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7.xml" ContentType="application/vnd.openxmlformats-officedocument.drawingml.chart+xml"/>
  <Override PartName="/word/drawings/drawing3.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4.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5.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3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A550D" w14:textId="0AA11EC3" w:rsidR="00DE2ABF" w:rsidRPr="009B75D0" w:rsidRDefault="00F42E49" w:rsidP="00663182">
      <w:pPr>
        <w:spacing w:line="360" w:lineRule="auto"/>
        <w:ind w:firstLine="720"/>
        <w:jc w:val="center"/>
        <w:rPr>
          <w:rStyle w:val="Emphasis"/>
          <w:rFonts w:ascii="GHEA Grapalat" w:hAnsi="GHEA Grapalat"/>
          <w:color w:val="FF0000"/>
          <w:lang w:val="hy-AM"/>
        </w:rPr>
      </w:pPr>
      <w:r>
        <w:rPr>
          <w:rStyle w:val="Emphasis"/>
          <w:rFonts w:ascii="GHEA Grapalat" w:hAnsi="GHEA Grapalat"/>
          <w:color w:val="FF0000"/>
        </w:rPr>
        <w:t xml:space="preserve"> </w:t>
      </w:r>
      <w:r w:rsidR="001F4633" w:rsidRPr="009B75D0">
        <w:rPr>
          <w:rStyle w:val="Emphasis"/>
          <w:rFonts w:ascii="GHEA Grapalat" w:hAnsi="GHEA Grapalat"/>
          <w:color w:val="FF0000"/>
          <w:lang w:val="hy-AM"/>
        </w:rPr>
        <w:t xml:space="preserve"> </w:t>
      </w:r>
    </w:p>
    <w:p w14:paraId="6EBDBFC4" w14:textId="77777777" w:rsidR="00730282" w:rsidRPr="009B75D0" w:rsidRDefault="00730282" w:rsidP="00912696">
      <w:pPr>
        <w:pStyle w:val="NoSpacing"/>
        <w:rPr>
          <w:rStyle w:val="Emphasis"/>
          <w:rFonts w:ascii="GHEA Grapalat" w:hAnsi="GHEA Grapalat"/>
          <w:color w:val="FF0000"/>
          <w:lang w:val="hy-AM"/>
        </w:rPr>
      </w:pPr>
    </w:p>
    <w:p w14:paraId="0072BF90" w14:textId="77777777" w:rsidR="00663182" w:rsidRPr="009B75D0" w:rsidRDefault="00663182" w:rsidP="00E5363A">
      <w:pPr>
        <w:spacing w:line="312" w:lineRule="auto"/>
        <w:jc w:val="center"/>
        <w:rPr>
          <w:rFonts w:ascii="GHEA Grapalat" w:hAnsi="GHEA Grapalat" w:cs="Sylfaen"/>
          <w:sz w:val="48"/>
          <w:szCs w:val="48"/>
          <w:lang w:val="hy-AM"/>
        </w:rPr>
      </w:pPr>
      <w:bookmarkStart w:id="0" w:name="_Toc512247615"/>
      <w:bookmarkStart w:id="1" w:name="_Toc513811008"/>
      <w:bookmarkStart w:id="2" w:name="_Toc513813201"/>
      <w:bookmarkStart w:id="3" w:name="_Toc514057796"/>
      <w:bookmarkStart w:id="4" w:name="_Toc8984426"/>
      <w:r w:rsidRPr="009B75D0">
        <w:rPr>
          <w:rFonts w:ascii="GHEA Grapalat" w:hAnsi="GHEA Grapalat" w:cs="Arial"/>
          <w:sz w:val="48"/>
          <w:szCs w:val="48"/>
          <w:lang w:val="hy-AM"/>
        </w:rPr>
        <w:t>ՀԱՅԱՍՏԱՆԻ</w:t>
      </w:r>
      <w:r w:rsidRPr="009B75D0">
        <w:rPr>
          <w:rFonts w:ascii="GHEA Grapalat" w:hAnsi="GHEA Grapalat" w:cs="Sylfaen"/>
          <w:sz w:val="48"/>
          <w:szCs w:val="48"/>
          <w:lang w:val="hy-AM"/>
        </w:rPr>
        <w:t xml:space="preserve"> </w:t>
      </w:r>
      <w:r w:rsidRPr="009B75D0">
        <w:rPr>
          <w:rFonts w:ascii="GHEA Grapalat" w:hAnsi="GHEA Grapalat" w:cs="Arial"/>
          <w:sz w:val="48"/>
          <w:szCs w:val="48"/>
          <w:lang w:val="hy-AM"/>
        </w:rPr>
        <w:t>ՀԱՆՐԱՊԵՏՈՒԹՅԱՆ</w:t>
      </w:r>
      <w:r w:rsidRPr="009B75D0">
        <w:rPr>
          <w:rFonts w:ascii="GHEA Grapalat" w:hAnsi="GHEA Grapalat" w:cs="Sylfaen"/>
          <w:sz w:val="48"/>
          <w:szCs w:val="48"/>
          <w:lang w:val="hy-AM"/>
        </w:rPr>
        <w:t xml:space="preserve"> </w:t>
      </w:r>
      <w:r w:rsidRPr="009B75D0">
        <w:rPr>
          <w:rFonts w:ascii="GHEA Grapalat" w:hAnsi="GHEA Grapalat" w:cs="Arial"/>
          <w:sz w:val="48"/>
          <w:szCs w:val="48"/>
          <w:lang w:val="hy-AM"/>
        </w:rPr>
        <w:t>ՊԵՏԱԿԱՆ</w:t>
      </w:r>
      <w:r w:rsidRPr="009B75D0">
        <w:rPr>
          <w:rFonts w:ascii="GHEA Grapalat" w:hAnsi="GHEA Grapalat" w:cs="Sylfaen"/>
          <w:sz w:val="48"/>
          <w:szCs w:val="48"/>
          <w:lang w:val="hy-AM"/>
        </w:rPr>
        <w:t xml:space="preserve"> </w:t>
      </w:r>
      <w:r w:rsidRPr="009B75D0">
        <w:rPr>
          <w:rFonts w:ascii="GHEA Grapalat" w:hAnsi="GHEA Grapalat" w:cs="Arial"/>
          <w:sz w:val="48"/>
          <w:szCs w:val="48"/>
          <w:lang w:val="hy-AM"/>
        </w:rPr>
        <w:t>ՊԱՐՏՔԸ</w:t>
      </w:r>
      <w:bookmarkEnd w:id="0"/>
      <w:bookmarkEnd w:id="1"/>
      <w:bookmarkEnd w:id="2"/>
      <w:bookmarkEnd w:id="3"/>
      <w:bookmarkEnd w:id="4"/>
    </w:p>
    <w:p w14:paraId="4D2BA671" w14:textId="77777777" w:rsidR="00663182" w:rsidRPr="009B75D0" w:rsidRDefault="00663182" w:rsidP="00663182">
      <w:pPr>
        <w:spacing w:line="360" w:lineRule="auto"/>
        <w:ind w:firstLine="720"/>
        <w:jc w:val="center"/>
        <w:rPr>
          <w:rFonts w:ascii="GHEA Grapalat" w:hAnsi="GHEA Grapalat"/>
          <w:lang w:val="hy-AM"/>
        </w:rPr>
      </w:pPr>
    </w:p>
    <w:p w14:paraId="1E9D208F" w14:textId="77777777" w:rsidR="00663182" w:rsidRPr="009B75D0" w:rsidRDefault="00663182" w:rsidP="00663182">
      <w:pPr>
        <w:spacing w:line="360" w:lineRule="auto"/>
        <w:ind w:firstLine="720"/>
        <w:jc w:val="center"/>
        <w:rPr>
          <w:rFonts w:ascii="GHEA Grapalat" w:hAnsi="GHEA Grapalat"/>
          <w:lang w:val="hy-AM"/>
        </w:rPr>
      </w:pPr>
    </w:p>
    <w:p w14:paraId="0CF6D549" w14:textId="77777777" w:rsidR="00663182" w:rsidRPr="009B75D0" w:rsidRDefault="00663182" w:rsidP="00663182">
      <w:pPr>
        <w:spacing w:line="360" w:lineRule="auto"/>
        <w:ind w:firstLine="720"/>
        <w:jc w:val="center"/>
        <w:rPr>
          <w:rFonts w:ascii="GHEA Grapalat" w:hAnsi="GHEA Grapalat"/>
          <w:lang w:val="hy-AM"/>
        </w:rPr>
      </w:pPr>
    </w:p>
    <w:p w14:paraId="746101FF" w14:textId="1F11F949" w:rsidR="00663182" w:rsidRPr="00327C01" w:rsidRDefault="00663182" w:rsidP="001B06F0">
      <w:pPr>
        <w:spacing w:line="360" w:lineRule="auto"/>
        <w:jc w:val="center"/>
        <w:rPr>
          <w:rFonts w:ascii="GHEA Grapalat" w:hAnsi="GHEA Grapalat"/>
          <w:b/>
          <w:sz w:val="24"/>
          <w:szCs w:val="24"/>
          <w:lang w:val="hy-AM"/>
        </w:rPr>
      </w:pPr>
      <w:r w:rsidRPr="009B75D0">
        <w:rPr>
          <w:rFonts w:ascii="GHEA Grapalat" w:hAnsi="GHEA Grapalat" w:cs="Sylfaen"/>
          <w:b/>
          <w:sz w:val="24"/>
          <w:szCs w:val="24"/>
          <w:lang w:val="hy-AM"/>
        </w:rPr>
        <w:t>ՏԱՐԵԿԱՆ</w:t>
      </w:r>
      <w:r w:rsidRPr="009B75D0">
        <w:rPr>
          <w:rFonts w:ascii="GHEA Grapalat" w:hAnsi="GHEA Grapalat" w:cs="Times Armenian"/>
          <w:b/>
          <w:sz w:val="24"/>
          <w:szCs w:val="24"/>
          <w:lang w:val="hy-AM"/>
        </w:rPr>
        <w:t xml:space="preserve"> </w:t>
      </w:r>
      <w:r w:rsidRPr="009B75D0">
        <w:rPr>
          <w:rFonts w:ascii="GHEA Grapalat" w:hAnsi="GHEA Grapalat" w:cs="Sylfaen"/>
          <w:b/>
          <w:sz w:val="24"/>
          <w:szCs w:val="24"/>
          <w:lang w:val="hy-AM"/>
        </w:rPr>
        <w:t>ՀԱՇՎԵՏՎՈՒԹՅՈՒՆ</w:t>
      </w:r>
      <w:r w:rsidRPr="009B75D0">
        <w:rPr>
          <w:rFonts w:ascii="GHEA Grapalat" w:hAnsi="GHEA Grapalat" w:cs="Times Armenian"/>
          <w:b/>
          <w:sz w:val="24"/>
          <w:szCs w:val="24"/>
          <w:lang w:val="hy-AM"/>
        </w:rPr>
        <w:t xml:space="preserve"> 20</w:t>
      </w:r>
      <w:r w:rsidR="00BD5F29" w:rsidRPr="009B75D0">
        <w:rPr>
          <w:rFonts w:ascii="GHEA Grapalat" w:hAnsi="GHEA Grapalat" w:cs="Times Armenian"/>
          <w:b/>
          <w:sz w:val="24"/>
          <w:szCs w:val="24"/>
          <w:lang w:val="hy-AM"/>
        </w:rPr>
        <w:t>2</w:t>
      </w:r>
      <w:r w:rsidR="00840403" w:rsidRPr="00327C01">
        <w:rPr>
          <w:rFonts w:ascii="GHEA Grapalat" w:hAnsi="GHEA Grapalat" w:cs="Times Armenian"/>
          <w:b/>
          <w:sz w:val="24"/>
          <w:szCs w:val="24"/>
          <w:lang w:val="hy-AM"/>
        </w:rPr>
        <w:t>1</w:t>
      </w:r>
    </w:p>
    <w:p w14:paraId="4896817B" w14:textId="77777777" w:rsidR="00663182" w:rsidRPr="009B75D0" w:rsidRDefault="00663182" w:rsidP="00663182">
      <w:pPr>
        <w:spacing w:line="360" w:lineRule="auto"/>
        <w:ind w:firstLine="720"/>
        <w:jc w:val="center"/>
        <w:rPr>
          <w:rFonts w:ascii="GHEA Grapalat" w:hAnsi="GHEA Grapalat"/>
          <w:b/>
          <w:sz w:val="24"/>
          <w:szCs w:val="24"/>
          <w:lang w:val="hy-AM"/>
        </w:rPr>
      </w:pPr>
    </w:p>
    <w:p w14:paraId="50F2309C" w14:textId="77777777" w:rsidR="00663182" w:rsidRPr="009B75D0" w:rsidRDefault="00663182" w:rsidP="00663182">
      <w:pPr>
        <w:ind w:firstLine="720"/>
        <w:jc w:val="both"/>
        <w:rPr>
          <w:rFonts w:ascii="GHEA Grapalat" w:hAnsi="GHEA Grapalat"/>
          <w:iCs/>
          <w:sz w:val="24"/>
          <w:szCs w:val="24"/>
          <w:lang w:val="hy-AM"/>
        </w:rPr>
      </w:pPr>
    </w:p>
    <w:p w14:paraId="763FC435" w14:textId="58AACC14" w:rsidR="00663182" w:rsidRPr="009B75D0" w:rsidRDefault="00663182" w:rsidP="00657E9F">
      <w:pPr>
        <w:spacing w:line="312" w:lineRule="auto"/>
        <w:ind w:firstLine="720"/>
        <w:jc w:val="both"/>
        <w:rPr>
          <w:rFonts w:ascii="GHEA Grapalat" w:hAnsi="GHEA Grapalat" w:cs="Times Armenian"/>
          <w:iCs/>
          <w:sz w:val="24"/>
          <w:szCs w:val="24"/>
          <w:lang w:val="hy-AM"/>
        </w:rPr>
      </w:pPr>
      <w:r w:rsidRPr="009B75D0">
        <w:rPr>
          <w:rFonts w:ascii="GHEA Grapalat" w:hAnsi="GHEA Grapalat" w:cs="Sylfaen"/>
          <w:iCs/>
          <w:sz w:val="24"/>
          <w:szCs w:val="24"/>
          <w:lang w:val="hy-AM"/>
        </w:rPr>
        <w:t>«ՀՀ</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պետական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պարտքի</w:t>
      </w:r>
      <w:r w:rsidRPr="009B75D0">
        <w:rPr>
          <w:rFonts w:ascii="GHEA Grapalat" w:hAnsi="GHEA Grapalat" w:cs="Times Armenian"/>
          <w:iCs/>
          <w:sz w:val="24"/>
          <w:szCs w:val="24"/>
          <w:lang w:val="hy-AM"/>
        </w:rPr>
        <w:t xml:space="preserve"> 20</w:t>
      </w:r>
      <w:r w:rsidR="00BD5F29" w:rsidRPr="009B75D0">
        <w:rPr>
          <w:rFonts w:ascii="GHEA Grapalat" w:hAnsi="GHEA Grapalat" w:cs="Times Armenian"/>
          <w:iCs/>
          <w:sz w:val="24"/>
          <w:szCs w:val="24"/>
          <w:lang w:val="hy-AM"/>
        </w:rPr>
        <w:t>2</w:t>
      </w:r>
      <w:r w:rsidR="00840403" w:rsidRPr="00840403">
        <w:rPr>
          <w:rFonts w:ascii="GHEA Grapalat" w:hAnsi="GHEA Grapalat" w:cs="Times Armenian"/>
          <w:iCs/>
          <w:sz w:val="24"/>
          <w:szCs w:val="24"/>
          <w:lang w:val="hy-AM"/>
        </w:rPr>
        <w:t>1</w:t>
      </w:r>
      <w:r w:rsidR="007E7EF9" w:rsidRPr="007E7EF9">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թ</w:t>
      </w:r>
      <w:r w:rsidR="007E7EF9">
        <w:rPr>
          <w:rFonts w:ascii="GHEA Grapalat" w:hAnsi="GHEA Grapalat" w:cs="Sylfaen"/>
          <w:iCs/>
          <w:sz w:val="24"/>
          <w:szCs w:val="24"/>
          <w:lang w:val="hy-AM"/>
        </w:rPr>
        <w:t>վականի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տարեկան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հաշվետվությունը»</w:t>
      </w:r>
      <w:r w:rsidRPr="009B75D0">
        <w:rPr>
          <w:rFonts w:ascii="GHEA Grapalat" w:hAnsi="GHEA Grapalat" w:cs="Times Armenian"/>
          <w:iCs/>
          <w:sz w:val="24"/>
          <w:szCs w:val="24"/>
          <w:lang w:val="hy-AM"/>
        </w:rPr>
        <w:t xml:space="preserve"> </w:t>
      </w:r>
      <w:r w:rsidR="00E31DE8" w:rsidRPr="009B75D0">
        <w:rPr>
          <w:rFonts w:ascii="GHEA Grapalat" w:hAnsi="GHEA Grapalat" w:cs="Sylfaen"/>
          <w:iCs/>
          <w:sz w:val="24"/>
          <w:szCs w:val="24"/>
          <w:lang w:val="hy-AM"/>
        </w:rPr>
        <w:t>կազմ</w:t>
      </w:r>
      <w:r w:rsidRPr="009B75D0">
        <w:rPr>
          <w:rFonts w:ascii="GHEA Grapalat" w:hAnsi="GHEA Grapalat" w:cs="Sylfaen"/>
          <w:iCs/>
          <w:sz w:val="24"/>
          <w:szCs w:val="24"/>
          <w:lang w:val="hy-AM"/>
        </w:rPr>
        <w:t>վել</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է</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ՀՀ</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ֆինանսների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նախարար</w:t>
      </w:r>
      <w:r w:rsidR="00BF2723" w:rsidRPr="009B75D0">
        <w:rPr>
          <w:rFonts w:ascii="GHEA Grapalat" w:hAnsi="GHEA Grapalat" w:cs="Sylfaen"/>
          <w:iCs/>
          <w:sz w:val="24"/>
          <w:szCs w:val="24"/>
          <w:lang w:val="hy-AM"/>
        </w:rPr>
        <w:t xml:space="preserve">ության </w:t>
      </w:r>
      <w:r w:rsidRPr="009B75D0">
        <w:rPr>
          <w:rFonts w:ascii="GHEA Grapalat" w:hAnsi="GHEA Grapalat" w:cs="Sylfaen"/>
          <w:iCs/>
          <w:sz w:val="24"/>
          <w:szCs w:val="24"/>
          <w:lang w:val="hy-AM"/>
        </w:rPr>
        <w:t>պետական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պարտքի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կառավարման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վարչության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պետ</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Ա</w:t>
      </w:r>
      <w:r w:rsidR="00FF0602">
        <w:rPr>
          <w:rFonts w:ascii="GHEA Grapalat" w:hAnsi="GHEA Grapalat" w:cs="Sylfaen"/>
          <w:iCs/>
          <w:sz w:val="24"/>
          <w:szCs w:val="24"/>
          <w:lang w:val="hy-AM"/>
        </w:rPr>
        <w:t>րշալույս</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Մարգարյանի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խմբագրությամբ</w:t>
      </w:r>
      <w:r w:rsidRPr="009B75D0">
        <w:rPr>
          <w:rFonts w:ascii="GHEA Grapalat" w:hAnsi="GHEA Grapalat" w:cs="Times Armenian"/>
          <w:iCs/>
          <w:sz w:val="24"/>
          <w:szCs w:val="24"/>
          <w:lang w:val="hy-AM"/>
        </w:rPr>
        <w:t>:</w:t>
      </w:r>
    </w:p>
    <w:p w14:paraId="075728E8" w14:textId="77777777" w:rsidR="00663182" w:rsidRPr="009B75D0" w:rsidRDefault="00663182" w:rsidP="00657E9F">
      <w:pPr>
        <w:ind w:firstLine="720"/>
        <w:jc w:val="both"/>
        <w:rPr>
          <w:rFonts w:ascii="GHEA Grapalat" w:hAnsi="GHEA Grapalat"/>
          <w:iCs/>
          <w:sz w:val="24"/>
          <w:szCs w:val="24"/>
          <w:lang w:val="hy-AM"/>
        </w:rPr>
      </w:pPr>
    </w:p>
    <w:p w14:paraId="35C9054D" w14:textId="25AEE6C2" w:rsidR="00663182" w:rsidRPr="009B75D0" w:rsidRDefault="00663182" w:rsidP="00657E9F">
      <w:pPr>
        <w:spacing w:line="312" w:lineRule="auto"/>
        <w:ind w:firstLine="720"/>
        <w:jc w:val="both"/>
        <w:rPr>
          <w:rFonts w:ascii="GHEA Grapalat" w:hAnsi="GHEA Grapalat" w:cs="Times Armenian"/>
          <w:iCs/>
          <w:sz w:val="24"/>
          <w:szCs w:val="24"/>
          <w:lang w:val="hy-AM"/>
        </w:rPr>
      </w:pPr>
      <w:r w:rsidRPr="009B75D0">
        <w:rPr>
          <w:rFonts w:ascii="GHEA Grapalat" w:hAnsi="GHEA Grapalat" w:cs="Sylfaen"/>
          <w:iCs/>
          <w:sz w:val="24"/>
          <w:szCs w:val="24"/>
          <w:lang w:val="hy-AM"/>
        </w:rPr>
        <w:t>Նյութերը</w:t>
      </w:r>
      <w:r w:rsidRPr="009B75D0">
        <w:rPr>
          <w:rFonts w:ascii="GHEA Grapalat" w:hAnsi="GHEA Grapalat" w:cs="Times Armenian"/>
          <w:iCs/>
          <w:sz w:val="24"/>
          <w:szCs w:val="24"/>
          <w:lang w:val="hy-AM"/>
        </w:rPr>
        <w:t xml:space="preserve"> </w:t>
      </w:r>
      <w:r w:rsidR="00E31DE8" w:rsidRPr="009B75D0">
        <w:rPr>
          <w:rFonts w:ascii="GHEA Grapalat" w:hAnsi="GHEA Grapalat" w:cs="Sylfaen"/>
          <w:iCs/>
          <w:sz w:val="24"/>
          <w:szCs w:val="24"/>
          <w:lang w:val="hy-AM"/>
        </w:rPr>
        <w:t>պատրաստե</w:t>
      </w:r>
      <w:r w:rsidRPr="009B75D0">
        <w:rPr>
          <w:rFonts w:ascii="GHEA Grapalat" w:hAnsi="GHEA Grapalat" w:cs="Sylfaen"/>
          <w:iCs/>
          <w:sz w:val="24"/>
          <w:szCs w:val="24"/>
          <w:lang w:val="hy-AM"/>
        </w:rPr>
        <w:t>լ</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են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ՀՀ</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ֆինանսների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նախարարության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պետական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պարտքի</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կառավարման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վարչության</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աշխատակիցներ</w:t>
      </w:r>
      <w:r w:rsidRPr="009B75D0">
        <w:rPr>
          <w:rFonts w:ascii="GHEA Grapalat" w:hAnsi="GHEA Grapalat" w:cs="Times Armenian"/>
          <w:iCs/>
          <w:sz w:val="24"/>
          <w:szCs w:val="24"/>
          <w:lang w:val="hy-AM"/>
        </w:rPr>
        <w:t xml:space="preserve"> </w:t>
      </w:r>
      <w:r w:rsidR="00DD261D" w:rsidRPr="009B75D0">
        <w:rPr>
          <w:rFonts w:ascii="GHEA Grapalat" w:hAnsi="GHEA Grapalat" w:cs="Sylfaen"/>
          <w:iCs/>
          <w:sz w:val="24"/>
          <w:szCs w:val="24"/>
          <w:lang w:val="hy-AM"/>
        </w:rPr>
        <w:t>Ա</w:t>
      </w:r>
      <w:r w:rsidR="00DD261D">
        <w:rPr>
          <w:rFonts w:ascii="GHEA Grapalat" w:hAnsi="GHEA Grapalat" w:cs="Sylfaen"/>
          <w:iCs/>
          <w:sz w:val="24"/>
          <w:szCs w:val="24"/>
          <w:lang w:val="hy-AM"/>
        </w:rPr>
        <w:t>րթուր</w:t>
      </w:r>
      <w:r w:rsidR="00DD261D" w:rsidRPr="009B75D0">
        <w:rPr>
          <w:rFonts w:ascii="GHEA Grapalat" w:hAnsi="GHEA Grapalat" w:cs="Times Armenian"/>
          <w:iCs/>
          <w:sz w:val="24"/>
          <w:szCs w:val="24"/>
          <w:lang w:val="hy-AM"/>
        </w:rPr>
        <w:t xml:space="preserve"> </w:t>
      </w:r>
      <w:r w:rsidR="00DD261D" w:rsidRPr="009B75D0">
        <w:rPr>
          <w:rFonts w:ascii="GHEA Grapalat" w:hAnsi="GHEA Grapalat" w:cs="Sylfaen"/>
          <w:iCs/>
          <w:sz w:val="24"/>
          <w:szCs w:val="24"/>
          <w:lang w:val="hy-AM"/>
        </w:rPr>
        <w:t>Համբարձումյանը</w:t>
      </w:r>
      <w:r w:rsidR="00DD261D" w:rsidRPr="009B75D0">
        <w:rPr>
          <w:rFonts w:ascii="GHEA Grapalat" w:hAnsi="GHEA Grapalat" w:cs="Times Armenian"/>
          <w:iCs/>
          <w:sz w:val="24"/>
          <w:szCs w:val="24"/>
          <w:lang w:val="hy-AM"/>
        </w:rPr>
        <w:t xml:space="preserve">, </w:t>
      </w:r>
      <w:r w:rsidR="00DD261D" w:rsidRPr="009B75D0">
        <w:rPr>
          <w:rFonts w:ascii="GHEA Grapalat" w:hAnsi="GHEA Grapalat" w:cs="Sylfaen"/>
          <w:iCs/>
          <w:sz w:val="24"/>
          <w:szCs w:val="24"/>
          <w:lang w:val="hy-AM"/>
        </w:rPr>
        <w:t>Մ</w:t>
      </w:r>
      <w:r w:rsidR="00DD261D">
        <w:rPr>
          <w:rFonts w:ascii="GHEA Grapalat" w:hAnsi="GHEA Grapalat" w:cs="Sylfaen"/>
          <w:iCs/>
          <w:sz w:val="24"/>
          <w:szCs w:val="24"/>
          <w:lang w:val="hy-AM"/>
        </w:rPr>
        <w:t>արինե</w:t>
      </w:r>
      <w:r w:rsidR="00DD261D" w:rsidRPr="009B75D0">
        <w:rPr>
          <w:rFonts w:ascii="GHEA Grapalat" w:hAnsi="GHEA Grapalat" w:cs="Sylfaen"/>
          <w:iCs/>
          <w:sz w:val="24"/>
          <w:szCs w:val="24"/>
          <w:lang w:val="hy-AM"/>
        </w:rPr>
        <w:t xml:space="preserve"> Մելիքյանը, Ա</w:t>
      </w:r>
      <w:r w:rsidR="00DD261D">
        <w:rPr>
          <w:rFonts w:ascii="GHEA Grapalat" w:hAnsi="GHEA Grapalat" w:cs="Sylfaen"/>
          <w:iCs/>
          <w:sz w:val="24"/>
          <w:szCs w:val="24"/>
          <w:lang w:val="hy-AM"/>
        </w:rPr>
        <w:t>ստղիկ</w:t>
      </w:r>
      <w:r w:rsidR="00DD261D" w:rsidRPr="009B75D0">
        <w:rPr>
          <w:rFonts w:ascii="GHEA Grapalat" w:hAnsi="GHEA Grapalat" w:cs="Sylfaen"/>
          <w:iCs/>
          <w:sz w:val="24"/>
          <w:szCs w:val="24"/>
          <w:lang w:val="hy-AM"/>
        </w:rPr>
        <w:t xml:space="preserve"> Գալոյանը</w:t>
      </w:r>
      <w:r w:rsidR="00DD261D">
        <w:rPr>
          <w:rFonts w:ascii="GHEA Grapalat" w:hAnsi="GHEA Grapalat" w:cs="Sylfaen"/>
          <w:iCs/>
          <w:sz w:val="24"/>
          <w:szCs w:val="24"/>
          <w:lang w:val="hy-AM"/>
        </w:rPr>
        <w:t>,</w:t>
      </w:r>
      <w:r w:rsidR="00DD261D" w:rsidRPr="00DD261D">
        <w:rPr>
          <w:rFonts w:ascii="GHEA Grapalat" w:hAnsi="GHEA Grapalat" w:cs="Sylfaen"/>
          <w:iCs/>
          <w:sz w:val="24"/>
          <w:szCs w:val="24"/>
          <w:lang w:val="hy-AM"/>
        </w:rPr>
        <w:t xml:space="preserve"> </w:t>
      </w:r>
      <w:r w:rsidR="00DD261D" w:rsidRPr="009B75D0">
        <w:rPr>
          <w:rFonts w:ascii="GHEA Grapalat" w:hAnsi="GHEA Grapalat" w:cs="Sylfaen"/>
          <w:iCs/>
          <w:sz w:val="24"/>
          <w:szCs w:val="24"/>
          <w:lang w:val="hy-AM"/>
        </w:rPr>
        <w:t>Գ</w:t>
      </w:r>
      <w:r w:rsidR="00DD261D">
        <w:rPr>
          <w:rFonts w:ascii="GHEA Grapalat" w:hAnsi="GHEA Grapalat" w:cs="Sylfaen"/>
          <w:iCs/>
          <w:sz w:val="24"/>
          <w:szCs w:val="24"/>
          <w:lang w:val="hy-AM"/>
        </w:rPr>
        <w:t>ոհար</w:t>
      </w:r>
      <w:r w:rsidR="00DD261D" w:rsidRPr="009B75D0">
        <w:rPr>
          <w:rFonts w:ascii="GHEA Grapalat" w:hAnsi="GHEA Grapalat" w:cs="Times Armenian"/>
          <w:iCs/>
          <w:sz w:val="24"/>
          <w:szCs w:val="24"/>
          <w:lang w:val="hy-AM"/>
        </w:rPr>
        <w:t xml:space="preserve"> </w:t>
      </w:r>
      <w:r w:rsidR="00DD261D" w:rsidRPr="009B75D0">
        <w:rPr>
          <w:rFonts w:ascii="GHEA Grapalat" w:hAnsi="GHEA Grapalat" w:cs="Sylfaen"/>
          <w:iCs/>
          <w:sz w:val="24"/>
          <w:szCs w:val="24"/>
          <w:lang w:val="hy-AM"/>
        </w:rPr>
        <w:t xml:space="preserve">Վարդապետյանը, </w:t>
      </w:r>
      <w:r w:rsidRPr="009B75D0">
        <w:rPr>
          <w:rFonts w:ascii="GHEA Grapalat" w:hAnsi="GHEA Grapalat" w:cs="Sylfaen"/>
          <w:iCs/>
          <w:sz w:val="24"/>
          <w:szCs w:val="24"/>
          <w:lang w:val="hy-AM"/>
        </w:rPr>
        <w:t>Ա</w:t>
      </w:r>
      <w:r w:rsidR="00FF0602">
        <w:rPr>
          <w:rFonts w:ascii="GHEA Grapalat" w:hAnsi="GHEA Grapalat" w:cs="Sylfaen"/>
          <w:iCs/>
          <w:sz w:val="24"/>
          <w:szCs w:val="24"/>
          <w:lang w:val="hy-AM"/>
        </w:rPr>
        <w:t>րտակ</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Մարությանը</w:t>
      </w:r>
      <w:r w:rsidRPr="009B75D0">
        <w:rPr>
          <w:rFonts w:ascii="GHEA Grapalat" w:hAnsi="GHEA Grapalat" w:cs="Times Armenian"/>
          <w:iCs/>
          <w:sz w:val="24"/>
          <w:szCs w:val="24"/>
          <w:lang w:val="hy-AM"/>
        </w:rPr>
        <w:t>, Ն</w:t>
      </w:r>
      <w:r w:rsidR="00FF0602">
        <w:rPr>
          <w:rFonts w:ascii="GHEA Grapalat" w:hAnsi="GHEA Grapalat" w:cs="Times Armenian"/>
          <w:iCs/>
          <w:sz w:val="24"/>
          <w:szCs w:val="24"/>
          <w:lang w:val="hy-AM"/>
        </w:rPr>
        <w:t>աիրա</w:t>
      </w:r>
      <w:r w:rsidRPr="009B75D0">
        <w:rPr>
          <w:rFonts w:ascii="GHEA Grapalat" w:hAnsi="GHEA Grapalat" w:cs="Times Armenian"/>
          <w:iCs/>
          <w:sz w:val="24"/>
          <w:szCs w:val="24"/>
          <w:lang w:val="hy-AM"/>
        </w:rPr>
        <w:t xml:space="preserve"> Գրիգորյանը, Մ</w:t>
      </w:r>
      <w:r w:rsidR="00FF0602">
        <w:rPr>
          <w:rFonts w:ascii="GHEA Grapalat" w:hAnsi="GHEA Grapalat" w:cs="Times Armenian"/>
          <w:iCs/>
          <w:sz w:val="24"/>
          <w:szCs w:val="24"/>
          <w:lang w:val="hy-AM"/>
        </w:rPr>
        <w:t>արինե</w:t>
      </w:r>
      <w:r w:rsidRPr="009B75D0">
        <w:rPr>
          <w:rFonts w:ascii="GHEA Grapalat" w:hAnsi="GHEA Grapalat" w:cs="Times Armenian"/>
          <w:iCs/>
          <w:sz w:val="24"/>
          <w:szCs w:val="24"/>
          <w:lang w:val="hy-AM"/>
        </w:rPr>
        <w:t xml:space="preserve"> Հարությունյանը,</w:t>
      </w:r>
      <w:r w:rsidR="00507A76" w:rsidRPr="00507A76">
        <w:rPr>
          <w:rFonts w:ascii="GHEA Grapalat" w:hAnsi="GHEA Grapalat" w:cs="Times Armenian"/>
          <w:iCs/>
          <w:sz w:val="24"/>
          <w:szCs w:val="24"/>
          <w:lang w:val="hy-AM"/>
        </w:rPr>
        <w:t xml:space="preserve"> </w:t>
      </w:r>
      <w:r w:rsidR="00507A76">
        <w:rPr>
          <w:rFonts w:ascii="GHEA Grapalat" w:hAnsi="GHEA Grapalat" w:cs="Times Armenian"/>
          <w:iCs/>
          <w:sz w:val="24"/>
          <w:szCs w:val="24"/>
          <w:lang w:val="hy-AM"/>
        </w:rPr>
        <w:t>Մարիաննա Հակոբյանը,</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Ս</w:t>
      </w:r>
      <w:r w:rsidR="00FF0602">
        <w:rPr>
          <w:rFonts w:ascii="GHEA Grapalat" w:hAnsi="GHEA Grapalat" w:cs="Sylfaen"/>
          <w:iCs/>
          <w:sz w:val="24"/>
          <w:szCs w:val="24"/>
          <w:lang w:val="hy-AM"/>
        </w:rPr>
        <w:t>ամվել</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Խանվելյանը</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Ք</w:t>
      </w:r>
      <w:r w:rsidR="00FF0602">
        <w:rPr>
          <w:rFonts w:ascii="GHEA Grapalat" w:hAnsi="GHEA Grapalat" w:cs="Sylfaen"/>
          <w:iCs/>
          <w:sz w:val="24"/>
          <w:szCs w:val="24"/>
          <w:lang w:val="hy-AM"/>
        </w:rPr>
        <w:t>րիստինե</w:t>
      </w:r>
      <w:r w:rsidRPr="009B75D0">
        <w:rPr>
          <w:rFonts w:ascii="GHEA Grapalat" w:hAnsi="GHEA Grapalat" w:cs="Times Armenian"/>
          <w:iCs/>
          <w:sz w:val="24"/>
          <w:szCs w:val="24"/>
          <w:lang w:val="hy-AM"/>
        </w:rPr>
        <w:t xml:space="preserve"> </w:t>
      </w:r>
      <w:r w:rsidRPr="009B75D0">
        <w:rPr>
          <w:rFonts w:ascii="GHEA Grapalat" w:hAnsi="GHEA Grapalat" w:cs="Sylfaen"/>
          <w:iCs/>
          <w:sz w:val="24"/>
          <w:szCs w:val="24"/>
          <w:lang w:val="hy-AM"/>
        </w:rPr>
        <w:t>Խաչատրյանը</w:t>
      </w:r>
      <w:r w:rsidRPr="009B75D0">
        <w:rPr>
          <w:rFonts w:ascii="GHEA Grapalat" w:hAnsi="GHEA Grapalat" w:cs="Times Armenian"/>
          <w:iCs/>
          <w:sz w:val="24"/>
          <w:szCs w:val="24"/>
          <w:lang w:val="hy-AM"/>
        </w:rPr>
        <w:t>, Հ</w:t>
      </w:r>
      <w:r w:rsidR="00FF0602">
        <w:rPr>
          <w:rFonts w:ascii="GHEA Grapalat" w:hAnsi="GHEA Grapalat" w:cs="Times Armenian"/>
          <w:iCs/>
          <w:sz w:val="24"/>
          <w:szCs w:val="24"/>
          <w:lang w:val="hy-AM"/>
        </w:rPr>
        <w:t>ասմիկ</w:t>
      </w:r>
      <w:r w:rsidRPr="009B75D0">
        <w:rPr>
          <w:rFonts w:ascii="GHEA Grapalat" w:hAnsi="GHEA Grapalat" w:cs="Times Armenian"/>
          <w:iCs/>
          <w:sz w:val="24"/>
          <w:szCs w:val="24"/>
          <w:lang w:val="hy-AM"/>
        </w:rPr>
        <w:t xml:space="preserve"> Ստեփանյանը,</w:t>
      </w:r>
      <w:r w:rsidR="00756105" w:rsidRPr="009B75D0">
        <w:rPr>
          <w:rFonts w:ascii="GHEA Grapalat" w:hAnsi="GHEA Grapalat" w:cs="Times Armenian"/>
          <w:iCs/>
          <w:sz w:val="24"/>
          <w:szCs w:val="24"/>
          <w:lang w:val="hy-AM"/>
        </w:rPr>
        <w:t xml:space="preserve"> Ս</w:t>
      </w:r>
      <w:r w:rsidR="00FF0602">
        <w:rPr>
          <w:rFonts w:ascii="GHEA Grapalat" w:hAnsi="GHEA Grapalat" w:cs="Times Armenian"/>
          <w:iCs/>
          <w:sz w:val="24"/>
          <w:szCs w:val="24"/>
          <w:lang w:val="hy-AM"/>
        </w:rPr>
        <w:t>տելլա</w:t>
      </w:r>
      <w:r w:rsidR="00756105" w:rsidRPr="009B75D0">
        <w:rPr>
          <w:rFonts w:ascii="GHEA Grapalat" w:hAnsi="GHEA Grapalat" w:cs="Times Armenian"/>
          <w:iCs/>
          <w:sz w:val="24"/>
          <w:szCs w:val="24"/>
          <w:lang w:val="hy-AM"/>
        </w:rPr>
        <w:t xml:space="preserve"> Մկրտչյանը</w:t>
      </w:r>
      <w:r w:rsidR="004D3420" w:rsidRPr="004D3420">
        <w:rPr>
          <w:rFonts w:ascii="GHEA Grapalat" w:hAnsi="GHEA Grapalat" w:cs="Times Armenian"/>
          <w:iCs/>
          <w:sz w:val="24"/>
          <w:szCs w:val="24"/>
          <w:lang w:val="hy-AM"/>
        </w:rPr>
        <w:t xml:space="preserve">, </w:t>
      </w:r>
      <w:r w:rsidR="004D3420" w:rsidRPr="009B75D0">
        <w:rPr>
          <w:rFonts w:ascii="GHEA Grapalat" w:hAnsi="GHEA Grapalat" w:cs="Times Armenian"/>
          <w:iCs/>
          <w:sz w:val="24"/>
          <w:szCs w:val="24"/>
          <w:lang w:val="hy-AM"/>
        </w:rPr>
        <w:t>Ա</w:t>
      </w:r>
      <w:r w:rsidR="004D3420">
        <w:rPr>
          <w:rFonts w:ascii="GHEA Grapalat" w:hAnsi="GHEA Grapalat" w:cs="Times Armenian"/>
          <w:iCs/>
          <w:sz w:val="24"/>
          <w:szCs w:val="24"/>
          <w:lang w:val="hy-AM"/>
        </w:rPr>
        <w:t>ննա</w:t>
      </w:r>
      <w:r w:rsidR="004D3420" w:rsidRPr="009B75D0">
        <w:rPr>
          <w:rFonts w:ascii="GHEA Grapalat" w:hAnsi="GHEA Grapalat" w:cs="Times Armenian"/>
          <w:iCs/>
          <w:sz w:val="24"/>
          <w:szCs w:val="24"/>
          <w:lang w:val="hy-AM"/>
        </w:rPr>
        <w:t xml:space="preserve"> Եգանյանը, Վ</w:t>
      </w:r>
      <w:r w:rsidR="004D3420">
        <w:rPr>
          <w:rFonts w:ascii="GHEA Grapalat" w:hAnsi="GHEA Grapalat" w:cs="Times Armenian"/>
          <w:iCs/>
          <w:sz w:val="24"/>
          <w:szCs w:val="24"/>
          <w:lang w:val="hy-AM"/>
        </w:rPr>
        <w:t>արդուհի</w:t>
      </w:r>
      <w:r w:rsidR="004D3420" w:rsidRPr="009B75D0">
        <w:rPr>
          <w:rFonts w:ascii="GHEA Grapalat" w:hAnsi="GHEA Grapalat" w:cs="Times Armenian"/>
          <w:iCs/>
          <w:sz w:val="24"/>
          <w:szCs w:val="24"/>
          <w:lang w:val="hy-AM"/>
        </w:rPr>
        <w:t xml:space="preserve"> Դանիելյանը</w:t>
      </w:r>
      <w:r w:rsidRPr="009B75D0">
        <w:rPr>
          <w:rFonts w:ascii="GHEA Grapalat" w:hAnsi="GHEA Grapalat" w:cs="Times Armenian"/>
          <w:iCs/>
          <w:sz w:val="24"/>
          <w:szCs w:val="24"/>
          <w:lang w:val="hy-AM"/>
        </w:rPr>
        <w:t>:</w:t>
      </w:r>
    </w:p>
    <w:p w14:paraId="7BDD3D93" w14:textId="77777777" w:rsidR="00181B75" w:rsidRPr="009B75D0" w:rsidRDefault="00181B75" w:rsidP="00181B75">
      <w:pPr>
        <w:spacing w:line="312" w:lineRule="auto"/>
        <w:jc w:val="both"/>
        <w:rPr>
          <w:rFonts w:ascii="GHEA Grapalat" w:hAnsi="GHEA Grapalat"/>
          <w:iCs/>
          <w:sz w:val="24"/>
          <w:szCs w:val="24"/>
          <w:lang w:val="hy-AM"/>
        </w:rPr>
      </w:pPr>
    </w:p>
    <w:p w14:paraId="08B66BCC" w14:textId="77777777" w:rsidR="009449E0" w:rsidRDefault="00B61683" w:rsidP="00834254">
      <w:pPr>
        <w:spacing w:after="120" w:line="240" w:lineRule="auto"/>
        <w:rPr>
          <w:noProof/>
        </w:rPr>
      </w:pPr>
      <w:r w:rsidRPr="009B75D0">
        <w:rPr>
          <w:rFonts w:ascii="GHEA Grapalat" w:hAnsi="GHEA Grapalat" w:cs="Arial"/>
          <w:b/>
          <w:color w:val="FF0000"/>
          <w:lang w:val="hy-AM"/>
        </w:rPr>
        <w:br w:type="page"/>
      </w:r>
      <w:r w:rsidR="00FE09F2" w:rsidRPr="009B75D0">
        <w:rPr>
          <w:rFonts w:ascii="GHEA Grapalat" w:hAnsi="GHEA Grapalat"/>
          <w:lang w:val="hy-AM"/>
        </w:rPr>
        <w:lastRenderedPageBreak/>
        <w:t xml:space="preserve"> </w:t>
      </w:r>
      <w:r w:rsidR="00FE09F2" w:rsidRPr="009B75D0">
        <w:rPr>
          <w:rFonts w:ascii="GHEA Grapalat" w:hAnsi="GHEA Grapalat"/>
          <w:b/>
          <w:sz w:val="28"/>
          <w:lang w:val="hy-AM"/>
        </w:rPr>
        <w:t>Բովանդակություն</w:t>
      </w:r>
      <w:r w:rsidR="004C242C" w:rsidRPr="009B75D0">
        <w:rPr>
          <w:rStyle w:val="Hyperlink"/>
          <w:color w:val="auto"/>
          <w:sz w:val="28"/>
        </w:rPr>
        <w:fldChar w:fldCharType="begin"/>
      </w:r>
      <w:r w:rsidR="00FE09F2" w:rsidRPr="009B75D0">
        <w:rPr>
          <w:rStyle w:val="Hyperlink"/>
          <w:color w:val="auto"/>
          <w:sz w:val="28"/>
          <w:szCs w:val="24"/>
        </w:rPr>
        <w:instrText xml:space="preserve"> TOC \o "1-3" \h \z \u </w:instrText>
      </w:r>
      <w:r w:rsidR="004C242C" w:rsidRPr="009B75D0">
        <w:rPr>
          <w:rStyle w:val="Hyperlink"/>
          <w:color w:val="auto"/>
          <w:sz w:val="28"/>
        </w:rPr>
        <w:fldChar w:fldCharType="separate"/>
      </w:r>
    </w:p>
    <w:p w14:paraId="5952397D" w14:textId="619FBE3F" w:rsidR="009449E0" w:rsidRDefault="0087793B">
      <w:pPr>
        <w:pStyle w:val="TOC2"/>
        <w:rPr>
          <w:rFonts w:asciiTheme="minorHAnsi" w:eastAsiaTheme="minorEastAsia" w:hAnsiTheme="minorHAnsi" w:cstheme="minorBidi"/>
          <w:noProof/>
          <w:sz w:val="22"/>
          <w:szCs w:val="22"/>
        </w:rPr>
      </w:pPr>
      <w:hyperlink w:anchor="_Toc105080496" w:history="1">
        <w:r w:rsidR="009449E0" w:rsidRPr="00E868E8">
          <w:rPr>
            <w:rStyle w:val="Hyperlink"/>
          </w:rPr>
          <w:t>Մակրոտնտեսական միջավայրը</w:t>
        </w:r>
        <w:r w:rsidR="009449E0">
          <w:rPr>
            <w:noProof/>
            <w:webHidden/>
          </w:rPr>
          <w:tab/>
        </w:r>
        <w:r w:rsidR="009449E0">
          <w:rPr>
            <w:noProof/>
            <w:webHidden/>
          </w:rPr>
          <w:fldChar w:fldCharType="begin"/>
        </w:r>
        <w:r w:rsidR="009449E0">
          <w:rPr>
            <w:noProof/>
            <w:webHidden/>
          </w:rPr>
          <w:instrText xml:space="preserve"> PAGEREF _Toc105080496 \h </w:instrText>
        </w:r>
        <w:r w:rsidR="009449E0">
          <w:rPr>
            <w:noProof/>
            <w:webHidden/>
          </w:rPr>
        </w:r>
        <w:r w:rsidR="009449E0">
          <w:rPr>
            <w:noProof/>
            <w:webHidden/>
          </w:rPr>
          <w:fldChar w:fldCharType="separate"/>
        </w:r>
        <w:r w:rsidR="009449E0">
          <w:rPr>
            <w:noProof/>
            <w:webHidden/>
          </w:rPr>
          <w:t>4</w:t>
        </w:r>
        <w:r w:rsidR="009449E0">
          <w:rPr>
            <w:noProof/>
            <w:webHidden/>
          </w:rPr>
          <w:fldChar w:fldCharType="end"/>
        </w:r>
      </w:hyperlink>
    </w:p>
    <w:p w14:paraId="42745C15" w14:textId="5B7A8318" w:rsidR="009449E0" w:rsidRDefault="0087793B">
      <w:pPr>
        <w:pStyle w:val="TOC2"/>
        <w:rPr>
          <w:rFonts w:asciiTheme="minorHAnsi" w:eastAsiaTheme="minorEastAsia" w:hAnsiTheme="minorHAnsi" w:cstheme="minorBidi"/>
          <w:noProof/>
          <w:sz w:val="22"/>
          <w:szCs w:val="22"/>
        </w:rPr>
      </w:pPr>
      <w:hyperlink w:anchor="_Toc105080497" w:history="1">
        <w:r w:rsidR="009449E0" w:rsidRPr="00E868E8">
          <w:rPr>
            <w:rStyle w:val="Hyperlink"/>
          </w:rPr>
          <w:t>ՀՀ պետական պարտքը</w:t>
        </w:r>
        <w:r w:rsidR="009449E0">
          <w:rPr>
            <w:noProof/>
            <w:webHidden/>
          </w:rPr>
          <w:tab/>
        </w:r>
        <w:r w:rsidR="009449E0">
          <w:rPr>
            <w:noProof/>
            <w:webHidden/>
          </w:rPr>
          <w:fldChar w:fldCharType="begin"/>
        </w:r>
        <w:r w:rsidR="009449E0">
          <w:rPr>
            <w:noProof/>
            <w:webHidden/>
          </w:rPr>
          <w:instrText xml:space="preserve"> PAGEREF _Toc105080497 \h </w:instrText>
        </w:r>
        <w:r w:rsidR="009449E0">
          <w:rPr>
            <w:noProof/>
            <w:webHidden/>
          </w:rPr>
        </w:r>
        <w:r w:rsidR="009449E0">
          <w:rPr>
            <w:noProof/>
            <w:webHidden/>
          </w:rPr>
          <w:fldChar w:fldCharType="separate"/>
        </w:r>
        <w:r w:rsidR="009449E0">
          <w:rPr>
            <w:noProof/>
            <w:webHidden/>
          </w:rPr>
          <w:t>6</w:t>
        </w:r>
        <w:r w:rsidR="009449E0">
          <w:rPr>
            <w:noProof/>
            <w:webHidden/>
          </w:rPr>
          <w:fldChar w:fldCharType="end"/>
        </w:r>
      </w:hyperlink>
    </w:p>
    <w:p w14:paraId="04FD6C25" w14:textId="407420E4" w:rsidR="009449E0" w:rsidRDefault="0087793B">
      <w:pPr>
        <w:pStyle w:val="TOC2"/>
        <w:rPr>
          <w:rFonts w:asciiTheme="minorHAnsi" w:eastAsiaTheme="minorEastAsia" w:hAnsiTheme="minorHAnsi" w:cstheme="minorBidi"/>
          <w:noProof/>
          <w:sz w:val="22"/>
          <w:szCs w:val="22"/>
        </w:rPr>
      </w:pPr>
      <w:hyperlink w:anchor="_Toc105080498" w:history="1">
        <w:r w:rsidR="009449E0" w:rsidRPr="00E868E8">
          <w:rPr>
            <w:rStyle w:val="Hyperlink"/>
          </w:rPr>
          <w:t>ՀՀ կառավարության պարտքը</w:t>
        </w:r>
        <w:r w:rsidR="009449E0">
          <w:rPr>
            <w:noProof/>
            <w:webHidden/>
          </w:rPr>
          <w:tab/>
        </w:r>
        <w:r w:rsidR="009449E0">
          <w:rPr>
            <w:noProof/>
            <w:webHidden/>
          </w:rPr>
          <w:fldChar w:fldCharType="begin"/>
        </w:r>
        <w:r w:rsidR="009449E0">
          <w:rPr>
            <w:noProof/>
            <w:webHidden/>
          </w:rPr>
          <w:instrText xml:space="preserve"> PAGEREF _Toc105080498 \h </w:instrText>
        </w:r>
        <w:r w:rsidR="009449E0">
          <w:rPr>
            <w:noProof/>
            <w:webHidden/>
          </w:rPr>
        </w:r>
        <w:r w:rsidR="009449E0">
          <w:rPr>
            <w:noProof/>
            <w:webHidden/>
          </w:rPr>
          <w:fldChar w:fldCharType="separate"/>
        </w:r>
        <w:r w:rsidR="009449E0">
          <w:rPr>
            <w:noProof/>
            <w:webHidden/>
          </w:rPr>
          <w:t>10</w:t>
        </w:r>
        <w:r w:rsidR="009449E0">
          <w:rPr>
            <w:noProof/>
            <w:webHidden/>
          </w:rPr>
          <w:fldChar w:fldCharType="end"/>
        </w:r>
      </w:hyperlink>
    </w:p>
    <w:p w14:paraId="092A8B1B" w14:textId="3E87B0B0" w:rsidR="009449E0" w:rsidRDefault="0087793B">
      <w:pPr>
        <w:pStyle w:val="TOC2"/>
        <w:rPr>
          <w:rFonts w:asciiTheme="minorHAnsi" w:eastAsiaTheme="minorEastAsia" w:hAnsiTheme="minorHAnsi" w:cstheme="minorBidi"/>
          <w:noProof/>
          <w:sz w:val="22"/>
          <w:szCs w:val="22"/>
        </w:rPr>
      </w:pPr>
      <w:hyperlink w:anchor="_Toc105080499" w:history="1">
        <w:r w:rsidR="009449E0" w:rsidRPr="00E868E8">
          <w:rPr>
            <w:rStyle w:val="Hyperlink"/>
          </w:rPr>
          <w:t>ՀՀ կառավարության պարտքի սպասարկումը</w:t>
        </w:r>
        <w:r w:rsidR="009449E0">
          <w:rPr>
            <w:noProof/>
            <w:webHidden/>
          </w:rPr>
          <w:tab/>
        </w:r>
        <w:r w:rsidR="009449E0">
          <w:rPr>
            <w:noProof/>
            <w:webHidden/>
          </w:rPr>
          <w:fldChar w:fldCharType="begin"/>
        </w:r>
        <w:r w:rsidR="009449E0">
          <w:rPr>
            <w:noProof/>
            <w:webHidden/>
          </w:rPr>
          <w:instrText xml:space="preserve"> PAGEREF _Toc105080499 \h </w:instrText>
        </w:r>
        <w:r w:rsidR="009449E0">
          <w:rPr>
            <w:noProof/>
            <w:webHidden/>
          </w:rPr>
        </w:r>
        <w:r w:rsidR="009449E0">
          <w:rPr>
            <w:noProof/>
            <w:webHidden/>
          </w:rPr>
          <w:fldChar w:fldCharType="separate"/>
        </w:r>
        <w:r w:rsidR="009449E0">
          <w:rPr>
            <w:noProof/>
            <w:webHidden/>
          </w:rPr>
          <w:t>17</w:t>
        </w:r>
        <w:r w:rsidR="009449E0">
          <w:rPr>
            <w:noProof/>
            <w:webHidden/>
          </w:rPr>
          <w:fldChar w:fldCharType="end"/>
        </w:r>
      </w:hyperlink>
    </w:p>
    <w:p w14:paraId="40273F1C" w14:textId="37FC1D1B" w:rsidR="009449E0" w:rsidRDefault="0087793B">
      <w:pPr>
        <w:pStyle w:val="TOC2"/>
        <w:rPr>
          <w:rFonts w:asciiTheme="minorHAnsi" w:eastAsiaTheme="minorEastAsia" w:hAnsiTheme="minorHAnsi" w:cstheme="minorBidi"/>
          <w:noProof/>
          <w:sz w:val="22"/>
          <w:szCs w:val="22"/>
        </w:rPr>
      </w:pPr>
      <w:hyperlink w:anchor="_Toc105080500" w:history="1">
        <w:r w:rsidR="009449E0" w:rsidRPr="00E868E8">
          <w:rPr>
            <w:rStyle w:val="Hyperlink"/>
          </w:rPr>
          <w:t>Պետական գանձապետական պարտատոմսերը</w:t>
        </w:r>
        <w:r w:rsidR="009449E0">
          <w:rPr>
            <w:noProof/>
            <w:webHidden/>
          </w:rPr>
          <w:tab/>
        </w:r>
        <w:r w:rsidR="009449E0">
          <w:rPr>
            <w:noProof/>
            <w:webHidden/>
          </w:rPr>
          <w:fldChar w:fldCharType="begin"/>
        </w:r>
        <w:r w:rsidR="009449E0">
          <w:rPr>
            <w:noProof/>
            <w:webHidden/>
          </w:rPr>
          <w:instrText xml:space="preserve"> PAGEREF _Toc105080500 \h </w:instrText>
        </w:r>
        <w:r w:rsidR="009449E0">
          <w:rPr>
            <w:noProof/>
            <w:webHidden/>
          </w:rPr>
        </w:r>
        <w:r w:rsidR="009449E0">
          <w:rPr>
            <w:noProof/>
            <w:webHidden/>
          </w:rPr>
          <w:fldChar w:fldCharType="separate"/>
        </w:r>
        <w:r w:rsidR="009449E0">
          <w:rPr>
            <w:noProof/>
            <w:webHidden/>
          </w:rPr>
          <w:t>20</w:t>
        </w:r>
        <w:r w:rsidR="009449E0">
          <w:rPr>
            <w:noProof/>
            <w:webHidden/>
          </w:rPr>
          <w:fldChar w:fldCharType="end"/>
        </w:r>
      </w:hyperlink>
    </w:p>
    <w:p w14:paraId="3CACE6C5" w14:textId="5A1056C3" w:rsidR="009449E0" w:rsidRDefault="0087793B">
      <w:pPr>
        <w:pStyle w:val="TOC2"/>
        <w:rPr>
          <w:rFonts w:asciiTheme="minorHAnsi" w:eastAsiaTheme="minorEastAsia" w:hAnsiTheme="minorHAnsi" w:cstheme="minorBidi"/>
          <w:noProof/>
          <w:sz w:val="22"/>
          <w:szCs w:val="22"/>
        </w:rPr>
      </w:pPr>
      <w:hyperlink w:anchor="_Toc105080501" w:history="1">
        <w:r w:rsidR="009449E0" w:rsidRPr="00E868E8">
          <w:rPr>
            <w:rStyle w:val="Hyperlink"/>
          </w:rPr>
          <w:t>Պետական գանձապետական պարտատոմսերի երկրորդային շուկան</w:t>
        </w:r>
        <w:r w:rsidR="009449E0">
          <w:rPr>
            <w:noProof/>
            <w:webHidden/>
          </w:rPr>
          <w:tab/>
        </w:r>
        <w:r w:rsidR="009449E0">
          <w:rPr>
            <w:noProof/>
            <w:webHidden/>
          </w:rPr>
          <w:fldChar w:fldCharType="begin"/>
        </w:r>
        <w:r w:rsidR="009449E0">
          <w:rPr>
            <w:noProof/>
            <w:webHidden/>
          </w:rPr>
          <w:instrText xml:space="preserve"> PAGEREF _Toc105080501 \h </w:instrText>
        </w:r>
        <w:r w:rsidR="009449E0">
          <w:rPr>
            <w:noProof/>
            <w:webHidden/>
          </w:rPr>
        </w:r>
        <w:r w:rsidR="009449E0">
          <w:rPr>
            <w:noProof/>
            <w:webHidden/>
          </w:rPr>
          <w:fldChar w:fldCharType="separate"/>
        </w:r>
        <w:r w:rsidR="009449E0">
          <w:rPr>
            <w:noProof/>
            <w:webHidden/>
          </w:rPr>
          <w:t>27</w:t>
        </w:r>
        <w:r w:rsidR="009449E0">
          <w:rPr>
            <w:noProof/>
            <w:webHidden/>
          </w:rPr>
          <w:fldChar w:fldCharType="end"/>
        </w:r>
      </w:hyperlink>
    </w:p>
    <w:p w14:paraId="501DE5FD" w14:textId="42DF224B" w:rsidR="009449E0" w:rsidRDefault="0087793B">
      <w:pPr>
        <w:pStyle w:val="TOC2"/>
        <w:rPr>
          <w:rFonts w:asciiTheme="minorHAnsi" w:eastAsiaTheme="minorEastAsia" w:hAnsiTheme="minorHAnsi" w:cstheme="minorBidi"/>
          <w:noProof/>
          <w:sz w:val="22"/>
          <w:szCs w:val="22"/>
        </w:rPr>
      </w:pPr>
      <w:hyperlink w:anchor="_Toc105080502" w:history="1">
        <w:r w:rsidR="009449E0" w:rsidRPr="00E868E8">
          <w:rPr>
            <w:rStyle w:val="Hyperlink"/>
          </w:rPr>
          <w:t>Արժեկտրոնային պարտատոմսերի եկամտաբերության կորը</w:t>
        </w:r>
        <w:r w:rsidR="009449E0">
          <w:rPr>
            <w:noProof/>
            <w:webHidden/>
          </w:rPr>
          <w:tab/>
        </w:r>
        <w:r w:rsidR="009449E0">
          <w:rPr>
            <w:noProof/>
            <w:webHidden/>
          </w:rPr>
          <w:fldChar w:fldCharType="begin"/>
        </w:r>
        <w:r w:rsidR="009449E0">
          <w:rPr>
            <w:noProof/>
            <w:webHidden/>
          </w:rPr>
          <w:instrText xml:space="preserve"> PAGEREF _Toc105080502 \h </w:instrText>
        </w:r>
        <w:r w:rsidR="009449E0">
          <w:rPr>
            <w:noProof/>
            <w:webHidden/>
          </w:rPr>
        </w:r>
        <w:r w:rsidR="009449E0">
          <w:rPr>
            <w:noProof/>
            <w:webHidden/>
          </w:rPr>
          <w:fldChar w:fldCharType="separate"/>
        </w:r>
        <w:r w:rsidR="009449E0">
          <w:rPr>
            <w:noProof/>
            <w:webHidden/>
          </w:rPr>
          <w:t>28</w:t>
        </w:r>
        <w:r w:rsidR="009449E0">
          <w:rPr>
            <w:noProof/>
            <w:webHidden/>
          </w:rPr>
          <w:fldChar w:fldCharType="end"/>
        </w:r>
      </w:hyperlink>
    </w:p>
    <w:p w14:paraId="260CED42" w14:textId="52D1ECD5" w:rsidR="009449E0" w:rsidRDefault="0087793B">
      <w:pPr>
        <w:pStyle w:val="TOC2"/>
        <w:rPr>
          <w:rFonts w:asciiTheme="minorHAnsi" w:eastAsiaTheme="minorEastAsia" w:hAnsiTheme="minorHAnsi" w:cstheme="minorBidi"/>
          <w:noProof/>
          <w:sz w:val="22"/>
          <w:szCs w:val="22"/>
        </w:rPr>
      </w:pPr>
      <w:hyperlink w:anchor="_Toc105080503" w:history="1">
        <w:r w:rsidR="009449E0" w:rsidRPr="00E868E8">
          <w:rPr>
            <w:rStyle w:val="Hyperlink"/>
          </w:rPr>
          <w:t>Պետական գանձապետական պարտատոմսերի մանրածախ շուկան</w:t>
        </w:r>
        <w:r w:rsidR="009449E0">
          <w:rPr>
            <w:noProof/>
            <w:webHidden/>
          </w:rPr>
          <w:tab/>
        </w:r>
        <w:r w:rsidR="009449E0">
          <w:rPr>
            <w:noProof/>
            <w:webHidden/>
          </w:rPr>
          <w:fldChar w:fldCharType="begin"/>
        </w:r>
        <w:r w:rsidR="009449E0">
          <w:rPr>
            <w:noProof/>
            <w:webHidden/>
          </w:rPr>
          <w:instrText xml:space="preserve"> PAGEREF _Toc105080503 \h </w:instrText>
        </w:r>
        <w:r w:rsidR="009449E0">
          <w:rPr>
            <w:noProof/>
            <w:webHidden/>
          </w:rPr>
        </w:r>
        <w:r w:rsidR="009449E0">
          <w:rPr>
            <w:noProof/>
            <w:webHidden/>
          </w:rPr>
          <w:fldChar w:fldCharType="separate"/>
        </w:r>
        <w:r w:rsidR="009449E0">
          <w:rPr>
            <w:noProof/>
            <w:webHidden/>
          </w:rPr>
          <w:t>31</w:t>
        </w:r>
        <w:r w:rsidR="009449E0">
          <w:rPr>
            <w:noProof/>
            <w:webHidden/>
          </w:rPr>
          <w:fldChar w:fldCharType="end"/>
        </w:r>
      </w:hyperlink>
    </w:p>
    <w:p w14:paraId="58F6C85A" w14:textId="439A9B34" w:rsidR="009449E0" w:rsidRDefault="0087793B">
      <w:pPr>
        <w:pStyle w:val="TOC2"/>
        <w:rPr>
          <w:rFonts w:asciiTheme="minorHAnsi" w:eastAsiaTheme="minorEastAsia" w:hAnsiTheme="minorHAnsi" w:cstheme="minorBidi"/>
          <w:noProof/>
          <w:sz w:val="22"/>
          <w:szCs w:val="22"/>
        </w:rPr>
      </w:pPr>
      <w:hyperlink w:anchor="_Toc105080504" w:history="1">
        <w:r w:rsidR="009449E0" w:rsidRPr="00E868E8">
          <w:rPr>
            <w:rStyle w:val="Hyperlink"/>
          </w:rPr>
          <w:t>Պետական արտարժութային պարտատոմսերը</w:t>
        </w:r>
        <w:r w:rsidR="009449E0">
          <w:rPr>
            <w:noProof/>
            <w:webHidden/>
          </w:rPr>
          <w:tab/>
        </w:r>
        <w:r w:rsidR="009449E0">
          <w:rPr>
            <w:noProof/>
            <w:webHidden/>
          </w:rPr>
          <w:fldChar w:fldCharType="begin"/>
        </w:r>
        <w:r w:rsidR="009449E0">
          <w:rPr>
            <w:noProof/>
            <w:webHidden/>
          </w:rPr>
          <w:instrText xml:space="preserve"> PAGEREF _Toc105080504 \h </w:instrText>
        </w:r>
        <w:r w:rsidR="009449E0">
          <w:rPr>
            <w:noProof/>
            <w:webHidden/>
          </w:rPr>
        </w:r>
        <w:r w:rsidR="009449E0">
          <w:rPr>
            <w:noProof/>
            <w:webHidden/>
          </w:rPr>
          <w:fldChar w:fldCharType="separate"/>
        </w:r>
        <w:r w:rsidR="009449E0">
          <w:rPr>
            <w:noProof/>
            <w:webHidden/>
          </w:rPr>
          <w:t>35</w:t>
        </w:r>
        <w:r w:rsidR="009449E0">
          <w:rPr>
            <w:noProof/>
            <w:webHidden/>
          </w:rPr>
          <w:fldChar w:fldCharType="end"/>
        </w:r>
      </w:hyperlink>
    </w:p>
    <w:p w14:paraId="0E711A90" w14:textId="19013F12" w:rsidR="009449E0" w:rsidRDefault="0087793B">
      <w:pPr>
        <w:pStyle w:val="TOC2"/>
        <w:rPr>
          <w:rFonts w:asciiTheme="minorHAnsi" w:eastAsiaTheme="minorEastAsia" w:hAnsiTheme="minorHAnsi" w:cstheme="minorBidi"/>
          <w:noProof/>
          <w:sz w:val="22"/>
          <w:szCs w:val="22"/>
        </w:rPr>
      </w:pPr>
      <w:hyperlink w:anchor="_Toc105080505" w:history="1">
        <w:r w:rsidR="009449E0" w:rsidRPr="00E868E8">
          <w:rPr>
            <w:rStyle w:val="Hyperlink"/>
          </w:rPr>
          <w:t>ՀՀ կառավարության վարկերը և փոխառությունները</w:t>
        </w:r>
        <w:r w:rsidR="009449E0">
          <w:rPr>
            <w:noProof/>
            <w:webHidden/>
          </w:rPr>
          <w:tab/>
        </w:r>
        <w:r w:rsidR="009449E0">
          <w:rPr>
            <w:noProof/>
            <w:webHidden/>
          </w:rPr>
          <w:fldChar w:fldCharType="begin"/>
        </w:r>
        <w:r w:rsidR="009449E0">
          <w:rPr>
            <w:noProof/>
            <w:webHidden/>
          </w:rPr>
          <w:instrText xml:space="preserve"> PAGEREF _Toc105080505 \h </w:instrText>
        </w:r>
        <w:r w:rsidR="009449E0">
          <w:rPr>
            <w:noProof/>
            <w:webHidden/>
          </w:rPr>
        </w:r>
        <w:r w:rsidR="009449E0">
          <w:rPr>
            <w:noProof/>
            <w:webHidden/>
          </w:rPr>
          <w:fldChar w:fldCharType="separate"/>
        </w:r>
        <w:r w:rsidR="009449E0">
          <w:rPr>
            <w:noProof/>
            <w:webHidden/>
          </w:rPr>
          <w:t>40</w:t>
        </w:r>
        <w:r w:rsidR="009449E0">
          <w:rPr>
            <w:noProof/>
            <w:webHidden/>
          </w:rPr>
          <w:fldChar w:fldCharType="end"/>
        </w:r>
      </w:hyperlink>
    </w:p>
    <w:p w14:paraId="2414AF13" w14:textId="3149E5C0" w:rsidR="009449E0" w:rsidRDefault="0087793B">
      <w:pPr>
        <w:pStyle w:val="TOC2"/>
        <w:rPr>
          <w:rFonts w:asciiTheme="minorHAnsi" w:eastAsiaTheme="minorEastAsia" w:hAnsiTheme="minorHAnsi" w:cstheme="minorBidi"/>
          <w:noProof/>
          <w:sz w:val="22"/>
          <w:szCs w:val="22"/>
        </w:rPr>
      </w:pPr>
      <w:hyperlink w:anchor="_Toc105080506" w:history="1">
        <w:r w:rsidR="009449E0" w:rsidRPr="00E868E8">
          <w:rPr>
            <w:rStyle w:val="Hyperlink"/>
          </w:rPr>
          <w:t>ՀՀ կենտրոնական բանկի արտաքին պարտքը</w:t>
        </w:r>
        <w:r w:rsidR="009449E0">
          <w:rPr>
            <w:noProof/>
            <w:webHidden/>
          </w:rPr>
          <w:tab/>
        </w:r>
        <w:r w:rsidR="009449E0">
          <w:rPr>
            <w:noProof/>
            <w:webHidden/>
          </w:rPr>
          <w:fldChar w:fldCharType="begin"/>
        </w:r>
        <w:r w:rsidR="009449E0">
          <w:rPr>
            <w:noProof/>
            <w:webHidden/>
          </w:rPr>
          <w:instrText xml:space="preserve"> PAGEREF _Toc105080506 \h </w:instrText>
        </w:r>
        <w:r w:rsidR="009449E0">
          <w:rPr>
            <w:noProof/>
            <w:webHidden/>
          </w:rPr>
        </w:r>
        <w:r w:rsidR="009449E0">
          <w:rPr>
            <w:noProof/>
            <w:webHidden/>
          </w:rPr>
          <w:fldChar w:fldCharType="separate"/>
        </w:r>
        <w:r w:rsidR="009449E0">
          <w:rPr>
            <w:noProof/>
            <w:webHidden/>
          </w:rPr>
          <w:t>48</w:t>
        </w:r>
        <w:r w:rsidR="009449E0">
          <w:rPr>
            <w:noProof/>
            <w:webHidden/>
          </w:rPr>
          <w:fldChar w:fldCharType="end"/>
        </w:r>
      </w:hyperlink>
    </w:p>
    <w:p w14:paraId="488D3E8C" w14:textId="1041D416" w:rsidR="009449E0" w:rsidRDefault="0087793B">
      <w:pPr>
        <w:pStyle w:val="TOC2"/>
        <w:rPr>
          <w:rFonts w:asciiTheme="minorHAnsi" w:eastAsiaTheme="minorEastAsia" w:hAnsiTheme="minorHAnsi" w:cstheme="minorBidi"/>
          <w:noProof/>
          <w:sz w:val="22"/>
          <w:szCs w:val="22"/>
        </w:rPr>
      </w:pPr>
      <w:hyperlink w:anchor="_Toc105080507" w:history="1">
        <w:r w:rsidR="009449E0" w:rsidRPr="00E868E8">
          <w:rPr>
            <w:rStyle w:val="Hyperlink"/>
          </w:rPr>
          <w:t>Կանխիկ հոսքերի կառավարումը</w:t>
        </w:r>
        <w:r w:rsidR="009449E0">
          <w:rPr>
            <w:noProof/>
            <w:webHidden/>
          </w:rPr>
          <w:tab/>
        </w:r>
        <w:r w:rsidR="009449E0">
          <w:rPr>
            <w:noProof/>
            <w:webHidden/>
          </w:rPr>
          <w:fldChar w:fldCharType="begin"/>
        </w:r>
        <w:r w:rsidR="009449E0">
          <w:rPr>
            <w:noProof/>
            <w:webHidden/>
          </w:rPr>
          <w:instrText xml:space="preserve"> PAGEREF _Toc105080507 \h </w:instrText>
        </w:r>
        <w:r w:rsidR="009449E0">
          <w:rPr>
            <w:noProof/>
            <w:webHidden/>
          </w:rPr>
        </w:r>
        <w:r w:rsidR="009449E0">
          <w:rPr>
            <w:noProof/>
            <w:webHidden/>
          </w:rPr>
          <w:fldChar w:fldCharType="separate"/>
        </w:r>
        <w:r w:rsidR="009449E0">
          <w:rPr>
            <w:noProof/>
            <w:webHidden/>
          </w:rPr>
          <w:t>49</w:t>
        </w:r>
        <w:r w:rsidR="009449E0">
          <w:rPr>
            <w:noProof/>
            <w:webHidden/>
          </w:rPr>
          <w:fldChar w:fldCharType="end"/>
        </w:r>
      </w:hyperlink>
    </w:p>
    <w:p w14:paraId="6DA5681C" w14:textId="5426D96B" w:rsidR="009449E0" w:rsidRDefault="0087793B">
      <w:pPr>
        <w:pStyle w:val="TOC2"/>
        <w:rPr>
          <w:rFonts w:asciiTheme="minorHAnsi" w:eastAsiaTheme="minorEastAsia" w:hAnsiTheme="minorHAnsi" w:cstheme="minorBidi"/>
          <w:noProof/>
          <w:sz w:val="22"/>
          <w:szCs w:val="22"/>
        </w:rPr>
      </w:pPr>
      <w:hyperlink w:anchor="_Toc105080508" w:history="1">
        <w:r w:rsidR="009449E0" w:rsidRPr="00E868E8">
          <w:rPr>
            <w:rStyle w:val="Hyperlink"/>
          </w:rPr>
          <w:t>Ռիսկերի վերլուծությունը</w:t>
        </w:r>
        <w:r w:rsidR="009449E0">
          <w:rPr>
            <w:noProof/>
            <w:webHidden/>
          </w:rPr>
          <w:tab/>
        </w:r>
        <w:r w:rsidR="009449E0">
          <w:rPr>
            <w:noProof/>
            <w:webHidden/>
          </w:rPr>
          <w:fldChar w:fldCharType="begin"/>
        </w:r>
        <w:r w:rsidR="009449E0">
          <w:rPr>
            <w:noProof/>
            <w:webHidden/>
          </w:rPr>
          <w:instrText xml:space="preserve"> PAGEREF _Toc105080508 \h </w:instrText>
        </w:r>
        <w:r w:rsidR="009449E0">
          <w:rPr>
            <w:noProof/>
            <w:webHidden/>
          </w:rPr>
        </w:r>
        <w:r w:rsidR="009449E0">
          <w:rPr>
            <w:noProof/>
            <w:webHidden/>
          </w:rPr>
          <w:fldChar w:fldCharType="separate"/>
        </w:r>
        <w:r w:rsidR="009449E0">
          <w:rPr>
            <w:noProof/>
            <w:webHidden/>
          </w:rPr>
          <w:t>53</w:t>
        </w:r>
        <w:r w:rsidR="009449E0">
          <w:rPr>
            <w:noProof/>
            <w:webHidden/>
          </w:rPr>
          <w:fldChar w:fldCharType="end"/>
        </w:r>
      </w:hyperlink>
    </w:p>
    <w:p w14:paraId="7D97DF8C" w14:textId="2BF3C2CA" w:rsidR="009449E0" w:rsidRDefault="0087793B">
      <w:pPr>
        <w:pStyle w:val="TOC2"/>
        <w:rPr>
          <w:rFonts w:asciiTheme="minorHAnsi" w:eastAsiaTheme="minorEastAsia" w:hAnsiTheme="minorHAnsi" w:cstheme="minorBidi"/>
          <w:noProof/>
          <w:sz w:val="22"/>
          <w:szCs w:val="22"/>
        </w:rPr>
      </w:pPr>
      <w:hyperlink w:anchor="_Toc105080509" w:history="1">
        <w:r w:rsidR="009449E0" w:rsidRPr="00E868E8">
          <w:rPr>
            <w:rStyle w:val="Hyperlink"/>
          </w:rPr>
          <w:t>Հավելված 1.</w:t>
        </w:r>
        <w:r w:rsidR="009449E0">
          <w:rPr>
            <w:rFonts w:asciiTheme="minorHAnsi" w:eastAsiaTheme="minorEastAsia" w:hAnsiTheme="minorHAnsi" w:cstheme="minorBidi"/>
            <w:noProof/>
            <w:sz w:val="22"/>
            <w:szCs w:val="22"/>
          </w:rPr>
          <w:tab/>
        </w:r>
        <w:r w:rsidR="009449E0" w:rsidRPr="00E868E8">
          <w:rPr>
            <w:rStyle w:val="Hyperlink"/>
          </w:rPr>
          <w:t>Պետական գանձապետական պարտատոմսերի գծով կատարված գործառնությունները 2021 թվականին</w:t>
        </w:r>
        <w:r w:rsidR="009449E0">
          <w:rPr>
            <w:noProof/>
            <w:webHidden/>
          </w:rPr>
          <w:tab/>
        </w:r>
        <w:r w:rsidR="009449E0">
          <w:rPr>
            <w:noProof/>
            <w:webHidden/>
          </w:rPr>
          <w:fldChar w:fldCharType="begin"/>
        </w:r>
        <w:r w:rsidR="009449E0">
          <w:rPr>
            <w:noProof/>
            <w:webHidden/>
          </w:rPr>
          <w:instrText xml:space="preserve"> PAGEREF _Toc105080509 \h </w:instrText>
        </w:r>
        <w:r w:rsidR="009449E0">
          <w:rPr>
            <w:noProof/>
            <w:webHidden/>
          </w:rPr>
        </w:r>
        <w:r w:rsidR="009449E0">
          <w:rPr>
            <w:noProof/>
            <w:webHidden/>
          </w:rPr>
          <w:fldChar w:fldCharType="separate"/>
        </w:r>
        <w:r w:rsidR="009449E0">
          <w:rPr>
            <w:noProof/>
            <w:webHidden/>
          </w:rPr>
          <w:t>64</w:t>
        </w:r>
        <w:r w:rsidR="009449E0">
          <w:rPr>
            <w:noProof/>
            <w:webHidden/>
          </w:rPr>
          <w:fldChar w:fldCharType="end"/>
        </w:r>
      </w:hyperlink>
    </w:p>
    <w:p w14:paraId="4667F4EC" w14:textId="51C158BA" w:rsidR="009449E0" w:rsidRDefault="0087793B">
      <w:pPr>
        <w:pStyle w:val="TOC2"/>
        <w:rPr>
          <w:rFonts w:asciiTheme="minorHAnsi" w:eastAsiaTheme="minorEastAsia" w:hAnsiTheme="minorHAnsi" w:cstheme="minorBidi"/>
          <w:noProof/>
          <w:sz w:val="22"/>
          <w:szCs w:val="22"/>
        </w:rPr>
      </w:pPr>
      <w:hyperlink w:anchor="_Toc105080510" w:history="1">
        <w:r w:rsidR="009449E0" w:rsidRPr="00E868E8">
          <w:rPr>
            <w:rStyle w:val="Hyperlink"/>
          </w:rPr>
          <w:t>Հավելված 2.</w:t>
        </w:r>
        <w:r w:rsidR="009449E0">
          <w:rPr>
            <w:rFonts w:asciiTheme="minorHAnsi" w:eastAsiaTheme="minorEastAsia" w:hAnsiTheme="minorHAnsi" w:cstheme="minorBidi"/>
            <w:noProof/>
            <w:sz w:val="22"/>
            <w:szCs w:val="22"/>
          </w:rPr>
          <w:tab/>
        </w:r>
        <w:r w:rsidR="009449E0" w:rsidRPr="00E868E8">
          <w:rPr>
            <w:rStyle w:val="Hyperlink"/>
          </w:rPr>
          <w:t>Պետական արտարժութային պարտատոմսերի գծով կատարված գործառնությունները 2021 թվականին</w:t>
        </w:r>
        <w:r w:rsidR="009449E0">
          <w:rPr>
            <w:noProof/>
            <w:webHidden/>
          </w:rPr>
          <w:tab/>
        </w:r>
        <w:r w:rsidR="009449E0">
          <w:rPr>
            <w:noProof/>
            <w:webHidden/>
          </w:rPr>
          <w:fldChar w:fldCharType="begin"/>
        </w:r>
        <w:r w:rsidR="009449E0">
          <w:rPr>
            <w:noProof/>
            <w:webHidden/>
          </w:rPr>
          <w:instrText xml:space="preserve"> PAGEREF _Toc105080510 \h </w:instrText>
        </w:r>
        <w:r w:rsidR="009449E0">
          <w:rPr>
            <w:noProof/>
            <w:webHidden/>
          </w:rPr>
        </w:r>
        <w:r w:rsidR="009449E0">
          <w:rPr>
            <w:noProof/>
            <w:webHidden/>
          </w:rPr>
          <w:fldChar w:fldCharType="separate"/>
        </w:r>
        <w:r w:rsidR="009449E0">
          <w:rPr>
            <w:noProof/>
            <w:webHidden/>
          </w:rPr>
          <w:t>74</w:t>
        </w:r>
        <w:r w:rsidR="009449E0">
          <w:rPr>
            <w:noProof/>
            <w:webHidden/>
          </w:rPr>
          <w:fldChar w:fldCharType="end"/>
        </w:r>
      </w:hyperlink>
    </w:p>
    <w:p w14:paraId="1D2BCD57" w14:textId="4A4468AF" w:rsidR="009449E0" w:rsidRDefault="0087793B">
      <w:pPr>
        <w:pStyle w:val="TOC2"/>
        <w:rPr>
          <w:rFonts w:asciiTheme="minorHAnsi" w:eastAsiaTheme="minorEastAsia" w:hAnsiTheme="minorHAnsi" w:cstheme="minorBidi"/>
          <w:noProof/>
          <w:sz w:val="22"/>
          <w:szCs w:val="22"/>
        </w:rPr>
      </w:pPr>
      <w:hyperlink w:anchor="_Toc105080511" w:history="1">
        <w:r w:rsidR="009449E0" w:rsidRPr="00E868E8">
          <w:rPr>
            <w:rStyle w:val="Hyperlink"/>
          </w:rPr>
          <w:t>Հավելված 3.</w:t>
        </w:r>
        <w:r w:rsidR="009449E0">
          <w:rPr>
            <w:rFonts w:asciiTheme="minorHAnsi" w:eastAsiaTheme="minorEastAsia" w:hAnsiTheme="minorHAnsi" w:cstheme="minorBidi"/>
            <w:noProof/>
            <w:sz w:val="22"/>
            <w:szCs w:val="22"/>
          </w:rPr>
          <w:tab/>
        </w:r>
        <w:r w:rsidR="009449E0" w:rsidRPr="00E868E8">
          <w:rPr>
            <w:rStyle w:val="Hyperlink"/>
          </w:rPr>
          <w:t>2021 թվականի ընթացքում ՀՀ կառավարության կողմից ստորագրված նոր վարկային համաձայնագրերը</w:t>
        </w:r>
        <w:r w:rsidR="009449E0">
          <w:rPr>
            <w:noProof/>
            <w:webHidden/>
          </w:rPr>
          <w:tab/>
        </w:r>
        <w:r w:rsidR="009449E0">
          <w:rPr>
            <w:noProof/>
            <w:webHidden/>
          </w:rPr>
          <w:fldChar w:fldCharType="begin"/>
        </w:r>
        <w:r w:rsidR="009449E0">
          <w:rPr>
            <w:noProof/>
            <w:webHidden/>
          </w:rPr>
          <w:instrText xml:space="preserve"> PAGEREF _Toc105080511 \h </w:instrText>
        </w:r>
        <w:r w:rsidR="009449E0">
          <w:rPr>
            <w:noProof/>
            <w:webHidden/>
          </w:rPr>
        </w:r>
        <w:r w:rsidR="009449E0">
          <w:rPr>
            <w:noProof/>
            <w:webHidden/>
          </w:rPr>
          <w:fldChar w:fldCharType="separate"/>
        </w:r>
        <w:r w:rsidR="009449E0">
          <w:rPr>
            <w:noProof/>
            <w:webHidden/>
          </w:rPr>
          <w:t>75</w:t>
        </w:r>
        <w:r w:rsidR="009449E0">
          <w:rPr>
            <w:noProof/>
            <w:webHidden/>
          </w:rPr>
          <w:fldChar w:fldCharType="end"/>
        </w:r>
      </w:hyperlink>
    </w:p>
    <w:p w14:paraId="347140A6" w14:textId="404FD9A9" w:rsidR="009449E0" w:rsidRDefault="0087793B">
      <w:pPr>
        <w:pStyle w:val="TOC2"/>
        <w:rPr>
          <w:rFonts w:asciiTheme="minorHAnsi" w:eastAsiaTheme="minorEastAsia" w:hAnsiTheme="minorHAnsi" w:cstheme="minorBidi"/>
          <w:noProof/>
          <w:sz w:val="22"/>
          <w:szCs w:val="22"/>
        </w:rPr>
      </w:pPr>
      <w:hyperlink w:anchor="_Toc105080512" w:history="1">
        <w:r w:rsidR="009449E0" w:rsidRPr="00E868E8">
          <w:rPr>
            <w:rStyle w:val="Hyperlink"/>
          </w:rPr>
          <w:t>Հավելված 4.</w:t>
        </w:r>
        <w:r w:rsidR="009449E0">
          <w:rPr>
            <w:rFonts w:asciiTheme="minorHAnsi" w:eastAsiaTheme="minorEastAsia" w:hAnsiTheme="minorHAnsi" w:cstheme="minorBidi"/>
            <w:noProof/>
            <w:sz w:val="22"/>
            <w:szCs w:val="22"/>
          </w:rPr>
          <w:tab/>
        </w:r>
        <w:r w:rsidR="009449E0" w:rsidRPr="00E868E8">
          <w:rPr>
            <w:rStyle w:val="Hyperlink"/>
          </w:rPr>
          <w:t>ՀՀ կառավարության կողմից ներգրավված վարկերի գծով կատարված գործառնությունները 2021 թվականին</w:t>
        </w:r>
        <w:r w:rsidR="009449E0">
          <w:rPr>
            <w:noProof/>
            <w:webHidden/>
          </w:rPr>
          <w:tab/>
        </w:r>
        <w:r w:rsidR="009449E0">
          <w:rPr>
            <w:noProof/>
            <w:webHidden/>
          </w:rPr>
          <w:fldChar w:fldCharType="begin"/>
        </w:r>
        <w:r w:rsidR="009449E0">
          <w:rPr>
            <w:noProof/>
            <w:webHidden/>
          </w:rPr>
          <w:instrText xml:space="preserve"> PAGEREF _Toc105080512 \h </w:instrText>
        </w:r>
        <w:r w:rsidR="009449E0">
          <w:rPr>
            <w:noProof/>
            <w:webHidden/>
          </w:rPr>
        </w:r>
        <w:r w:rsidR="009449E0">
          <w:rPr>
            <w:noProof/>
            <w:webHidden/>
          </w:rPr>
          <w:fldChar w:fldCharType="separate"/>
        </w:r>
        <w:r w:rsidR="009449E0">
          <w:rPr>
            <w:noProof/>
            <w:webHidden/>
          </w:rPr>
          <w:t>76</w:t>
        </w:r>
        <w:r w:rsidR="009449E0">
          <w:rPr>
            <w:noProof/>
            <w:webHidden/>
          </w:rPr>
          <w:fldChar w:fldCharType="end"/>
        </w:r>
      </w:hyperlink>
    </w:p>
    <w:p w14:paraId="77C9E310" w14:textId="39FB1513" w:rsidR="009449E0" w:rsidRDefault="0087793B">
      <w:pPr>
        <w:pStyle w:val="TOC2"/>
        <w:rPr>
          <w:rFonts w:asciiTheme="minorHAnsi" w:eastAsiaTheme="minorEastAsia" w:hAnsiTheme="minorHAnsi" w:cstheme="minorBidi"/>
          <w:noProof/>
          <w:sz w:val="22"/>
          <w:szCs w:val="22"/>
        </w:rPr>
      </w:pPr>
      <w:hyperlink w:anchor="_Toc105080513" w:history="1">
        <w:r w:rsidR="009449E0" w:rsidRPr="00E868E8">
          <w:rPr>
            <w:rStyle w:val="Hyperlink"/>
          </w:rPr>
          <w:t>Հավելված 5.</w:t>
        </w:r>
        <w:r w:rsidR="009449E0">
          <w:rPr>
            <w:rFonts w:asciiTheme="minorHAnsi" w:eastAsiaTheme="minorEastAsia" w:hAnsiTheme="minorHAnsi" w:cstheme="minorBidi"/>
            <w:noProof/>
            <w:sz w:val="22"/>
            <w:szCs w:val="22"/>
          </w:rPr>
          <w:tab/>
        </w:r>
        <w:r w:rsidR="009449E0" w:rsidRPr="00E868E8">
          <w:rPr>
            <w:rStyle w:val="Hyperlink"/>
          </w:rPr>
          <w:t>ՀՀ կենտրոնական բանկի կողմից ներգրավված վարկերի գծով կատարված գործառնությունները 2021 թվականին</w:t>
        </w:r>
        <w:r w:rsidR="009449E0">
          <w:rPr>
            <w:noProof/>
            <w:webHidden/>
          </w:rPr>
          <w:tab/>
        </w:r>
        <w:r w:rsidR="009449E0">
          <w:rPr>
            <w:noProof/>
            <w:webHidden/>
          </w:rPr>
          <w:fldChar w:fldCharType="begin"/>
        </w:r>
        <w:r w:rsidR="009449E0">
          <w:rPr>
            <w:noProof/>
            <w:webHidden/>
          </w:rPr>
          <w:instrText xml:space="preserve"> PAGEREF _Toc105080513 \h </w:instrText>
        </w:r>
        <w:r w:rsidR="009449E0">
          <w:rPr>
            <w:noProof/>
            <w:webHidden/>
          </w:rPr>
        </w:r>
        <w:r w:rsidR="009449E0">
          <w:rPr>
            <w:noProof/>
            <w:webHidden/>
          </w:rPr>
          <w:fldChar w:fldCharType="separate"/>
        </w:r>
        <w:r w:rsidR="009449E0">
          <w:rPr>
            <w:noProof/>
            <w:webHidden/>
          </w:rPr>
          <w:t>77</w:t>
        </w:r>
        <w:r w:rsidR="009449E0">
          <w:rPr>
            <w:noProof/>
            <w:webHidden/>
          </w:rPr>
          <w:fldChar w:fldCharType="end"/>
        </w:r>
      </w:hyperlink>
    </w:p>
    <w:p w14:paraId="1718D6F3" w14:textId="4F693283" w:rsidR="009449E0" w:rsidRDefault="0087793B">
      <w:pPr>
        <w:pStyle w:val="TOC2"/>
        <w:rPr>
          <w:rFonts w:asciiTheme="minorHAnsi" w:eastAsiaTheme="minorEastAsia" w:hAnsiTheme="minorHAnsi" w:cstheme="minorBidi"/>
          <w:noProof/>
          <w:sz w:val="22"/>
          <w:szCs w:val="22"/>
        </w:rPr>
      </w:pPr>
      <w:hyperlink w:anchor="_Toc105080514" w:history="1">
        <w:r w:rsidR="009449E0" w:rsidRPr="00E868E8">
          <w:rPr>
            <w:rStyle w:val="Hyperlink"/>
          </w:rPr>
          <w:t>Հավելված 6.</w:t>
        </w:r>
        <w:r w:rsidR="009449E0">
          <w:rPr>
            <w:rFonts w:asciiTheme="minorHAnsi" w:eastAsiaTheme="minorEastAsia" w:hAnsiTheme="minorHAnsi" w:cstheme="minorBidi"/>
            <w:noProof/>
            <w:sz w:val="22"/>
            <w:szCs w:val="22"/>
          </w:rPr>
          <w:tab/>
        </w:r>
        <w:r w:rsidR="009449E0" w:rsidRPr="00E868E8">
          <w:rPr>
            <w:rStyle w:val="Hyperlink"/>
          </w:rPr>
          <w:t>ՀՀ կառավարության կողմից տրամադրված երաշխիքների գծով կատարված գործառնությունները 2021 թվականին</w:t>
        </w:r>
        <w:r w:rsidR="009449E0">
          <w:rPr>
            <w:noProof/>
            <w:webHidden/>
          </w:rPr>
          <w:tab/>
        </w:r>
        <w:r w:rsidR="009449E0">
          <w:rPr>
            <w:noProof/>
            <w:webHidden/>
          </w:rPr>
          <w:fldChar w:fldCharType="begin"/>
        </w:r>
        <w:r w:rsidR="009449E0">
          <w:rPr>
            <w:noProof/>
            <w:webHidden/>
          </w:rPr>
          <w:instrText xml:space="preserve"> PAGEREF _Toc105080514 \h </w:instrText>
        </w:r>
        <w:r w:rsidR="009449E0">
          <w:rPr>
            <w:noProof/>
            <w:webHidden/>
          </w:rPr>
        </w:r>
        <w:r w:rsidR="009449E0">
          <w:rPr>
            <w:noProof/>
            <w:webHidden/>
          </w:rPr>
          <w:fldChar w:fldCharType="separate"/>
        </w:r>
        <w:r w:rsidR="009449E0">
          <w:rPr>
            <w:noProof/>
            <w:webHidden/>
          </w:rPr>
          <w:t>78</w:t>
        </w:r>
        <w:r w:rsidR="009449E0">
          <w:rPr>
            <w:noProof/>
            <w:webHidden/>
          </w:rPr>
          <w:fldChar w:fldCharType="end"/>
        </w:r>
      </w:hyperlink>
    </w:p>
    <w:p w14:paraId="2EFADEC0" w14:textId="34D5D556" w:rsidR="009449E0" w:rsidRDefault="0087793B">
      <w:pPr>
        <w:pStyle w:val="TOC2"/>
        <w:rPr>
          <w:rFonts w:asciiTheme="minorHAnsi" w:eastAsiaTheme="minorEastAsia" w:hAnsiTheme="minorHAnsi" w:cstheme="minorBidi"/>
          <w:noProof/>
          <w:sz w:val="22"/>
          <w:szCs w:val="22"/>
        </w:rPr>
      </w:pPr>
      <w:hyperlink w:anchor="_Toc105080515" w:history="1">
        <w:r w:rsidR="009449E0" w:rsidRPr="00E868E8">
          <w:rPr>
            <w:rStyle w:val="Hyperlink"/>
          </w:rPr>
          <w:t>Հավելված 7.</w:t>
        </w:r>
        <w:r w:rsidR="009449E0">
          <w:rPr>
            <w:rFonts w:asciiTheme="minorHAnsi" w:eastAsiaTheme="minorEastAsia" w:hAnsiTheme="minorHAnsi" w:cstheme="minorBidi"/>
            <w:noProof/>
            <w:sz w:val="22"/>
            <w:szCs w:val="22"/>
          </w:rPr>
          <w:tab/>
        </w:r>
        <w:r w:rsidR="009449E0" w:rsidRPr="00E868E8">
          <w:rPr>
            <w:rStyle w:val="Hyperlink"/>
          </w:rPr>
          <w:t>Պետական գանձապետական պարտատոմսերի առաջնային շուկայի գործակալները 2021 թվականին</w:t>
        </w:r>
        <w:r w:rsidR="009449E0">
          <w:rPr>
            <w:noProof/>
            <w:webHidden/>
          </w:rPr>
          <w:tab/>
        </w:r>
        <w:r w:rsidR="009449E0">
          <w:rPr>
            <w:noProof/>
            <w:webHidden/>
          </w:rPr>
          <w:fldChar w:fldCharType="begin"/>
        </w:r>
        <w:r w:rsidR="009449E0">
          <w:rPr>
            <w:noProof/>
            <w:webHidden/>
          </w:rPr>
          <w:instrText xml:space="preserve"> PAGEREF _Toc105080515 \h </w:instrText>
        </w:r>
        <w:r w:rsidR="009449E0">
          <w:rPr>
            <w:noProof/>
            <w:webHidden/>
          </w:rPr>
        </w:r>
        <w:r w:rsidR="009449E0">
          <w:rPr>
            <w:noProof/>
            <w:webHidden/>
          </w:rPr>
          <w:fldChar w:fldCharType="separate"/>
        </w:r>
        <w:r w:rsidR="009449E0">
          <w:rPr>
            <w:noProof/>
            <w:webHidden/>
          </w:rPr>
          <w:t>82</w:t>
        </w:r>
        <w:r w:rsidR="009449E0">
          <w:rPr>
            <w:noProof/>
            <w:webHidden/>
          </w:rPr>
          <w:fldChar w:fldCharType="end"/>
        </w:r>
      </w:hyperlink>
    </w:p>
    <w:p w14:paraId="67B05545" w14:textId="77777777" w:rsidR="00834254" w:rsidRPr="009B75D0" w:rsidRDefault="004C242C" w:rsidP="0028499F">
      <w:pPr>
        <w:pStyle w:val="TOC2"/>
        <w:rPr>
          <w:noProof/>
          <w:lang w:val="hy-AM"/>
        </w:rPr>
      </w:pPr>
      <w:r w:rsidRPr="009B75D0">
        <w:rPr>
          <w:noProof/>
          <w:lang w:val="hy-AM"/>
        </w:rPr>
        <w:fldChar w:fldCharType="end"/>
      </w:r>
    </w:p>
    <w:p w14:paraId="72C41354" w14:textId="77777777" w:rsidR="007F32CE" w:rsidRPr="009B75D0" w:rsidRDefault="00834254" w:rsidP="00834254">
      <w:pPr>
        <w:rPr>
          <w:rFonts w:ascii="GHEA Grapalat" w:hAnsi="GHEA Grapalat"/>
          <w:b/>
          <w:sz w:val="28"/>
          <w:lang w:val="hy-AM"/>
        </w:rPr>
      </w:pPr>
      <w:r w:rsidRPr="009B75D0">
        <w:rPr>
          <w:noProof/>
          <w:lang w:val="hy-AM"/>
        </w:rPr>
        <w:br w:type="page"/>
      </w:r>
      <w:r w:rsidR="007F32CE" w:rsidRPr="009B75D0">
        <w:rPr>
          <w:rFonts w:ascii="GHEA Grapalat" w:hAnsi="GHEA Grapalat"/>
          <w:b/>
          <w:sz w:val="28"/>
          <w:lang w:val="hy-AM"/>
        </w:rPr>
        <w:lastRenderedPageBreak/>
        <w:t>Հապավումներ</w:t>
      </w:r>
    </w:p>
    <w:p w14:paraId="6726607E" w14:textId="77777777" w:rsidR="00CB0C3A" w:rsidRPr="009B75D0" w:rsidRDefault="00CB0C3A" w:rsidP="00832B93">
      <w:pPr>
        <w:pStyle w:val="NoSpacing"/>
        <w:rPr>
          <w:rFonts w:ascii="GHEA Grapalat" w:hAnsi="GHEA Grapalat"/>
          <w:lang w:val="hy-AM"/>
        </w:rPr>
      </w:pPr>
    </w:p>
    <w:tbl>
      <w:tblPr>
        <w:tblW w:w="0" w:type="auto"/>
        <w:tblBorders>
          <w:insideH w:val="single" w:sz="4" w:space="0" w:color="auto"/>
        </w:tblBorders>
        <w:tblLook w:val="00A0" w:firstRow="1" w:lastRow="0" w:firstColumn="1" w:lastColumn="0" w:noHBand="0" w:noVBand="0"/>
      </w:tblPr>
      <w:tblGrid>
        <w:gridCol w:w="1396"/>
        <w:gridCol w:w="8729"/>
      </w:tblGrid>
      <w:tr w:rsidR="004B5147" w:rsidRPr="009B75D0" w14:paraId="12D1AB02" w14:textId="77777777" w:rsidTr="00012A55">
        <w:trPr>
          <w:trHeight w:val="394"/>
        </w:trPr>
        <w:tc>
          <w:tcPr>
            <w:tcW w:w="1396" w:type="dxa"/>
          </w:tcPr>
          <w:p w14:paraId="4650C007" w14:textId="7C2D06EF"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Պ</w:t>
            </w:r>
            <w:r w:rsidR="00DC0C32">
              <w:rPr>
                <w:rFonts w:ascii="GHEA Grapalat" w:hAnsi="GHEA Grapalat" w:cs="Sylfaen"/>
                <w:i/>
                <w:sz w:val="24"/>
                <w:szCs w:val="24"/>
                <w:lang w:val="hy-AM"/>
              </w:rPr>
              <w:t>Գ</w:t>
            </w:r>
            <w:r w:rsidRPr="009B75D0">
              <w:rPr>
                <w:rFonts w:ascii="GHEA Grapalat" w:hAnsi="GHEA Grapalat" w:cs="Sylfaen"/>
                <w:i/>
                <w:sz w:val="24"/>
                <w:szCs w:val="24"/>
                <w:lang w:val="hy-AM"/>
              </w:rPr>
              <w:t>Պ</w:t>
            </w:r>
          </w:p>
        </w:tc>
        <w:tc>
          <w:tcPr>
            <w:tcW w:w="8729" w:type="dxa"/>
          </w:tcPr>
          <w:p w14:paraId="22E3A8DB" w14:textId="77777777" w:rsidR="004B5147" w:rsidRPr="009B75D0" w:rsidRDefault="00774DE4"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Պ</w:t>
            </w:r>
            <w:r w:rsidR="004B5147" w:rsidRPr="009B75D0">
              <w:rPr>
                <w:rFonts w:ascii="GHEA Grapalat" w:hAnsi="GHEA Grapalat" w:cs="Sylfaen"/>
                <w:i/>
                <w:sz w:val="24"/>
                <w:szCs w:val="24"/>
                <w:lang w:val="hy-AM"/>
              </w:rPr>
              <w:t>ետական</w:t>
            </w:r>
            <w:r w:rsidR="004B5147" w:rsidRPr="009B75D0">
              <w:rPr>
                <w:rFonts w:ascii="GHEA Grapalat" w:hAnsi="GHEA Grapalat" w:cs="Times Armenian"/>
                <w:i/>
                <w:sz w:val="24"/>
                <w:szCs w:val="24"/>
                <w:lang w:val="hy-AM"/>
              </w:rPr>
              <w:t xml:space="preserve"> </w:t>
            </w:r>
            <w:r w:rsidR="00310CC9" w:rsidRPr="009B75D0">
              <w:rPr>
                <w:rFonts w:ascii="GHEA Grapalat" w:hAnsi="GHEA Grapalat" w:cs="Times Armenian"/>
                <w:i/>
                <w:sz w:val="24"/>
                <w:szCs w:val="24"/>
                <w:lang w:val="hy-AM"/>
              </w:rPr>
              <w:t xml:space="preserve">գանձապետական </w:t>
            </w:r>
            <w:r w:rsidR="004B5147" w:rsidRPr="009B75D0">
              <w:rPr>
                <w:rFonts w:ascii="GHEA Grapalat" w:hAnsi="GHEA Grapalat" w:cs="Sylfaen"/>
                <w:i/>
                <w:sz w:val="24"/>
                <w:szCs w:val="24"/>
                <w:lang w:val="hy-AM"/>
              </w:rPr>
              <w:t>պարտատոմսեր</w:t>
            </w:r>
          </w:p>
        </w:tc>
      </w:tr>
      <w:tr w:rsidR="004B5147" w:rsidRPr="009B75D0" w14:paraId="3C1C55E2" w14:textId="77777777" w:rsidTr="00012A55">
        <w:trPr>
          <w:trHeight w:val="387"/>
        </w:trPr>
        <w:tc>
          <w:tcPr>
            <w:tcW w:w="1396" w:type="dxa"/>
          </w:tcPr>
          <w:p w14:paraId="109A3037"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ՊԿՊ</w:t>
            </w:r>
          </w:p>
        </w:tc>
        <w:tc>
          <w:tcPr>
            <w:tcW w:w="8729" w:type="dxa"/>
          </w:tcPr>
          <w:p w14:paraId="06386236" w14:textId="77777777" w:rsidR="004B5147" w:rsidRPr="009B75D0" w:rsidRDefault="00774DE4"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Պ</w:t>
            </w:r>
            <w:r w:rsidR="004B5147" w:rsidRPr="009B75D0">
              <w:rPr>
                <w:rFonts w:ascii="GHEA Grapalat" w:hAnsi="GHEA Grapalat" w:cs="Sylfaen"/>
                <w:i/>
                <w:sz w:val="24"/>
                <w:szCs w:val="24"/>
                <w:lang w:val="hy-AM"/>
              </w:rPr>
              <w:t>ետական</w:t>
            </w:r>
            <w:r w:rsidR="004B5147" w:rsidRPr="009B75D0">
              <w:rPr>
                <w:rFonts w:ascii="GHEA Grapalat" w:hAnsi="GHEA Grapalat" w:cs="Times Armenian"/>
                <w:i/>
                <w:sz w:val="24"/>
                <w:szCs w:val="24"/>
                <w:lang w:val="hy-AM"/>
              </w:rPr>
              <w:t xml:space="preserve"> </w:t>
            </w:r>
            <w:r w:rsidR="004B5147" w:rsidRPr="009B75D0">
              <w:rPr>
                <w:rFonts w:ascii="GHEA Grapalat" w:hAnsi="GHEA Grapalat" w:cs="Sylfaen"/>
                <w:i/>
                <w:sz w:val="24"/>
                <w:szCs w:val="24"/>
                <w:lang w:val="hy-AM"/>
              </w:rPr>
              <w:t>կարճաժամկետ</w:t>
            </w:r>
            <w:r w:rsidR="004B5147" w:rsidRPr="009B75D0">
              <w:rPr>
                <w:rFonts w:ascii="GHEA Grapalat" w:hAnsi="GHEA Grapalat" w:cs="Times Armenian"/>
                <w:i/>
                <w:sz w:val="24"/>
                <w:szCs w:val="24"/>
                <w:lang w:val="hy-AM"/>
              </w:rPr>
              <w:t xml:space="preserve"> </w:t>
            </w:r>
            <w:r w:rsidR="004B5147" w:rsidRPr="009B75D0">
              <w:rPr>
                <w:rFonts w:ascii="GHEA Grapalat" w:hAnsi="GHEA Grapalat" w:cs="Sylfaen"/>
                <w:i/>
                <w:sz w:val="24"/>
                <w:szCs w:val="24"/>
                <w:lang w:val="hy-AM"/>
              </w:rPr>
              <w:t>պարտատոմսեր</w:t>
            </w:r>
          </w:p>
        </w:tc>
      </w:tr>
      <w:tr w:rsidR="004B5147" w:rsidRPr="009B75D0" w14:paraId="06FA5BE9" w14:textId="77777777" w:rsidTr="00012A55">
        <w:trPr>
          <w:trHeight w:val="394"/>
        </w:trPr>
        <w:tc>
          <w:tcPr>
            <w:tcW w:w="1396" w:type="dxa"/>
          </w:tcPr>
          <w:p w14:paraId="261795A5"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ՄԺՊ</w:t>
            </w:r>
          </w:p>
        </w:tc>
        <w:tc>
          <w:tcPr>
            <w:tcW w:w="8729" w:type="dxa"/>
          </w:tcPr>
          <w:p w14:paraId="71D4ACE9" w14:textId="77777777" w:rsidR="004B5147" w:rsidRPr="009B75D0" w:rsidRDefault="00774DE4" w:rsidP="006E733C">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Մ</w:t>
            </w:r>
            <w:r w:rsidR="004B5147" w:rsidRPr="009B75D0">
              <w:rPr>
                <w:rFonts w:ascii="GHEA Grapalat" w:hAnsi="GHEA Grapalat" w:cs="Sylfaen"/>
                <w:i/>
                <w:sz w:val="24"/>
                <w:szCs w:val="24"/>
                <w:lang w:val="hy-AM"/>
              </w:rPr>
              <w:t>իջն</w:t>
            </w:r>
            <w:r w:rsidR="006E733C" w:rsidRPr="009B75D0">
              <w:rPr>
                <w:rFonts w:ascii="GHEA Grapalat" w:hAnsi="GHEA Grapalat" w:cs="Sylfaen"/>
                <w:i/>
                <w:sz w:val="24"/>
                <w:szCs w:val="24"/>
                <w:lang w:val="hy-AM"/>
              </w:rPr>
              <w:t>ա</w:t>
            </w:r>
            <w:r w:rsidR="004B5147" w:rsidRPr="009B75D0">
              <w:rPr>
                <w:rFonts w:ascii="GHEA Grapalat" w:hAnsi="GHEA Grapalat" w:cs="Sylfaen"/>
                <w:i/>
                <w:sz w:val="24"/>
                <w:szCs w:val="24"/>
                <w:lang w:val="hy-AM"/>
              </w:rPr>
              <w:t>ժամկետ</w:t>
            </w:r>
            <w:r w:rsidR="00572A6E" w:rsidRPr="009B75D0">
              <w:rPr>
                <w:rFonts w:ascii="GHEA Grapalat" w:hAnsi="GHEA Grapalat" w:cs="Sylfaen"/>
                <w:i/>
                <w:sz w:val="24"/>
                <w:szCs w:val="24"/>
                <w:lang w:val="hy-AM"/>
              </w:rPr>
              <w:t xml:space="preserve"> արժեկտրոնային</w:t>
            </w:r>
            <w:r w:rsidR="004B5147" w:rsidRPr="009B75D0">
              <w:rPr>
                <w:rFonts w:ascii="GHEA Grapalat" w:hAnsi="GHEA Grapalat" w:cs="Times Armenian"/>
                <w:i/>
                <w:sz w:val="24"/>
                <w:szCs w:val="24"/>
                <w:lang w:val="hy-AM"/>
              </w:rPr>
              <w:t xml:space="preserve"> </w:t>
            </w:r>
            <w:r w:rsidR="004B5147" w:rsidRPr="009B75D0">
              <w:rPr>
                <w:rFonts w:ascii="GHEA Grapalat" w:hAnsi="GHEA Grapalat" w:cs="Sylfaen"/>
                <w:i/>
                <w:sz w:val="24"/>
                <w:szCs w:val="24"/>
                <w:lang w:val="hy-AM"/>
              </w:rPr>
              <w:t>պարտատոմսեր</w:t>
            </w:r>
          </w:p>
        </w:tc>
      </w:tr>
      <w:tr w:rsidR="004B5147" w:rsidRPr="009B75D0" w14:paraId="17067221" w14:textId="77777777" w:rsidTr="00012A55">
        <w:trPr>
          <w:trHeight w:val="387"/>
        </w:trPr>
        <w:tc>
          <w:tcPr>
            <w:tcW w:w="1396" w:type="dxa"/>
          </w:tcPr>
          <w:p w14:paraId="4DA4B776" w14:textId="12A40B81" w:rsidR="004B5147" w:rsidRPr="009B75D0" w:rsidRDefault="00DC0C32" w:rsidP="009D2397">
            <w:pPr>
              <w:spacing w:after="0" w:line="240" w:lineRule="auto"/>
              <w:jc w:val="both"/>
              <w:rPr>
                <w:rFonts w:ascii="GHEA Grapalat" w:hAnsi="GHEA Grapalat" w:cs="Sylfaen"/>
                <w:i/>
                <w:sz w:val="24"/>
                <w:szCs w:val="24"/>
                <w:lang w:val="hy-AM"/>
              </w:rPr>
            </w:pPr>
            <w:r>
              <w:rPr>
                <w:rFonts w:ascii="GHEA Grapalat" w:hAnsi="GHEA Grapalat" w:cs="Sylfaen"/>
                <w:i/>
                <w:sz w:val="24"/>
                <w:szCs w:val="24"/>
                <w:lang w:val="hy-AM"/>
              </w:rPr>
              <w:t>ԵԺՊ</w:t>
            </w:r>
          </w:p>
        </w:tc>
        <w:tc>
          <w:tcPr>
            <w:tcW w:w="8729" w:type="dxa"/>
          </w:tcPr>
          <w:p w14:paraId="431EFE16" w14:textId="77777777" w:rsidR="004B5147" w:rsidRPr="009B75D0" w:rsidRDefault="00774DE4"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Ե</w:t>
            </w:r>
            <w:r w:rsidR="004B5147" w:rsidRPr="009B75D0">
              <w:rPr>
                <w:rFonts w:ascii="GHEA Grapalat" w:hAnsi="GHEA Grapalat" w:cs="Sylfaen"/>
                <w:i/>
                <w:sz w:val="24"/>
                <w:szCs w:val="24"/>
                <w:lang w:val="hy-AM"/>
              </w:rPr>
              <w:t>րկարաժամկետ</w:t>
            </w:r>
            <w:r w:rsidR="004B5147" w:rsidRPr="009B75D0">
              <w:rPr>
                <w:rFonts w:ascii="GHEA Grapalat" w:hAnsi="GHEA Grapalat" w:cs="Times Armenian"/>
                <w:i/>
                <w:sz w:val="24"/>
                <w:szCs w:val="24"/>
                <w:lang w:val="hy-AM"/>
              </w:rPr>
              <w:t xml:space="preserve"> </w:t>
            </w:r>
            <w:r w:rsidR="00572A6E" w:rsidRPr="009B75D0">
              <w:rPr>
                <w:rFonts w:ascii="GHEA Grapalat" w:hAnsi="GHEA Grapalat" w:cs="Times Armenian"/>
                <w:i/>
                <w:sz w:val="24"/>
                <w:szCs w:val="24"/>
                <w:lang w:val="hy-AM"/>
              </w:rPr>
              <w:t xml:space="preserve">արժեկտրոնային </w:t>
            </w:r>
            <w:r w:rsidR="004B5147" w:rsidRPr="009B75D0">
              <w:rPr>
                <w:rFonts w:ascii="GHEA Grapalat" w:hAnsi="GHEA Grapalat" w:cs="Sylfaen"/>
                <w:i/>
                <w:sz w:val="24"/>
                <w:szCs w:val="24"/>
                <w:lang w:val="hy-AM"/>
              </w:rPr>
              <w:t>պարտատոմսեր</w:t>
            </w:r>
          </w:p>
        </w:tc>
      </w:tr>
      <w:tr w:rsidR="004B5147" w:rsidRPr="009B75D0" w14:paraId="3F250FDE" w14:textId="77777777" w:rsidTr="00012A55">
        <w:trPr>
          <w:trHeight w:val="387"/>
        </w:trPr>
        <w:tc>
          <w:tcPr>
            <w:tcW w:w="1396" w:type="dxa"/>
          </w:tcPr>
          <w:p w14:paraId="6D55112F"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ԽՊ</w:t>
            </w:r>
          </w:p>
        </w:tc>
        <w:tc>
          <w:tcPr>
            <w:tcW w:w="8729" w:type="dxa"/>
          </w:tcPr>
          <w:p w14:paraId="738136ED" w14:textId="77777777" w:rsidR="004B5147" w:rsidRPr="009B75D0" w:rsidRDefault="00774DE4"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Խ</w:t>
            </w:r>
            <w:r w:rsidR="004B5147" w:rsidRPr="009B75D0">
              <w:rPr>
                <w:rFonts w:ascii="GHEA Grapalat" w:hAnsi="GHEA Grapalat" w:cs="Sylfaen"/>
                <w:i/>
                <w:sz w:val="24"/>
                <w:szCs w:val="24"/>
                <w:lang w:val="hy-AM"/>
              </w:rPr>
              <w:t>նայողական</w:t>
            </w:r>
            <w:r w:rsidR="004B5147" w:rsidRPr="009B75D0">
              <w:rPr>
                <w:rFonts w:ascii="GHEA Grapalat" w:hAnsi="GHEA Grapalat" w:cs="Times Armenian"/>
                <w:i/>
                <w:sz w:val="24"/>
                <w:szCs w:val="24"/>
                <w:lang w:val="hy-AM"/>
              </w:rPr>
              <w:t xml:space="preserve"> </w:t>
            </w:r>
            <w:r w:rsidR="00572A6E" w:rsidRPr="009B75D0">
              <w:rPr>
                <w:rFonts w:ascii="GHEA Grapalat" w:hAnsi="GHEA Grapalat" w:cs="Times Armenian"/>
                <w:i/>
                <w:sz w:val="24"/>
                <w:szCs w:val="24"/>
                <w:lang w:val="hy-AM"/>
              </w:rPr>
              <w:t xml:space="preserve">արժեկտրոնային </w:t>
            </w:r>
            <w:r w:rsidR="004B5147" w:rsidRPr="009B75D0">
              <w:rPr>
                <w:rFonts w:ascii="GHEA Grapalat" w:hAnsi="GHEA Grapalat" w:cs="Sylfaen"/>
                <w:i/>
                <w:sz w:val="24"/>
                <w:szCs w:val="24"/>
                <w:lang w:val="hy-AM"/>
              </w:rPr>
              <w:t>պարտատոմսեր</w:t>
            </w:r>
          </w:p>
        </w:tc>
      </w:tr>
      <w:tr w:rsidR="004B5147" w:rsidRPr="009B75D0" w14:paraId="391B671D" w14:textId="77777777" w:rsidTr="00012A55">
        <w:trPr>
          <w:trHeight w:val="394"/>
        </w:trPr>
        <w:tc>
          <w:tcPr>
            <w:tcW w:w="1396" w:type="dxa"/>
          </w:tcPr>
          <w:p w14:paraId="0BDE9589"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ԳՊ</w:t>
            </w:r>
          </w:p>
        </w:tc>
        <w:tc>
          <w:tcPr>
            <w:tcW w:w="8729" w:type="dxa"/>
          </w:tcPr>
          <w:p w14:paraId="751B7318"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Գանձապետական</w:t>
            </w:r>
            <w:r w:rsidRPr="009B75D0">
              <w:rPr>
                <w:rFonts w:ascii="GHEA Grapalat" w:hAnsi="GHEA Grapalat" w:cs="Times Armenian"/>
                <w:i/>
                <w:sz w:val="24"/>
                <w:szCs w:val="24"/>
                <w:lang w:val="hy-AM"/>
              </w:rPr>
              <w:t xml:space="preserve"> </w:t>
            </w:r>
            <w:r w:rsidRPr="009B75D0">
              <w:rPr>
                <w:rFonts w:ascii="GHEA Grapalat" w:hAnsi="GHEA Grapalat" w:cs="Sylfaen"/>
                <w:i/>
                <w:sz w:val="24"/>
                <w:szCs w:val="24"/>
                <w:lang w:val="hy-AM"/>
              </w:rPr>
              <w:t>պահառու</w:t>
            </w:r>
          </w:p>
        </w:tc>
      </w:tr>
      <w:tr w:rsidR="004B5147" w:rsidRPr="00532E54" w14:paraId="7E13D4A7" w14:textId="77777777" w:rsidTr="00012A55">
        <w:trPr>
          <w:trHeight w:val="2342"/>
        </w:trPr>
        <w:tc>
          <w:tcPr>
            <w:tcW w:w="1396" w:type="dxa"/>
          </w:tcPr>
          <w:p w14:paraId="6B4FA610"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ՀՆԱ</w:t>
            </w:r>
          </w:p>
        </w:tc>
        <w:tc>
          <w:tcPr>
            <w:tcW w:w="8729" w:type="dxa"/>
          </w:tcPr>
          <w:p w14:paraId="69A2AE8B"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Համախառն</w:t>
            </w:r>
            <w:r w:rsidRPr="009B75D0">
              <w:rPr>
                <w:rFonts w:ascii="GHEA Grapalat" w:hAnsi="GHEA Grapalat" w:cs="Times Armenian"/>
                <w:i/>
                <w:sz w:val="24"/>
                <w:szCs w:val="24"/>
                <w:lang w:val="hy-AM"/>
              </w:rPr>
              <w:t xml:space="preserve"> </w:t>
            </w:r>
            <w:r w:rsidRPr="009B75D0">
              <w:rPr>
                <w:rFonts w:ascii="GHEA Grapalat" w:hAnsi="GHEA Grapalat" w:cs="Sylfaen"/>
                <w:i/>
                <w:sz w:val="24"/>
                <w:szCs w:val="24"/>
                <w:lang w:val="hy-AM"/>
              </w:rPr>
              <w:t>ներքին</w:t>
            </w:r>
            <w:r w:rsidRPr="009B75D0">
              <w:rPr>
                <w:rFonts w:ascii="GHEA Grapalat" w:hAnsi="GHEA Grapalat" w:cs="Times Armenian"/>
                <w:i/>
                <w:sz w:val="24"/>
                <w:szCs w:val="24"/>
                <w:lang w:val="hy-AM"/>
              </w:rPr>
              <w:t xml:space="preserve"> </w:t>
            </w:r>
            <w:r w:rsidRPr="009B75D0">
              <w:rPr>
                <w:rFonts w:ascii="GHEA Grapalat" w:hAnsi="GHEA Grapalat" w:cs="Sylfaen"/>
                <w:i/>
                <w:sz w:val="24"/>
                <w:szCs w:val="24"/>
                <w:lang w:val="hy-AM"/>
              </w:rPr>
              <w:t>արդյունք</w:t>
            </w:r>
          </w:p>
          <w:p w14:paraId="210EF8B8" w14:textId="1C6AD4D3" w:rsidR="00E81E77" w:rsidRPr="009B75D0" w:rsidRDefault="00E81E77" w:rsidP="00C402A5">
            <w:pPr>
              <w:spacing w:after="0" w:line="240" w:lineRule="auto"/>
              <w:jc w:val="both"/>
              <w:rPr>
                <w:rFonts w:ascii="GHEA Grapalat" w:hAnsi="GHEA Grapalat" w:cs="Arial"/>
                <w:i/>
                <w:sz w:val="20"/>
                <w:szCs w:val="20"/>
                <w:lang w:val="hy-AM"/>
              </w:rPr>
            </w:pPr>
            <w:r w:rsidRPr="009B75D0">
              <w:rPr>
                <w:rFonts w:ascii="GHEA Grapalat" w:hAnsi="GHEA Grapalat" w:cs="Arial"/>
                <w:i/>
                <w:sz w:val="20"/>
                <w:szCs w:val="20"/>
                <w:lang w:val="hy-AM"/>
              </w:rPr>
              <w:t>Սկսած 2015</w:t>
            </w:r>
            <w:r w:rsidR="005000A8">
              <w:rPr>
                <w:rFonts w:ascii="GHEA Grapalat" w:hAnsi="GHEA Grapalat" w:cs="Arial"/>
                <w:i/>
                <w:sz w:val="20"/>
                <w:szCs w:val="20"/>
                <w:lang w:val="hy-AM"/>
              </w:rPr>
              <w:t xml:space="preserve"> </w:t>
            </w:r>
            <w:r w:rsidRPr="009B75D0">
              <w:rPr>
                <w:rFonts w:ascii="GHEA Grapalat" w:hAnsi="GHEA Grapalat" w:cs="Arial"/>
                <w:i/>
                <w:sz w:val="20"/>
                <w:szCs w:val="20"/>
                <w:lang w:val="hy-AM"/>
              </w:rPr>
              <w:t>թ</w:t>
            </w:r>
            <w:r w:rsidR="005000A8">
              <w:rPr>
                <w:rFonts w:ascii="GHEA Grapalat" w:hAnsi="GHEA Grapalat" w:cs="Arial"/>
                <w:i/>
                <w:sz w:val="20"/>
                <w:szCs w:val="20"/>
                <w:lang w:val="hy-AM"/>
              </w:rPr>
              <w:t>վական</w:t>
            </w:r>
            <w:r w:rsidRPr="009B75D0">
              <w:rPr>
                <w:rFonts w:ascii="GHEA Grapalat" w:hAnsi="GHEA Grapalat" w:cs="Arial"/>
                <w:i/>
                <w:sz w:val="20"/>
                <w:szCs w:val="20"/>
                <w:lang w:val="hy-AM"/>
              </w:rPr>
              <w:t>ից ՀՆԱ ցուցանիշը ՀՀ վիճակագրական կոմիտեի կողմից հաշվարկվում է համաձայն Ազգային հաշիվների համակարգ 2008 (ԱՀՀ 2008) միջազգային ստանդարտի: Ըստ ԱՀՀ 2008-ի վերանայվել են նաև 2012-2014</w:t>
            </w:r>
            <w:r w:rsidR="005000A8">
              <w:rPr>
                <w:rFonts w:ascii="GHEA Grapalat" w:hAnsi="GHEA Grapalat" w:cs="Arial"/>
                <w:i/>
                <w:sz w:val="20"/>
                <w:szCs w:val="20"/>
                <w:lang w:val="hy-AM"/>
              </w:rPr>
              <w:t xml:space="preserve"> </w:t>
            </w:r>
            <w:r w:rsidRPr="009B75D0">
              <w:rPr>
                <w:rFonts w:ascii="GHEA Grapalat" w:hAnsi="GHEA Grapalat" w:cs="Arial"/>
                <w:i/>
                <w:sz w:val="20"/>
                <w:szCs w:val="20"/>
                <w:lang w:val="hy-AM"/>
              </w:rPr>
              <w:t>թ</w:t>
            </w:r>
            <w:r w:rsidR="005000A8">
              <w:rPr>
                <w:rFonts w:ascii="GHEA Grapalat" w:hAnsi="GHEA Grapalat" w:cs="Arial"/>
                <w:i/>
                <w:sz w:val="20"/>
                <w:szCs w:val="20"/>
                <w:lang w:val="hy-AM"/>
              </w:rPr>
              <w:t>վականներին</w:t>
            </w:r>
            <w:r w:rsidRPr="009B75D0">
              <w:rPr>
                <w:rFonts w:ascii="GHEA Grapalat" w:hAnsi="GHEA Grapalat" w:cs="Arial"/>
                <w:i/>
                <w:sz w:val="20"/>
                <w:szCs w:val="20"/>
                <w:lang w:val="hy-AM"/>
              </w:rPr>
              <w:t xml:space="preserve"> ՀՆԱ ցուցանիշները, որոնք համադրելի չեն 1990-2011</w:t>
            </w:r>
            <w:r w:rsidR="005000A8">
              <w:rPr>
                <w:rFonts w:ascii="GHEA Grapalat" w:hAnsi="GHEA Grapalat" w:cs="Arial"/>
                <w:i/>
                <w:sz w:val="20"/>
                <w:szCs w:val="20"/>
                <w:lang w:val="hy-AM"/>
              </w:rPr>
              <w:t xml:space="preserve"> </w:t>
            </w:r>
            <w:r w:rsidRPr="009B75D0">
              <w:rPr>
                <w:rFonts w:ascii="GHEA Grapalat" w:hAnsi="GHEA Grapalat" w:cs="Arial"/>
                <w:i/>
                <w:sz w:val="20"/>
                <w:szCs w:val="20"/>
                <w:lang w:val="hy-AM"/>
              </w:rPr>
              <w:t>թ</w:t>
            </w:r>
            <w:r w:rsidR="005000A8">
              <w:rPr>
                <w:rFonts w:ascii="GHEA Grapalat" w:hAnsi="GHEA Grapalat" w:cs="Arial"/>
                <w:i/>
                <w:sz w:val="20"/>
                <w:szCs w:val="20"/>
                <w:lang w:val="hy-AM"/>
              </w:rPr>
              <w:t>վականներին</w:t>
            </w:r>
            <w:r w:rsidRPr="009B75D0">
              <w:rPr>
                <w:rFonts w:ascii="GHEA Grapalat" w:hAnsi="GHEA Grapalat" w:cs="Arial"/>
                <w:i/>
                <w:sz w:val="20"/>
                <w:szCs w:val="20"/>
                <w:lang w:val="hy-AM"/>
              </w:rPr>
              <w:t xml:space="preserve"> ՀՆԱ ցուցանիշների հետ, որոնք հաշվարկված են համաձայն Ազգային հաշիվների համակարգ 1993 (ԱՀՀ 1993) ստանդարտի:</w:t>
            </w:r>
          </w:p>
          <w:p w14:paraId="566865BD" w14:textId="12908ED7" w:rsidR="0071176E" w:rsidRPr="009B75D0" w:rsidRDefault="0071176E" w:rsidP="00B44CCD">
            <w:pPr>
              <w:spacing w:after="0" w:line="240" w:lineRule="auto"/>
              <w:jc w:val="both"/>
              <w:rPr>
                <w:rFonts w:ascii="GHEA Grapalat" w:hAnsi="GHEA Grapalat" w:cs="Sylfaen"/>
                <w:i/>
                <w:color w:val="FF0000"/>
                <w:sz w:val="20"/>
                <w:szCs w:val="20"/>
                <w:lang w:val="hy-AM"/>
              </w:rPr>
            </w:pPr>
            <w:r w:rsidRPr="00101CE8">
              <w:rPr>
                <w:rFonts w:ascii="GHEA Grapalat" w:hAnsi="GHEA Grapalat" w:cs="Arial"/>
                <w:i/>
                <w:sz w:val="20"/>
                <w:szCs w:val="20"/>
                <w:lang w:val="hy-AM"/>
              </w:rPr>
              <w:t xml:space="preserve">ՀՀ </w:t>
            </w:r>
            <w:r w:rsidR="00E81E77" w:rsidRPr="00101CE8">
              <w:rPr>
                <w:rFonts w:ascii="GHEA Grapalat" w:hAnsi="GHEA Grapalat" w:cs="Arial"/>
                <w:i/>
                <w:sz w:val="20"/>
                <w:szCs w:val="20"/>
                <w:lang w:val="hy-AM"/>
              </w:rPr>
              <w:t xml:space="preserve">վիճակագրական </w:t>
            </w:r>
            <w:r w:rsidR="00E81E77" w:rsidRPr="00B44CCD">
              <w:rPr>
                <w:rFonts w:ascii="GHEA Grapalat" w:hAnsi="GHEA Grapalat" w:cs="Arial"/>
                <w:i/>
                <w:sz w:val="20"/>
                <w:szCs w:val="20"/>
                <w:lang w:val="hy-AM"/>
              </w:rPr>
              <w:t>կոմիտեի</w:t>
            </w:r>
            <w:r w:rsidRPr="00B44CCD">
              <w:rPr>
                <w:rFonts w:ascii="GHEA Grapalat" w:hAnsi="GHEA Grapalat" w:cs="Arial"/>
                <w:i/>
                <w:sz w:val="20"/>
                <w:szCs w:val="20"/>
                <w:lang w:val="hy-AM"/>
              </w:rPr>
              <w:t xml:space="preserve"> կողմից </w:t>
            </w:r>
            <w:r w:rsidR="0074095F" w:rsidRPr="00B44CCD">
              <w:rPr>
                <w:rFonts w:ascii="GHEA Grapalat" w:hAnsi="GHEA Grapalat" w:cs="Arial"/>
                <w:i/>
                <w:sz w:val="20"/>
                <w:szCs w:val="20"/>
                <w:lang w:val="hy-AM"/>
              </w:rPr>
              <w:t>20</w:t>
            </w:r>
            <w:r w:rsidR="00101CE8" w:rsidRPr="00B44CCD">
              <w:rPr>
                <w:rFonts w:ascii="GHEA Grapalat" w:hAnsi="GHEA Grapalat" w:cs="Arial"/>
                <w:i/>
                <w:sz w:val="20"/>
                <w:szCs w:val="20"/>
                <w:lang w:val="hy-AM"/>
              </w:rPr>
              <w:t>2</w:t>
            </w:r>
            <w:r w:rsidR="00B44CCD" w:rsidRPr="00B44CCD">
              <w:rPr>
                <w:rFonts w:ascii="GHEA Grapalat" w:hAnsi="GHEA Grapalat" w:cs="Arial"/>
                <w:i/>
                <w:sz w:val="20"/>
                <w:szCs w:val="20"/>
                <w:lang w:val="hy-AM"/>
              </w:rPr>
              <w:t>1</w:t>
            </w:r>
            <w:r w:rsidR="005000A8" w:rsidRPr="00B44CCD">
              <w:rPr>
                <w:rFonts w:ascii="GHEA Grapalat" w:hAnsi="GHEA Grapalat" w:cs="Arial"/>
                <w:i/>
                <w:sz w:val="20"/>
                <w:szCs w:val="20"/>
                <w:lang w:val="hy-AM"/>
              </w:rPr>
              <w:t xml:space="preserve"> </w:t>
            </w:r>
            <w:r w:rsidR="0074095F" w:rsidRPr="00B44CCD">
              <w:rPr>
                <w:rFonts w:ascii="GHEA Grapalat" w:hAnsi="GHEA Grapalat" w:cs="Arial"/>
                <w:i/>
                <w:sz w:val="20"/>
                <w:szCs w:val="20"/>
                <w:lang w:val="hy-AM"/>
              </w:rPr>
              <w:t>թ</w:t>
            </w:r>
            <w:r w:rsidR="005000A8" w:rsidRPr="00B44CCD">
              <w:rPr>
                <w:rFonts w:ascii="GHEA Grapalat" w:hAnsi="GHEA Grapalat" w:cs="Arial"/>
                <w:i/>
                <w:sz w:val="20"/>
                <w:szCs w:val="20"/>
                <w:lang w:val="hy-AM"/>
              </w:rPr>
              <w:t>վականի</w:t>
            </w:r>
            <w:r w:rsidR="0074095F" w:rsidRPr="00B44CCD">
              <w:rPr>
                <w:rFonts w:ascii="GHEA Grapalat" w:hAnsi="GHEA Grapalat" w:cs="Arial"/>
                <w:i/>
                <w:sz w:val="20"/>
                <w:szCs w:val="20"/>
                <w:lang w:val="hy-AM"/>
              </w:rPr>
              <w:t xml:space="preserve"> </w:t>
            </w:r>
            <w:r w:rsidR="004D4BE5" w:rsidRPr="00B44CCD">
              <w:rPr>
                <w:rFonts w:ascii="GHEA Grapalat" w:hAnsi="GHEA Grapalat" w:cs="Arial"/>
                <w:i/>
                <w:sz w:val="20"/>
                <w:szCs w:val="20"/>
                <w:lang w:val="hy-AM"/>
              </w:rPr>
              <w:t>մայիս</w:t>
            </w:r>
            <w:r w:rsidR="004239FA" w:rsidRPr="00B44CCD">
              <w:rPr>
                <w:rFonts w:ascii="GHEA Grapalat" w:hAnsi="GHEA Grapalat" w:cs="Arial"/>
                <w:i/>
                <w:sz w:val="20"/>
                <w:szCs w:val="20"/>
                <w:lang w:val="hy-AM"/>
              </w:rPr>
              <w:t xml:space="preserve">ին </w:t>
            </w:r>
            <w:r w:rsidRPr="00B44CCD">
              <w:rPr>
                <w:rFonts w:ascii="GHEA Grapalat" w:hAnsi="GHEA Grapalat" w:cs="Arial"/>
                <w:i/>
                <w:sz w:val="20"/>
                <w:szCs w:val="20"/>
                <w:lang w:val="hy-AM"/>
              </w:rPr>
              <w:t>վ</w:t>
            </w:r>
            <w:r w:rsidRPr="00B44CCD">
              <w:rPr>
                <w:rFonts w:ascii="GHEA Grapalat" w:hAnsi="GHEA Grapalat" w:cs="Sylfaen"/>
                <w:i/>
                <w:sz w:val="20"/>
                <w:szCs w:val="20"/>
                <w:lang w:val="hy-AM"/>
              </w:rPr>
              <w:t xml:space="preserve">երանայվել է </w:t>
            </w:r>
            <w:r w:rsidR="00B44CCD" w:rsidRPr="00B44CCD">
              <w:rPr>
                <w:rFonts w:ascii="GHEA Grapalat" w:hAnsi="GHEA Grapalat" w:cs="Sylfaen"/>
                <w:i/>
                <w:sz w:val="20"/>
                <w:szCs w:val="20"/>
                <w:lang w:val="hy-AM"/>
              </w:rPr>
              <w:t>2020</w:t>
            </w:r>
            <w:r w:rsidR="005000A8" w:rsidRPr="00B44CCD">
              <w:rPr>
                <w:rFonts w:ascii="GHEA Grapalat" w:hAnsi="GHEA Grapalat" w:cs="Sylfaen"/>
                <w:i/>
                <w:sz w:val="20"/>
                <w:szCs w:val="20"/>
                <w:lang w:val="hy-AM"/>
              </w:rPr>
              <w:t xml:space="preserve"> </w:t>
            </w:r>
            <w:r w:rsidRPr="00B44CCD">
              <w:rPr>
                <w:rFonts w:ascii="GHEA Grapalat" w:hAnsi="GHEA Grapalat" w:cs="Sylfaen"/>
                <w:i/>
                <w:sz w:val="20"/>
                <w:szCs w:val="20"/>
                <w:lang w:val="hy-AM"/>
              </w:rPr>
              <w:t>թ</w:t>
            </w:r>
            <w:r w:rsidR="005000A8" w:rsidRPr="00B44CCD">
              <w:rPr>
                <w:rFonts w:ascii="GHEA Grapalat" w:hAnsi="GHEA Grapalat" w:cs="Sylfaen"/>
                <w:i/>
                <w:sz w:val="20"/>
                <w:szCs w:val="20"/>
                <w:lang w:val="hy-AM"/>
              </w:rPr>
              <w:t>վականի</w:t>
            </w:r>
            <w:r w:rsidRPr="00B44CCD">
              <w:rPr>
                <w:rFonts w:ascii="GHEA Grapalat" w:hAnsi="GHEA Grapalat" w:cs="Sylfaen"/>
                <w:i/>
                <w:sz w:val="20"/>
                <w:szCs w:val="20"/>
                <w:lang w:val="hy-AM"/>
              </w:rPr>
              <w:t xml:space="preserve"> ՀՆԱ-ի ցուցանիշը:</w:t>
            </w:r>
          </w:p>
        </w:tc>
      </w:tr>
      <w:tr w:rsidR="00647A2A" w:rsidRPr="009B75D0" w14:paraId="5CEF972C" w14:textId="77777777" w:rsidTr="00012A55">
        <w:trPr>
          <w:trHeight w:val="394"/>
        </w:trPr>
        <w:tc>
          <w:tcPr>
            <w:tcW w:w="1396" w:type="dxa"/>
          </w:tcPr>
          <w:p w14:paraId="59D2186E" w14:textId="77777777" w:rsidR="00647A2A"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ԶՆԱ</w:t>
            </w:r>
          </w:p>
        </w:tc>
        <w:tc>
          <w:tcPr>
            <w:tcW w:w="8729" w:type="dxa"/>
          </w:tcPr>
          <w:p w14:paraId="6C002746" w14:textId="77777777" w:rsidR="00647A2A"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Զուտ ներկա արժեք</w:t>
            </w:r>
          </w:p>
        </w:tc>
      </w:tr>
      <w:tr w:rsidR="00647A2A" w:rsidRPr="009B75D0" w14:paraId="5437EB73" w14:textId="77777777" w:rsidTr="00012A55">
        <w:trPr>
          <w:trHeight w:val="387"/>
        </w:trPr>
        <w:tc>
          <w:tcPr>
            <w:tcW w:w="1396" w:type="dxa"/>
          </w:tcPr>
          <w:p w14:paraId="6E875ECE" w14:textId="77777777" w:rsidR="00647A2A"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ՄԺԾԾ</w:t>
            </w:r>
          </w:p>
        </w:tc>
        <w:tc>
          <w:tcPr>
            <w:tcW w:w="8729" w:type="dxa"/>
          </w:tcPr>
          <w:p w14:paraId="5A4CED49" w14:textId="77777777" w:rsidR="00647A2A"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Միջնաժամկետ ծախսերի ծրագիր</w:t>
            </w:r>
          </w:p>
        </w:tc>
      </w:tr>
      <w:tr w:rsidR="004B5147" w:rsidRPr="009B75D0" w14:paraId="3DEA624C" w14:textId="77777777" w:rsidTr="00012A55">
        <w:trPr>
          <w:trHeight w:val="387"/>
        </w:trPr>
        <w:tc>
          <w:tcPr>
            <w:tcW w:w="1396" w:type="dxa"/>
          </w:tcPr>
          <w:p w14:paraId="00508421"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ԳՄՀ</w:t>
            </w:r>
          </w:p>
        </w:tc>
        <w:tc>
          <w:tcPr>
            <w:tcW w:w="8729" w:type="dxa"/>
          </w:tcPr>
          <w:p w14:paraId="2BE9A84D" w14:textId="77777777" w:rsidR="004B5147" w:rsidRPr="009B75D0" w:rsidRDefault="004B5147"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Գանձապետական</w:t>
            </w:r>
            <w:r w:rsidRPr="009B75D0">
              <w:rPr>
                <w:rFonts w:ascii="GHEA Grapalat" w:hAnsi="GHEA Grapalat" w:cs="Times Armenian"/>
                <w:i/>
                <w:sz w:val="24"/>
                <w:szCs w:val="24"/>
                <w:lang w:val="hy-AM"/>
              </w:rPr>
              <w:t xml:space="preserve"> </w:t>
            </w:r>
            <w:r w:rsidRPr="009B75D0">
              <w:rPr>
                <w:rFonts w:ascii="GHEA Grapalat" w:hAnsi="GHEA Grapalat" w:cs="Sylfaen"/>
                <w:i/>
                <w:sz w:val="24"/>
                <w:szCs w:val="24"/>
                <w:lang w:val="hy-AM"/>
              </w:rPr>
              <w:t>միասնական</w:t>
            </w:r>
            <w:r w:rsidRPr="009B75D0">
              <w:rPr>
                <w:rFonts w:ascii="GHEA Grapalat" w:hAnsi="GHEA Grapalat" w:cs="Times Armenian"/>
                <w:i/>
                <w:sz w:val="24"/>
                <w:szCs w:val="24"/>
                <w:lang w:val="hy-AM"/>
              </w:rPr>
              <w:t xml:space="preserve"> </w:t>
            </w:r>
            <w:r w:rsidRPr="009B75D0">
              <w:rPr>
                <w:rFonts w:ascii="GHEA Grapalat" w:hAnsi="GHEA Grapalat" w:cs="Sylfaen"/>
                <w:i/>
                <w:sz w:val="24"/>
                <w:szCs w:val="24"/>
                <w:lang w:val="hy-AM"/>
              </w:rPr>
              <w:t>հաշիվ</w:t>
            </w:r>
          </w:p>
        </w:tc>
      </w:tr>
      <w:tr w:rsidR="0031375C" w:rsidRPr="009B75D0" w14:paraId="5E5F77EB" w14:textId="77777777" w:rsidTr="00012A55">
        <w:trPr>
          <w:trHeight w:val="394"/>
        </w:trPr>
        <w:tc>
          <w:tcPr>
            <w:tcW w:w="1396" w:type="dxa"/>
          </w:tcPr>
          <w:p w14:paraId="63C9DB0B" w14:textId="77777777" w:rsidR="0031375C"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 xml:space="preserve">ՀՀ </w:t>
            </w:r>
            <w:r w:rsidR="00182FA0" w:rsidRPr="009B75D0">
              <w:rPr>
                <w:rFonts w:ascii="GHEA Grapalat" w:hAnsi="GHEA Grapalat" w:cs="Sylfaen"/>
                <w:i/>
                <w:sz w:val="24"/>
                <w:szCs w:val="24"/>
                <w:lang w:val="hy-AM"/>
              </w:rPr>
              <w:t>ՖՆ</w:t>
            </w:r>
          </w:p>
        </w:tc>
        <w:tc>
          <w:tcPr>
            <w:tcW w:w="8729" w:type="dxa"/>
          </w:tcPr>
          <w:p w14:paraId="51E5223E" w14:textId="77777777" w:rsidR="0031375C" w:rsidRPr="009B75D0" w:rsidRDefault="00182FA0" w:rsidP="00647A2A">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Հ</w:t>
            </w:r>
            <w:r w:rsidR="00647A2A" w:rsidRPr="009B75D0">
              <w:rPr>
                <w:rFonts w:ascii="GHEA Grapalat" w:hAnsi="GHEA Grapalat" w:cs="Sylfaen"/>
                <w:i/>
                <w:sz w:val="24"/>
                <w:szCs w:val="24"/>
                <w:lang w:val="hy-AM"/>
              </w:rPr>
              <w:t>այաստանի Հանրապետության ֆինանսների նախարարություն</w:t>
            </w:r>
            <w:r w:rsidRPr="009B75D0">
              <w:rPr>
                <w:rFonts w:ascii="GHEA Grapalat" w:hAnsi="GHEA Grapalat" w:cs="Sylfaen"/>
                <w:i/>
                <w:sz w:val="24"/>
                <w:szCs w:val="24"/>
                <w:lang w:val="hy-AM"/>
              </w:rPr>
              <w:t xml:space="preserve"> </w:t>
            </w:r>
          </w:p>
        </w:tc>
      </w:tr>
      <w:tr w:rsidR="0031375C" w:rsidRPr="009B75D0" w14:paraId="2FC769FB" w14:textId="77777777" w:rsidTr="00012A55">
        <w:trPr>
          <w:trHeight w:val="387"/>
        </w:trPr>
        <w:tc>
          <w:tcPr>
            <w:tcW w:w="1396" w:type="dxa"/>
          </w:tcPr>
          <w:p w14:paraId="0F885295" w14:textId="77777777" w:rsidR="0031375C"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ՀՀ ԿԲ</w:t>
            </w:r>
          </w:p>
        </w:tc>
        <w:tc>
          <w:tcPr>
            <w:tcW w:w="8729" w:type="dxa"/>
          </w:tcPr>
          <w:p w14:paraId="7BD4DA4B" w14:textId="77777777" w:rsidR="0031375C" w:rsidRPr="009B75D0" w:rsidRDefault="00647A2A" w:rsidP="009D2397">
            <w:pPr>
              <w:spacing w:after="0" w:line="240" w:lineRule="auto"/>
              <w:jc w:val="both"/>
              <w:rPr>
                <w:rFonts w:ascii="GHEA Grapalat" w:hAnsi="GHEA Grapalat" w:cs="Sylfaen"/>
                <w:i/>
                <w:sz w:val="24"/>
                <w:szCs w:val="24"/>
                <w:lang w:val="hy-AM"/>
              </w:rPr>
            </w:pPr>
            <w:r w:rsidRPr="009B75D0">
              <w:rPr>
                <w:rFonts w:ascii="GHEA Grapalat" w:hAnsi="GHEA Grapalat" w:cs="Sylfaen"/>
                <w:i/>
                <w:sz w:val="24"/>
                <w:szCs w:val="24"/>
                <w:lang w:val="hy-AM"/>
              </w:rPr>
              <w:t>Հայաստանի Հանրապետության կենտրոնական բանկ</w:t>
            </w:r>
          </w:p>
        </w:tc>
      </w:tr>
    </w:tbl>
    <w:p w14:paraId="10398A0B" w14:textId="77777777" w:rsidR="00883702" w:rsidRPr="009B75D0" w:rsidRDefault="00883702" w:rsidP="00590CA8">
      <w:pPr>
        <w:rPr>
          <w:rFonts w:ascii="GHEA Grapalat" w:hAnsi="GHEA Grapalat"/>
          <w:lang w:val="hy-AM"/>
        </w:rPr>
      </w:pPr>
    </w:p>
    <w:p w14:paraId="0A7182E5" w14:textId="77777777" w:rsidR="00883702" w:rsidRPr="009B75D0" w:rsidRDefault="00F53D41" w:rsidP="00F53D41">
      <w:pPr>
        <w:rPr>
          <w:rFonts w:ascii="GHEA Grapalat" w:hAnsi="GHEA Grapalat" w:cs="Arial"/>
          <w:lang w:val="hy-AM"/>
        </w:rPr>
      </w:pPr>
      <w:r w:rsidRPr="009B75D0">
        <w:rPr>
          <w:rFonts w:ascii="GHEA Grapalat" w:hAnsi="GHEA Grapalat" w:cs="Arial"/>
          <w:lang w:val="hy-AM"/>
        </w:rPr>
        <w:t xml:space="preserve">Հաշվետվությունում </w:t>
      </w:r>
      <w:r w:rsidR="00EC4B8D" w:rsidRPr="009B75D0">
        <w:rPr>
          <w:rFonts w:ascii="GHEA Grapalat" w:hAnsi="GHEA Grapalat" w:cs="Arial"/>
          <w:lang w:val="hy-AM"/>
        </w:rPr>
        <w:t xml:space="preserve">ներկայացված </w:t>
      </w:r>
      <w:r w:rsidRPr="009B75D0">
        <w:rPr>
          <w:rFonts w:ascii="GHEA Grapalat" w:hAnsi="GHEA Grapalat" w:cs="Arial"/>
          <w:lang w:val="hy-AM"/>
        </w:rPr>
        <w:t xml:space="preserve">թվերը կլորացնելու արդյունքում հնարավոր է, որ բաղադրիչների հանրագումարը </w:t>
      </w:r>
      <w:r w:rsidR="00637ACF" w:rsidRPr="009B75D0">
        <w:rPr>
          <w:rFonts w:ascii="GHEA Grapalat" w:hAnsi="GHEA Grapalat" w:cs="Arial"/>
          <w:lang w:val="hy-AM"/>
        </w:rPr>
        <w:t xml:space="preserve">տասնորդականով </w:t>
      </w:r>
      <w:r w:rsidRPr="009B75D0">
        <w:rPr>
          <w:rFonts w:ascii="GHEA Grapalat" w:hAnsi="GHEA Grapalat" w:cs="Arial"/>
          <w:lang w:val="hy-AM"/>
        </w:rPr>
        <w:t>շեղվի ընդամենը գումարային ցուցանիշից:</w:t>
      </w:r>
    </w:p>
    <w:p w14:paraId="3FB735D3" w14:textId="77777777" w:rsidR="007F32CE" w:rsidRPr="003A3A9E" w:rsidRDefault="007F32CE" w:rsidP="009E53BA">
      <w:pPr>
        <w:pStyle w:val="Heading2"/>
        <w:spacing w:after="360" w:line="264" w:lineRule="auto"/>
        <w:ind w:firstLine="0"/>
        <w:rPr>
          <w:rFonts w:ascii="GHEA Grapalat" w:hAnsi="GHEA Grapalat"/>
          <w:b/>
          <w:lang w:val="hy-AM"/>
        </w:rPr>
      </w:pPr>
      <w:r w:rsidRPr="00D56FE4">
        <w:rPr>
          <w:rFonts w:ascii="GHEA Grapalat" w:hAnsi="GHEA Grapalat"/>
          <w:b/>
          <w:lang w:val="hy-AM"/>
        </w:rPr>
        <w:br w:type="page"/>
      </w:r>
      <w:bookmarkStart w:id="5" w:name="_Toc105080496"/>
      <w:r w:rsidRPr="003A3A9E">
        <w:rPr>
          <w:rFonts w:ascii="GHEA Grapalat" w:hAnsi="GHEA Grapalat"/>
          <w:b/>
          <w:sz w:val="28"/>
          <w:lang w:val="hy-AM"/>
        </w:rPr>
        <w:lastRenderedPageBreak/>
        <w:t>Մակրոտնտեսական միջավայրը</w:t>
      </w:r>
      <w:bookmarkEnd w:id="5"/>
    </w:p>
    <w:p w14:paraId="3D5C5390" w14:textId="0D54210D" w:rsidR="003A3A9E" w:rsidRPr="00647C23" w:rsidRDefault="003A3A9E" w:rsidP="003A3A9E">
      <w:pPr>
        <w:spacing w:after="120" w:line="312" w:lineRule="auto"/>
        <w:ind w:firstLine="720"/>
        <w:jc w:val="both"/>
        <w:rPr>
          <w:rFonts w:ascii="GHEA Grapalat" w:hAnsi="GHEA Grapalat"/>
          <w:sz w:val="24"/>
          <w:szCs w:val="24"/>
          <w:lang w:val="hy-AM"/>
        </w:rPr>
      </w:pPr>
      <w:r>
        <w:rPr>
          <w:rFonts w:ascii="GHEA Grapalat" w:hAnsi="GHEA Grapalat"/>
          <w:sz w:val="24"/>
          <w:szCs w:val="24"/>
          <w:lang w:val="hy-AM"/>
        </w:rPr>
        <w:t xml:space="preserve">Համավարակի տնտեսական բացասական հետևանքներից և Արցախյան պատերազմից հետո </w:t>
      </w:r>
      <w:r w:rsidRPr="00647C23">
        <w:rPr>
          <w:rFonts w:ascii="GHEA Grapalat" w:hAnsi="GHEA Grapalat"/>
          <w:sz w:val="24"/>
          <w:szCs w:val="24"/>
          <w:lang w:val="hy-AM"/>
        </w:rPr>
        <w:t xml:space="preserve">2021 թվականին </w:t>
      </w:r>
      <w:r>
        <w:rPr>
          <w:rFonts w:ascii="GHEA Grapalat" w:hAnsi="GHEA Grapalat"/>
          <w:sz w:val="24"/>
          <w:szCs w:val="24"/>
          <w:lang w:val="hy-AM"/>
        </w:rPr>
        <w:t xml:space="preserve">ՀՀ տնտեսությունը սկսեց վերականգնման փուլը: Այդ ուղղությամբ էին շարժվում նաև </w:t>
      </w:r>
      <w:r w:rsidRPr="00647C23">
        <w:rPr>
          <w:rFonts w:ascii="GHEA Grapalat" w:hAnsi="GHEA Grapalat"/>
          <w:sz w:val="24"/>
          <w:szCs w:val="24"/>
          <w:lang w:val="hy-AM"/>
        </w:rPr>
        <w:t>համաշխարհային տնտեսություն</w:t>
      </w:r>
      <w:r>
        <w:rPr>
          <w:rFonts w:ascii="GHEA Grapalat" w:hAnsi="GHEA Grapalat"/>
          <w:sz w:val="24"/>
          <w:szCs w:val="24"/>
          <w:lang w:val="hy-AM"/>
        </w:rPr>
        <w:t>ը</w:t>
      </w:r>
      <w:r w:rsidRPr="00647C23">
        <w:rPr>
          <w:rFonts w:ascii="GHEA Grapalat" w:hAnsi="GHEA Grapalat"/>
          <w:sz w:val="24"/>
          <w:szCs w:val="24"/>
          <w:lang w:val="hy-AM"/>
        </w:rPr>
        <w:t xml:space="preserve"> և ՀՀ հիմնական գործընկեր երկրների տնտեսություններ</w:t>
      </w:r>
      <w:r>
        <w:rPr>
          <w:rFonts w:ascii="GHEA Grapalat" w:hAnsi="GHEA Grapalat"/>
          <w:sz w:val="24"/>
          <w:szCs w:val="24"/>
          <w:lang w:val="hy-AM"/>
        </w:rPr>
        <w:t>ը: Վ</w:t>
      </w:r>
      <w:r w:rsidRPr="00647C23">
        <w:rPr>
          <w:rFonts w:ascii="GHEA Grapalat" w:hAnsi="GHEA Grapalat"/>
          <w:sz w:val="24"/>
          <w:szCs w:val="24"/>
          <w:lang w:val="hy-AM"/>
        </w:rPr>
        <w:t>երականգ</w:t>
      </w:r>
      <w:r w:rsidR="00516584">
        <w:rPr>
          <w:rFonts w:ascii="GHEA Grapalat" w:hAnsi="GHEA Grapalat"/>
          <w:sz w:val="24"/>
          <w:szCs w:val="24"/>
          <w:lang w:val="hy-AM"/>
        </w:rPr>
        <w:t>ն</w:t>
      </w:r>
      <w:r w:rsidRPr="00647C23">
        <w:rPr>
          <w:rFonts w:ascii="GHEA Grapalat" w:hAnsi="GHEA Grapalat"/>
          <w:sz w:val="24"/>
          <w:szCs w:val="24"/>
          <w:lang w:val="hy-AM"/>
        </w:rPr>
        <w:t>ման միտումներ</w:t>
      </w:r>
      <w:r>
        <w:rPr>
          <w:rFonts w:ascii="GHEA Grapalat" w:hAnsi="GHEA Grapalat"/>
          <w:sz w:val="24"/>
          <w:szCs w:val="24"/>
          <w:lang w:val="hy-AM"/>
        </w:rPr>
        <w:t>ը</w:t>
      </w:r>
      <w:r w:rsidRPr="00647C23">
        <w:rPr>
          <w:rFonts w:ascii="GHEA Grapalat" w:hAnsi="GHEA Grapalat"/>
          <w:sz w:val="24"/>
          <w:szCs w:val="24"/>
          <w:lang w:val="hy-AM"/>
        </w:rPr>
        <w:t xml:space="preserve"> հիմնականում պայմանավորված </w:t>
      </w:r>
      <w:r>
        <w:rPr>
          <w:rFonts w:ascii="GHEA Grapalat" w:hAnsi="GHEA Grapalat"/>
          <w:sz w:val="24"/>
          <w:szCs w:val="24"/>
          <w:lang w:val="hy-AM"/>
        </w:rPr>
        <w:t xml:space="preserve">են </w:t>
      </w:r>
      <w:r w:rsidRPr="00647C23">
        <w:rPr>
          <w:rFonts w:ascii="GHEA Grapalat" w:hAnsi="GHEA Grapalat"/>
          <w:sz w:val="24"/>
          <w:szCs w:val="24"/>
          <w:lang w:val="hy-AM"/>
        </w:rPr>
        <w:t xml:space="preserve">խթանող հարկաբյուջետային միջոցառումների իրականացմամբ, համավարակի դեմ պայքարի համար կիրառվող սահմանափակումների աստիճանաբար վերացմամբ և պատվաստանյութերի լայնորեն կիրառմամբ։ </w:t>
      </w:r>
    </w:p>
    <w:p w14:paraId="19FE95E7" w14:textId="77777777" w:rsidR="003A3A9E" w:rsidRPr="00647C23" w:rsidRDefault="003A3A9E" w:rsidP="003A3A9E">
      <w:pPr>
        <w:spacing w:after="120" w:line="312" w:lineRule="auto"/>
        <w:ind w:firstLine="720"/>
        <w:jc w:val="both"/>
        <w:rPr>
          <w:rFonts w:ascii="GHEA Grapalat" w:hAnsi="GHEA Grapalat" w:cs="Sylfaen"/>
          <w:sz w:val="24"/>
          <w:lang w:val="hy-AM"/>
        </w:rPr>
      </w:pPr>
      <w:r w:rsidRPr="00F42E49">
        <w:rPr>
          <w:rFonts w:ascii="GHEA Grapalat" w:hAnsi="GHEA Grapalat"/>
          <w:b/>
          <w:sz w:val="24"/>
          <w:szCs w:val="24"/>
          <w:lang w:val="hy-AM"/>
        </w:rPr>
        <w:t>Տ</w:t>
      </w:r>
      <w:r w:rsidRPr="00647C23">
        <w:rPr>
          <w:rFonts w:ascii="GHEA Grapalat" w:hAnsi="GHEA Grapalat" w:cs="Sylfaen"/>
          <w:b/>
          <w:sz w:val="24"/>
          <w:lang w:val="hy-AM"/>
        </w:rPr>
        <w:t>նտեսական աճ.</w:t>
      </w:r>
      <w:r w:rsidRPr="00647C23">
        <w:rPr>
          <w:rFonts w:ascii="GHEA Grapalat" w:hAnsi="GHEA Grapalat" w:cs="Sylfaen"/>
          <w:sz w:val="24"/>
          <w:lang w:val="hy-AM"/>
        </w:rPr>
        <w:t xml:space="preserve"> Համավարակի և Արցախյան պատերազմի շոկերից հետո 2021 թվականին տնտեսությունը թևակոխեց վերականգնման փուլ` գրանցելով ՀՆԱ-ի 5.7% իրական աճ: Տնտեսական աճը պայմանավորված է եղել հիմնականում ծառայությունների աճով՝ (նպաստումը՝ 4.0 տոկոսային կետ): Արդյունաբերությունը և շինարարությունը ևս աճել են՝ նպաստելով տնտեսական աճին (նպաստումները՝ համապատասխանաբար 0.8 և 0.2 տոկոսային կետեր): Մինչդեռ գյուղատնտեսության նվազումը բացասաբար է ազդել տնտեսական աճի վրա (նպաստումը՝ 0.2 տոկոսային կետ):</w:t>
      </w:r>
    </w:p>
    <w:p w14:paraId="56C9898C" w14:textId="48A75940" w:rsidR="003A3A9E" w:rsidRPr="003756D3" w:rsidRDefault="003A3A9E" w:rsidP="003A3A9E">
      <w:pPr>
        <w:spacing w:after="120" w:line="312" w:lineRule="auto"/>
        <w:ind w:firstLine="720"/>
        <w:jc w:val="both"/>
        <w:rPr>
          <w:rFonts w:ascii="GHEA Grapalat" w:hAnsi="GHEA Grapalat" w:cs="Sylfaen"/>
          <w:bCs/>
          <w:sz w:val="24"/>
          <w:lang w:val="hy-AM"/>
        </w:rPr>
      </w:pPr>
      <w:r w:rsidRPr="003756D3">
        <w:rPr>
          <w:rFonts w:ascii="GHEA Grapalat" w:hAnsi="GHEA Grapalat" w:cs="Sylfaen"/>
          <w:b/>
          <w:sz w:val="24"/>
          <w:lang w:val="hy-AM"/>
        </w:rPr>
        <w:t>Արտաքին հատված.</w:t>
      </w:r>
      <w:r w:rsidRPr="003756D3">
        <w:rPr>
          <w:rFonts w:ascii="GHEA Grapalat" w:hAnsi="GHEA Grapalat" w:cs="Sylfaen"/>
          <w:bCs/>
          <w:sz w:val="24"/>
          <w:lang w:val="hy-AM"/>
        </w:rPr>
        <w:t xml:space="preserve"> 2021 թվականի ընթացքում գրանցվել է արտաքին ապրանքաշրջանառության երկնիշ աճ։ Արտաքին ապրանքաշրջանառությունը 2021 թվականին կազմել է 8</w:t>
      </w:r>
      <w:r w:rsidR="00E86754" w:rsidRPr="00E86754">
        <w:rPr>
          <w:rFonts w:ascii="GHEA Grapalat" w:hAnsi="GHEA Grapalat" w:cs="Sylfaen"/>
          <w:bCs/>
          <w:sz w:val="24"/>
          <w:lang w:val="hy-AM"/>
        </w:rPr>
        <w:t>,</w:t>
      </w:r>
      <w:r w:rsidRPr="003756D3">
        <w:rPr>
          <w:rFonts w:ascii="GHEA Grapalat" w:hAnsi="GHEA Grapalat" w:cs="Sylfaen"/>
          <w:bCs/>
          <w:sz w:val="24"/>
          <w:lang w:val="hy-AM"/>
        </w:rPr>
        <w:t>379.2 մլն ԱՄՆ դոլար` նախորդ տարվա համեմատ աճելով 17.7%-ով: Հաշվետու ժամանակահատվածում արձանագրվել է դոլարային արտահայտությամբ արտահանման և ներմուծման աճ. արտահանումն աճել է 19.1% ով` կազմելով 3</w:t>
      </w:r>
      <w:r w:rsidR="00E86754" w:rsidRPr="00E86754">
        <w:rPr>
          <w:rFonts w:ascii="GHEA Grapalat" w:hAnsi="GHEA Grapalat" w:cs="Sylfaen"/>
          <w:bCs/>
          <w:sz w:val="24"/>
          <w:lang w:val="hy-AM"/>
        </w:rPr>
        <w:t>,</w:t>
      </w:r>
      <w:r w:rsidRPr="003756D3">
        <w:rPr>
          <w:rFonts w:ascii="GHEA Grapalat" w:hAnsi="GHEA Grapalat" w:cs="Sylfaen"/>
          <w:bCs/>
          <w:sz w:val="24"/>
          <w:lang w:val="hy-AM"/>
        </w:rPr>
        <w:t>022.4 մլն ԱՄՆ դոլար, իսկ ներմուծումը` 16.9%-ով և կազմել 5</w:t>
      </w:r>
      <w:r w:rsidR="00E86754" w:rsidRPr="00E86754">
        <w:rPr>
          <w:rFonts w:ascii="GHEA Grapalat" w:hAnsi="GHEA Grapalat" w:cs="Sylfaen"/>
          <w:bCs/>
          <w:sz w:val="24"/>
          <w:lang w:val="hy-AM"/>
        </w:rPr>
        <w:t>,</w:t>
      </w:r>
      <w:r w:rsidRPr="003756D3">
        <w:rPr>
          <w:rFonts w:ascii="GHEA Grapalat" w:hAnsi="GHEA Grapalat" w:cs="Sylfaen"/>
          <w:bCs/>
          <w:sz w:val="24"/>
          <w:lang w:val="hy-AM"/>
        </w:rPr>
        <w:t>356.8 մլն ԱՄՆ դոլար: 2021 թվականին ապրանքների գծով արտաքին առևտրի բացասական մնացորդը նախորդ տարվա նկատմամբ վատթարացել է (14.1%-ով) և կազմել 2</w:t>
      </w:r>
      <w:r w:rsidR="00E86754" w:rsidRPr="00E86754">
        <w:rPr>
          <w:rFonts w:ascii="GHEA Grapalat" w:hAnsi="GHEA Grapalat" w:cs="Sylfaen"/>
          <w:bCs/>
          <w:sz w:val="24"/>
          <w:lang w:val="hy-AM"/>
        </w:rPr>
        <w:t>,</w:t>
      </w:r>
      <w:r w:rsidRPr="003756D3">
        <w:rPr>
          <w:rFonts w:ascii="GHEA Grapalat" w:hAnsi="GHEA Grapalat" w:cs="Sylfaen"/>
          <w:bCs/>
          <w:sz w:val="24"/>
          <w:lang w:val="hy-AM"/>
        </w:rPr>
        <w:t>334.4 մլն ԱՄՆ դոլար: 2021 թվականին ընթացիկ հաշվի պակասուրդը նախորդ տարվա համեմատ աննշան բարելավում է ցուցաբերել՝ կազմելով ՀՆԱ-ի 3.7%-ը:</w:t>
      </w:r>
    </w:p>
    <w:p w14:paraId="0CAE9668" w14:textId="4FEF457C" w:rsidR="003A3A9E" w:rsidRPr="00A040FE" w:rsidRDefault="003A3A9E" w:rsidP="003A3A9E">
      <w:pPr>
        <w:spacing w:after="120" w:line="312" w:lineRule="auto"/>
        <w:ind w:firstLine="720"/>
        <w:jc w:val="both"/>
        <w:rPr>
          <w:rFonts w:ascii="GHEA Grapalat" w:hAnsi="GHEA Grapalat" w:cs="Sylfaen"/>
          <w:sz w:val="24"/>
          <w:lang w:val="hy-AM"/>
        </w:rPr>
      </w:pPr>
      <w:r w:rsidRPr="00A040FE">
        <w:rPr>
          <w:rFonts w:ascii="GHEA Grapalat" w:hAnsi="GHEA Grapalat" w:cs="Sylfaen"/>
          <w:b/>
          <w:sz w:val="24"/>
          <w:lang w:val="hy-AM"/>
        </w:rPr>
        <w:t>Փոխարժեք.</w:t>
      </w:r>
      <w:r w:rsidRPr="00A040FE">
        <w:rPr>
          <w:rFonts w:ascii="GHEA Grapalat" w:hAnsi="GHEA Grapalat" w:cs="Sylfaen"/>
          <w:sz w:val="24"/>
          <w:lang w:val="hy-AM"/>
        </w:rPr>
        <w:t xml:space="preserve"> 2021 թվականի ընթացքում միջին փոխարժեքը կազմել է 503.77 դրամ մեկ ԱՄՆ դոլարի դիմաց` նախորդ տարվա միջին փոխարժեքի նկատմամբ արժեզրկվելով </w:t>
      </w:r>
      <w:r w:rsidR="000A701A" w:rsidRPr="000A701A">
        <w:rPr>
          <w:rFonts w:ascii="GHEA Grapalat" w:hAnsi="GHEA Grapalat" w:cs="Sylfaen"/>
          <w:sz w:val="24"/>
          <w:lang w:val="hy-AM"/>
        </w:rPr>
        <w:t>3.0</w:t>
      </w:r>
      <w:r w:rsidRPr="00A040FE">
        <w:rPr>
          <w:rFonts w:ascii="GHEA Grapalat" w:hAnsi="GHEA Grapalat" w:cs="Sylfaen"/>
          <w:sz w:val="24"/>
          <w:lang w:val="hy-AM"/>
        </w:rPr>
        <w:t xml:space="preserve">%-ով: 2021 թվականի դեկտեմբերի 31-ի դրությամբ փոխարժեքը կազմել է 480.14 դրամ մեկ ԱՄՆ դոլարի դիմաց: </w:t>
      </w:r>
    </w:p>
    <w:p w14:paraId="20CCBF64" w14:textId="77777777" w:rsidR="003A3A9E" w:rsidRPr="00647C23" w:rsidRDefault="003A3A9E" w:rsidP="003A3A9E">
      <w:pPr>
        <w:tabs>
          <w:tab w:val="right" w:pos="8640"/>
        </w:tabs>
        <w:spacing w:line="312" w:lineRule="auto"/>
        <w:ind w:firstLine="709"/>
        <w:jc w:val="both"/>
        <w:rPr>
          <w:rFonts w:ascii="GHEA Grapalat" w:eastAsia="GHEA Grapalat" w:hAnsi="GHEA Grapalat" w:cs="GHEA Grapalat"/>
          <w:b/>
          <w:lang w:val="hy-AM"/>
        </w:rPr>
      </w:pPr>
      <w:r w:rsidRPr="00647C23">
        <w:rPr>
          <w:rFonts w:ascii="GHEA Grapalat" w:hAnsi="GHEA Grapalat" w:cs="Sylfaen"/>
          <w:b/>
          <w:sz w:val="24"/>
          <w:lang w:val="hy-AM"/>
        </w:rPr>
        <w:t xml:space="preserve">  Գնաճ.</w:t>
      </w:r>
      <w:r w:rsidRPr="00647C23">
        <w:rPr>
          <w:rFonts w:ascii="GHEA Grapalat" w:hAnsi="GHEA Grapalat" w:cs="Sylfaen"/>
          <w:sz w:val="24"/>
          <w:lang w:val="hy-AM"/>
        </w:rPr>
        <w:t xml:space="preserve"> 2021 թվականին ՀՀ սպառողական շուկայում արձանագրվել է գների աճի արագացում, որը պայմանավորված է եղել մի կողմից 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w:t>
      </w:r>
      <w:r w:rsidRPr="00647C23">
        <w:rPr>
          <w:rFonts w:ascii="GHEA Grapalat" w:hAnsi="GHEA Grapalat" w:cs="Sylfaen"/>
          <w:sz w:val="24"/>
          <w:lang w:val="hy-AM"/>
        </w:rPr>
        <w:lastRenderedPageBreak/>
        <w:t>համեմատ ՀՀ դրամի արժեզրկված դիրք), մյուս կողմից` պահանջարկի գործոններով (մասնավոր սպառման աճ, գնաճային սպասումների արագացում): 12-ամսյա գնաճը տարեվերջին կազմել է 7.7%, իսկ միջին գնաճը՝ 7.2%:</w:t>
      </w:r>
    </w:p>
    <w:p w14:paraId="69D72E3A" w14:textId="51CC16F7" w:rsidR="003A3A9E" w:rsidRPr="00360188" w:rsidRDefault="003A3A9E" w:rsidP="003A3A9E">
      <w:pPr>
        <w:autoSpaceDE w:val="0"/>
        <w:autoSpaceDN w:val="0"/>
        <w:adjustRightInd w:val="0"/>
        <w:spacing w:line="312" w:lineRule="auto"/>
        <w:ind w:firstLine="567"/>
        <w:jc w:val="both"/>
        <w:rPr>
          <w:rFonts w:ascii="GHEA Grapalat" w:hAnsi="GHEA Grapalat" w:cs="Sylfaen"/>
          <w:sz w:val="24"/>
          <w:szCs w:val="24"/>
          <w:lang w:val="hy-AM"/>
        </w:rPr>
      </w:pPr>
      <w:r w:rsidRPr="00360188">
        <w:rPr>
          <w:rFonts w:ascii="GHEA Grapalat" w:hAnsi="GHEA Grapalat" w:cs="Sylfaen"/>
          <w:b/>
          <w:sz w:val="24"/>
          <w:lang w:val="hy-AM"/>
        </w:rPr>
        <w:t>Պետական բյուջե</w:t>
      </w:r>
      <w:r w:rsidRPr="00360188">
        <w:rPr>
          <w:rFonts w:ascii="GHEA Grapalat" w:hAnsi="GHEA Grapalat" w:cs="Sylfaen"/>
          <w:b/>
          <w:sz w:val="24"/>
          <w:szCs w:val="24"/>
          <w:lang w:val="hy-AM"/>
        </w:rPr>
        <w:t xml:space="preserve">. </w:t>
      </w:r>
      <w:r w:rsidRPr="00360188">
        <w:rPr>
          <w:rFonts w:ascii="GHEA Grapalat" w:eastAsia="GHEA Grapalat" w:hAnsi="GHEA Grapalat" w:cs="GHEA Grapalat"/>
          <w:bCs/>
          <w:sz w:val="24"/>
          <w:szCs w:val="24"/>
          <w:lang w:val="hy-AM"/>
        </w:rPr>
        <w:t xml:space="preserve">2021 </w:t>
      </w:r>
      <w:r w:rsidRPr="00360188">
        <w:rPr>
          <w:rFonts w:ascii="GHEA Grapalat" w:hAnsi="GHEA Grapalat" w:cs="GHEA Grapalat"/>
          <w:bCs/>
          <w:sz w:val="24"/>
          <w:szCs w:val="24"/>
          <w:lang w:val="hy-AM"/>
        </w:rPr>
        <w:t>թվականին</w:t>
      </w:r>
      <w:r w:rsidRPr="00360188">
        <w:rPr>
          <w:rFonts w:ascii="GHEA Grapalat" w:eastAsia="GHEA Grapalat" w:hAnsi="GHEA Grapalat" w:cs="GHEA Grapalat"/>
          <w:bCs/>
          <w:sz w:val="24"/>
          <w:szCs w:val="24"/>
          <w:lang w:val="hy-AM"/>
        </w:rPr>
        <w:t xml:space="preserve"> տնտեսական վերականգնման պայմաններում հարկաբյուջետային քաղաքականության ազդեցությունը տնտեսության վրա եղել է խթանող:</w:t>
      </w:r>
      <w:r w:rsidRPr="00360188">
        <w:rPr>
          <w:rFonts w:ascii="GHEA Grapalat" w:eastAsia="GHEA Grapalat" w:hAnsi="GHEA Grapalat" w:cs="GHEA Grapalat"/>
          <w:b/>
          <w:sz w:val="24"/>
          <w:szCs w:val="24"/>
          <w:lang w:val="hy-AM"/>
        </w:rPr>
        <w:t xml:space="preserve"> </w:t>
      </w:r>
      <w:r w:rsidRPr="00360188">
        <w:rPr>
          <w:rFonts w:ascii="GHEA Grapalat" w:eastAsia="GHEA Grapalat" w:hAnsi="GHEA Grapalat" w:cs="GHEA Grapalat"/>
          <w:sz w:val="24"/>
          <w:szCs w:val="24"/>
          <w:lang w:val="hy-AM"/>
        </w:rPr>
        <w:t>Պ</w:t>
      </w:r>
      <w:r w:rsidRPr="00360188">
        <w:rPr>
          <w:rFonts w:ascii="GHEA Grapalat" w:hAnsi="GHEA Grapalat" w:cs="Sylfaen"/>
          <w:sz w:val="24"/>
          <w:szCs w:val="24"/>
          <w:lang w:val="hy-AM"/>
        </w:rPr>
        <w:t xml:space="preserve">ետական բյուջեի եկամուտների կշիռը ՀՆԱ-ում </w:t>
      </w:r>
      <w:r w:rsidR="00E86754">
        <w:rPr>
          <w:rFonts w:ascii="GHEA Grapalat" w:hAnsi="GHEA Grapalat" w:cs="Sylfaen"/>
          <w:sz w:val="24"/>
          <w:szCs w:val="24"/>
          <w:lang w:val="hy-AM"/>
        </w:rPr>
        <w:t>նվազել</w:t>
      </w:r>
      <w:r w:rsidRPr="00360188">
        <w:rPr>
          <w:rFonts w:ascii="GHEA Grapalat" w:hAnsi="GHEA Grapalat" w:cs="Sylfaen"/>
          <w:sz w:val="24"/>
          <w:szCs w:val="24"/>
          <w:lang w:val="hy-AM"/>
        </w:rPr>
        <w:t xml:space="preserve"> է: 2021 թվականին ՀՀ պետական բյուջեի ընդհանուր եկամուտները կազմել են ՀՆԱ-ի 2</w:t>
      </w:r>
      <w:r>
        <w:rPr>
          <w:rFonts w:ascii="GHEA Grapalat" w:hAnsi="GHEA Grapalat" w:cs="Sylfaen"/>
          <w:sz w:val="24"/>
          <w:szCs w:val="24"/>
          <w:lang w:val="hy-AM"/>
        </w:rPr>
        <w:t>4</w:t>
      </w:r>
      <w:r w:rsidRPr="00360188">
        <w:rPr>
          <w:rFonts w:ascii="GHEA Grapalat" w:hAnsi="GHEA Grapalat" w:cs="Sylfaen"/>
          <w:sz w:val="24"/>
          <w:szCs w:val="24"/>
          <w:lang w:val="hy-AM"/>
        </w:rPr>
        <w:t>.</w:t>
      </w:r>
      <w:r>
        <w:rPr>
          <w:rFonts w:ascii="GHEA Grapalat" w:hAnsi="GHEA Grapalat" w:cs="Sylfaen"/>
          <w:sz w:val="24"/>
          <w:szCs w:val="24"/>
          <w:lang w:val="hy-AM"/>
        </w:rPr>
        <w:t>1</w:t>
      </w:r>
      <w:r w:rsidRPr="00360188">
        <w:rPr>
          <w:rFonts w:ascii="GHEA Grapalat" w:hAnsi="GHEA Grapalat" w:cs="Sylfaen"/>
          <w:sz w:val="24"/>
          <w:szCs w:val="24"/>
          <w:lang w:val="hy-AM"/>
        </w:rPr>
        <w:t xml:space="preserve">%-ը՝ նախորդ տարվա </w:t>
      </w:r>
      <w:r>
        <w:rPr>
          <w:rFonts w:ascii="GHEA Grapalat" w:hAnsi="GHEA Grapalat" w:cs="Sylfaen"/>
          <w:sz w:val="24"/>
          <w:szCs w:val="24"/>
          <w:lang w:val="hy-AM"/>
        </w:rPr>
        <w:t>25.2</w:t>
      </w:r>
      <w:r w:rsidRPr="00360188">
        <w:rPr>
          <w:rFonts w:ascii="GHEA Grapalat" w:hAnsi="GHEA Grapalat" w:cs="Sylfaen"/>
          <w:sz w:val="24"/>
          <w:szCs w:val="24"/>
          <w:lang w:val="hy-AM"/>
        </w:rPr>
        <w:t>%-ի դիմաց, իսկ հարկային եկամուտները և պետական տուրքեր</w:t>
      </w:r>
      <w:r w:rsidR="001A7F9C">
        <w:rPr>
          <w:rFonts w:ascii="GHEA Grapalat" w:hAnsi="GHEA Grapalat" w:cs="Sylfaen"/>
          <w:sz w:val="24"/>
          <w:szCs w:val="24"/>
          <w:lang w:val="hy-AM"/>
        </w:rPr>
        <w:t>ն աճել են՝</w:t>
      </w:r>
      <w:r w:rsidRPr="00360188">
        <w:rPr>
          <w:rFonts w:ascii="GHEA Grapalat" w:hAnsi="GHEA Grapalat" w:cs="Sylfaen"/>
          <w:sz w:val="24"/>
          <w:szCs w:val="24"/>
          <w:lang w:val="hy-AM"/>
        </w:rPr>
        <w:t xml:space="preserve"> կազմել</w:t>
      </w:r>
      <w:r w:rsidR="001A7F9C">
        <w:rPr>
          <w:rFonts w:ascii="GHEA Grapalat" w:hAnsi="GHEA Grapalat" w:cs="Sylfaen"/>
          <w:sz w:val="24"/>
          <w:szCs w:val="24"/>
          <w:lang w:val="hy-AM"/>
        </w:rPr>
        <w:t>ով</w:t>
      </w:r>
      <w:r w:rsidRPr="00360188">
        <w:rPr>
          <w:rFonts w:ascii="GHEA Grapalat" w:hAnsi="GHEA Grapalat" w:cs="Sylfaen"/>
          <w:sz w:val="24"/>
          <w:szCs w:val="24"/>
          <w:lang w:val="hy-AM"/>
        </w:rPr>
        <w:t xml:space="preserve"> ՀՆԱ-ի 22.</w:t>
      </w:r>
      <w:r w:rsidRPr="009A0FCC">
        <w:rPr>
          <w:rFonts w:ascii="GHEA Grapalat" w:hAnsi="GHEA Grapalat" w:cs="Sylfaen"/>
          <w:sz w:val="24"/>
          <w:szCs w:val="24"/>
          <w:lang w:val="hy-AM"/>
        </w:rPr>
        <w:t>7</w:t>
      </w:r>
      <w:r w:rsidRPr="00360188">
        <w:rPr>
          <w:rFonts w:ascii="GHEA Grapalat" w:hAnsi="GHEA Grapalat" w:cs="Sylfaen"/>
          <w:sz w:val="24"/>
          <w:szCs w:val="24"/>
          <w:lang w:val="hy-AM"/>
        </w:rPr>
        <w:t xml:space="preserve">%-ը՝ նախորդ տարվա </w:t>
      </w:r>
      <w:r w:rsidRPr="009A0FCC">
        <w:rPr>
          <w:rFonts w:ascii="GHEA Grapalat" w:hAnsi="GHEA Grapalat" w:cs="Sylfaen"/>
          <w:sz w:val="24"/>
          <w:szCs w:val="24"/>
          <w:lang w:val="hy-AM"/>
        </w:rPr>
        <w:t>22</w:t>
      </w:r>
      <w:r>
        <w:rPr>
          <w:rFonts w:ascii="GHEA Grapalat" w:hAnsi="GHEA Grapalat" w:cs="Sylfaen"/>
          <w:sz w:val="24"/>
          <w:szCs w:val="24"/>
          <w:lang w:val="hy-AM"/>
        </w:rPr>
        <w:t>.</w:t>
      </w:r>
      <w:r w:rsidRPr="009A0FCC">
        <w:rPr>
          <w:rFonts w:ascii="GHEA Grapalat" w:hAnsi="GHEA Grapalat" w:cs="Sylfaen"/>
          <w:sz w:val="24"/>
          <w:szCs w:val="24"/>
          <w:lang w:val="hy-AM"/>
        </w:rPr>
        <w:t>4</w:t>
      </w:r>
      <w:r w:rsidRPr="00360188">
        <w:rPr>
          <w:rFonts w:ascii="GHEA Grapalat" w:hAnsi="GHEA Grapalat" w:cs="Sylfaen"/>
          <w:sz w:val="24"/>
          <w:szCs w:val="24"/>
          <w:lang w:val="hy-AM"/>
        </w:rPr>
        <w:t>%-ի դիմաց</w:t>
      </w:r>
      <w:r w:rsidR="00DB37C8">
        <w:rPr>
          <w:rFonts w:ascii="GHEA Grapalat" w:hAnsi="GHEA Grapalat" w:cs="Sylfaen"/>
          <w:sz w:val="24"/>
          <w:szCs w:val="24"/>
          <w:lang w:val="hy-AM"/>
        </w:rPr>
        <w:t>։</w:t>
      </w:r>
    </w:p>
    <w:p w14:paraId="7F154B2C" w14:textId="3CCFB50E" w:rsidR="003A3A9E" w:rsidRPr="00D74F1D" w:rsidRDefault="00550B45" w:rsidP="003A3A9E">
      <w:pPr>
        <w:autoSpaceDE w:val="0"/>
        <w:autoSpaceDN w:val="0"/>
        <w:adjustRightInd w:val="0"/>
        <w:spacing w:line="312" w:lineRule="auto"/>
        <w:ind w:firstLine="567"/>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Պ</w:t>
      </w:r>
      <w:r w:rsidR="003A3A9E" w:rsidRPr="00A0763E">
        <w:rPr>
          <w:rFonts w:ascii="GHEA Grapalat" w:eastAsia="GHEA Grapalat" w:hAnsi="GHEA Grapalat" w:cs="GHEA Grapalat"/>
          <w:bCs/>
          <w:sz w:val="24"/>
          <w:szCs w:val="24"/>
          <w:lang w:val="hy-AM"/>
        </w:rPr>
        <w:t>ետական բյուջեի ծախսերի աճը ցածր է եղել անվանական ՀՆԱ-ի աճից, ուստի ՀՆԱ-ում դրանց կշիռը նվազել է:</w:t>
      </w:r>
      <w:r w:rsidR="00E67ADA">
        <w:rPr>
          <w:rFonts w:ascii="GHEA Grapalat" w:eastAsia="GHEA Grapalat" w:hAnsi="GHEA Grapalat" w:cs="GHEA Grapalat"/>
          <w:bCs/>
          <w:sz w:val="24"/>
          <w:szCs w:val="24"/>
          <w:lang w:val="hy-AM"/>
        </w:rPr>
        <w:t xml:space="preserve"> </w:t>
      </w:r>
      <w:r w:rsidR="003A3A9E" w:rsidRPr="00A0763E">
        <w:rPr>
          <w:rFonts w:ascii="GHEA Grapalat" w:eastAsia="GHEA Grapalat" w:hAnsi="GHEA Grapalat" w:cs="GHEA Grapalat"/>
          <w:bCs/>
          <w:sz w:val="24"/>
          <w:szCs w:val="24"/>
          <w:lang w:val="hy-AM"/>
        </w:rPr>
        <w:t xml:space="preserve">Այսպիսով, պետական բյուջեի ծախսերի կշիռը ՀՆԱ-ում նվազել  է 1.9 տոկոսային կետով, որում ընթացիկ ծախսերի կշիռը նվազել է 1.4 տոկոսային կետով, իսկ ոչ ֆինանսական ակտիվների հետ գործառնությունների կշիռը` 0.6 տոկոսային կետով: 2021 թվականին պետական բյուջեի ծախսերը կազմել են ՀՆԱ-ի 28.7%-ը, որից ընթացիկ ծախսերը կազմել են ՀՆԱ-ի 25.6%-ը, իսկ ոչ ֆինանսական ակտիվների հետ գործառնությունները՝ </w:t>
      </w:r>
      <w:r w:rsidR="003A3A9E" w:rsidRPr="00D74F1D">
        <w:rPr>
          <w:rFonts w:ascii="GHEA Grapalat" w:eastAsia="GHEA Grapalat" w:hAnsi="GHEA Grapalat" w:cs="GHEA Grapalat"/>
          <w:bCs/>
          <w:sz w:val="24"/>
          <w:szCs w:val="24"/>
          <w:lang w:val="hy-AM"/>
        </w:rPr>
        <w:t xml:space="preserve">3.1%-ը: </w:t>
      </w:r>
    </w:p>
    <w:p w14:paraId="2930CCBB" w14:textId="6EF1CA99" w:rsidR="00664BF0" w:rsidRPr="004C6675" w:rsidRDefault="003A3A9E" w:rsidP="003A3A9E">
      <w:pPr>
        <w:autoSpaceDE w:val="0"/>
        <w:autoSpaceDN w:val="0"/>
        <w:adjustRightInd w:val="0"/>
        <w:spacing w:line="312" w:lineRule="auto"/>
        <w:ind w:firstLine="567"/>
        <w:jc w:val="both"/>
        <w:rPr>
          <w:rFonts w:ascii="GHEA Grapalat" w:hAnsi="GHEA Grapalat" w:cs="Sylfaen"/>
          <w:color w:val="FF0000"/>
          <w:sz w:val="24"/>
          <w:lang w:val="hy-AM"/>
        </w:rPr>
      </w:pPr>
      <w:r w:rsidRPr="00D74F1D">
        <w:rPr>
          <w:rFonts w:ascii="GHEA Grapalat" w:eastAsia="GHEA Grapalat" w:hAnsi="GHEA Grapalat" w:cs="GHEA Grapalat"/>
          <w:bCs/>
          <w:sz w:val="24"/>
          <w:szCs w:val="24"/>
          <w:lang w:val="hy-AM"/>
        </w:rPr>
        <w:t>Պետական բյուջեի պակասուրդը 2021 թվականին կազմել է 320.5 մլրդ դրամ` նախորդ տարի ձևավորված պակասուրդի համեմատ 13.5 մլրդ դրամով պակաս: ՀՆԱ-ի նկատմամբ պետական բյուջեի պակասուրդը կազմել է 4.6%՝ նախորդ տարվա համեմատ նվազելով 0.8 տոկոսային</w:t>
      </w:r>
      <w:r w:rsidRPr="00D74F1D">
        <w:rPr>
          <w:rFonts w:ascii="GHEA Grapalat" w:hAnsi="GHEA Grapalat" w:cs="Sylfaen"/>
          <w:sz w:val="24"/>
          <w:lang w:val="hy-AM"/>
        </w:rPr>
        <w:t xml:space="preserve"> կետով:</w:t>
      </w:r>
    </w:p>
    <w:p w14:paraId="502AF63A" w14:textId="77777777" w:rsidR="006410F7" w:rsidRPr="001A5F86" w:rsidRDefault="00024874" w:rsidP="00E5363A">
      <w:pPr>
        <w:pStyle w:val="Heading2"/>
        <w:spacing w:after="360" w:line="264" w:lineRule="auto"/>
        <w:ind w:firstLine="0"/>
        <w:rPr>
          <w:rFonts w:ascii="GHEA Grapalat" w:hAnsi="GHEA Grapalat"/>
          <w:b/>
          <w:sz w:val="28"/>
          <w:lang w:val="hy-AM"/>
        </w:rPr>
      </w:pPr>
      <w:r w:rsidRPr="004C6675">
        <w:rPr>
          <w:rFonts w:ascii="GHEA Grapalat" w:eastAsia="Times New Roman" w:hAnsi="GHEA Grapalat" w:cs="Sylfaen"/>
          <w:color w:val="FF0000"/>
          <w:szCs w:val="22"/>
          <w:lang w:val="hy-AM"/>
        </w:rPr>
        <w:br w:type="page"/>
      </w:r>
      <w:bookmarkStart w:id="6" w:name="_Toc3904890"/>
      <w:bookmarkStart w:id="7" w:name="_Toc33086520"/>
      <w:bookmarkStart w:id="8" w:name="_Toc105080497"/>
      <w:r w:rsidR="006410F7" w:rsidRPr="001A5F86">
        <w:rPr>
          <w:rFonts w:ascii="GHEA Grapalat" w:hAnsi="GHEA Grapalat"/>
          <w:b/>
          <w:sz w:val="28"/>
          <w:lang w:val="hy-AM"/>
        </w:rPr>
        <w:t>ՀՀ պետական պարտքը</w:t>
      </w:r>
      <w:bookmarkEnd w:id="6"/>
      <w:bookmarkEnd w:id="7"/>
      <w:bookmarkEnd w:id="8"/>
    </w:p>
    <w:p w14:paraId="39A0BBC4" w14:textId="188D2405" w:rsidR="001A5F86" w:rsidRPr="00B47FBB" w:rsidRDefault="001A5F86" w:rsidP="001A5F86">
      <w:pPr>
        <w:spacing w:after="240" w:line="312" w:lineRule="auto"/>
        <w:ind w:firstLine="709"/>
        <w:jc w:val="both"/>
        <w:rPr>
          <w:rFonts w:ascii="GHEA Grapalat" w:hAnsi="GHEA Grapalat"/>
          <w:b/>
          <w:sz w:val="24"/>
          <w:szCs w:val="24"/>
          <w:lang w:val="hy-AM"/>
        </w:rPr>
      </w:pPr>
      <w:r w:rsidRPr="00B47FBB">
        <w:rPr>
          <w:rFonts w:ascii="GHEA Grapalat" w:hAnsi="GHEA Grapalat"/>
          <w:sz w:val="24"/>
          <w:szCs w:val="24"/>
          <w:lang w:val="hy-AM"/>
        </w:rPr>
        <w:t>2021 թվականի</w:t>
      </w:r>
      <w:r w:rsidRPr="00B47FBB">
        <w:rPr>
          <w:rFonts w:ascii="GHEA Grapalat" w:hAnsi="GHEA Grapalat" w:cs="Times Armenian"/>
          <w:sz w:val="24"/>
          <w:szCs w:val="24"/>
          <w:lang w:val="hy-AM"/>
        </w:rPr>
        <w:t xml:space="preserve"> </w:t>
      </w:r>
      <w:r w:rsidRPr="00B47FBB">
        <w:rPr>
          <w:rFonts w:ascii="GHEA Grapalat" w:hAnsi="GHEA Grapalat" w:cs="Sylfaen"/>
          <w:sz w:val="24"/>
          <w:szCs w:val="24"/>
          <w:lang w:val="hy-AM"/>
        </w:rPr>
        <w:t>դեկտեմբերի 31-ի դրությամբ ՀՀ պետական պարտքը կազմել է 4,429.6 մլրդ դրամ կամ 9,2</w:t>
      </w:r>
      <w:r w:rsidR="00C23A07" w:rsidRPr="00C23A07">
        <w:rPr>
          <w:rFonts w:ascii="GHEA Grapalat" w:hAnsi="GHEA Grapalat" w:cs="Sylfaen"/>
          <w:sz w:val="24"/>
          <w:szCs w:val="24"/>
          <w:lang w:val="hy-AM"/>
        </w:rPr>
        <w:t>2</w:t>
      </w:r>
      <w:r w:rsidRPr="00B47FBB">
        <w:rPr>
          <w:rFonts w:ascii="GHEA Grapalat" w:hAnsi="GHEA Grapalat" w:cs="Sylfaen"/>
          <w:sz w:val="24"/>
          <w:szCs w:val="24"/>
          <w:lang w:val="hy-AM"/>
        </w:rPr>
        <w:t xml:space="preserve">5.6 մլն ԱՄՆ դոլար: </w:t>
      </w:r>
    </w:p>
    <w:p w14:paraId="665031A2" w14:textId="77777777" w:rsidR="001A5F86" w:rsidRPr="009C20E5" w:rsidRDefault="001A5F86" w:rsidP="001A5F86">
      <w:pPr>
        <w:pStyle w:val="Heading5"/>
        <w:numPr>
          <w:ilvl w:val="0"/>
          <w:numId w:val="22"/>
        </w:numPr>
        <w:spacing w:after="240"/>
        <w:ind w:left="425" w:hanging="357"/>
        <w:jc w:val="left"/>
        <w:rPr>
          <w:rFonts w:ascii="GHEA Grapalat" w:hAnsi="GHEA Grapalat"/>
          <w:lang w:val="hy-AM"/>
        </w:rPr>
      </w:pPr>
      <w:r w:rsidRPr="00B47FBB">
        <w:rPr>
          <w:rFonts w:ascii="GHEA Grapalat" w:hAnsi="GHEA Grapalat" w:cs="Sylfaen"/>
          <w:lang w:val="hy-AM"/>
        </w:rPr>
        <w:t>Հայաստանի</w:t>
      </w:r>
      <w:r w:rsidRPr="00B47FBB">
        <w:rPr>
          <w:rFonts w:ascii="GHEA Grapalat" w:hAnsi="GHEA Grapalat"/>
          <w:lang w:val="hy-AM"/>
        </w:rPr>
        <w:t xml:space="preserve"> </w:t>
      </w:r>
      <w:r w:rsidRPr="00B47FBB">
        <w:rPr>
          <w:rFonts w:ascii="GHEA Grapalat" w:hAnsi="GHEA Grapalat" w:cs="Sylfaen"/>
          <w:lang w:val="hy-AM"/>
        </w:rPr>
        <w:t>Հանրապետության</w:t>
      </w:r>
      <w:r w:rsidRPr="00B47FBB">
        <w:rPr>
          <w:rFonts w:ascii="GHEA Grapalat" w:hAnsi="GHEA Grapalat"/>
          <w:lang w:val="hy-AM"/>
        </w:rPr>
        <w:t xml:space="preserve"> </w:t>
      </w:r>
      <w:r w:rsidRPr="009C20E5">
        <w:rPr>
          <w:rFonts w:ascii="GHEA Grapalat" w:hAnsi="GHEA Grapalat" w:cs="Sylfaen"/>
          <w:lang w:val="hy-AM"/>
        </w:rPr>
        <w:t>պետական</w:t>
      </w:r>
      <w:r w:rsidRPr="009C20E5">
        <w:rPr>
          <w:rFonts w:ascii="GHEA Grapalat" w:hAnsi="GHEA Grapalat"/>
          <w:lang w:val="hy-AM"/>
        </w:rPr>
        <w:t xml:space="preserve"> </w:t>
      </w:r>
      <w:r w:rsidRPr="009C20E5">
        <w:rPr>
          <w:rFonts w:ascii="GHEA Grapalat" w:hAnsi="GHEA Grapalat" w:cs="Sylfaen"/>
          <w:lang w:val="hy-AM"/>
        </w:rPr>
        <w:t>պարտքը</w:t>
      </w:r>
    </w:p>
    <w:tbl>
      <w:tblPr>
        <w:tblW w:w="10260" w:type="dxa"/>
        <w:tblLayout w:type="fixed"/>
        <w:tblLook w:val="04A0" w:firstRow="1" w:lastRow="0" w:firstColumn="1" w:lastColumn="0" w:noHBand="0" w:noVBand="1"/>
      </w:tblPr>
      <w:tblGrid>
        <w:gridCol w:w="5380"/>
        <w:gridCol w:w="1110"/>
        <w:gridCol w:w="1340"/>
        <w:gridCol w:w="1110"/>
        <w:gridCol w:w="1320"/>
      </w:tblGrid>
      <w:tr w:rsidR="001A5F86" w:rsidRPr="001A5F86" w14:paraId="472D1BE9" w14:textId="77777777" w:rsidTr="0087793B">
        <w:trPr>
          <w:trHeight w:val="326"/>
        </w:trPr>
        <w:tc>
          <w:tcPr>
            <w:tcW w:w="5380" w:type="dxa"/>
            <w:tcBorders>
              <w:top w:val="nil"/>
              <w:left w:val="nil"/>
              <w:bottom w:val="nil"/>
              <w:right w:val="nil"/>
            </w:tcBorders>
            <w:shd w:val="clear" w:color="000000" w:fill="003366"/>
            <w:vAlign w:val="center"/>
            <w:hideMark/>
          </w:tcPr>
          <w:p w14:paraId="2D8CEF1E" w14:textId="77777777" w:rsidR="001A5F86" w:rsidRPr="001A5F86" w:rsidRDefault="001A5F86" w:rsidP="00DB37C8">
            <w:pPr>
              <w:spacing w:after="0" w:line="240" w:lineRule="auto"/>
              <w:jc w:val="center"/>
              <w:rPr>
                <w:rFonts w:ascii="GHEA Grapalat" w:hAnsi="GHEA Grapalat"/>
                <w:lang w:val="hy-AM" w:eastAsia="hy-AM"/>
              </w:rPr>
            </w:pPr>
            <w:r w:rsidRPr="001A5F86">
              <w:rPr>
                <w:rFonts w:cs="Calibri"/>
                <w:lang w:val="hy-AM" w:eastAsia="hy-AM"/>
              </w:rPr>
              <w:t> </w:t>
            </w:r>
          </w:p>
        </w:tc>
        <w:tc>
          <w:tcPr>
            <w:tcW w:w="2450" w:type="dxa"/>
            <w:gridSpan w:val="2"/>
            <w:tcBorders>
              <w:top w:val="nil"/>
              <w:left w:val="nil"/>
              <w:bottom w:val="nil"/>
            </w:tcBorders>
            <w:shd w:val="clear" w:color="000000" w:fill="003366"/>
            <w:vAlign w:val="center"/>
            <w:hideMark/>
          </w:tcPr>
          <w:p w14:paraId="12BE0E85" w14:textId="77777777" w:rsidR="001A5F86" w:rsidRPr="001A5F86" w:rsidRDefault="001A5F86" w:rsidP="00DB37C8">
            <w:pPr>
              <w:spacing w:after="0" w:line="240" w:lineRule="auto"/>
              <w:jc w:val="center"/>
              <w:rPr>
                <w:rFonts w:ascii="GHEA Grapalat" w:hAnsi="GHEA Grapalat"/>
                <w:b/>
                <w:bCs/>
                <w:lang w:eastAsia="hy-AM"/>
              </w:rPr>
            </w:pPr>
            <w:r w:rsidRPr="001A5F86">
              <w:rPr>
                <w:rFonts w:ascii="GHEA Grapalat" w:hAnsi="GHEA Grapalat"/>
                <w:b/>
                <w:bCs/>
                <w:lang w:val="hy-AM" w:eastAsia="hy-AM"/>
              </w:rPr>
              <w:t>31.12.20</w:t>
            </w:r>
            <w:bookmarkStart w:id="9" w:name="_GoBack"/>
            <w:bookmarkEnd w:id="9"/>
            <w:r w:rsidRPr="001A5F86">
              <w:rPr>
                <w:rFonts w:ascii="GHEA Grapalat" w:hAnsi="GHEA Grapalat"/>
                <w:b/>
                <w:bCs/>
                <w:lang w:val="hy-AM" w:eastAsia="hy-AM"/>
              </w:rPr>
              <w:t>20</w:t>
            </w:r>
          </w:p>
        </w:tc>
        <w:tc>
          <w:tcPr>
            <w:tcW w:w="2430" w:type="dxa"/>
            <w:gridSpan w:val="2"/>
            <w:tcBorders>
              <w:top w:val="nil"/>
              <w:bottom w:val="nil"/>
              <w:right w:val="nil"/>
            </w:tcBorders>
            <w:shd w:val="clear" w:color="000000" w:fill="003366"/>
            <w:vAlign w:val="center"/>
            <w:hideMark/>
          </w:tcPr>
          <w:p w14:paraId="203FB5C5" w14:textId="77777777" w:rsidR="001A5F86" w:rsidRPr="001A5F86" w:rsidRDefault="001A5F86" w:rsidP="00DB37C8">
            <w:pPr>
              <w:spacing w:after="0" w:line="240" w:lineRule="auto"/>
              <w:jc w:val="center"/>
              <w:rPr>
                <w:rFonts w:ascii="GHEA Grapalat" w:hAnsi="GHEA Grapalat"/>
                <w:b/>
                <w:bCs/>
                <w:lang w:val="hy-AM" w:eastAsia="hy-AM"/>
              </w:rPr>
            </w:pPr>
            <w:r w:rsidRPr="001A5F86">
              <w:rPr>
                <w:rFonts w:ascii="GHEA Grapalat" w:hAnsi="GHEA Grapalat"/>
                <w:b/>
                <w:bCs/>
                <w:lang w:val="hy-AM" w:eastAsia="hy-AM"/>
              </w:rPr>
              <w:t>31.12.2021</w:t>
            </w:r>
          </w:p>
        </w:tc>
      </w:tr>
      <w:tr w:rsidR="001A5F86" w:rsidRPr="001A5F86" w14:paraId="26BAA923" w14:textId="77777777" w:rsidTr="0087793B">
        <w:trPr>
          <w:trHeight w:val="611"/>
        </w:trPr>
        <w:tc>
          <w:tcPr>
            <w:tcW w:w="5380" w:type="dxa"/>
            <w:tcBorders>
              <w:top w:val="nil"/>
              <w:left w:val="nil"/>
              <w:bottom w:val="nil"/>
              <w:right w:val="nil"/>
            </w:tcBorders>
            <w:shd w:val="clear" w:color="000000" w:fill="003366"/>
            <w:vAlign w:val="center"/>
            <w:hideMark/>
          </w:tcPr>
          <w:p w14:paraId="28948F37" w14:textId="77777777" w:rsidR="001A5F86" w:rsidRPr="001A5F86" w:rsidRDefault="001A5F86" w:rsidP="00DB37C8">
            <w:pPr>
              <w:spacing w:after="0" w:line="240" w:lineRule="auto"/>
              <w:jc w:val="center"/>
              <w:rPr>
                <w:rFonts w:ascii="GHEA Grapalat" w:hAnsi="GHEA Grapalat" w:cs="Courier New"/>
                <w:lang w:val="hy-AM" w:eastAsia="hy-AM"/>
              </w:rPr>
            </w:pPr>
            <w:r w:rsidRPr="001A5F86">
              <w:rPr>
                <w:rFonts w:cs="Calibri"/>
                <w:lang w:val="hy-AM" w:eastAsia="hy-AM"/>
              </w:rPr>
              <w:t> </w:t>
            </w:r>
          </w:p>
        </w:tc>
        <w:tc>
          <w:tcPr>
            <w:tcW w:w="1110" w:type="dxa"/>
            <w:tcBorders>
              <w:top w:val="nil"/>
              <w:left w:val="nil"/>
              <w:bottom w:val="nil"/>
              <w:right w:val="nil"/>
            </w:tcBorders>
            <w:shd w:val="clear" w:color="000000" w:fill="003366"/>
            <w:vAlign w:val="center"/>
          </w:tcPr>
          <w:p w14:paraId="6646F517" w14:textId="77777777" w:rsidR="001A5F86" w:rsidRPr="001A5F86" w:rsidRDefault="001A5F86" w:rsidP="00DB37C8">
            <w:pPr>
              <w:spacing w:after="0" w:line="240" w:lineRule="auto"/>
              <w:jc w:val="center"/>
              <w:rPr>
                <w:rFonts w:ascii="GHEA Grapalat" w:hAnsi="GHEA Grapalat"/>
                <w:lang w:val="hy-AM" w:eastAsia="hy-AM"/>
              </w:rPr>
            </w:pPr>
            <w:r w:rsidRPr="001A5F86">
              <w:rPr>
                <w:rFonts w:ascii="GHEA Grapalat" w:hAnsi="GHEA Grapalat"/>
                <w:lang w:val="hy-AM" w:eastAsia="hy-AM"/>
              </w:rPr>
              <w:t>մլրդ դրամ</w:t>
            </w:r>
          </w:p>
        </w:tc>
        <w:tc>
          <w:tcPr>
            <w:tcW w:w="1340" w:type="dxa"/>
            <w:tcBorders>
              <w:top w:val="nil"/>
              <w:left w:val="nil"/>
              <w:bottom w:val="nil"/>
            </w:tcBorders>
            <w:shd w:val="clear" w:color="000000" w:fill="003366"/>
            <w:vAlign w:val="center"/>
            <w:hideMark/>
          </w:tcPr>
          <w:p w14:paraId="4B355177" w14:textId="77777777" w:rsidR="001A5F86" w:rsidRPr="001A5F86" w:rsidRDefault="001A5F86" w:rsidP="00DB37C8">
            <w:pPr>
              <w:spacing w:after="0" w:line="240" w:lineRule="auto"/>
              <w:ind w:right="-115"/>
              <w:jc w:val="center"/>
              <w:rPr>
                <w:rFonts w:ascii="GHEA Grapalat" w:hAnsi="GHEA Grapalat"/>
                <w:lang w:val="hy-AM" w:eastAsia="hy-AM"/>
              </w:rPr>
            </w:pPr>
            <w:r w:rsidRPr="001A5F86">
              <w:rPr>
                <w:rFonts w:ascii="GHEA Grapalat" w:hAnsi="GHEA Grapalat"/>
                <w:lang w:val="hy-AM" w:eastAsia="hy-AM"/>
              </w:rPr>
              <w:t>% ՀՆԱ-ի նկատմամբ</w:t>
            </w:r>
          </w:p>
        </w:tc>
        <w:tc>
          <w:tcPr>
            <w:tcW w:w="1110" w:type="dxa"/>
            <w:tcBorders>
              <w:top w:val="nil"/>
              <w:bottom w:val="nil"/>
            </w:tcBorders>
            <w:shd w:val="clear" w:color="000000" w:fill="003366"/>
            <w:vAlign w:val="center"/>
          </w:tcPr>
          <w:p w14:paraId="57832177" w14:textId="77777777" w:rsidR="001A5F86" w:rsidRPr="001A5F86" w:rsidRDefault="001A5F86" w:rsidP="00DB37C8">
            <w:pPr>
              <w:spacing w:after="0" w:line="240" w:lineRule="auto"/>
              <w:jc w:val="center"/>
              <w:rPr>
                <w:rFonts w:ascii="GHEA Grapalat" w:hAnsi="GHEA Grapalat"/>
                <w:lang w:val="hy-AM" w:eastAsia="hy-AM"/>
              </w:rPr>
            </w:pPr>
            <w:r w:rsidRPr="001A5F86">
              <w:rPr>
                <w:rFonts w:ascii="GHEA Grapalat" w:hAnsi="GHEA Grapalat"/>
                <w:lang w:val="hy-AM" w:eastAsia="hy-AM"/>
              </w:rPr>
              <w:t>մլրդ դրամ</w:t>
            </w:r>
          </w:p>
        </w:tc>
        <w:tc>
          <w:tcPr>
            <w:tcW w:w="1320" w:type="dxa"/>
            <w:tcBorders>
              <w:top w:val="nil"/>
              <w:bottom w:val="nil"/>
              <w:right w:val="nil"/>
            </w:tcBorders>
            <w:shd w:val="clear" w:color="000000" w:fill="003366"/>
            <w:vAlign w:val="center"/>
            <w:hideMark/>
          </w:tcPr>
          <w:p w14:paraId="5CA7A6E6" w14:textId="77777777" w:rsidR="001A5F86" w:rsidRPr="001A5F86" w:rsidRDefault="001A5F86" w:rsidP="00DB37C8">
            <w:pPr>
              <w:spacing w:after="0" w:line="240" w:lineRule="auto"/>
              <w:ind w:right="-102"/>
              <w:jc w:val="center"/>
              <w:rPr>
                <w:rFonts w:ascii="GHEA Grapalat" w:hAnsi="GHEA Grapalat"/>
                <w:lang w:val="hy-AM" w:eastAsia="hy-AM"/>
              </w:rPr>
            </w:pPr>
            <w:r w:rsidRPr="001A5F86">
              <w:rPr>
                <w:rFonts w:ascii="GHEA Grapalat" w:hAnsi="GHEA Grapalat"/>
                <w:lang w:val="hy-AM" w:eastAsia="hy-AM"/>
              </w:rPr>
              <w:t>% ՀՆԱ-ի նկատմամբ</w:t>
            </w:r>
          </w:p>
        </w:tc>
      </w:tr>
      <w:tr w:rsidR="001A5F86" w:rsidRPr="001A5F86" w14:paraId="3E1E10F8" w14:textId="77777777" w:rsidTr="0000399C">
        <w:trPr>
          <w:trHeight w:val="401"/>
        </w:trPr>
        <w:tc>
          <w:tcPr>
            <w:tcW w:w="5380" w:type="dxa"/>
            <w:tcBorders>
              <w:top w:val="nil"/>
              <w:left w:val="nil"/>
              <w:bottom w:val="single" w:sz="8" w:space="0" w:color="auto"/>
              <w:right w:val="nil"/>
            </w:tcBorders>
            <w:shd w:val="clear" w:color="auto" w:fill="auto"/>
            <w:vAlign w:val="center"/>
            <w:hideMark/>
          </w:tcPr>
          <w:p w14:paraId="61F7668D" w14:textId="77777777" w:rsidR="001A5F86" w:rsidRPr="001A5F86" w:rsidRDefault="001A5F86" w:rsidP="00DB37C8">
            <w:pPr>
              <w:spacing w:after="0" w:line="240" w:lineRule="auto"/>
              <w:rPr>
                <w:rFonts w:ascii="GHEA Grapalat" w:hAnsi="GHEA Grapalat"/>
                <w:b/>
                <w:bCs/>
                <w:i/>
                <w:iCs/>
                <w:lang w:val="hy-AM" w:eastAsia="hy-AM"/>
              </w:rPr>
            </w:pPr>
            <w:r w:rsidRPr="001A5F86">
              <w:rPr>
                <w:rFonts w:ascii="GHEA Grapalat" w:hAnsi="GHEA Grapalat" w:cs="Calibri"/>
                <w:b/>
                <w:bCs/>
                <w:i/>
                <w:iCs/>
              </w:rPr>
              <w:t>ՀՀ պետական պարտք</w:t>
            </w:r>
          </w:p>
        </w:tc>
        <w:tc>
          <w:tcPr>
            <w:tcW w:w="1110" w:type="dxa"/>
            <w:tcBorders>
              <w:top w:val="nil"/>
              <w:left w:val="nil"/>
              <w:bottom w:val="single" w:sz="8" w:space="0" w:color="auto"/>
              <w:right w:val="nil"/>
            </w:tcBorders>
            <w:vAlign w:val="center"/>
          </w:tcPr>
          <w:p w14:paraId="6B2609F5"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b/>
                <w:bCs/>
                <w:iCs/>
              </w:rPr>
              <w:t>4,164.3</w:t>
            </w:r>
          </w:p>
        </w:tc>
        <w:tc>
          <w:tcPr>
            <w:tcW w:w="1340" w:type="dxa"/>
            <w:tcBorders>
              <w:top w:val="nil"/>
              <w:left w:val="nil"/>
              <w:bottom w:val="single" w:sz="8" w:space="0" w:color="auto"/>
              <w:right w:val="nil"/>
            </w:tcBorders>
            <w:shd w:val="clear" w:color="auto" w:fill="auto"/>
            <w:vAlign w:val="center"/>
            <w:hideMark/>
          </w:tcPr>
          <w:p w14:paraId="2D58FAEF" w14:textId="77777777" w:rsidR="001A5F86" w:rsidRPr="001A5F86" w:rsidRDefault="001A5F86" w:rsidP="00DB37C8">
            <w:pPr>
              <w:spacing w:after="0"/>
              <w:jc w:val="right"/>
              <w:rPr>
                <w:rFonts w:ascii="GHEA Grapalat" w:hAnsi="GHEA Grapalat"/>
              </w:rPr>
            </w:pPr>
            <w:r w:rsidRPr="001A5F86">
              <w:rPr>
                <w:rFonts w:ascii="GHEA Grapalat" w:hAnsi="GHEA Grapalat" w:cs="Calibri"/>
                <w:b/>
                <w:bCs/>
              </w:rPr>
              <w:t>67.4</w:t>
            </w:r>
          </w:p>
        </w:tc>
        <w:tc>
          <w:tcPr>
            <w:tcW w:w="1110" w:type="dxa"/>
            <w:tcBorders>
              <w:top w:val="nil"/>
              <w:left w:val="nil"/>
              <w:bottom w:val="single" w:sz="8" w:space="0" w:color="auto"/>
              <w:right w:val="nil"/>
            </w:tcBorders>
            <w:vAlign w:val="center"/>
          </w:tcPr>
          <w:p w14:paraId="499F7146"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b/>
                <w:bCs/>
                <w:iCs/>
              </w:rPr>
              <w:t>4,429.6</w:t>
            </w:r>
          </w:p>
        </w:tc>
        <w:tc>
          <w:tcPr>
            <w:tcW w:w="1320" w:type="dxa"/>
            <w:tcBorders>
              <w:top w:val="nil"/>
              <w:left w:val="nil"/>
              <w:bottom w:val="single" w:sz="8" w:space="0" w:color="auto"/>
              <w:right w:val="nil"/>
            </w:tcBorders>
            <w:shd w:val="clear" w:color="auto" w:fill="auto"/>
            <w:vAlign w:val="center"/>
            <w:hideMark/>
          </w:tcPr>
          <w:p w14:paraId="04C96B17" w14:textId="77777777" w:rsidR="001A5F86" w:rsidRPr="001A5F86" w:rsidRDefault="001A5F86" w:rsidP="00DB37C8">
            <w:pPr>
              <w:spacing w:after="0"/>
              <w:jc w:val="right"/>
              <w:rPr>
                <w:rFonts w:ascii="GHEA Grapalat" w:hAnsi="GHEA Grapalat"/>
                <w:highlight w:val="yellow"/>
              </w:rPr>
            </w:pPr>
            <w:r w:rsidRPr="001A5F86">
              <w:rPr>
                <w:rFonts w:ascii="GHEA Grapalat" w:hAnsi="GHEA Grapalat" w:cs="Calibri"/>
                <w:b/>
                <w:bCs/>
              </w:rPr>
              <w:t>63.4</w:t>
            </w:r>
          </w:p>
        </w:tc>
      </w:tr>
      <w:tr w:rsidR="001A5F86" w:rsidRPr="001A5F86" w14:paraId="42792A12"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227DDC1A" w14:textId="77777777" w:rsidR="001A5F86" w:rsidRPr="001A5F86" w:rsidRDefault="001A5F86" w:rsidP="00DB37C8">
            <w:pPr>
              <w:spacing w:after="0" w:line="240" w:lineRule="auto"/>
              <w:rPr>
                <w:rFonts w:ascii="GHEA Grapalat" w:hAnsi="GHEA Grapalat"/>
                <w:lang w:val="hy-AM" w:eastAsia="hy-AM"/>
              </w:rPr>
            </w:pPr>
            <w:r w:rsidRPr="001A5F86">
              <w:rPr>
                <w:rFonts w:ascii="GHEA Grapalat" w:hAnsi="GHEA Grapalat" w:cs="Calibri"/>
              </w:rPr>
              <w:t>որից՝</w:t>
            </w:r>
          </w:p>
        </w:tc>
        <w:tc>
          <w:tcPr>
            <w:tcW w:w="1110" w:type="dxa"/>
            <w:tcBorders>
              <w:top w:val="nil"/>
              <w:left w:val="nil"/>
              <w:bottom w:val="single" w:sz="8" w:space="0" w:color="auto"/>
              <w:right w:val="nil"/>
            </w:tcBorders>
            <w:vAlign w:val="center"/>
          </w:tcPr>
          <w:p w14:paraId="51719B66"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40" w:type="dxa"/>
            <w:tcBorders>
              <w:top w:val="nil"/>
              <w:left w:val="nil"/>
              <w:bottom w:val="single" w:sz="8" w:space="0" w:color="auto"/>
              <w:right w:val="nil"/>
            </w:tcBorders>
            <w:shd w:val="clear" w:color="auto" w:fill="auto"/>
            <w:vAlign w:val="center"/>
            <w:hideMark/>
          </w:tcPr>
          <w:p w14:paraId="0E637C9D"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19B03D5F"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20" w:type="dxa"/>
            <w:tcBorders>
              <w:top w:val="nil"/>
              <w:left w:val="nil"/>
              <w:bottom w:val="single" w:sz="8" w:space="0" w:color="auto"/>
              <w:right w:val="nil"/>
            </w:tcBorders>
            <w:shd w:val="clear" w:color="auto" w:fill="auto"/>
            <w:vAlign w:val="center"/>
            <w:hideMark/>
          </w:tcPr>
          <w:p w14:paraId="192F310B"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15AB217B"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3D4FBB6C" w14:textId="6FA0515E" w:rsidR="001A5F86" w:rsidRPr="001A5F86" w:rsidRDefault="001A5F86" w:rsidP="00DB37C8">
            <w:pPr>
              <w:spacing w:after="0" w:line="240" w:lineRule="auto"/>
              <w:ind w:firstLineChars="200" w:firstLine="440"/>
              <w:rPr>
                <w:rFonts w:ascii="GHEA Grapalat" w:hAnsi="GHEA Grapalat"/>
                <w:b/>
                <w:bCs/>
                <w:lang w:val="hy-AM" w:eastAsia="hy-AM"/>
              </w:rPr>
            </w:pPr>
            <w:r w:rsidRPr="001A5F86">
              <w:rPr>
                <w:rFonts w:ascii="GHEA Grapalat" w:hAnsi="GHEA Grapalat" w:cs="Calibri"/>
                <w:b/>
                <w:bCs/>
              </w:rPr>
              <w:t>ՀՀ կառավարության պարտք</w:t>
            </w:r>
            <w:r w:rsidR="007F201E">
              <w:rPr>
                <w:rStyle w:val="FootnoteReference"/>
                <w:rFonts w:ascii="GHEA Grapalat" w:hAnsi="GHEA Grapalat"/>
                <w:b/>
                <w:bCs/>
              </w:rPr>
              <w:footnoteReference w:id="1"/>
            </w:r>
          </w:p>
        </w:tc>
        <w:tc>
          <w:tcPr>
            <w:tcW w:w="1110" w:type="dxa"/>
            <w:tcBorders>
              <w:top w:val="nil"/>
              <w:left w:val="nil"/>
              <w:bottom w:val="single" w:sz="8" w:space="0" w:color="auto"/>
              <w:right w:val="nil"/>
            </w:tcBorders>
            <w:vAlign w:val="center"/>
          </w:tcPr>
          <w:p w14:paraId="36D5F1A1"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b/>
                <w:bCs/>
              </w:rPr>
              <w:t>3,923.9</w:t>
            </w:r>
          </w:p>
        </w:tc>
        <w:tc>
          <w:tcPr>
            <w:tcW w:w="1340" w:type="dxa"/>
            <w:tcBorders>
              <w:top w:val="nil"/>
              <w:left w:val="nil"/>
              <w:bottom w:val="single" w:sz="8" w:space="0" w:color="auto"/>
              <w:right w:val="nil"/>
            </w:tcBorders>
            <w:shd w:val="clear" w:color="auto" w:fill="auto"/>
            <w:vAlign w:val="center"/>
            <w:hideMark/>
          </w:tcPr>
          <w:p w14:paraId="48A38DB2" w14:textId="77777777" w:rsidR="001A5F86" w:rsidRPr="001A5F86" w:rsidRDefault="001A5F86" w:rsidP="00DB37C8">
            <w:pPr>
              <w:spacing w:after="0"/>
              <w:jc w:val="right"/>
              <w:rPr>
                <w:rFonts w:ascii="GHEA Grapalat" w:hAnsi="GHEA Grapalat"/>
              </w:rPr>
            </w:pPr>
            <w:r w:rsidRPr="001A5F86">
              <w:rPr>
                <w:rFonts w:ascii="GHEA Grapalat" w:hAnsi="GHEA Grapalat" w:cs="Calibri"/>
                <w:b/>
                <w:bCs/>
              </w:rPr>
              <w:t>63.5</w:t>
            </w:r>
          </w:p>
        </w:tc>
        <w:tc>
          <w:tcPr>
            <w:tcW w:w="1110" w:type="dxa"/>
            <w:tcBorders>
              <w:top w:val="nil"/>
              <w:left w:val="nil"/>
              <w:bottom w:val="single" w:sz="8" w:space="0" w:color="auto"/>
              <w:right w:val="nil"/>
            </w:tcBorders>
            <w:vAlign w:val="center"/>
          </w:tcPr>
          <w:p w14:paraId="457FC832"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b/>
                <w:bCs/>
              </w:rPr>
              <w:t>4,209.8</w:t>
            </w:r>
          </w:p>
        </w:tc>
        <w:tc>
          <w:tcPr>
            <w:tcW w:w="1320" w:type="dxa"/>
            <w:tcBorders>
              <w:top w:val="nil"/>
              <w:left w:val="nil"/>
              <w:bottom w:val="single" w:sz="8" w:space="0" w:color="auto"/>
              <w:right w:val="nil"/>
            </w:tcBorders>
            <w:shd w:val="clear" w:color="auto" w:fill="auto"/>
            <w:vAlign w:val="center"/>
            <w:hideMark/>
          </w:tcPr>
          <w:p w14:paraId="522FFA88"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b/>
                <w:bCs/>
              </w:rPr>
              <w:t>60.3</w:t>
            </w:r>
          </w:p>
        </w:tc>
      </w:tr>
      <w:tr w:rsidR="001A5F86" w:rsidRPr="001A5F86" w14:paraId="29E82D1A"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613018A4" w14:textId="77777777" w:rsidR="001A5F86" w:rsidRPr="001A5F86" w:rsidRDefault="001A5F86" w:rsidP="00DB37C8">
            <w:pPr>
              <w:spacing w:after="0" w:line="240" w:lineRule="auto"/>
              <w:ind w:firstLineChars="700" w:firstLine="1540"/>
              <w:rPr>
                <w:rFonts w:ascii="GHEA Grapalat" w:hAnsi="GHEA Grapalat"/>
                <w:lang w:val="hy-AM" w:eastAsia="hy-AM"/>
              </w:rPr>
            </w:pPr>
            <w:r w:rsidRPr="001A5F86">
              <w:rPr>
                <w:rFonts w:ascii="GHEA Grapalat" w:hAnsi="GHEA Grapalat" w:cs="Calibri"/>
              </w:rPr>
              <w:t>այդ թվում`</w:t>
            </w:r>
          </w:p>
        </w:tc>
        <w:tc>
          <w:tcPr>
            <w:tcW w:w="1110" w:type="dxa"/>
            <w:tcBorders>
              <w:top w:val="nil"/>
              <w:left w:val="nil"/>
              <w:bottom w:val="single" w:sz="8" w:space="0" w:color="auto"/>
              <w:right w:val="nil"/>
            </w:tcBorders>
            <w:vAlign w:val="center"/>
          </w:tcPr>
          <w:p w14:paraId="0D2E24D2"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40" w:type="dxa"/>
            <w:tcBorders>
              <w:top w:val="nil"/>
              <w:left w:val="nil"/>
              <w:bottom w:val="single" w:sz="8" w:space="0" w:color="auto"/>
              <w:right w:val="nil"/>
            </w:tcBorders>
            <w:shd w:val="clear" w:color="auto" w:fill="auto"/>
            <w:vAlign w:val="center"/>
            <w:hideMark/>
          </w:tcPr>
          <w:p w14:paraId="3E474C94"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50519DC2"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20" w:type="dxa"/>
            <w:tcBorders>
              <w:top w:val="nil"/>
              <w:left w:val="nil"/>
              <w:bottom w:val="single" w:sz="8" w:space="0" w:color="auto"/>
              <w:right w:val="nil"/>
            </w:tcBorders>
            <w:shd w:val="clear" w:color="auto" w:fill="auto"/>
            <w:vAlign w:val="center"/>
            <w:hideMark/>
          </w:tcPr>
          <w:p w14:paraId="661E0D11"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0D026CAD"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4B1715D0" w14:textId="77777777" w:rsidR="001A5F86" w:rsidRPr="001A5F86" w:rsidRDefault="001A5F86" w:rsidP="00DB37C8">
            <w:pPr>
              <w:spacing w:after="0" w:line="240" w:lineRule="auto"/>
              <w:ind w:firstLineChars="200" w:firstLine="440"/>
              <w:rPr>
                <w:rFonts w:ascii="GHEA Grapalat" w:hAnsi="GHEA Grapalat"/>
                <w:i/>
                <w:iCs/>
                <w:lang w:val="hy-AM" w:eastAsia="hy-AM"/>
              </w:rPr>
            </w:pPr>
            <w:r w:rsidRPr="001A5F86">
              <w:rPr>
                <w:rFonts w:ascii="GHEA Grapalat" w:hAnsi="GHEA Grapalat" w:cs="Calibri"/>
                <w:i/>
                <w:iCs/>
              </w:rPr>
              <w:t>արտաքին պարտք</w:t>
            </w:r>
          </w:p>
        </w:tc>
        <w:tc>
          <w:tcPr>
            <w:tcW w:w="1110" w:type="dxa"/>
            <w:tcBorders>
              <w:top w:val="nil"/>
              <w:left w:val="nil"/>
              <w:bottom w:val="single" w:sz="8" w:space="0" w:color="auto"/>
              <w:right w:val="nil"/>
            </w:tcBorders>
            <w:vAlign w:val="center"/>
          </w:tcPr>
          <w:p w14:paraId="4FAC9E75"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iCs/>
              </w:rPr>
              <w:t>2,926.2</w:t>
            </w:r>
          </w:p>
        </w:tc>
        <w:tc>
          <w:tcPr>
            <w:tcW w:w="1340" w:type="dxa"/>
            <w:tcBorders>
              <w:top w:val="nil"/>
              <w:left w:val="nil"/>
              <w:bottom w:val="single" w:sz="8" w:space="0" w:color="auto"/>
              <w:right w:val="nil"/>
            </w:tcBorders>
            <w:shd w:val="clear" w:color="auto" w:fill="auto"/>
            <w:vAlign w:val="center"/>
            <w:hideMark/>
          </w:tcPr>
          <w:p w14:paraId="2C47DCCD" w14:textId="77777777" w:rsidR="001A5F86" w:rsidRPr="001A5F86" w:rsidRDefault="001A5F86" w:rsidP="00DB37C8">
            <w:pPr>
              <w:spacing w:after="0"/>
              <w:jc w:val="right"/>
              <w:rPr>
                <w:rFonts w:ascii="GHEA Grapalat" w:hAnsi="GHEA Grapalat"/>
              </w:rPr>
            </w:pPr>
            <w:r w:rsidRPr="001A5F86">
              <w:rPr>
                <w:rFonts w:ascii="GHEA Grapalat" w:hAnsi="GHEA Grapalat" w:cs="Calibri"/>
                <w:iCs/>
              </w:rPr>
              <w:t>47.3</w:t>
            </w:r>
          </w:p>
        </w:tc>
        <w:tc>
          <w:tcPr>
            <w:tcW w:w="1110" w:type="dxa"/>
            <w:tcBorders>
              <w:top w:val="nil"/>
              <w:left w:val="nil"/>
              <w:bottom w:val="single" w:sz="8" w:space="0" w:color="auto"/>
              <w:right w:val="nil"/>
            </w:tcBorders>
            <w:vAlign w:val="center"/>
          </w:tcPr>
          <w:p w14:paraId="5BEE6655"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iCs/>
              </w:rPr>
              <w:t>2,972.4</w:t>
            </w:r>
          </w:p>
        </w:tc>
        <w:tc>
          <w:tcPr>
            <w:tcW w:w="1320" w:type="dxa"/>
            <w:tcBorders>
              <w:top w:val="nil"/>
              <w:left w:val="nil"/>
              <w:bottom w:val="single" w:sz="8" w:space="0" w:color="auto"/>
              <w:right w:val="nil"/>
            </w:tcBorders>
            <w:shd w:val="clear" w:color="auto" w:fill="auto"/>
            <w:vAlign w:val="center"/>
            <w:hideMark/>
          </w:tcPr>
          <w:p w14:paraId="63D8BE1E" w14:textId="77777777" w:rsidR="001A5F86" w:rsidRPr="001A5F86" w:rsidRDefault="001A5F86" w:rsidP="00DB37C8">
            <w:pPr>
              <w:spacing w:after="0"/>
              <w:jc w:val="right"/>
              <w:rPr>
                <w:rFonts w:ascii="GHEA Grapalat" w:hAnsi="GHEA Grapalat"/>
                <w:highlight w:val="yellow"/>
                <w:lang w:val="hy-AM"/>
              </w:rPr>
            </w:pPr>
            <w:r w:rsidRPr="001A5F86">
              <w:rPr>
                <w:rFonts w:ascii="GHEA Grapalat" w:hAnsi="GHEA Grapalat" w:cs="Calibri"/>
                <w:iCs/>
              </w:rPr>
              <w:t>42.6</w:t>
            </w:r>
          </w:p>
        </w:tc>
      </w:tr>
      <w:tr w:rsidR="001A5F86" w:rsidRPr="001A5F86" w14:paraId="1F4C756F"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310FF247" w14:textId="77777777" w:rsidR="001A5F86" w:rsidRPr="001A5F86" w:rsidRDefault="001A5F86" w:rsidP="00DB37C8">
            <w:pPr>
              <w:spacing w:after="0" w:line="240" w:lineRule="auto"/>
              <w:ind w:firstLineChars="700" w:firstLine="1540"/>
              <w:rPr>
                <w:rFonts w:ascii="GHEA Grapalat" w:hAnsi="GHEA Grapalat"/>
                <w:lang w:val="hy-AM" w:eastAsia="hy-AM"/>
              </w:rPr>
            </w:pPr>
            <w:r w:rsidRPr="001A5F86">
              <w:rPr>
                <w:rFonts w:ascii="GHEA Grapalat" w:hAnsi="GHEA Grapalat" w:cs="Calibri"/>
              </w:rPr>
              <w:t>այդ թվում`</w:t>
            </w:r>
          </w:p>
        </w:tc>
        <w:tc>
          <w:tcPr>
            <w:tcW w:w="1110" w:type="dxa"/>
            <w:tcBorders>
              <w:top w:val="nil"/>
              <w:left w:val="nil"/>
              <w:bottom w:val="single" w:sz="8" w:space="0" w:color="auto"/>
              <w:right w:val="nil"/>
            </w:tcBorders>
            <w:vAlign w:val="center"/>
          </w:tcPr>
          <w:p w14:paraId="4BCE67EE"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40" w:type="dxa"/>
            <w:tcBorders>
              <w:top w:val="nil"/>
              <w:left w:val="nil"/>
              <w:bottom w:val="single" w:sz="8" w:space="0" w:color="auto"/>
              <w:right w:val="nil"/>
            </w:tcBorders>
            <w:shd w:val="clear" w:color="auto" w:fill="auto"/>
            <w:vAlign w:val="center"/>
            <w:hideMark/>
          </w:tcPr>
          <w:p w14:paraId="48760302"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725E2CA1"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20" w:type="dxa"/>
            <w:tcBorders>
              <w:top w:val="nil"/>
              <w:left w:val="nil"/>
              <w:bottom w:val="single" w:sz="8" w:space="0" w:color="auto"/>
              <w:right w:val="nil"/>
            </w:tcBorders>
            <w:shd w:val="clear" w:color="auto" w:fill="auto"/>
            <w:vAlign w:val="center"/>
            <w:hideMark/>
          </w:tcPr>
          <w:p w14:paraId="21E31294"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53A7F64E"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5341E99B" w14:textId="77777777" w:rsidR="001A5F86" w:rsidRPr="001A5F86" w:rsidRDefault="001A5F86" w:rsidP="00DB37C8">
            <w:pPr>
              <w:spacing w:after="0" w:line="240" w:lineRule="auto"/>
              <w:ind w:firstLineChars="354" w:firstLine="779"/>
              <w:rPr>
                <w:rFonts w:ascii="GHEA Grapalat" w:hAnsi="GHEA Grapalat"/>
                <w:lang w:val="hy-AM" w:eastAsia="hy-AM"/>
              </w:rPr>
            </w:pPr>
            <w:r w:rsidRPr="001A5F86">
              <w:rPr>
                <w:rFonts w:ascii="GHEA Grapalat" w:hAnsi="GHEA Grapalat" w:cs="Calibri"/>
              </w:rPr>
              <w:t>վարկեր և փոխառություններ</w:t>
            </w:r>
          </w:p>
        </w:tc>
        <w:tc>
          <w:tcPr>
            <w:tcW w:w="1110" w:type="dxa"/>
            <w:tcBorders>
              <w:top w:val="nil"/>
              <w:left w:val="nil"/>
              <w:bottom w:val="single" w:sz="8" w:space="0" w:color="auto"/>
              <w:right w:val="nil"/>
            </w:tcBorders>
            <w:vAlign w:val="center"/>
          </w:tcPr>
          <w:p w14:paraId="22ABC7B0"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2,438.0</w:t>
            </w:r>
          </w:p>
        </w:tc>
        <w:tc>
          <w:tcPr>
            <w:tcW w:w="1340" w:type="dxa"/>
            <w:tcBorders>
              <w:top w:val="nil"/>
              <w:left w:val="nil"/>
              <w:bottom w:val="single" w:sz="8" w:space="0" w:color="auto"/>
              <w:right w:val="nil"/>
            </w:tcBorders>
            <w:shd w:val="clear" w:color="auto" w:fill="auto"/>
            <w:vAlign w:val="center"/>
            <w:hideMark/>
          </w:tcPr>
          <w:p w14:paraId="33185F63"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49103880"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2,151.6</w:t>
            </w:r>
          </w:p>
        </w:tc>
        <w:tc>
          <w:tcPr>
            <w:tcW w:w="1320" w:type="dxa"/>
            <w:tcBorders>
              <w:top w:val="nil"/>
              <w:left w:val="nil"/>
              <w:bottom w:val="single" w:sz="8" w:space="0" w:color="auto"/>
              <w:right w:val="nil"/>
            </w:tcBorders>
            <w:shd w:val="clear" w:color="auto" w:fill="auto"/>
            <w:vAlign w:val="center"/>
            <w:hideMark/>
          </w:tcPr>
          <w:p w14:paraId="0E5450AF"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669710D1"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6DA0F908" w14:textId="77777777" w:rsidR="001A5F86" w:rsidRPr="001A5F86" w:rsidRDefault="001A5F86" w:rsidP="00DB37C8">
            <w:pPr>
              <w:spacing w:after="0" w:line="240" w:lineRule="auto"/>
              <w:ind w:firstLineChars="354" w:firstLine="779"/>
              <w:rPr>
                <w:rFonts w:ascii="GHEA Grapalat" w:hAnsi="GHEA Grapalat"/>
                <w:lang w:val="hy-AM" w:eastAsia="hy-AM"/>
              </w:rPr>
            </w:pPr>
            <w:r w:rsidRPr="001A5F86">
              <w:rPr>
                <w:rFonts w:ascii="GHEA Grapalat" w:hAnsi="GHEA Grapalat" w:cs="Calibri"/>
              </w:rPr>
              <w:t>ոչ ռեզիդենտների կողմից ձեռքբերված պետական գանձապետական պարտատոմսեր</w:t>
            </w:r>
          </w:p>
        </w:tc>
        <w:tc>
          <w:tcPr>
            <w:tcW w:w="1110" w:type="dxa"/>
            <w:tcBorders>
              <w:top w:val="nil"/>
              <w:left w:val="nil"/>
              <w:bottom w:val="single" w:sz="8" w:space="0" w:color="auto"/>
              <w:right w:val="nil"/>
            </w:tcBorders>
            <w:vAlign w:val="center"/>
          </w:tcPr>
          <w:p w14:paraId="537E9AEC"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3.3</w:t>
            </w:r>
          </w:p>
        </w:tc>
        <w:tc>
          <w:tcPr>
            <w:tcW w:w="1340" w:type="dxa"/>
            <w:tcBorders>
              <w:top w:val="nil"/>
              <w:left w:val="nil"/>
              <w:bottom w:val="single" w:sz="8" w:space="0" w:color="auto"/>
              <w:right w:val="nil"/>
            </w:tcBorders>
            <w:shd w:val="clear" w:color="auto" w:fill="auto"/>
            <w:vAlign w:val="center"/>
            <w:hideMark/>
          </w:tcPr>
          <w:p w14:paraId="3B0A22AE"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0EE149FA"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53.9</w:t>
            </w:r>
          </w:p>
        </w:tc>
        <w:tc>
          <w:tcPr>
            <w:tcW w:w="1320" w:type="dxa"/>
            <w:tcBorders>
              <w:top w:val="nil"/>
              <w:left w:val="nil"/>
              <w:bottom w:val="single" w:sz="8" w:space="0" w:color="auto"/>
              <w:right w:val="nil"/>
            </w:tcBorders>
            <w:shd w:val="clear" w:color="auto" w:fill="auto"/>
            <w:vAlign w:val="center"/>
            <w:hideMark/>
          </w:tcPr>
          <w:p w14:paraId="73DFAA59"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5A576DB7"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4C6CFEC3" w14:textId="77777777" w:rsidR="001A5F86" w:rsidRPr="001A5F86" w:rsidRDefault="001A5F86" w:rsidP="00DB37C8">
            <w:pPr>
              <w:spacing w:after="0" w:line="240" w:lineRule="auto"/>
              <w:ind w:left="709"/>
              <w:rPr>
                <w:rFonts w:ascii="GHEA Grapalat" w:hAnsi="GHEA Grapalat"/>
                <w:lang w:val="hy-AM" w:eastAsia="hy-AM"/>
              </w:rPr>
            </w:pPr>
            <w:r w:rsidRPr="001A5F86">
              <w:rPr>
                <w:rFonts w:ascii="GHEA Grapalat" w:hAnsi="GHEA Grapalat" w:cs="Calibri"/>
              </w:rPr>
              <w:t>ոչ ռեզիդենտների կողմից ձեռքբերված արտարժութային պետական պարտատոմսեր</w:t>
            </w:r>
          </w:p>
        </w:tc>
        <w:tc>
          <w:tcPr>
            <w:tcW w:w="1110" w:type="dxa"/>
            <w:tcBorders>
              <w:top w:val="nil"/>
              <w:left w:val="nil"/>
              <w:bottom w:val="single" w:sz="8" w:space="0" w:color="auto"/>
              <w:right w:val="nil"/>
            </w:tcBorders>
            <w:vAlign w:val="center"/>
          </w:tcPr>
          <w:p w14:paraId="0C765AB5"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480.5</w:t>
            </w:r>
          </w:p>
        </w:tc>
        <w:tc>
          <w:tcPr>
            <w:tcW w:w="1340" w:type="dxa"/>
            <w:tcBorders>
              <w:top w:val="nil"/>
              <w:left w:val="nil"/>
              <w:bottom w:val="single" w:sz="8" w:space="0" w:color="auto"/>
              <w:right w:val="nil"/>
            </w:tcBorders>
            <w:shd w:val="clear" w:color="auto" w:fill="auto"/>
            <w:vAlign w:val="center"/>
            <w:hideMark/>
          </w:tcPr>
          <w:p w14:paraId="33827964"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2F77CE8A"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763.1</w:t>
            </w:r>
          </w:p>
        </w:tc>
        <w:tc>
          <w:tcPr>
            <w:tcW w:w="1320" w:type="dxa"/>
            <w:tcBorders>
              <w:top w:val="nil"/>
              <w:left w:val="nil"/>
              <w:bottom w:val="single" w:sz="8" w:space="0" w:color="auto"/>
              <w:right w:val="nil"/>
            </w:tcBorders>
            <w:shd w:val="clear" w:color="auto" w:fill="auto"/>
            <w:vAlign w:val="center"/>
            <w:hideMark/>
          </w:tcPr>
          <w:p w14:paraId="223B5C7A"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7B15375E"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6718E490" w14:textId="3B7740A8" w:rsidR="001A5F86" w:rsidRPr="001A5F86" w:rsidRDefault="001A5F86" w:rsidP="00DB37C8">
            <w:pPr>
              <w:spacing w:after="0" w:line="240" w:lineRule="auto"/>
              <w:ind w:firstLineChars="354" w:firstLine="779"/>
              <w:rPr>
                <w:rFonts w:ascii="GHEA Grapalat" w:hAnsi="GHEA Grapalat"/>
                <w:lang w:eastAsia="hy-AM"/>
              </w:rPr>
            </w:pPr>
            <w:r w:rsidRPr="001A5F86">
              <w:rPr>
                <w:rFonts w:ascii="GHEA Grapalat" w:hAnsi="GHEA Grapalat" w:cs="Calibri"/>
              </w:rPr>
              <w:t>արտաքին երաշխիքներ</w:t>
            </w:r>
            <w:r w:rsidR="007F201E">
              <w:rPr>
                <w:rStyle w:val="FootnoteReference"/>
                <w:rFonts w:ascii="GHEA Grapalat" w:hAnsi="GHEA Grapalat"/>
              </w:rPr>
              <w:footnoteReference w:id="2"/>
            </w:r>
          </w:p>
        </w:tc>
        <w:tc>
          <w:tcPr>
            <w:tcW w:w="1110" w:type="dxa"/>
            <w:tcBorders>
              <w:top w:val="nil"/>
              <w:left w:val="nil"/>
              <w:bottom w:val="single" w:sz="8" w:space="0" w:color="auto"/>
              <w:right w:val="nil"/>
            </w:tcBorders>
            <w:vAlign w:val="center"/>
          </w:tcPr>
          <w:p w14:paraId="41055569"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4.5</w:t>
            </w:r>
          </w:p>
        </w:tc>
        <w:tc>
          <w:tcPr>
            <w:tcW w:w="1340" w:type="dxa"/>
            <w:tcBorders>
              <w:top w:val="nil"/>
              <w:left w:val="nil"/>
              <w:bottom w:val="single" w:sz="8" w:space="0" w:color="auto"/>
              <w:right w:val="nil"/>
            </w:tcBorders>
            <w:shd w:val="clear" w:color="auto" w:fill="auto"/>
            <w:vAlign w:val="center"/>
            <w:hideMark/>
          </w:tcPr>
          <w:p w14:paraId="04AA629B"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17959666"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3.8</w:t>
            </w:r>
          </w:p>
        </w:tc>
        <w:tc>
          <w:tcPr>
            <w:tcW w:w="1320" w:type="dxa"/>
            <w:tcBorders>
              <w:top w:val="nil"/>
              <w:left w:val="nil"/>
              <w:bottom w:val="single" w:sz="8" w:space="0" w:color="auto"/>
              <w:right w:val="nil"/>
            </w:tcBorders>
            <w:shd w:val="clear" w:color="auto" w:fill="auto"/>
            <w:vAlign w:val="center"/>
            <w:hideMark/>
          </w:tcPr>
          <w:p w14:paraId="60B78279"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123DB3BA"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77FA0210" w14:textId="77777777" w:rsidR="001A5F86" w:rsidRPr="001A5F86" w:rsidRDefault="001A5F86" w:rsidP="00DB37C8">
            <w:pPr>
              <w:spacing w:after="0" w:line="240" w:lineRule="auto"/>
              <w:ind w:firstLineChars="200" w:firstLine="440"/>
              <w:rPr>
                <w:rFonts w:ascii="GHEA Grapalat" w:hAnsi="GHEA Grapalat"/>
                <w:i/>
                <w:iCs/>
                <w:lang w:val="hy-AM" w:eastAsia="hy-AM"/>
              </w:rPr>
            </w:pPr>
            <w:r w:rsidRPr="001A5F86">
              <w:rPr>
                <w:rFonts w:ascii="GHEA Grapalat" w:hAnsi="GHEA Grapalat" w:cs="Calibri"/>
                <w:i/>
                <w:iCs/>
              </w:rPr>
              <w:t>ներքին պարտք</w:t>
            </w:r>
          </w:p>
        </w:tc>
        <w:tc>
          <w:tcPr>
            <w:tcW w:w="1110" w:type="dxa"/>
            <w:tcBorders>
              <w:top w:val="nil"/>
              <w:left w:val="nil"/>
              <w:bottom w:val="single" w:sz="8" w:space="0" w:color="auto"/>
              <w:right w:val="nil"/>
            </w:tcBorders>
            <w:vAlign w:val="center"/>
          </w:tcPr>
          <w:p w14:paraId="4D2E15D3"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iCs/>
              </w:rPr>
              <w:t>997.6</w:t>
            </w:r>
          </w:p>
        </w:tc>
        <w:tc>
          <w:tcPr>
            <w:tcW w:w="1340" w:type="dxa"/>
            <w:tcBorders>
              <w:top w:val="nil"/>
              <w:left w:val="nil"/>
              <w:bottom w:val="single" w:sz="8" w:space="0" w:color="auto"/>
              <w:right w:val="nil"/>
            </w:tcBorders>
            <w:shd w:val="clear" w:color="auto" w:fill="auto"/>
            <w:vAlign w:val="center"/>
            <w:hideMark/>
          </w:tcPr>
          <w:p w14:paraId="7C081CC9" w14:textId="77777777" w:rsidR="001A5F86" w:rsidRPr="001A5F86" w:rsidRDefault="001A5F86" w:rsidP="00DB37C8">
            <w:pPr>
              <w:spacing w:after="0"/>
              <w:jc w:val="right"/>
              <w:rPr>
                <w:rFonts w:ascii="GHEA Grapalat" w:hAnsi="GHEA Grapalat"/>
              </w:rPr>
            </w:pPr>
            <w:r w:rsidRPr="001A5F86">
              <w:rPr>
                <w:rFonts w:ascii="GHEA Grapalat" w:hAnsi="GHEA Grapalat" w:cs="Calibri"/>
                <w:iCs/>
              </w:rPr>
              <w:t>16.1</w:t>
            </w:r>
          </w:p>
        </w:tc>
        <w:tc>
          <w:tcPr>
            <w:tcW w:w="1110" w:type="dxa"/>
            <w:tcBorders>
              <w:top w:val="nil"/>
              <w:left w:val="nil"/>
              <w:bottom w:val="single" w:sz="8" w:space="0" w:color="auto"/>
              <w:right w:val="nil"/>
            </w:tcBorders>
            <w:vAlign w:val="center"/>
          </w:tcPr>
          <w:p w14:paraId="5E4542C1" w14:textId="3187D214" w:rsidR="001A5F86" w:rsidRPr="001A5F86" w:rsidRDefault="007E7F27" w:rsidP="00DB37C8">
            <w:pPr>
              <w:spacing w:after="0"/>
              <w:jc w:val="right"/>
              <w:rPr>
                <w:rFonts w:ascii="GHEA Grapalat" w:hAnsi="GHEA Grapalat"/>
                <w:lang w:val="hy-AM"/>
              </w:rPr>
            </w:pPr>
            <w:r w:rsidRPr="007E7F27">
              <w:rPr>
                <w:rFonts w:ascii="GHEA Grapalat" w:hAnsi="GHEA Grapalat" w:cs="Calibri"/>
              </w:rPr>
              <w:t>1,237.4</w:t>
            </w:r>
          </w:p>
        </w:tc>
        <w:tc>
          <w:tcPr>
            <w:tcW w:w="1320" w:type="dxa"/>
            <w:tcBorders>
              <w:top w:val="nil"/>
              <w:left w:val="nil"/>
              <w:bottom w:val="single" w:sz="8" w:space="0" w:color="auto"/>
              <w:right w:val="nil"/>
            </w:tcBorders>
            <w:shd w:val="clear" w:color="auto" w:fill="auto"/>
            <w:vAlign w:val="center"/>
            <w:hideMark/>
          </w:tcPr>
          <w:p w14:paraId="221ECA25" w14:textId="172EEEC4" w:rsidR="001A5F86" w:rsidRPr="001A5F86" w:rsidRDefault="001A5F86" w:rsidP="00DB37C8">
            <w:pPr>
              <w:spacing w:after="0"/>
              <w:jc w:val="right"/>
              <w:rPr>
                <w:rFonts w:ascii="GHEA Grapalat" w:hAnsi="GHEA Grapalat"/>
                <w:highlight w:val="yellow"/>
                <w:lang w:val="hy-AM"/>
              </w:rPr>
            </w:pPr>
            <w:r w:rsidRPr="001A5F86">
              <w:rPr>
                <w:rFonts w:ascii="GHEA Grapalat" w:hAnsi="GHEA Grapalat" w:cs="Calibri"/>
                <w:iCs/>
              </w:rPr>
              <w:t>1</w:t>
            </w:r>
            <w:r w:rsidR="007E7F27">
              <w:rPr>
                <w:rFonts w:ascii="GHEA Grapalat" w:hAnsi="GHEA Grapalat" w:cs="Calibri"/>
                <w:iCs/>
              </w:rPr>
              <w:t>7</w:t>
            </w:r>
            <w:r w:rsidRPr="001A5F86">
              <w:rPr>
                <w:rFonts w:ascii="GHEA Grapalat" w:hAnsi="GHEA Grapalat" w:cs="Calibri"/>
                <w:iCs/>
              </w:rPr>
              <w:t>.</w:t>
            </w:r>
            <w:r w:rsidR="007E7F27">
              <w:rPr>
                <w:rFonts w:ascii="GHEA Grapalat" w:hAnsi="GHEA Grapalat" w:cs="Calibri"/>
                <w:iCs/>
              </w:rPr>
              <w:t>7</w:t>
            </w:r>
          </w:p>
        </w:tc>
      </w:tr>
      <w:tr w:rsidR="001A5F86" w:rsidRPr="001A5F86" w14:paraId="004C8002"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6424A895" w14:textId="77777777" w:rsidR="001A5F86" w:rsidRPr="001A5F86" w:rsidRDefault="001A5F86" w:rsidP="00DB37C8">
            <w:pPr>
              <w:spacing w:after="0" w:line="240" w:lineRule="auto"/>
              <w:ind w:firstLineChars="700" w:firstLine="1540"/>
              <w:rPr>
                <w:rFonts w:ascii="GHEA Grapalat" w:hAnsi="GHEA Grapalat"/>
                <w:lang w:val="hy-AM" w:eastAsia="hy-AM"/>
              </w:rPr>
            </w:pPr>
            <w:r w:rsidRPr="001A5F86">
              <w:rPr>
                <w:rFonts w:ascii="GHEA Grapalat" w:hAnsi="GHEA Grapalat" w:cs="Calibri"/>
              </w:rPr>
              <w:t>այդ թվում`</w:t>
            </w:r>
          </w:p>
        </w:tc>
        <w:tc>
          <w:tcPr>
            <w:tcW w:w="1110" w:type="dxa"/>
            <w:tcBorders>
              <w:top w:val="nil"/>
              <w:left w:val="nil"/>
              <w:bottom w:val="single" w:sz="8" w:space="0" w:color="auto"/>
              <w:right w:val="nil"/>
            </w:tcBorders>
            <w:vAlign w:val="center"/>
          </w:tcPr>
          <w:p w14:paraId="6D6436F1"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40" w:type="dxa"/>
            <w:tcBorders>
              <w:top w:val="nil"/>
              <w:left w:val="nil"/>
              <w:bottom w:val="single" w:sz="8" w:space="0" w:color="auto"/>
              <w:right w:val="nil"/>
            </w:tcBorders>
            <w:shd w:val="clear" w:color="auto" w:fill="auto"/>
            <w:vAlign w:val="center"/>
            <w:hideMark/>
          </w:tcPr>
          <w:p w14:paraId="389C9B16"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6AF6653E"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20" w:type="dxa"/>
            <w:tcBorders>
              <w:top w:val="nil"/>
              <w:left w:val="nil"/>
              <w:bottom w:val="single" w:sz="8" w:space="0" w:color="auto"/>
              <w:right w:val="nil"/>
            </w:tcBorders>
            <w:shd w:val="clear" w:color="auto" w:fill="auto"/>
            <w:vAlign w:val="center"/>
            <w:hideMark/>
          </w:tcPr>
          <w:p w14:paraId="0996FBF4" w14:textId="77777777" w:rsidR="001A5F86" w:rsidRPr="001A5F86" w:rsidRDefault="001A5F86" w:rsidP="00DB37C8">
            <w:pPr>
              <w:spacing w:after="0"/>
              <w:jc w:val="right"/>
              <w:rPr>
                <w:rFonts w:ascii="GHEA Grapalat" w:hAnsi="GHEA Grapalat"/>
                <w:highlight w:val="yellow"/>
              </w:rPr>
            </w:pPr>
            <w:r w:rsidRPr="001A5F86">
              <w:rPr>
                <w:rFonts w:cs="Calibri"/>
              </w:rPr>
              <w:t> </w:t>
            </w:r>
          </w:p>
        </w:tc>
      </w:tr>
      <w:tr w:rsidR="00C23A07" w:rsidRPr="001A5F86" w14:paraId="11C2D3A5"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11D78154" w14:textId="77777777" w:rsidR="00C23A07" w:rsidRPr="001A5F86" w:rsidRDefault="00C23A07" w:rsidP="00C23A07">
            <w:pPr>
              <w:spacing w:after="0" w:line="240" w:lineRule="auto"/>
              <w:ind w:firstLineChars="425" w:firstLine="935"/>
              <w:rPr>
                <w:rFonts w:ascii="GHEA Grapalat" w:hAnsi="GHEA Grapalat"/>
                <w:lang w:val="hy-AM" w:eastAsia="hy-AM"/>
              </w:rPr>
            </w:pPr>
            <w:r w:rsidRPr="001A5F86">
              <w:rPr>
                <w:rFonts w:ascii="GHEA Grapalat" w:hAnsi="GHEA Grapalat" w:cs="Calibri"/>
              </w:rPr>
              <w:t>վարկեր և փոխառություններ</w:t>
            </w:r>
          </w:p>
        </w:tc>
        <w:tc>
          <w:tcPr>
            <w:tcW w:w="1110" w:type="dxa"/>
            <w:tcBorders>
              <w:top w:val="nil"/>
              <w:left w:val="nil"/>
              <w:bottom w:val="single" w:sz="8" w:space="0" w:color="auto"/>
              <w:right w:val="nil"/>
            </w:tcBorders>
          </w:tcPr>
          <w:p w14:paraId="13893AA1" w14:textId="18E0938A" w:rsidR="00C23A07" w:rsidRPr="001A5F86" w:rsidRDefault="00C23A07" w:rsidP="00C23A07">
            <w:pPr>
              <w:spacing w:after="0"/>
              <w:jc w:val="right"/>
              <w:rPr>
                <w:rFonts w:ascii="GHEA Grapalat" w:hAnsi="GHEA Grapalat"/>
                <w:lang w:val="hy-AM"/>
              </w:rPr>
            </w:pPr>
            <w:r w:rsidRPr="00695D48">
              <w:rPr>
                <w:rFonts w:ascii="GHEA Grapalat" w:hAnsi="GHEA Grapalat" w:cs="Calibri"/>
              </w:rPr>
              <w:t xml:space="preserve">- </w:t>
            </w:r>
          </w:p>
        </w:tc>
        <w:tc>
          <w:tcPr>
            <w:tcW w:w="1340" w:type="dxa"/>
            <w:tcBorders>
              <w:top w:val="nil"/>
              <w:left w:val="nil"/>
              <w:bottom w:val="single" w:sz="8" w:space="0" w:color="auto"/>
              <w:right w:val="nil"/>
            </w:tcBorders>
            <w:shd w:val="clear" w:color="auto" w:fill="auto"/>
            <w:hideMark/>
          </w:tcPr>
          <w:p w14:paraId="129ADC6F" w14:textId="339177F7" w:rsidR="00C23A07" w:rsidRPr="001A5F86" w:rsidRDefault="00C23A07" w:rsidP="00C23A07">
            <w:pPr>
              <w:spacing w:after="0"/>
              <w:jc w:val="right"/>
              <w:rPr>
                <w:rFonts w:ascii="GHEA Grapalat" w:hAnsi="GHEA Grapalat"/>
                <w:lang w:val="hy-AM"/>
              </w:rPr>
            </w:pPr>
            <w:r w:rsidRPr="00695D48">
              <w:rPr>
                <w:rFonts w:ascii="GHEA Grapalat" w:hAnsi="GHEA Grapalat" w:cs="Calibri"/>
              </w:rPr>
              <w:t xml:space="preserve"> </w:t>
            </w:r>
          </w:p>
        </w:tc>
        <w:tc>
          <w:tcPr>
            <w:tcW w:w="1110" w:type="dxa"/>
            <w:tcBorders>
              <w:top w:val="nil"/>
              <w:left w:val="nil"/>
              <w:bottom w:val="single" w:sz="8" w:space="0" w:color="auto"/>
              <w:right w:val="nil"/>
            </w:tcBorders>
            <w:vAlign w:val="center"/>
          </w:tcPr>
          <w:p w14:paraId="5A073EDC" w14:textId="079FA8CA" w:rsidR="00C23A07" w:rsidRPr="001A5F86" w:rsidRDefault="00C23A07" w:rsidP="00C23A07">
            <w:pPr>
              <w:spacing w:after="0"/>
              <w:jc w:val="right"/>
              <w:rPr>
                <w:rFonts w:ascii="GHEA Grapalat" w:hAnsi="GHEA Grapalat"/>
                <w:lang w:val="hy-AM"/>
              </w:rPr>
            </w:pPr>
            <w:r w:rsidRPr="001A5F86">
              <w:rPr>
                <w:rFonts w:ascii="GHEA Grapalat" w:hAnsi="GHEA Grapalat" w:cs="Calibri"/>
              </w:rPr>
              <w:t xml:space="preserve">          -  </w:t>
            </w:r>
          </w:p>
        </w:tc>
        <w:tc>
          <w:tcPr>
            <w:tcW w:w="1320" w:type="dxa"/>
            <w:tcBorders>
              <w:top w:val="nil"/>
              <w:left w:val="nil"/>
              <w:bottom w:val="single" w:sz="8" w:space="0" w:color="auto"/>
              <w:right w:val="nil"/>
            </w:tcBorders>
            <w:shd w:val="clear" w:color="auto" w:fill="auto"/>
            <w:vAlign w:val="center"/>
            <w:hideMark/>
          </w:tcPr>
          <w:p w14:paraId="63035438" w14:textId="77777777" w:rsidR="00C23A07" w:rsidRPr="001A5F86" w:rsidRDefault="00C23A07" w:rsidP="00C23A07">
            <w:pPr>
              <w:spacing w:after="0"/>
              <w:jc w:val="right"/>
              <w:rPr>
                <w:rFonts w:ascii="GHEA Grapalat" w:hAnsi="GHEA Grapalat"/>
                <w:highlight w:val="yellow"/>
                <w:lang w:val="hy-AM"/>
              </w:rPr>
            </w:pPr>
            <w:r w:rsidRPr="001A5F86">
              <w:rPr>
                <w:rFonts w:cs="Calibri"/>
              </w:rPr>
              <w:t> </w:t>
            </w:r>
          </w:p>
        </w:tc>
      </w:tr>
      <w:tr w:rsidR="001A5F86" w:rsidRPr="001A5F86" w14:paraId="0884B33C"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7A3E189C" w14:textId="77777777" w:rsidR="001A5F86" w:rsidRPr="001A5F86" w:rsidRDefault="001A5F86" w:rsidP="00DB37C8">
            <w:pPr>
              <w:spacing w:after="0" w:line="240" w:lineRule="auto"/>
              <w:ind w:firstLineChars="425" w:firstLine="935"/>
              <w:rPr>
                <w:rFonts w:ascii="GHEA Grapalat" w:hAnsi="GHEA Grapalat"/>
                <w:lang w:val="hy-AM" w:eastAsia="hy-AM"/>
              </w:rPr>
            </w:pPr>
            <w:r w:rsidRPr="001A5F86">
              <w:rPr>
                <w:rFonts w:ascii="GHEA Grapalat" w:hAnsi="GHEA Grapalat" w:cs="Calibri"/>
              </w:rPr>
              <w:t>ռեզիդենտների կողմից ձեռքբերված պետական գանձապետական պարտատոմսեր</w:t>
            </w:r>
          </w:p>
        </w:tc>
        <w:tc>
          <w:tcPr>
            <w:tcW w:w="1110" w:type="dxa"/>
            <w:tcBorders>
              <w:top w:val="nil"/>
              <w:left w:val="nil"/>
              <w:bottom w:val="single" w:sz="8" w:space="0" w:color="auto"/>
              <w:right w:val="nil"/>
            </w:tcBorders>
            <w:vAlign w:val="center"/>
          </w:tcPr>
          <w:p w14:paraId="3B43174D"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955.5</w:t>
            </w:r>
          </w:p>
        </w:tc>
        <w:tc>
          <w:tcPr>
            <w:tcW w:w="1340" w:type="dxa"/>
            <w:tcBorders>
              <w:top w:val="nil"/>
              <w:left w:val="nil"/>
              <w:bottom w:val="single" w:sz="8" w:space="0" w:color="auto"/>
              <w:right w:val="nil"/>
            </w:tcBorders>
            <w:shd w:val="clear" w:color="auto" w:fill="auto"/>
            <w:vAlign w:val="center"/>
            <w:hideMark/>
          </w:tcPr>
          <w:p w14:paraId="17E1BDEA"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4A3F84C9"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1,154.9</w:t>
            </w:r>
          </w:p>
        </w:tc>
        <w:tc>
          <w:tcPr>
            <w:tcW w:w="1320" w:type="dxa"/>
            <w:tcBorders>
              <w:top w:val="nil"/>
              <w:left w:val="nil"/>
              <w:bottom w:val="single" w:sz="8" w:space="0" w:color="auto"/>
              <w:right w:val="nil"/>
            </w:tcBorders>
            <w:shd w:val="clear" w:color="auto" w:fill="auto"/>
            <w:vAlign w:val="center"/>
            <w:hideMark/>
          </w:tcPr>
          <w:p w14:paraId="01D5F781"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7217F7D1" w14:textId="77777777" w:rsidTr="0000399C">
        <w:trPr>
          <w:trHeight w:val="312"/>
        </w:trPr>
        <w:tc>
          <w:tcPr>
            <w:tcW w:w="5380" w:type="dxa"/>
            <w:tcBorders>
              <w:top w:val="nil"/>
              <w:left w:val="nil"/>
              <w:bottom w:val="single" w:sz="8" w:space="0" w:color="auto"/>
              <w:right w:val="nil"/>
            </w:tcBorders>
            <w:shd w:val="clear" w:color="auto" w:fill="auto"/>
            <w:vAlign w:val="center"/>
            <w:hideMark/>
          </w:tcPr>
          <w:p w14:paraId="65DCAE15" w14:textId="77777777" w:rsidR="001A5F86" w:rsidRPr="001A5F86" w:rsidRDefault="001A5F86" w:rsidP="00DB37C8">
            <w:pPr>
              <w:spacing w:after="0" w:line="240" w:lineRule="auto"/>
              <w:ind w:left="851"/>
              <w:rPr>
                <w:rFonts w:ascii="GHEA Grapalat" w:hAnsi="GHEA Grapalat"/>
                <w:lang w:val="hy-AM" w:eastAsia="hy-AM"/>
              </w:rPr>
            </w:pPr>
            <w:r w:rsidRPr="001A5F86">
              <w:rPr>
                <w:rFonts w:ascii="GHEA Grapalat" w:hAnsi="GHEA Grapalat" w:cs="Calibri"/>
              </w:rPr>
              <w:t>ռեզիդենտների կողմից ձեռքբերված արտարժութային պետական պարտատոմսեր</w:t>
            </w:r>
          </w:p>
        </w:tc>
        <w:tc>
          <w:tcPr>
            <w:tcW w:w="1110" w:type="dxa"/>
            <w:tcBorders>
              <w:top w:val="nil"/>
              <w:left w:val="nil"/>
              <w:bottom w:val="single" w:sz="8" w:space="0" w:color="auto"/>
              <w:right w:val="nil"/>
            </w:tcBorders>
            <w:vAlign w:val="center"/>
          </w:tcPr>
          <w:p w14:paraId="5E0F4FAF"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42.1</w:t>
            </w:r>
          </w:p>
        </w:tc>
        <w:tc>
          <w:tcPr>
            <w:tcW w:w="1340" w:type="dxa"/>
            <w:tcBorders>
              <w:top w:val="nil"/>
              <w:left w:val="nil"/>
              <w:bottom w:val="single" w:sz="8" w:space="0" w:color="auto"/>
              <w:right w:val="nil"/>
            </w:tcBorders>
            <w:shd w:val="clear" w:color="auto" w:fill="auto"/>
            <w:vAlign w:val="center"/>
            <w:hideMark/>
          </w:tcPr>
          <w:p w14:paraId="0C70C4FE"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5D4204A3"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77.1</w:t>
            </w:r>
          </w:p>
        </w:tc>
        <w:tc>
          <w:tcPr>
            <w:tcW w:w="1320" w:type="dxa"/>
            <w:tcBorders>
              <w:top w:val="nil"/>
              <w:left w:val="nil"/>
              <w:bottom w:val="single" w:sz="8" w:space="0" w:color="auto"/>
              <w:right w:val="nil"/>
            </w:tcBorders>
            <w:shd w:val="clear" w:color="auto" w:fill="auto"/>
            <w:vAlign w:val="center"/>
            <w:hideMark/>
          </w:tcPr>
          <w:p w14:paraId="48B8BC2D"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7DBED945" w14:textId="77777777" w:rsidTr="0000399C">
        <w:trPr>
          <w:trHeight w:val="312"/>
        </w:trPr>
        <w:tc>
          <w:tcPr>
            <w:tcW w:w="5380" w:type="dxa"/>
            <w:tcBorders>
              <w:top w:val="nil"/>
              <w:left w:val="nil"/>
              <w:bottom w:val="nil"/>
              <w:right w:val="nil"/>
            </w:tcBorders>
            <w:shd w:val="clear" w:color="auto" w:fill="auto"/>
            <w:vAlign w:val="center"/>
            <w:hideMark/>
          </w:tcPr>
          <w:p w14:paraId="1C8AF53A" w14:textId="77777777" w:rsidR="001A5F86" w:rsidRPr="001A5F86" w:rsidRDefault="001A5F86" w:rsidP="00DB37C8">
            <w:pPr>
              <w:spacing w:after="0" w:line="240" w:lineRule="auto"/>
              <w:ind w:firstLineChars="425" w:firstLine="935"/>
              <w:rPr>
                <w:rFonts w:ascii="GHEA Grapalat" w:hAnsi="GHEA Grapalat"/>
                <w:lang w:val="hy-AM" w:eastAsia="hy-AM"/>
              </w:rPr>
            </w:pPr>
            <w:r w:rsidRPr="001A5F86">
              <w:rPr>
                <w:rFonts w:ascii="GHEA Grapalat" w:hAnsi="GHEA Grapalat" w:cs="Calibri"/>
              </w:rPr>
              <w:t>ներքին երաշխիքներ</w:t>
            </w:r>
          </w:p>
        </w:tc>
        <w:tc>
          <w:tcPr>
            <w:tcW w:w="1110" w:type="dxa"/>
            <w:tcBorders>
              <w:top w:val="nil"/>
              <w:left w:val="nil"/>
              <w:bottom w:val="single" w:sz="8" w:space="0" w:color="auto"/>
              <w:right w:val="nil"/>
            </w:tcBorders>
            <w:vAlign w:val="center"/>
          </w:tcPr>
          <w:p w14:paraId="19EE85EB" w14:textId="29AED5EA" w:rsidR="001A5F86" w:rsidRPr="001A5F86" w:rsidRDefault="00C23A07" w:rsidP="00C23A07">
            <w:pPr>
              <w:spacing w:after="0"/>
              <w:jc w:val="center"/>
              <w:rPr>
                <w:rFonts w:ascii="GHEA Grapalat" w:hAnsi="GHEA Grapalat"/>
                <w:lang w:val="hy-AM"/>
              </w:rPr>
            </w:pPr>
            <w:r>
              <w:rPr>
                <w:rFonts w:ascii="GHEA Grapalat" w:hAnsi="GHEA Grapalat" w:cs="Calibri"/>
              </w:rPr>
              <w:t xml:space="preserve">      </w:t>
            </w:r>
            <w:r w:rsidRPr="001A5F86">
              <w:rPr>
                <w:rFonts w:ascii="GHEA Grapalat" w:hAnsi="GHEA Grapalat" w:cs="Calibri"/>
              </w:rPr>
              <w:t>-</w:t>
            </w:r>
          </w:p>
        </w:tc>
        <w:tc>
          <w:tcPr>
            <w:tcW w:w="1340" w:type="dxa"/>
            <w:tcBorders>
              <w:top w:val="nil"/>
              <w:left w:val="nil"/>
              <w:bottom w:val="single" w:sz="8" w:space="0" w:color="auto"/>
              <w:right w:val="nil"/>
            </w:tcBorders>
            <w:shd w:val="clear" w:color="auto" w:fill="auto"/>
            <w:vAlign w:val="center"/>
            <w:hideMark/>
          </w:tcPr>
          <w:p w14:paraId="6E9445A9"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49415490"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5.4</w:t>
            </w:r>
          </w:p>
        </w:tc>
        <w:tc>
          <w:tcPr>
            <w:tcW w:w="1320" w:type="dxa"/>
            <w:tcBorders>
              <w:top w:val="nil"/>
              <w:left w:val="nil"/>
              <w:bottom w:val="single" w:sz="8" w:space="0" w:color="auto"/>
              <w:right w:val="nil"/>
            </w:tcBorders>
            <w:shd w:val="clear" w:color="auto" w:fill="auto"/>
            <w:vAlign w:val="center"/>
            <w:hideMark/>
          </w:tcPr>
          <w:p w14:paraId="6A55EF01" w14:textId="77777777" w:rsidR="001A5F86" w:rsidRPr="001A5F86" w:rsidRDefault="001A5F86" w:rsidP="00DB37C8">
            <w:pPr>
              <w:spacing w:after="0"/>
              <w:jc w:val="right"/>
              <w:rPr>
                <w:rFonts w:ascii="GHEA Grapalat" w:hAnsi="GHEA Grapalat"/>
                <w:highlight w:val="yellow"/>
                <w:lang w:val="hy-AM"/>
              </w:rPr>
            </w:pPr>
            <w:r w:rsidRPr="001A5F86">
              <w:rPr>
                <w:rFonts w:cs="Calibri"/>
              </w:rPr>
              <w:t> </w:t>
            </w:r>
          </w:p>
        </w:tc>
      </w:tr>
      <w:tr w:rsidR="001A5F86" w:rsidRPr="001A5F86" w14:paraId="7DD53FED" w14:textId="77777777" w:rsidTr="0000399C">
        <w:trPr>
          <w:trHeight w:val="312"/>
        </w:trPr>
        <w:tc>
          <w:tcPr>
            <w:tcW w:w="5380" w:type="dxa"/>
            <w:tcBorders>
              <w:top w:val="single" w:sz="8" w:space="0" w:color="auto"/>
              <w:left w:val="nil"/>
              <w:bottom w:val="single" w:sz="8" w:space="0" w:color="auto"/>
              <w:right w:val="nil"/>
            </w:tcBorders>
            <w:shd w:val="clear" w:color="auto" w:fill="auto"/>
            <w:noWrap/>
            <w:vAlign w:val="center"/>
            <w:hideMark/>
          </w:tcPr>
          <w:p w14:paraId="1DA21917" w14:textId="77777777" w:rsidR="001A5F86" w:rsidRPr="001A5F86" w:rsidRDefault="001A5F86" w:rsidP="00DB37C8">
            <w:pPr>
              <w:spacing w:after="0" w:line="240" w:lineRule="auto"/>
              <w:ind w:firstLineChars="100" w:firstLine="220"/>
              <w:rPr>
                <w:rFonts w:ascii="GHEA Grapalat" w:hAnsi="GHEA Grapalat"/>
                <w:b/>
                <w:bCs/>
                <w:lang w:val="hy-AM" w:eastAsia="hy-AM"/>
              </w:rPr>
            </w:pPr>
            <w:r w:rsidRPr="001A5F86">
              <w:rPr>
                <w:rFonts w:ascii="GHEA Grapalat" w:hAnsi="GHEA Grapalat" w:cs="Calibri"/>
                <w:b/>
                <w:bCs/>
              </w:rPr>
              <w:t>ՀՀ կենտրոնական բանկի արտաքին պարտք</w:t>
            </w:r>
          </w:p>
        </w:tc>
        <w:tc>
          <w:tcPr>
            <w:tcW w:w="1110" w:type="dxa"/>
            <w:tcBorders>
              <w:top w:val="nil"/>
              <w:left w:val="nil"/>
              <w:bottom w:val="single" w:sz="8" w:space="0" w:color="auto"/>
              <w:right w:val="nil"/>
            </w:tcBorders>
            <w:vAlign w:val="center"/>
          </w:tcPr>
          <w:p w14:paraId="6EA945EB"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240.4</w:t>
            </w:r>
          </w:p>
        </w:tc>
        <w:tc>
          <w:tcPr>
            <w:tcW w:w="1340" w:type="dxa"/>
            <w:tcBorders>
              <w:top w:val="nil"/>
              <w:left w:val="nil"/>
              <w:bottom w:val="single" w:sz="8" w:space="0" w:color="auto"/>
              <w:right w:val="nil"/>
            </w:tcBorders>
            <w:shd w:val="clear" w:color="auto" w:fill="auto"/>
            <w:vAlign w:val="center"/>
            <w:hideMark/>
          </w:tcPr>
          <w:p w14:paraId="6EEC3BE8"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iCs/>
              </w:rPr>
              <w:t>3.9</w:t>
            </w:r>
          </w:p>
        </w:tc>
        <w:tc>
          <w:tcPr>
            <w:tcW w:w="1110" w:type="dxa"/>
            <w:tcBorders>
              <w:top w:val="nil"/>
              <w:left w:val="nil"/>
              <w:bottom w:val="single" w:sz="8" w:space="0" w:color="auto"/>
              <w:right w:val="nil"/>
            </w:tcBorders>
            <w:vAlign w:val="center"/>
          </w:tcPr>
          <w:p w14:paraId="77C33714"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219.8</w:t>
            </w:r>
          </w:p>
        </w:tc>
        <w:tc>
          <w:tcPr>
            <w:tcW w:w="1320" w:type="dxa"/>
            <w:tcBorders>
              <w:top w:val="nil"/>
              <w:left w:val="nil"/>
              <w:bottom w:val="single" w:sz="8" w:space="0" w:color="auto"/>
              <w:right w:val="nil"/>
            </w:tcBorders>
            <w:shd w:val="clear" w:color="auto" w:fill="auto"/>
            <w:vAlign w:val="center"/>
            <w:hideMark/>
          </w:tcPr>
          <w:p w14:paraId="1724E797"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iCs/>
              </w:rPr>
              <w:t>3.1</w:t>
            </w:r>
          </w:p>
        </w:tc>
      </w:tr>
      <w:tr w:rsidR="001A5F86" w:rsidRPr="001A5F86" w14:paraId="33BEB19D" w14:textId="77777777" w:rsidTr="0000399C">
        <w:trPr>
          <w:trHeight w:val="312"/>
        </w:trPr>
        <w:tc>
          <w:tcPr>
            <w:tcW w:w="5380" w:type="dxa"/>
            <w:tcBorders>
              <w:top w:val="nil"/>
              <w:left w:val="nil"/>
              <w:bottom w:val="single" w:sz="8" w:space="0" w:color="auto"/>
              <w:right w:val="nil"/>
            </w:tcBorders>
            <w:shd w:val="clear" w:color="auto" w:fill="auto"/>
            <w:noWrap/>
            <w:vAlign w:val="center"/>
            <w:hideMark/>
          </w:tcPr>
          <w:p w14:paraId="79027083" w14:textId="77777777" w:rsidR="001A5F86" w:rsidRPr="001A5F86" w:rsidRDefault="001A5F86" w:rsidP="00DB37C8">
            <w:pPr>
              <w:spacing w:after="0" w:line="240" w:lineRule="auto"/>
              <w:ind w:firstLineChars="700" w:firstLine="1540"/>
              <w:rPr>
                <w:rFonts w:ascii="GHEA Grapalat" w:hAnsi="GHEA Grapalat"/>
                <w:lang w:val="hy-AM" w:eastAsia="hy-AM"/>
              </w:rPr>
            </w:pPr>
            <w:r w:rsidRPr="001A5F86">
              <w:rPr>
                <w:rFonts w:ascii="GHEA Grapalat" w:hAnsi="GHEA Grapalat" w:cs="Calibri"/>
              </w:rPr>
              <w:t>որից՝</w:t>
            </w:r>
          </w:p>
        </w:tc>
        <w:tc>
          <w:tcPr>
            <w:tcW w:w="1110" w:type="dxa"/>
            <w:tcBorders>
              <w:top w:val="nil"/>
              <w:left w:val="nil"/>
              <w:bottom w:val="single" w:sz="8" w:space="0" w:color="auto"/>
              <w:right w:val="nil"/>
            </w:tcBorders>
            <w:vAlign w:val="center"/>
          </w:tcPr>
          <w:p w14:paraId="6DA356E3"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40" w:type="dxa"/>
            <w:tcBorders>
              <w:top w:val="nil"/>
              <w:left w:val="nil"/>
              <w:bottom w:val="single" w:sz="8" w:space="0" w:color="auto"/>
              <w:right w:val="nil"/>
            </w:tcBorders>
            <w:shd w:val="clear" w:color="auto" w:fill="auto"/>
            <w:vAlign w:val="center"/>
            <w:hideMark/>
          </w:tcPr>
          <w:p w14:paraId="2E4921B3"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bottom w:val="single" w:sz="8" w:space="0" w:color="auto"/>
              <w:right w:val="nil"/>
            </w:tcBorders>
            <w:vAlign w:val="center"/>
          </w:tcPr>
          <w:p w14:paraId="469EA4C5"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320" w:type="dxa"/>
            <w:tcBorders>
              <w:top w:val="nil"/>
              <w:left w:val="nil"/>
              <w:bottom w:val="single" w:sz="8" w:space="0" w:color="auto"/>
              <w:right w:val="nil"/>
            </w:tcBorders>
            <w:shd w:val="clear" w:color="auto" w:fill="auto"/>
            <w:vAlign w:val="center"/>
            <w:hideMark/>
          </w:tcPr>
          <w:p w14:paraId="4F24041D" w14:textId="77777777" w:rsidR="001A5F86" w:rsidRPr="001A5F86" w:rsidRDefault="001A5F86" w:rsidP="00DB37C8">
            <w:pPr>
              <w:spacing w:after="0"/>
              <w:jc w:val="right"/>
              <w:rPr>
                <w:rFonts w:ascii="GHEA Grapalat" w:hAnsi="GHEA Grapalat"/>
                <w:lang w:val="hy-AM"/>
              </w:rPr>
            </w:pPr>
            <w:r w:rsidRPr="001A5F86">
              <w:rPr>
                <w:rFonts w:cs="Calibri"/>
              </w:rPr>
              <w:t> </w:t>
            </w:r>
          </w:p>
        </w:tc>
      </w:tr>
      <w:tr w:rsidR="001A5F86" w:rsidRPr="001A5F86" w14:paraId="2EA7DECA" w14:textId="77777777" w:rsidTr="0000399C">
        <w:trPr>
          <w:trHeight w:val="297"/>
        </w:trPr>
        <w:tc>
          <w:tcPr>
            <w:tcW w:w="5380" w:type="dxa"/>
            <w:tcBorders>
              <w:top w:val="nil"/>
              <w:left w:val="nil"/>
              <w:right w:val="nil"/>
            </w:tcBorders>
            <w:shd w:val="clear" w:color="auto" w:fill="auto"/>
            <w:noWrap/>
            <w:vAlign w:val="center"/>
            <w:hideMark/>
          </w:tcPr>
          <w:p w14:paraId="35B0AF26" w14:textId="77777777" w:rsidR="001A5F86" w:rsidRPr="001A5F86" w:rsidRDefault="001A5F86" w:rsidP="00DB37C8">
            <w:pPr>
              <w:spacing w:after="0" w:line="240" w:lineRule="auto"/>
              <w:rPr>
                <w:rFonts w:ascii="GHEA Grapalat" w:hAnsi="GHEA Grapalat"/>
                <w:lang w:val="hy-AM" w:eastAsia="hy-AM"/>
              </w:rPr>
            </w:pPr>
            <w:r w:rsidRPr="001A5F86">
              <w:rPr>
                <w:rFonts w:ascii="GHEA Grapalat" w:hAnsi="GHEA Grapalat" w:cs="Calibri"/>
              </w:rPr>
              <w:t>ՀՀ կառավարության երաշխիքով տրամադրված վարկեր</w:t>
            </w:r>
          </w:p>
        </w:tc>
        <w:tc>
          <w:tcPr>
            <w:tcW w:w="1110" w:type="dxa"/>
            <w:tcBorders>
              <w:top w:val="nil"/>
              <w:left w:val="nil"/>
              <w:right w:val="nil"/>
            </w:tcBorders>
            <w:vAlign w:val="center"/>
          </w:tcPr>
          <w:p w14:paraId="563C19D9" w14:textId="77777777" w:rsidR="001A5F86" w:rsidRPr="001A5F86" w:rsidRDefault="001A5F86" w:rsidP="00DB37C8">
            <w:pPr>
              <w:spacing w:after="0"/>
              <w:jc w:val="right"/>
              <w:rPr>
                <w:rFonts w:ascii="GHEA Grapalat" w:hAnsi="GHEA Grapalat"/>
                <w:lang w:val="hy-AM"/>
              </w:rPr>
            </w:pPr>
            <w:r w:rsidRPr="001A5F86">
              <w:rPr>
                <w:rFonts w:ascii="GHEA Grapalat" w:hAnsi="GHEA Grapalat" w:cs="Calibri"/>
              </w:rPr>
              <w:t>63.1</w:t>
            </w:r>
          </w:p>
        </w:tc>
        <w:tc>
          <w:tcPr>
            <w:tcW w:w="1340" w:type="dxa"/>
            <w:tcBorders>
              <w:top w:val="nil"/>
              <w:left w:val="nil"/>
              <w:right w:val="nil"/>
            </w:tcBorders>
            <w:shd w:val="clear" w:color="auto" w:fill="auto"/>
            <w:vAlign w:val="center"/>
            <w:hideMark/>
          </w:tcPr>
          <w:p w14:paraId="5AB879E4" w14:textId="77777777" w:rsidR="001A5F86" w:rsidRPr="001A5F86" w:rsidRDefault="001A5F86" w:rsidP="00DB37C8">
            <w:pPr>
              <w:spacing w:after="0"/>
              <w:jc w:val="right"/>
              <w:rPr>
                <w:rFonts w:ascii="GHEA Grapalat" w:hAnsi="GHEA Grapalat"/>
                <w:lang w:val="hy-AM"/>
              </w:rPr>
            </w:pPr>
            <w:r w:rsidRPr="001A5F86">
              <w:rPr>
                <w:rFonts w:cs="Calibri"/>
              </w:rPr>
              <w:t> </w:t>
            </w:r>
          </w:p>
        </w:tc>
        <w:tc>
          <w:tcPr>
            <w:tcW w:w="1110" w:type="dxa"/>
            <w:tcBorders>
              <w:top w:val="nil"/>
              <w:left w:val="nil"/>
              <w:right w:val="nil"/>
            </w:tcBorders>
            <w:vAlign w:val="center"/>
          </w:tcPr>
          <w:p w14:paraId="7228F46B" w14:textId="77777777" w:rsidR="001A5F86" w:rsidRPr="001A5F86" w:rsidRDefault="001A5F86" w:rsidP="00DB37C8">
            <w:pPr>
              <w:spacing w:after="0"/>
              <w:jc w:val="right"/>
              <w:rPr>
                <w:rFonts w:ascii="GHEA Grapalat" w:hAnsi="GHEA Grapalat"/>
              </w:rPr>
            </w:pPr>
            <w:r w:rsidRPr="001A5F86">
              <w:rPr>
                <w:rFonts w:ascii="GHEA Grapalat" w:hAnsi="GHEA Grapalat" w:cs="Calibri"/>
              </w:rPr>
              <w:t>48.7</w:t>
            </w:r>
          </w:p>
        </w:tc>
        <w:tc>
          <w:tcPr>
            <w:tcW w:w="1320" w:type="dxa"/>
            <w:tcBorders>
              <w:top w:val="nil"/>
              <w:left w:val="nil"/>
              <w:right w:val="nil"/>
            </w:tcBorders>
            <w:shd w:val="clear" w:color="auto" w:fill="auto"/>
            <w:vAlign w:val="center"/>
            <w:hideMark/>
          </w:tcPr>
          <w:p w14:paraId="2835AFD9" w14:textId="77777777" w:rsidR="001A5F86" w:rsidRPr="001A5F86" w:rsidRDefault="001A5F86" w:rsidP="00DB37C8">
            <w:pPr>
              <w:spacing w:after="0"/>
              <w:jc w:val="right"/>
              <w:rPr>
                <w:rFonts w:ascii="GHEA Grapalat" w:hAnsi="GHEA Grapalat"/>
                <w:lang w:val="hy-AM"/>
              </w:rPr>
            </w:pPr>
            <w:r w:rsidRPr="001A5F86">
              <w:rPr>
                <w:rFonts w:cs="Calibri"/>
              </w:rPr>
              <w:t> </w:t>
            </w:r>
          </w:p>
        </w:tc>
      </w:tr>
    </w:tbl>
    <w:p w14:paraId="791AC5BE" w14:textId="77777777" w:rsidR="001A5F86" w:rsidRPr="0021777A" w:rsidRDefault="001A5F86" w:rsidP="001A5F86">
      <w:pPr>
        <w:spacing w:after="0"/>
        <w:rPr>
          <w:rFonts w:ascii="GHEA Grapalat" w:hAnsi="GHEA Grapalat"/>
          <w:i/>
          <w:iCs/>
          <w:sz w:val="20"/>
          <w:szCs w:val="20"/>
          <w:lang w:val="hy-AM"/>
        </w:rPr>
      </w:pPr>
    </w:p>
    <w:p w14:paraId="13210C7A" w14:textId="785F0B03" w:rsidR="001A5F86" w:rsidRDefault="001A5F86" w:rsidP="00E238AF">
      <w:pPr>
        <w:spacing w:after="240" w:line="312" w:lineRule="auto"/>
        <w:ind w:firstLine="720"/>
        <w:jc w:val="both"/>
        <w:rPr>
          <w:rFonts w:ascii="GHEA Grapalat" w:hAnsi="GHEA Grapalat" w:cs="Sylfaen"/>
          <w:sz w:val="24"/>
          <w:lang w:val="hy-AM"/>
        </w:rPr>
      </w:pPr>
      <w:r w:rsidRPr="00A45433">
        <w:rPr>
          <w:rFonts w:ascii="GHEA Grapalat" w:hAnsi="GHEA Grapalat" w:cs="Sylfaen"/>
          <w:sz w:val="24"/>
          <w:lang w:val="hy-AM"/>
        </w:rPr>
        <w:t>Նախորդ տարվա համեմատ ՀՀ պետական պարտքի ծավալն աճել է 265.</w:t>
      </w:r>
      <w:r w:rsidR="007F201E" w:rsidRPr="007F201E">
        <w:rPr>
          <w:rFonts w:ascii="GHEA Grapalat" w:hAnsi="GHEA Grapalat" w:cs="Sylfaen"/>
          <w:sz w:val="24"/>
          <w:lang w:val="hy-AM"/>
        </w:rPr>
        <w:t>3</w:t>
      </w:r>
      <w:r w:rsidRPr="00A45433">
        <w:rPr>
          <w:rFonts w:ascii="GHEA Grapalat" w:hAnsi="GHEA Grapalat" w:cs="Sylfaen"/>
          <w:sz w:val="24"/>
          <w:lang w:val="hy-AM"/>
        </w:rPr>
        <w:t xml:space="preserve"> մլրդ դրամով (1,257.</w:t>
      </w:r>
      <w:r w:rsidR="007F201E" w:rsidRPr="007F201E">
        <w:rPr>
          <w:rFonts w:ascii="GHEA Grapalat" w:hAnsi="GHEA Grapalat" w:cs="Sylfaen"/>
          <w:sz w:val="24"/>
          <w:lang w:val="hy-AM"/>
        </w:rPr>
        <w:t>2</w:t>
      </w:r>
      <w:r w:rsidRPr="00A45433">
        <w:rPr>
          <w:rFonts w:ascii="GHEA Grapalat" w:hAnsi="GHEA Grapalat" w:cs="Sylfaen"/>
          <w:sz w:val="24"/>
          <w:lang w:val="hy-AM"/>
        </w:rPr>
        <w:t xml:space="preserve"> մլն ԱՄՆ դոլարով) կամ 6.4%-ով, այդ թվում՝ </w:t>
      </w:r>
      <w:r w:rsidRPr="00A45433">
        <w:rPr>
          <w:rFonts w:ascii="GHEA Grapalat" w:hAnsi="GHEA Grapalat"/>
          <w:sz w:val="24"/>
          <w:szCs w:val="24"/>
          <w:lang w:val="hy-AM"/>
        </w:rPr>
        <w:t xml:space="preserve">ՀՀ կառավարության պարտքի </w:t>
      </w:r>
      <w:r w:rsidRPr="00A45433">
        <w:rPr>
          <w:rFonts w:ascii="GHEA Grapalat" w:hAnsi="GHEA Grapalat" w:cs="Sylfaen"/>
          <w:sz w:val="24"/>
          <w:lang w:val="hy-AM"/>
        </w:rPr>
        <w:t>ծավալն աճել է</w:t>
      </w:r>
      <w:r w:rsidRPr="00A45433">
        <w:rPr>
          <w:rFonts w:ascii="GHEA Grapalat" w:hAnsi="GHEA Grapalat"/>
          <w:sz w:val="24"/>
          <w:szCs w:val="24"/>
          <w:lang w:val="hy-AM"/>
        </w:rPr>
        <w:t xml:space="preserve"> 285</w:t>
      </w:r>
      <w:r w:rsidRPr="00A45433">
        <w:rPr>
          <w:rFonts w:ascii="GHEA Grapalat" w:hAnsi="GHEA Grapalat" w:cs="Sylfaen"/>
          <w:sz w:val="24"/>
          <w:lang w:val="hy-AM"/>
        </w:rPr>
        <w:t>.</w:t>
      </w:r>
      <w:r w:rsidR="007F201E" w:rsidRPr="007F201E">
        <w:rPr>
          <w:rFonts w:ascii="GHEA Grapalat" w:hAnsi="GHEA Grapalat" w:cs="Sylfaen"/>
          <w:sz w:val="24"/>
          <w:lang w:val="hy-AM"/>
        </w:rPr>
        <w:t>9</w:t>
      </w:r>
      <w:r w:rsidRPr="00A45433">
        <w:rPr>
          <w:rFonts w:ascii="GHEA Grapalat" w:hAnsi="GHEA Grapalat" w:cs="Sylfaen"/>
          <w:sz w:val="24"/>
          <w:lang w:val="hy-AM"/>
        </w:rPr>
        <w:t xml:space="preserve"> մլրդ դրամով (</w:t>
      </w:r>
      <w:r w:rsidR="00E238AF" w:rsidRPr="00A45433">
        <w:rPr>
          <w:rFonts w:ascii="GHEA Grapalat" w:hAnsi="GHEA Grapalat" w:cs="Sylfaen"/>
          <w:sz w:val="24"/>
          <w:lang w:val="hy-AM"/>
        </w:rPr>
        <w:t>1,25</w:t>
      </w:r>
      <w:r w:rsidR="00E238AF" w:rsidRPr="00E238AF">
        <w:rPr>
          <w:rFonts w:ascii="GHEA Grapalat" w:hAnsi="GHEA Grapalat" w:cs="Sylfaen"/>
          <w:sz w:val="24"/>
          <w:lang w:val="hy-AM"/>
        </w:rPr>
        <w:t>9</w:t>
      </w:r>
      <w:r w:rsidR="00E238AF" w:rsidRPr="00A45433">
        <w:rPr>
          <w:rFonts w:ascii="GHEA Grapalat" w:hAnsi="GHEA Grapalat" w:cs="Sylfaen"/>
          <w:sz w:val="24"/>
          <w:lang w:val="hy-AM"/>
        </w:rPr>
        <w:t>.</w:t>
      </w:r>
      <w:r w:rsidR="00E238AF" w:rsidRPr="00E238AF">
        <w:rPr>
          <w:rFonts w:ascii="GHEA Grapalat" w:hAnsi="GHEA Grapalat" w:cs="Sylfaen"/>
          <w:sz w:val="24"/>
          <w:lang w:val="hy-AM"/>
        </w:rPr>
        <w:t>4</w:t>
      </w:r>
      <w:r w:rsidR="00E238AF" w:rsidRPr="00A45433">
        <w:rPr>
          <w:rFonts w:ascii="GHEA Grapalat" w:hAnsi="GHEA Grapalat" w:cs="Sylfaen"/>
          <w:sz w:val="24"/>
          <w:lang w:val="hy-AM"/>
        </w:rPr>
        <w:t xml:space="preserve"> </w:t>
      </w:r>
      <w:r w:rsidRPr="00A45433">
        <w:rPr>
          <w:rFonts w:ascii="GHEA Grapalat" w:hAnsi="GHEA Grapalat" w:cs="Sylfaen"/>
          <w:sz w:val="24"/>
          <w:lang w:val="hy-AM"/>
        </w:rPr>
        <w:t xml:space="preserve"> մլն ԱՄՆ դոլարով) կամ</w:t>
      </w:r>
      <w:r w:rsidRPr="00A45433">
        <w:rPr>
          <w:rFonts w:ascii="GHEA Grapalat" w:hAnsi="GHEA Grapalat"/>
          <w:sz w:val="24"/>
          <w:szCs w:val="24"/>
          <w:lang w:val="hy-AM"/>
        </w:rPr>
        <w:t xml:space="preserve"> 7.3%-ով, իսկ </w:t>
      </w:r>
      <w:r w:rsidRPr="00A45433">
        <w:rPr>
          <w:rFonts w:ascii="GHEA Grapalat" w:hAnsi="GHEA Grapalat" w:cs="Sylfaen"/>
          <w:sz w:val="24"/>
          <w:lang w:val="hy-AM"/>
        </w:rPr>
        <w:t>ՀՀ ԿԲ-ի արտաքին պարտքի ծավալը դրամային արտահայտությամբ</w:t>
      </w:r>
      <w:r w:rsidRPr="00A45433">
        <w:rPr>
          <w:rFonts w:ascii="GHEA Grapalat" w:hAnsi="GHEA Grapalat" w:cs="Sylfaen"/>
          <w:sz w:val="24"/>
          <w:szCs w:val="24"/>
          <w:lang w:val="hy-AM"/>
        </w:rPr>
        <w:t xml:space="preserve"> նվազել է 20.6 մլրդ դրամով</w:t>
      </w:r>
      <w:r w:rsidRPr="00A45433">
        <w:rPr>
          <w:rFonts w:ascii="GHEA Grapalat" w:hAnsi="GHEA Grapalat" w:cs="Sylfaen"/>
          <w:sz w:val="24"/>
          <w:lang w:val="hy-AM"/>
        </w:rPr>
        <w:t xml:space="preserve"> կամ</w:t>
      </w:r>
      <w:r w:rsidRPr="00A45433">
        <w:rPr>
          <w:rFonts w:ascii="GHEA Grapalat" w:hAnsi="GHEA Grapalat"/>
          <w:sz w:val="24"/>
          <w:szCs w:val="24"/>
          <w:lang w:val="hy-AM"/>
        </w:rPr>
        <w:t xml:space="preserve"> 8.6%-ով</w:t>
      </w:r>
      <w:r w:rsidRPr="00A45433">
        <w:rPr>
          <w:rFonts w:ascii="GHEA Grapalat" w:hAnsi="GHEA Grapalat" w:cs="Sylfaen"/>
          <w:sz w:val="24"/>
          <w:szCs w:val="24"/>
          <w:lang w:val="hy-AM"/>
        </w:rPr>
        <w:t>, սակայն, դոլարային արտահայտությամբ նվազել է 2.2 մլն ԱՄՆ դոլարով</w:t>
      </w:r>
      <w:r w:rsidRPr="00A45433">
        <w:rPr>
          <w:rFonts w:ascii="GHEA Grapalat" w:hAnsi="GHEA Grapalat" w:cs="Sylfaen"/>
          <w:sz w:val="24"/>
          <w:lang w:val="hy-AM"/>
        </w:rPr>
        <w:t xml:space="preserve"> կամ</w:t>
      </w:r>
      <w:r w:rsidRPr="00A45433">
        <w:rPr>
          <w:rFonts w:ascii="GHEA Grapalat" w:hAnsi="GHEA Grapalat"/>
          <w:sz w:val="24"/>
          <w:szCs w:val="24"/>
          <w:lang w:val="hy-AM"/>
        </w:rPr>
        <w:t xml:space="preserve"> 0.5%-ով</w:t>
      </w:r>
      <w:r w:rsidRPr="00A45433">
        <w:rPr>
          <w:rFonts w:ascii="GHEA Grapalat" w:hAnsi="GHEA Grapalat" w:cs="Sylfaen"/>
          <w:sz w:val="24"/>
          <w:szCs w:val="24"/>
          <w:lang w:val="hy-AM"/>
        </w:rPr>
        <w:t xml:space="preserve">՝ պայմանավորված լինելով </w:t>
      </w:r>
      <w:r w:rsidRPr="00A45433">
        <w:rPr>
          <w:rFonts w:ascii="GHEA Grapalat" w:hAnsi="GHEA Grapalat"/>
          <w:sz w:val="24"/>
          <w:szCs w:val="24"/>
          <w:lang w:val="hy-AM"/>
        </w:rPr>
        <w:t>2021 թվականի ընթացքում դրամի արժեվորմամբ</w:t>
      </w:r>
      <w:r w:rsidRPr="00A45433">
        <w:rPr>
          <w:rFonts w:ascii="GHEA Grapalat" w:hAnsi="GHEA Grapalat" w:cs="Sylfaen"/>
          <w:sz w:val="24"/>
          <w:szCs w:val="24"/>
          <w:lang w:val="hy-AM"/>
        </w:rPr>
        <w:t xml:space="preserve">: </w:t>
      </w:r>
    </w:p>
    <w:p w14:paraId="5C4C14C7" w14:textId="77777777" w:rsidR="00E238AF" w:rsidRPr="00745AB4" w:rsidRDefault="00E238AF" w:rsidP="001A5F86">
      <w:pPr>
        <w:spacing w:after="240" w:line="312" w:lineRule="auto"/>
        <w:ind w:firstLine="720"/>
        <w:jc w:val="both"/>
        <w:rPr>
          <w:rFonts w:ascii="GHEA Grapalat" w:hAnsi="GHEA Grapalat"/>
          <w:color w:val="FF0000"/>
          <w:sz w:val="24"/>
          <w:szCs w:val="24"/>
          <w:lang w:val="hy-AM"/>
        </w:rPr>
      </w:pPr>
    </w:p>
    <w:p w14:paraId="75E860EF" w14:textId="77777777" w:rsidR="001A5F86" w:rsidRPr="00873232" w:rsidRDefault="001A5F86" w:rsidP="001A5F86">
      <w:pPr>
        <w:pStyle w:val="Heading5"/>
        <w:numPr>
          <w:ilvl w:val="0"/>
          <w:numId w:val="23"/>
        </w:numPr>
        <w:spacing w:after="240"/>
        <w:ind w:left="2127" w:hanging="2127"/>
        <w:jc w:val="both"/>
        <w:rPr>
          <w:rFonts w:ascii="GHEA Grapalat" w:hAnsi="GHEA Grapalat" w:cs="Sylfaen"/>
          <w:lang w:val="hy-AM"/>
        </w:rPr>
      </w:pPr>
      <w:r w:rsidRPr="00873232">
        <w:rPr>
          <w:rFonts w:ascii="GHEA Grapalat" w:hAnsi="GHEA Grapalat" w:cs="Sylfaen"/>
          <w:lang w:val="hy-AM"/>
        </w:rPr>
        <w:t>ՀՀ պետական պարտք և ՀՀ պետական պարտք/ՀՆԱ ցուցանիշների դինամիկան</w:t>
      </w:r>
    </w:p>
    <w:p w14:paraId="6EDBAF00" w14:textId="77777777" w:rsidR="001A5F86" w:rsidRPr="004C6675" w:rsidRDefault="001A5F86" w:rsidP="001A5F86">
      <w:pPr>
        <w:jc w:val="center"/>
        <w:rPr>
          <w:color w:val="FF0000"/>
          <w:lang w:val="hy-AM"/>
        </w:rPr>
      </w:pPr>
      <w:r>
        <w:rPr>
          <w:noProof/>
        </w:rPr>
        <w:drawing>
          <wp:inline distT="0" distB="0" distL="0" distR="0" wp14:anchorId="6A06DD11" wp14:editId="018D3CE6">
            <wp:extent cx="6449060" cy="3992880"/>
            <wp:effectExtent l="0" t="0" r="8890" b="7620"/>
            <wp:docPr id="41" name="Chart 4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D58EB4" w14:textId="0691B87E" w:rsidR="001A5F86" w:rsidRPr="00323889" w:rsidRDefault="001A5F86" w:rsidP="001A5F86">
      <w:pPr>
        <w:spacing w:after="0" w:line="312" w:lineRule="auto"/>
        <w:ind w:firstLine="709"/>
        <w:jc w:val="both"/>
        <w:rPr>
          <w:rFonts w:ascii="GHEA Grapalat" w:hAnsi="GHEA Grapalat"/>
          <w:sz w:val="24"/>
          <w:szCs w:val="24"/>
          <w:lang w:val="hy-AM"/>
        </w:rPr>
      </w:pPr>
      <w:r w:rsidRPr="00323889">
        <w:rPr>
          <w:rFonts w:ascii="GHEA Grapalat" w:hAnsi="GHEA Grapalat"/>
          <w:sz w:val="24"/>
          <w:szCs w:val="24"/>
          <w:lang w:val="hy-AM"/>
        </w:rPr>
        <w:t xml:space="preserve">ՀՀ պետական պարտք/ՀՆԱ ցուցանիշը 2021 թվականի դեկտեմբերի 31-ի դրությամբ կազմել է 63.4%` նախորդ տարվա նույն ցուցանիշի նկատմամբ նվազելով </w:t>
      </w:r>
      <w:r w:rsidR="001710CE">
        <w:rPr>
          <w:rFonts w:ascii="GHEA Grapalat" w:hAnsi="GHEA Grapalat"/>
          <w:sz w:val="24"/>
          <w:szCs w:val="24"/>
          <w:lang w:val="hy-AM"/>
        </w:rPr>
        <w:t>3</w:t>
      </w:r>
      <w:r w:rsidR="001710CE" w:rsidRPr="001710CE">
        <w:rPr>
          <w:rFonts w:ascii="GHEA Grapalat" w:hAnsi="GHEA Grapalat"/>
          <w:sz w:val="24"/>
          <w:szCs w:val="24"/>
          <w:lang w:val="hy-AM"/>
        </w:rPr>
        <w:t>.</w:t>
      </w:r>
      <w:r w:rsidR="001710CE">
        <w:rPr>
          <w:rFonts w:ascii="GHEA Grapalat" w:hAnsi="GHEA Grapalat"/>
          <w:sz w:val="24"/>
          <w:szCs w:val="24"/>
          <w:lang w:val="hy-AM"/>
        </w:rPr>
        <w:t>9</w:t>
      </w:r>
      <w:r w:rsidRPr="00323889">
        <w:rPr>
          <w:rFonts w:ascii="GHEA Grapalat" w:hAnsi="GHEA Grapalat"/>
          <w:sz w:val="24"/>
          <w:szCs w:val="24"/>
          <w:lang w:val="hy-AM"/>
        </w:rPr>
        <w:t xml:space="preserve"> տոկոսային կետով, ինչը հիմնականում պայմանավորված է անվանական ՀՆԱ-ի առաջանցիկ աճով՝ 13.0%, մինչդեռ պարտքն աճել է 6.</w:t>
      </w:r>
      <w:r w:rsidR="007B159C" w:rsidRPr="007B159C">
        <w:rPr>
          <w:rFonts w:ascii="GHEA Grapalat" w:hAnsi="GHEA Grapalat"/>
          <w:sz w:val="24"/>
          <w:szCs w:val="24"/>
          <w:lang w:val="hy-AM"/>
        </w:rPr>
        <w:t>4</w:t>
      </w:r>
      <w:r w:rsidRPr="00323889">
        <w:rPr>
          <w:rFonts w:ascii="GHEA Grapalat" w:hAnsi="GHEA Grapalat"/>
          <w:sz w:val="24"/>
          <w:szCs w:val="24"/>
          <w:lang w:val="hy-AM"/>
        </w:rPr>
        <w:t>%</w:t>
      </w:r>
      <w:r w:rsidR="00400503">
        <w:rPr>
          <w:rFonts w:ascii="GHEA Grapalat" w:hAnsi="GHEA Grapalat"/>
          <w:sz w:val="24"/>
          <w:szCs w:val="24"/>
          <w:lang w:val="hy-AM"/>
        </w:rPr>
        <w:t>-ով</w:t>
      </w:r>
      <w:r w:rsidRPr="00323889">
        <w:rPr>
          <w:rFonts w:ascii="GHEA Grapalat" w:hAnsi="GHEA Grapalat"/>
          <w:sz w:val="24"/>
          <w:szCs w:val="24"/>
          <w:lang w:val="hy-AM"/>
        </w:rPr>
        <w:t>: Հաշվետու ժամանակահատվածում ՀՀ արտաքին պետական պարտքը բացարձակ արտահայտությամբ աճել է 2</w:t>
      </w:r>
      <w:r w:rsidR="006368D7" w:rsidRPr="006368D7">
        <w:rPr>
          <w:rFonts w:ascii="GHEA Grapalat" w:hAnsi="GHEA Grapalat"/>
          <w:sz w:val="24"/>
          <w:szCs w:val="24"/>
          <w:lang w:val="hy-AM"/>
        </w:rPr>
        <w:t>5</w:t>
      </w:r>
      <w:r w:rsidRPr="00323889">
        <w:rPr>
          <w:rFonts w:ascii="GHEA Grapalat" w:hAnsi="GHEA Grapalat"/>
          <w:sz w:val="24"/>
          <w:szCs w:val="24"/>
          <w:lang w:val="hy-AM"/>
        </w:rPr>
        <w:t>.</w:t>
      </w:r>
      <w:r w:rsidR="006368D7" w:rsidRPr="006368D7">
        <w:rPr>
          <w:rFonts w:ascii="GHEA Grapalat" w:hAnsi="GHEA Grapalat"/>
          <w:sz w:val="24"/>
          <w:szCs w:val="24"/>
          <w:lang w:val="hy-AM"/>
        </w:rPr>
        <w:t>6</w:t>
      </w:r>
      <w:r w:rsidRPr="00323889">
        <w:rPr>
          <w:rFonts w:ascii="GHEA Grapalat" w:hAnsi="GHEA Grapalat"/>
          <w:sz w:val="24"/>
          <w:szCs w:val="24"/>
          <w:lang w:val="hy-AM"/>
        </w:rPr>
        <w:t xml:space="preserve"> մլրդ դրամով կամ 0.</w:t>
      </w:r>
      <w:r w:rsidR="006368D7" w:rsidRPr="006368D7">
        <w:rPr>
          <w:rFonts w:ascii="GHEA Grapalat" w:hAnsi="GHEA Grapalat"/>
          <w:sz w:val="24"/>
          <w:szCs w:val="24"/>
          <w:lang w:val="hy-AM"/>
        </w:rPr>
        <w:t>8</w:t>
      </w:r>
      <w:r w:rsidRPr="00323889">
        <w:rPr>
          <w:rFonts w:ascii="GHEA Grapalat" w:hAnsi="GHEA Grapalat"/>
          <w:sz w:val="24"/>
          <w:szCs w:val="24"/>
          <w:lang w:val="hy-AM"/>
        </w:rPr>
        <w:t>%-ով</w:t>
      </w:r>
      <w:r w:rsidR="007B2D50">
        <w:rPr>
          <w:rFonts w:ascii="GHEA Grapalat" w:hAnsi="GHEA Grapalat"/>
          <w:sz w:val="24"/>
          <w:szCs w:val="24"/>
          <w:lang w:val="hy-AM"/>
        </w:rPr>
        <w:t xml:space="preserve">, իսկ դոլարային արտահայտությամբ </w:t>
      </w:r>
      <w:r w:rsidR="007B2D50" w:rsidRPr="00323889">
        <w:rPr>
          <w:rFonts w:ascii="GHEA Grapalat" w:hAnsi="GHEA Grapalat"/>
          <w:sz w:val="24"/>
          <w:szCs w:val="24"/>
          <w:lang w:val="hy-AM"/>
        </w:rPr>
        <w:t>ՀՀ արտաքին պետական պարտք</w:t>
      </w:r>
      <w:r w:rsidR="007B2D50">
        <w:rPr>
          <w:rFonts w:ascii="GHEA Grapalat" w:hAnsi="GHEA Grapalat"/>
          <w:sz w:val="24"/>
          <w:szCs w:val="24"/>
          <w:lang w:val="hy-AM"/>
        </w:rPr>
        <w:t xml:space="preserve">ն աճել է </w:t>
      </w:r>
      <w:r w:rsidR="007B2D50" w:rsidRPr="006368D7">
        <w:rPr>
          <w:rFonts w:ascii="GHEA Grapalat" w:hAnsi="GHEA Grapalat"/>
          <w:sz w:val="24"/>
          <w:szCs w:val="24"/>
          <w:lang w:val="hy-AM"/>
        </w:rPr>
        <w:t>589</w:t>
      </w:r>
      <w:r w:rsidR="007B2D50" w:rsidRPr="00323889">
        <w:rPr>
          <w:rFonts w:ascii="GHEA Grapalat" w:hAnsi="GHEA Grapalat"/>
          <w:sz w:val="24"/>
          <w:szCs w:val="24"/>
          <w:lang w:val="hy-AM"/>
        </w:rPr>
        <w:t>.</w:t>
      </w:r>
      <w:r w:rsidR="007B2D50" w:rsidRPr="006368D7">
        <w:rPr>
          <w:rFonts w:ascii="GHEA Grapalat" w:hAnsi="GHEA Grapalat"/>
          <w:sz w:val="24"/>
          <w:szCs w:val="24"/>
          <w:lang w:val="hy-AM"/>
        </w:rPr>
        <w:t>0</w:t>
      </w:r>
      <w:r w:rsidR="007B2D50" w:rsidRPr="00323889">
        <w:rPr>
          <w:rFonts w:ascii="GHEA Grapalat" w:hAnsi="GHEA Grapalat"/>
          <w:sz w:val="24"/>
          <w:szCs w:val="24"/>
          <w:lang w:val="hy-AM"/>
        </w:rPr>
        <w:t xml:space="preserve"> մլն ԱՄՆ դոլար</w:t>
      </w:r>
      <w:r w:rsidR="007B2D50">
        <w:rPr>
          <w:rFonts w:ascii="GHEA Grapalat" w:hAnsi="GHEA Grapalat"/>
          <w:sz w:val="24"/>
          <w:szCs w:val="24"/>
          <w:lang w:val="hy-AM"/>
        </w:rPr>
        <w:t>ով</w:t>
      </w:r>
      <w:r w:rsidRPr="00323889">
        <w:rPr>
          <w:rFonts w:ascii="GHEA Grapalat" w:hAnsi="GHEA Grapalat"/>
          <w:sz w:val="24"/>
          <w:szCs w:val="24"/>
          <w:lang w:val="hy-AM"/>
        </w:rPr>
        <w:t xml:space="preserve">: </w:t>
      </w:r>
    </w:p>
    <w:p w14:paraId="27D08B66" w14:textId="77777777" w:rsidR="001A5F86" w:rsidRPr="00323889" w:rsidRDefault="001A5F86" w:rsidP="001A5F86">
      <w:pPr>
        <w:spacing w:after="240" w:line="312" w:lineRule="auto"/>
        <w:ind w:right="74" w:firstLine="720"/>
        <w:jc w:val="both"/>
        <w:rPr>
          <w:rFonts w:ascii="GHEA Grapalat" w:hAnsi="GHEA Grapalat" w:cs="Sylfaen"/>
          <w:sz w:val="24"/>
          <w:szCs w:val="24"/>
          <w:lang w:val="hy-AM"/>
        </w:rPr>
      </w:pPr>
      <w:r w:rsidRPr="00323889">
        <w:rPr>
          <w:rFonts w:ascii="GHEA Grapalat" w:hAnsi="GHEA Grapalat" w:cs="Sylfaen"/>
          <w:sz w:val="24"/>
          <w:szCs w:val="24"/>
          <w:lang w:val="hy-AM"/>
        </w:rPr>
        <w:t xml:space="preserve">Ինչ վերաբերում է ՀՀ արտաքին պետական պարտքի բեռը բնութագրող ցուցանիշներին, ապա դրանք ունեցել են հետևյալ տեսքը․ </w:t>
      </w:r>
    </w:p>
    <w:p w14:paraId="06809336" w14:textId="77777777" w:rsidR="001A5F86" w:rsidRPr="00D74F1D" w:rsidRDefault="001A5F86" w:rsidP="001A5F86">
      <w:pPr>
        <w:pStyle w:val="Heading5"/>
        <w:numPr>
          <w:ilvl w:val="0"/>
          <w:numId w:val="23"/>
        </w:numPr>
        <w:spacing w:after="240"/>
        <w:ind w:left="2127" w:hanging="2127"/>
        <w:jc w:val="both"/>
        <w:rPr>
          <w:rFonts w:ascii="GHEA Grapalat" w:hAnsi="GHEA Grapalat" w:cs="Sylfaen"/>
          <w:lang w:val="hy-AM"/>
        </w:rPr>
      </w:pPr>
      <w:r w:rsidRPr="00D74F1D">
        <w:rPr>
          <w:rFonts w:ascii="GHEA Grapalat" w:hAnsi="GHEA Grapalat" w:cs="Sylfaen"/>
          <w:lang w:val="hy-AM"/>
        </w:rPr>
        <w:t>ՀՀ արտաքին պետական պարտքը բնութագրող ցուցանիշները</w:t>
      </w:r>
    </w:p>
    <w:p w14:paraId="0D9C3937" w14:textId="77777777" w:rsidR="001A5F86" w:rsidRPr="008609DB" w:rsidRDefault="001A5F86" w:rsidP="001A5F86">
      <w:pPr>
        <w:rPr>
          <w:lang w:val="hy-AM"/>
        </w:rPr>
      </w:pPr>
      <w:r>
        <w:rPr>
          <w:noProof/>
        </w:rPr>
        <w:drawing>
          <wp:inline distT="0" distB="0" distL="0" distR="0" wp14:anchorId="70B9EB8E" wp14:editId="278EA644">
            <wp:extent cx="6449060" cy="3134995"/>
            <wp:effectExtent l="0" t="0" r="8890" b="8255"/>
            <wp:docPr id="42" name="Chart 42">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D4BA81B" w14:textId="77777777" w:rsidR="001A5F86" w:rsidRPr="004C6675" w:rsidRDefault="001A5F86" w:rsidP="001A5F86">
      <w:pPr>
        <w:jc w:val="center"/>
        <w:rPr>
          <w:rFonts w:ascii="GHEA Grapalat" w:hAnsi="GHEA Grapalat"/>
          <w:color w:val="FF0000"/>
          <w:lang w:val="hy-AM"/>
        </w:rPr>
      </w:pPr>
    </w:p>
    <w:p w14:paraId="1A7CE555" w14:textId="65D2B6D8" w:rsidR="001A5F86" w:rsidRPr="008676DA" w:rsidRDefault="001A5F86" w:rsidP="001A5F86">
      <w:pPr>
        <w:spacing w:after="240" w:line="312" w:lineRule="auto"/>
        <w:ind w:right="74" w:firstLine="720"/>
        <w:jc w:val="both"/>
        <w:rPr>
          <w:rFonts w:ascii="GHEA Grapalat" w:hAnsi="GHEA Grapalat" w:cs="Sylfaen"/>
          <w:sz w:val="24"/>
          <w:szCs w:val="24"/>
          <w:lang w:val="hy-AM"/>
        </w:rPr>
      </w:pPr>
      <w:r w:rsidRPr="008676DA">
        <w:rPr>
          <w:rFonts w:ascii="GHEA Grapalat" w:hAnsi="GHEA Grapalat" w:cs="Sylfaen"/>
          <w:sz w:val="24"/>
          <w:szCs w:val="24"/>
          <w:lang w:val="hy-AM"/>
        </w:rPr>
        <w:t>Նախորդ տարվա համեմատությամբ ՀՀ արտաքին պետական պարտքի ԶՆԱ</w:t>
      </w:r>
      <w:r w:rsidRPr="008676DA">
        <w:rPr>
          <w:rStyle w:val="FootnoteReference"/>
          <w:rFonts w:ascii="GHEA Grapalat" w:hAnsi="GHEA Grapalat"/>
          <w:sz w:val="24"/>
          <w:szCs w:val="24"/>
          <w:lang w:val="hy-AM"/>
        </w:rPr>
        <w:footnoteReference w:id="3"/>
      </w:r>
      <w:r w:rsidRPr="008676DA">
        <w:rPr>
          <w:rFonts w:ascii="GHEA Grapalat" w:hAnsi="GHEA Grapalat" w:cs="Sylfaen"/>
          <w:sz w:val="24"/>
          <w:szCs w:val="24"/>
          <w:lang w:val="hy-AM"/>
        </w:rPr>
        <w:t xml:space="preserve">/ՀՆԱ և ՀՀ արտաքին պետական պարտք/ՀՆԱ ցուցանիշները 2021թ. </w:t>
      </w:r>
      <w:r w:rsidR="00B7631F" w:rsidRPr="00B7631F">
        <w:rPr>
          <w:rFonts w:ascii="GHEA Grapalat" w:hAnsi="GHEA Grapalat" w:cs="Sylfaen"/>
          <w:sz w:val="24"/>
          <w:szCs w:val="24"/>
          <w:lang w:val="hy-AM"/>
        </w:rPr>
        <w:t xml:space="preserve">գրեթե </w:t>
      </w:r>
      <w:r w:rsidRPr="008676DA">
        <w:rPr>
          <w:rFonts w:ascii="GHEA Grapalat" w:hAnsi="GHEA Grapalat" w:cs="Sylfaen"/>
          <w:sz w:val="24"/>
          <w:szCs w:val="24"/>
          <w:lang w:val="hy-AM"/>
        </w:rPr>
        <w:t>մնացել են անփոփոխ, իսկ ՀՀ արտաքին պետական պարտքի ԶՆԱ/Արտահանում (ապրանքների և ծառայությունների արտահանում) և ՀՀ արտաքին պետական պարտք/Արտահանում ցուցանիշներ</w:t>
      </w:r>
      <w:r w:rsidR="005B7FDA">
        <w:rPr>
          <w:rFonts w:ascii="GHEA Grapalat" w:hAnsi="GHEA Grapalat" w:cs="Sylfaen"/>
          <w:sz w:val="24"/>
          <w:szCs w:val="24"/>
          <w:lang w:val="hy-AM"/>
        </w:rPr>
        <w:t>ը</w:t>
      </w:r>
      <w:r w:rsidRPr="008676DA">
        <w:rPr>
          <w:rFonts w:ascii="GHEA Grapalat" w:hAnsi="GHEA Grapalat" w:cs="Sylfaen"/>
          <w:sz w:val="24"/>
          <w:szCs w:val="24"/>
          <w:lang w:val="hy-AM"/>
        </w:rPr>
        <w:t xml:space="preserve"> նվազել են համապատասխանաբար </w:t>
      </w:r>
      <w:r w:rsidR="00C05B66" w:rsidRPr="00C05B66">
        <w:rPr>
          <w:rFonts w:ascii="GHEA Grapalat" w:hAnsi="GHEA Grapalat" w:cs="Sylfaen"/>
          <w:sz w:val="24"/>
          <w:szCs w:val="24"/>
          <w:lang w:val="hy-AM"/>
        </w:rPr>
        <w:t>21.3</w:t>
      </w:r>
      <w:r w:rsidRPr="008676DA">
        <w:rPr>
          <w:rFonts w:ascii="GHEA Grapalat" w:hAnsi="GHEA Grapalat" w:cs="Sylfaen"/>
          <w:sz w:val="24"/>
          <w:szCs w:val="24"/>
          <w:lang w:val="hy-AM"/>
        </w:rPr>
        <w:t xml:space="preserve"> և </w:t>
      </w:r>
      <w:r w:rsidR="00C05B66" w:rsidRPr="00C05B66">
        <w:rPr>
          <w:rFonts w:ascii="GHEA Grapalat" w:hAnsi="GHEA Grapalat" w:cs="Sylfaen"/>
          <w:sz w:val="24"/>
          <w:szCs w:val="24"/>
          <w:lang w:val="hy-AM"/>
        </w:rPr>
        <w:t>24.8</w:t>
      </w:r>
      <w:r w:rsidRPr="008676DA">
        <w:rPr>
          <w:rFonts w:ascii="GHEA Grapalat" w:hAnsi="GHEA Grapalat" w:cs="Sylfaen"/>
          <w:sz w:val="24"/>
          <w:szCs w:val="24"/>
          <w:lang w:val="hy-AM"/>
        </w:rPr>
        <w:t xml:space="preserve"> տոկոսային կետով: </w:t>
      </w:r>
      <w:r>
        <w:rPr>
          <w:rFonts w:ascii="GHEA Grapalat" w:hAnsi="GHEA Grapalat" w:cs="Sylfaen"/>
          <w:sz w:val="24"/>
          <w:szCs w:val="24"/>
          <w:lang w:val="hy-AM"/>
        </w:rPr>
        <w:t xml:space="preserve">Արտահանման մեջ կշիռների ցուցանիշների </w:t>
      </w:r>
      <w:r w:rsidR="005B7FDA">
        <w:rPr>
          <w:rFonts w:ascii="GHEA Grapalat" w:hAnsi="GHEA Grapalat" w:cs="Sylfaen"/>
          <w:sz w:val="24"/>
          <w:szCs w:val="24"/>
          <w:lang w:val="hy-AM"/>
        </w:rPr>
        <w:t xml:space="preserve">նվազումը </w:t>
      </w:r>
      <w:r>
        <w:rPr>
          <w:rFonts w:ascii="GHEA Grapalat" w:hAnsi="GHEA Grapalat" w:cs="Sylfaen"/>
          <w:sz w:val="24"/>
          <w:szCs w:val="24"/>
          <w:lang w:val="hy-AM"/>
        </w:rPr>
        <w:t>պայմանավորված է արտահանման 29.7</w:t>
      </w:r>
      <w:r w:rsidRPr="00557DFA">
        <w:rPr>
          <w:rFonts w:ascii="GHEA Grapalat" w:hAnsi="GHEA Grapalat" w:cs="Sylfaen"/>
          <w:sz w:val="24"/>
          <w:szCs w:val="24"/>
          <w:lang w:val="hy-AM"/>
        </w:rPr>
        <w:t xml:space="preserve">% </w:t>
      </w:r>
      <w:r>
        <w:rPr>
          <w:rFonts w:ascii="GHEA Grapalat" w:hAnsi="GHEA Grapalat" w:cs="Sylfaen"/>
          <w:sz w:val="24"/>
          <w:szCs w:val="24"/>
          <w:lang w:val="hy-AM"/>
        </w:rPr>
        <w:t>աճով:</w:t>
      </w:r>
    </w:p>
    <w:p w14:paraId="4476B955" w14:textId="77777777" w:rsidR="001A5F86" w:rsidRDefault="001A5F86" w:rsidP="001A5F86">
      <w:pPr>
        <w:pStyle w:val="Heading5"/>
        <w:numPr>
          <w:ilvl w:val="0"/>
          <w:numId w:val="23"/>
        </w:numPr>
        <w:spacing w:after="240"/>
        <w:ind w:left="2127" w:hanging="2127"/>
        <w:jc w:val="both"/>
        <w:rPr>
          <w:rFonts w:ascii="GHEA Grapalat" w:hAnsi="GHEA Grapalat" w:cs="Sylfaen"/>
          <w:lang w:val="hy-AM"/>
        </w:rPr>
      </w:pPr>
      <w:r w:rsidRPr="00024B53">
        <w:rPr>
          <w:rFonts w:ascii="GHEA Grapalat" w:hAnsi="GHEA Grapalat" w:cs="Sylfaen"/>
          <w:lang w:val="hy-AM"/>
        </w:rPr>
        <w:t>ՀՀ արտաքին պետական պարտքի սպասարկումը բնութագրող ցուցանիշները</w:t>
      </w:r>
    </w:p>
    <w:p w14:paraId="19B0C859" w14:textId="77777777" w:rsidR="001A5F86" w:rsidRPr="008609DB" w:rsidRDefault="001A5F86" w:rsidP="001A5F86">
      <w:pPr>
        <w:rPr>
          <w:lang w:val="hy-AM"/>
        </w:rPr>
      </w:pPr>
      <w:r>
        <w:rPr>
          <w:noProof/>
        </w:rPr>
        <w:drawing>
          <wp:inline distT="0" distB="0" distL="0" distR="0" wp14:anchorId="268D45F6" wp14:editId="14C1BE3E">
            <wp:extent cx="6449060" cy="3134995"/>
            <wp:effectExtent l="0" t="0" r="8890" b="8255"/>
            <wp:docPr id="43" name="Chart 43">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02C956" w14:textId="77777777" w:rsidR="001A5F86" w:rsidRPr="00F30AE7" w:rsidRDefault="001A5F86" w:rsidP="001A5F86">
      <w:pPr>
        <w:jc w:val="center"/>
        <w:rPr>
          <w:rFonts w:ascii="GHEA Grapalat" w:hAnsi="GHEA Grapalat"/>
          <w:lang w:val="hy-AM"/>
        </w:rPr>
      </w:pPr>
    </w:p>
    <w:p w14:paraId="77B6B071" w14:textId="602739A2" w:rsidR="003D30C1" w:rsidRPr="004C6675" w:rsidRDefault="001A5F86" w:rsidP="001A5F86">
      <w:pPr>
        <w:spacing w:after="120" w:line="312" w:lineRule="auto"/>
        <w:ind w:firstLine="709"/>
        <w:jc w:val="both"/>
        <w:rPr>
          <w:rFonts w:ascii="GHEA Grapalat" w:hAnsi="GHEA Grapalat"/>
          <w:color w:val="FF0000"/>
          <w:sz w:val="24"/>
          <w:szCs w:val="24"/>
          <w:lang w:val="hy-AM"/>
        </w:rPr>
      </w:pPr>
      <w:r w:rsidRPr="00F30AE7">
        <w:rPr>
          <w:rFonts w:ascii="GHEA Grapalat" w:hAnsi="GHEA Grapalat"/>
          <w:sz w:val="24"/>
          <w:szCs w:val="24"/>
          <w:lang w:val="hy-AM"/>
        </w:rPr>
        <w:t>ՀՀ արտաքին պետական պարտքի գծով վճարումներ (մարում և տոկոսավճար)/Արտահանում</w:t>
      </w:r>
      <w:r w:rsidRPr="00F30AE7">
        <w:rPr>
          <w:rStyle w:val="FootnoteReference"/>
          <w:rFonts w:ascii="GHEA Grapalat" w:hAnsi="GHEA Grapalat"/>
          <w:sz w:val="24"/>
          <w:szCs w:val="24"/>
          <w:lang w:val="hy-AM"/>
        </w:rPr>
        <w:footnoteReference w:id="4"/>
      </w:r>
      <w:r w:rsidRPr="00F30AE7">
        <w:rPr>
          <w:rFonts w:ascii="GHEA Grapalat" w:hAnsi="GHEA Grapalat"/>
          <w:sz w:val="24"/>
          <w:szCs w:val="24"/>
          <w:lang w:val="hy-AM"/>
        </w:rPr>
        <w:t xml:space="preserve"> ցուցանիշը նախորդ տարվա համեմատ նվազել է 5.4 տոկոսային կետով, իսկ ՀՀ արտաքին պետական պարտքի տոկոսավճար/Արտահանում ցուցանիշը՝ 1.5 տոկոսային կետով։ Այս ցուցանիշների փոփոխությունը պայմանավորված է նրանով, որ արտահանման ծավալի 29.7% աճի դիմաց ՀՀ արտաքին պետական պարտքի գծով վճարումները նվազել են 17.</w:t>
      </w:r>
      <w:r w:rsidR="000A701A" w:rsidRPr="000A701A">
        <w:rPr>
          <w:rFonts w:ascii="GHEA Grapalat" w:hAnsi="GHEA Grapalat"/>
          <w:sz w:val="24"/>
          <w:szCs w:val="24"/>
          <w:lang w:val="hy-AM"/>
        </w:rPr>
        <w:t>6</w:t>
      </w:r>
      <w:r w:rsidRPr="00F30AE7">
        <w:rPr>
          <w:rFonts w:ascii="GHEA Grapalat" w:hAnsi="GHEA Grapalat"/>
          <w:sz w:val="24"/>
          <w:szCs w:val="24"/>
          <w:lang w:val="hy-AM"/>
        </w:rPr>
        <w:t>%-ով, իսկ ՀՀ արտաքին պետական պարտքի գծով տոկոսավճարների ծավալը (դոլարային արտահայտությամբ) նվազել է 12.</w:t>
      </w:r>
      <w:r w:rsidR="000A701A" w:rsidRPr="000A701A">
        <w:rPr>
          <w:rFonts w:ascii="GHEA Grapalat" w:hAnsi="GHEA Grapalat"/>
          <w:sz w:val="24"/>
          <w:szCs w:val="24"/>
          <w:lang w:val="hy-AM"/>
        </w:rPr>
        <w:t>3</w:t>
      </w:r>
      <w:r w:rsidRPr="00F30AE7">
        <w:rPr>
          <w:rFonts w:ascii="GHEA Grapalat" w:hAnsi="GHEA Grapalat"/>
          <w:sz w:val="24"/>
          <w:szCs w:val="24"/>
          <w:lang w:val="hy-AM"/>
        </w:rPr>
        <w:t>%-ով</w:t>
      </w:r>
      <w:r w:rsidRPr="00F30AE7">
        <w:rPr>
          <w:rFonts w:ascii="GHEA Grapalat" w:hAnsi="GHEA Grapalat" w:cs="Sylfaen"/>
          <w:sz w:val="24"/>
          <w:szCs w:val="24"/>
          <w:lang w:val="hy-AM"/>
        </w:rPr>
        <w:t xml:space="preserve">: </w:t>
      </w:r>
      <w:r w:rsidRPr="00F30AE7">
        <w:rPr>
          <w:rFonts w:ascii="GHEA Grapalat" w:hAnsi="GHEA Grapalat"/>
          <w:sz w:val="24"/>
          <w:szCs w:val="24"/>
          <w:lang w:val="hy-AM"/>
        </w:rPr>
        <w:t>ՀՀ արտաքին պետական պարտքի գծով վճարումներ/Պետբյուջեի եկամուտներ ցուցանիշը նախորդ տարվա համեմատ նվազել է 3.7 տոկոսային կետով:</w:t>
      </w:r>
      <w:r w:rsidR="003D30C1" w:rsidRPr="004C6675">
        <w:rPr>
          <w:rFonts w:ascii="GHEA Grapalat" w:hAnsi="GHEA Grapalat"/>
          <w:color w:val="FF0000"/>
          <w:sz w:val="24"/>
          <w:szCs w:val="24"/>
          <w:lang w:val="hy-AM"/>
        </w:rPr>
        <w:t xml:space="preserve"> </w:t>
      </w:r>
      <w:bookmarkStart w:id="10" w:name="_Toc3904891"/>
    </w:p>
    <w:p w14:paraId="369BDA62" w14:textId="4AC63AFC" w:rsidR="00775A13" w:rsidRPr="004C6675" w:rsidRDefault="00775A13" w:rsidP="006410F7">
      <w:pPr>
        <w:spacing w:after="120" w:line="312" w:lineRule="auto"/>
        <w:ind w:firstLine="540"/>
        <w:jc w:val="both"/>
        <w:rPr>
          <w:rFonts w:ascii="GHEA Grapalat" w:hAnsi="GHEA Grapalat"/>
          <w:b/>
          <w:color w:val="FF0000"/>
          <w:sz w:val="28"/>
          <w:lang w:val="hy-AM"/>
        </w:rPr>
      </w:pPr>
    </w:p>
    <w:p w14:paraId="31D1A605" w14:textId="77777777" w:rsidR="00A60DE2" w:rsidRPr="004C6675" w:rsidRDefault="00A60DE2" w:rsidP="006410F7">
      <w:pPr>
        <w:spacing w:after="120" w:line="312" w:lineRule="auto"/>
        <w:ind w:firstLine="540"/>
        <w:jc w:val="both"/>
        <w:rPr>
          <w:rFonts w:ascii="GHEA Grapalat" w:hAnsi="GHEA Grapalat"/>
          <w:b/>
          <w:color w:val="FF0000"/>
          <w:sz w:val="28"/>
          <w:lang w:val="hy-AM"/>
        </w:rPr>
      </w:pPr>
    </w:p>
    <w:p w14:paraId="241D99F5" w14:textId="77777777" w:rsidR="00BA3EF0" w:rsidRPr="004C6675" w:rsidRDefault="00BA3EF0">
      <w:pPr>
        <w:spacing w:after="0" w:line="240" w:lineRule="auto"/>
        <w:rPr>
          <w:rFonts w:ascii="GHEA Grapalat" w:eastAsia="Arial Unicode MS" w:hAnsi="GHEA Grapalat"/>
          <w:b/>
          <w:color w:val="FF0000"/>
          <w:sz w:val="28"/>
          <w:szCs w:val="24"/>
          <w:lang w:val="hy-AM"/>
        </w:rPr>
      </w:pPr>
      <w:bookmarkStart w:id="11" w:name="_Toc33086521"/>
      <w:r w:rsidRPr="004C6675">
        <w:rPr>
          <w:rFonts w:ascii="GHEA Grapalat" w:hAnsi="GHEA Grapalat"/>
          <w:b/>
          <w:color w:val="FF0000"/>
          <w:sz w:val="28"/>
          <w:lang w:val="hy-AM"/>
        </w:rPr>
        <w:br w:type="page"/>
      </w:r>
    </w:p>
    <w:p w14:paraId="1415BAD8" w14:textId="08C90DA8" w:rsidR="006410F7" w:rsidRPr="001A5F86" w:rsidRDefault="006410F7" w:rsidP="00E5363A">
      <w:pPr>
        <w:pStyle w:val="Heading2"/>
        <w:spacing w:after="360" w:line="264" w:lineRule="auto"/>
        <w:ind w:firstLine="0"/>
        <w:rPr>
          <w:rFonts w:ascii="GHEA Grapalat" w:hAnsi="GHEA Grapalat"/>
          <w:b/>
          <w:sz w:val="28"/>
          <w:lang w:val="hy-AM"/>
        </w:rPr>
      </w:pPr>
      <w:bookmarkStart w:id="12" w:name="_Toc105080498"/>
      <w:r w:rsidRPr="001A5F86">
        <w:rPr>
          <w:rFonts w:ascii="GHEA Grapalat" w:hAnsi="GHEA Grapalat"/>
          <w:b/>
          <w:sz w:val="28"/>
          <w:lang w:val="hy-AM"/>
        </w:rPr>
        <w:t>ՀՀ կառավարության պարտքը</w:t>
      </w:r>
      <w:bookmarkEnd w:id="11"/>
      <w:bookmarkEnd w:id="12"/>
    </w:p>
    <w:p w14:paraId="2F8A11CD" w14:textId="77777777" w:rsidR="001A5F86" w:rsidRPr="00024B53" w:rsidRDefault="001A5F86" w:rsidP="001A5F86">
      <w:pPr>
        <w:spacing w:after="240" w:line="312" w:lineRule="auto"/>
        <w:ind w:firstLine="720"/>
        <w:jc w:val="both"/>
        <w:rPr>
          <w:rFonts w:ascii="GHEA Grapalat" w:hAnsi="GHEA Grapalat" w:cs="Times Unicode"/>
          <w:sz w:val="24"/>
          <w:szCs w:val="24"/>
          <w:lang w:val="hy-AM"/>
        </w:rPr>
      </w:pPr>
      <w:r w:rsidRPr="00024B53">
        <w:rPr>
          <w:rFonts w:ascii="GHEA Grapalat" w:hAnsi="GHEA Grapalat" w:cs="Times Unicode"/>
          <w:sz w:val="24"/>
          <w:szCs w:val="24"/>
          <w:lang w:val="hy-AM"/>
        </w:rPr>
        <w:t>ՀՀ կառավարության պարտքի ծավալն ու ՀՆԱ-ի նկատմամբ դրա հարաբերակցությունը ներկայացված է գծապատկեր 4-ում:</w:t>
      </w:r>
    </w:p>
    <w:p w14:paraId="5ED9B233" w14:textId="77777777" w:rsidR="001A5F86" w:rsidRPr="00024B53" w:rsidRDefault="001A5F86" w:rsidP="001A5F86">
      <w:pPr>
        <w:pStyle w:val="Heading5"/>
        <w:numPr>
          <w:ilvl w:val="0"/>
          <w:numId w:val="23"/>
        </w:numPr>
        <w:spacing w:after="240"/>
        <w:ind w:left="2127" w:hanging="2127"/>
        <w:jc w:val="both"/>
        <w:rPr>
          <w:rFonts w:ascii="GHEA Grapalat" w:hAnsi="GHEA Grapalat" w:cs="Sylfaen"/>
          <w:lang w:val="hy-AM"/>
        </w:rPr>
      </w:pPr>
      <w:r w:rsidRPr="00024B53">
        <w:rPr>
          <w:rFonts w:ascii="GHEA Grapalat" w:hAnsi="GHEA Grapalat" w:cs="Sylfaen"/>
          <w:lang w:val="hy-AM"/>
        </w:rPr>
        <w:t>ՀՀ կառավարության պարտքի ծավալն ու ՀՆԱ-ի նկատմամբ դրա հարաբերակցությունը</w:t>
      </w:r>
    </w:p>
    <w:p w14:paraId="6096285D" w14:textId="77777777" w:rsidR="001A5F86" w:rsidRPr="004C6675" w:rsidRDefault="001A5F86" w:rsidP="001A5F86">
      <w:pPr>
        <w:rPr>
          <w:rFonts w:ascii="Sylfaen" w:hAnsi="Sylfaen"/>
          <w:color w:val="FF0000"/>
          <w:lang w:val="hy-AM"/>
        </w:rPr>
      </w:pPr>
      <w:r w:rsidRPr="00323889">
        <w:rPr>
          <w:noProof/>
        </w:rPr>
        <mc:AlternateContent>
          <mc:Choice Requires="wpg">
            <w:drawing>
              <wp:inline distT="0" distB="0" distL="0" distR="0" wp14:anchorId="7C3BD92F" wp14:editId="1F07EB71">
                <wp:extent cx="6595276" cy="4389120"/>
                <wp:effectExtent l="57150" t="57150" r="53340" b="49530"/>
                <wp:docPr id="44" name="Group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microsoft.com/office/word/2010/wordprocessingGroup">
                    <wpg:wgp>
                      <wpg:cNvGrpSpPr/>
                      <wpg:grpSpPr>
                        <a:xfrm>
                          <a:off x="0" y="0"/>
                          <a:ext cx="6595275" cy="4389120"/>
                          <a:chOff x="0" y="0"/>
                          <a:chExt cx="6583680" cy="4389120"/>
                        </a:xfrm>
                      </wpg:grpSpPr>
                      <wpg:grpSp>
                        <wpg:cNvPr id="45" name="Group 45">
                          <a:extLst>
                            <a:ext uri="{FF2B5EF4-FFF2-40B4-BE49-F238E27FC236}">
                              <a16:creationId xmlns:a16="http://schemas.microsoft.com/office/drawing/2014/main" id="{00000000-0008-0000-0800-00000B000000}"/>
                            </a:ext>
                          </a:extLst>
                        </wpg:cNvPr>
                        <wpg:cNvGrpSpPr/>
                        <wpg:grpSpPr>
                          <a:xfrm>
                            <a:off x="0" y="0"/>
                            <a:ext cx="6583680" cy="4389120"/>
                            <a:chOff x="0" y="0"/>
                            <a:chExt cx="7943850" cy="4400550"/>
                          </a:xfrm>
                        </wpg:grpSpPr>
                        <wpg:graphicFrame>
                          <wpg:cNvPr id="46" name="Chart 46">
                            <a:extLst>
                              <a:ext uri="{FF2B5EF4-FFF2-40B4-BE49-F238E27FC236}">
                                <a16:creationId xmlns:a16="http://schemas.microsoft.com/office/drawing/2014/main" id="{00000000-0008-0000-0800-000004000000}"/>
                              </a:ext>
                            </a:extLst>
                          </wpg:cNvPr>
                          <wpg:cNvFrPr>
                            <a:graphicFrameLocks/>
                          </wpg:cNvFrPr>
                          <wpg:xfrm>
                            <a:off x="0" y="0"/>
                            <a:ext cx="7943850" cy="4400550"/>
                          </wpg:xfrm>
                          <a:graphic>
                            <a:graphicData uri="http://schemas.openxmlformats.org/drawingml/2006/chart">
                              <c:chart xmlns:c="http://schemas.openxmlformats.org/drawingml/2006/chart" xmlns:r="http://schemas.openxmlformats.org/officeDocument/2006/relationships" r:id="rId11"/>
                            </a:graphicData>
                          </a:graphic>
                        </wpg:graphicFrame>
                        <wps:wsp>
                          <wps:cNvPr id="48" name="Rectangle 48">
                            <a:extLst>
                              <a:ext uri="{FF2B5EF4-FFF2-40B4-BE49-F238E27FC236}">
                                <a16:creationId xmlns:a16="http://schemas.microsoft.com/office/drawing/2014/main" id="{00000000-0008-0000-0800-000007000000}"/>
                              </a:ext>
                            </a:extLst>
                          </wps:cNvPr>
                          <wps:cNvSpPr/>
                          <wps:spPr>
                            <a:xfrm>
                              <a:off x="556229" y="642865"/>
                              <a:ext cx="7048785" cy="447154"/>
                            </a:xfrm>
                            <a:prstGeom prst="rect">
                              <a:avLst/>
                            </a:prstGeom>
                            <a:solidFill>
                              <a:srgbClr val="FF7C8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9" name="Rectangle 49">
                            <a:extLst>
                              <a:ext uri="{FF2B5EF4-FFF2-40B4-BE49-F238E27FC236}">
                                <a16:creationId xmlns:a16="http://schemas.microsoft.com/office/drawing/2014/main" id="{00000000-0008-0000-0800-000008000000}"/>
                              </a:ext>
                            </a:extLst>
                          </wps:cNvPr>
                          <wps:cNvSpPr/>
                          <wps:spPr>
                            <a:xfrm>
                              <a:off x="557746" y="182693"/>
                              <a:ext cx="7048785" cy="458740"/>
                            </a:xfrm>
                            <a:prstGeom prst="rect">
                              <a:avLst/>
                            </a:prstGeom>
                            <a:solidFill>
                              <a:srgbClr val="FF00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0" name="Rectangle 50">
                            <a:extLst>
                              <a:ext uri="{FF2B5EF4-FFF2-40B4-BE49-F238E27FC236}">
                                <a16:creationId xmlns:a16="http://schemas.microsoft.com/office/drawing/2014/main" id="{00000000-0008-0000-0800-000009000000}"/>
                              </a:ext>
                            </a:extLst>
                          </wps:cNvPr>
                          <wps:cNvSpPr/>
                          <wps:spPr>
                            <a:xfrm>
                              <a:off x="562780" y="1082345"/>
                              <a:ext cx="7048785" cy="457200"/>
                            </a:xfrm>
                            <a:prstGeom prst="rect">
                              <a:avLst/>
                            </a:prstGeom>
                            <a:solidFill>
                              <a:srgbClr val="FFFF0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1" name="Rectangle 51">
                            <a:extLst>
                              <a:ext uri="{FF2B5EF4-FFF2-40B4-BE49-F238E27FC236}">
                                <a16:creationId xmlns:a16="http://schemas.microsoft.com/office/drawing/2014/main" id="{00000000-0008-0000-0800-00000A000000}"/>
                              </a:ext>
                            </a:extLst>
                          </wps:cNvPr>
                          <wps:cNvSpPr/>
                          <wps:spPr>
                            <a:xfrm>
                              <a:off x="563147" y="1546602"/>
                              <a:ext cx="7048785" cy="1822421"/>
                            </a:xfrm>
                            <a:prstGeom prst="rect">
                              <a:avLst/>
                            </a:prstGeom>
                            <a:solidFill>
                              <a:srgbClr val="92D050">
                                <a:alpha val="20000"/>
                              </a:srgbClr>
                            </a:solidFill>
                            <a:ln>
                              <a:no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t"/>
                        </wps:wsp>
                      </wpg:grpSp>
                      <wps:wsp>
                        <wps:cNvPr id="52" name="TextBox 5">
                          <a:extLst>
                            <a:ext uri="{FF2B5EF4-FFF2-40B4-BE49-F238E27FC236}">
                              <a16:creationId xmlns:a16="http://schemas.microsoft.com/office/drawing/2014/main" id="{00000000-0008-0000-0800-000006000000}"/>
                            </a:ext>
                          </a:extLst>
                        </wps:cNvPr>
                        <wps:cNvSpPr txBox="1"/>
                        <wps:spPr>
                          <a:xfrm>
                            <a:off x="2" y="4084322"/>
                            <a:ext cx="6163728" cy="30479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58BCED2" w14:textId="77777777" w:rsidR="00F42E49" w:rsidRDefault="00F42E49" w:rsidP="001A5F86">
                              <w:pPr>
                                <w:pStyle w:val="NormalWeb"/>
                                <w:spacing w:before="0" w:beforeAutospacing="0" w:after="0" w:afterAutospacing="0"/>
                                <w:jc w:val="right"/>
                              </w:pPr>
                              <w:r>
                                <w:rPr>
                                  <w:rFonts w:asciiTheme="minorHAnsi" w:hAnsi="Calibri" w:cstheme="minorBidi"/>
                                  <w:color w:val="000000" w:themeColor="dark1"/>
                                  <w:sz w:val="18"/>
                                  <w:szCs w:val="18"/>
                                  <w:lang w:val="hy-AM"/>
                                </w:rPr>
                                <w:t>*</w:t>
                              </w:r>
                              <w:r>
                                <w:rPr>
                                  <w:rFonts w:ascii="GHEA Grapalat" w:hAnsi="GHEA Grapalat" w:cstheme="minorBidi"/>
                                  <w:color w:val="000000" w:themeColor="dark1"/>
                                  <w:sz w:val="18"/>
                                  <w:szCs w:val="18"/>
                                  <w:lang w:val="hy-AM"/>
                                </w:rPr>
                                <w:t>Գունա</w:t>
                              </w:r>
                              <w:r>
                                <w:rPr>
                                  <w:rFonts w:ascii="GHEA Grapalat" w:hAnsi="GHEA Grapalat" w:cstheme="minorBidi"/>
                                  <w:color w:val="000000" w:themeColor="dark1"/>
                                  <w:sz w:val="18"/>
                                  <w:szCs w:val="18"/>
                                </w:rPr>
                                <w:t>վորված</w:t>
                              </w:r>
                              <w:r>
                                <w:rPr>
                                  <w:rFonts w:ascii="GHEA Grapalat" w:hAnsi="GHEA Grapalat" w:cstheme="minorBidi"/>
                                  <w:color w:val="000000" w:themeColor="dark1"/>
                                  <w:sz w:val="18"/>
                                  <w:szCs w:val="18"/>
                                  <w:lang w:val="hy-AM"/>
                                </w:rPr>
                                <w:t xml:space="preserve"> </w:t>
                              </w:r>
                              <w:r>
                                <w:rPr>
                                  <w:rFonts w:ascii="GHEA Grapalat" w:hAnsi="GHEA Grapalat" w:cstheme="minorBidi"/>
                                  <w:color w:val="000000" w:themeColor="dark1"/>
                                  <w:sz w:val="18"/>
                                  <w:szCs w:val="18"/>
                                </w:rPr>
                                <w:t>հատվածները ներկայացն</w:t>
                              </w:r>
                              <w:r>
                                <w:rPr>
                                  <w:rFonts w:ascii="GHEA Grapalat" w:hAnsi="GHEA Grapalat" w:cstheme="minorBidi"/>
                                  <w:color w:val="000000" w:themeColor="dark1"/>
                                  <w:sz w:val="18"/>
                                  <w:szCs w:val="18"/>
                                  <w:lang w:val="hy-AM"/>
                                </w:rPr>
                                <w:t>ում են հարկաբյուջետային կանոնների միջակայքերը</w:t>
                              </w:r>
                            </w:p>
                          </w:txbxContent>
                        </wps:txbx>
                        <wps:bodyPr wrap="square" rtlCol="0" anchor="t"/>
                      </wps:wsp>
                    </wpg:wgp>
                  </a:graphicData>
                </a:graphic>
              </wp:inline>
            </w:drawing>
          </mc:Choice>
          <mc:Fallback>
            <w:pict>
              <v:group w14:anchorId="7C3BD92F" id="Group 1" o:spid="_x0000_s1026" style="width:519.3pt;height:345.6pt;mso-position-horizontal-relative:char;mso-position-vertical-relative:line" coordsize="65836,4389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">
                <v:group id="Group 45" o:spid="_x0000_s1027" style="position:absolute;width:65836;height:43891" coordsize="79438,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6" o:spid="_x0000_s1028" type="#_x0000_t75" style="position:absolute;left:-220;top:-183;width:79812;height:44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">
                    <v:imagedata r:id="rId12" o:title=""/>
                    <o:lock v:ext="edit" aspectratio="f"/>
                  </v:shape>
                  <v:rect id="Rectangle 48" o:spid="_x0000_s1029" style="position:absolute;left:5562;top:6428;width:70488;height:4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" fillcolor="#ff7c80" stroked="f" strokeweight="1pt">
                    <v:fill opacity="13107f"/>
                    <v:stroke dashstyle="1 1"/>
                  </v:rect>
                  <v:rect id="Rectangle 49" o:spid="_x0000_s1030" style="position:absolute;left:5577;top:1826;width:70488;height:4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" fillcolor="red" stroked="f" strokeweight="1pt">
                    <v:fill opacity="13107f"/>
                    <v:stroke dashstyle="1 1"/>
                  </v:rect>
                  <v:rect id="Rectangle 50" o:spid="_x0000_s1031" style="position:absolute;left:5627;top:10823;width:704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" fillcolor="yellow" stroked="f" strokeweight="1pt">
                    <v:fill opacity="13107f"/>
                    <v:stroke dashstyle="1 1"/>
                  </v:rect>
                  <v:rect id="Rectangle 51" o:spid="_x0000_s1032" style="position:absolute;left:5631;top:15466;width:70488;height:18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" fillcolor="#92d050" stroked="f" strokeweight="1pt">
                    <v:fill opacity="13107f"/>
                    <v:stroke dashstyle="1 1"/>
                  </v:rect>
                </v:group>
                <v:shapetype id="_x0000_t202" coordsize="21600,21600" o:spt="202" path="m,l,21600r21600,l21600,xe">
                  <v:stroke joinstyle="miter"/>
                  <v:path gradientshapeok="t" o:connecttype="rect"/>
                </v:shapetype>
                <v:shape id="TextBox 5" o:spid="_x0000_s1033" type="#_x0000_t202" style="position:absolute;top:40843;width:616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14:paraId="158BCED2" w14:textId="77777777" w:rsidR="00F42E49" w:rsidRDefault="00F42E49" w:rsidP="001A5F86">
                        <w:pPr>
                          <w:pStyle w:val="NormalWeb"/>
                          <w:spacing w:before="0" w:beforeAutospacing="0" w:after="0" w:afterAutospacing="0"/>
                          <w:jc w:val="right"/>
                        </w:pPr>
                        <w:r>
                          <w:rPr>
                            <w:rFonts w:asciiTheme="minorHAnsi" w:hAnsi="Calibri" w:cstheme="minorBidi"/>
                            <w:color w:val="000000" w:themeColor="dark1"/>
                            <w:sz w:val="18"/>
                            <w:szCs w:val="18"/>
                            <w:lang w:val="hy-AM"/>
                          </w:rPr>
                          <w:t>*</w:t>
                        </w:r>
                        <w:r>
                          <w:rPr>
                            <w:rFonts w:ascii="GHEA Grapalat" w:hAnsi="GHEA Grapalat" w:cstheme="minorBidi"/>
                            <w:color w:val="000000" w:themeColor="dark1"/>
                            <w:sz w:val="18"/>
                            <w:szCs w:val="18"/>
                            <w:lang w:val="hy-AM"/>
                          </w:rPr>
                          <w:t>Գունա</w:t>
                        </w:r>
                        <w:r>
                          <w:rPr>
                            <w:rFonts w:ascii="GHEA Grapalat" w:hAnsi="GHEA Grapalat" w:cstheme="minorBidi"/>
                            <w:color w:val="000000" w:themeColor="dark1"/>
                            <w:sz w:val="18"/>
                            <w:szCs w:val="18"/>
                          </w:rPr>
                          <w:t>վորված</w:t>
                        </w:r>
                        <w:r>
                          <w:rPr>
                            <w:rFonts w:ascii="GHEA Grapalat" w:hAnsi="GHEA Grapalat" w:cstheme="minorBidi"/>
                            <w:color w:val="000000" w:themeColor="dark1"/>
                            <w:sz w:val="18"/>
                            <w:szCs w:val="18"/>
                            <w:lang w:val="hy-AM"/>
                          </w:rPr>
                          <w:t xml:space="preserve"> </w:t>
                        </w:r>
                        <w:r>
                          <w:rPr>
                            <w:rFonts w:ascii="GHEA Grapalat" w:hAnsi="GHEA Grapalat" w:cstheme="minorBidi"/>
                            <w:color w:val="000000" w:themeColor="dark1"/>
                            <w:sz w:val="18"/>
                            <w:szCs w:val="18"/>
                          </w:rPr>
                          <w:t>հատվածները ներկայացն</w:t>
                        </w:r>
                        <w:r>
                          <w:rPr>
                            <w:rFonts w:ascii="GHEA Grapalat" w:hAnsi="GHEA Grapalat" w:cstheme="minorBidi"/>
                            <w:color w:val="000000" w:themeColor="dark1"/>
                            <w:sz w:val="18"/>
                            <w:szCs w:val="18"/>
                            <w:lang w:val="hy-AM"/>
                          </w:rPr>
                          <w:t>ում են հարկաբյուջետային կանոնների միջակայքերը</w:t>
                        </w:r>
                      </w:p>
                    </w:txbxContent>
                  </v:textbox>
                </v:shape>
                <w10:anchorlock/>
              </v:group>
            </w:pict>
          </mc:Fallback>
        </mc:AlternateContent>
      </w:r>
    </w:p>
    <w:p w14:paraId="7B976FD1" w14:textId="2284AE9F" w:rsidR="001A5F86" w:rsidRPr="00791646" w:rsidRDefault="001A5F86" w:rsidP="001A5F86">
      <w:pPr>
        <w:spacing w:line="312" w:lineRule="auto"/>
        <w:ind w:firstLine="720"/>
        <w:jc w:val="both"/>
        <w:rPr>
          <w:rFonts w:ascii="GHEA Grapalat" w:hAnsi="GHEA Grapalat" w:cs="Times Unicode"/>
          <w:sz w:val="24"/>
          <w:szCs w:val="24"/>
          <w:lang w:val="hy-AM"/>
        </w:rPr>
      </w:pPr>
      <w:r w:rsidRPr="00D25492">
        <w:rPr>
          <w:rFonts w:ascii="GHEA Grapalat" w:hAnsi="GHEA Grapalat" w:cs="Times Unicode"/>
          <w:sz w:val="24"/>
          <w:szCs w:val="24"/>
          <w:lang w:val="hy-AM"/>
        </w:rPr>
        <w:t>2000 թվականից մինչ 2007 թվականը ՀՀ կառավարության պարտք/ՀՆԱ ցուցանիշն աստիճանաբար նվազել է՝ 39.8%-ից հասնելով 14.5%-ի, որին ՀՀ կառավարության պարտքի դանդաղ աճին զուգահեռ նպաստել է նաև այդ ժամանակահատվածում դրամի արժևորումը և ՀՆԱ-ի երկնիշ աճի տեմպը: Համաշխարհային ֆինանսական ճգնաժամի հետևանքով ՀՀ կառավարության պարտք/ՀՆԱ ցուցանիշը 2009 թվականից կտրուկ աճ արձանագրեց՝ 2008 թվականի 14.9% դիմաց կազմելով 34.6%: ՀՀ կառավարության պարտքի ծավալի աճի տեմպն արագացավ նաև 2014 թվականին տեղի ունեցած արտաքին տնտեսական շոկերի պայմաններում դրամի արժեզրկման, ինչպես նաև փոխառու միջոցների հաշվին պակասուրդի զուտ ֆինանսավորման ծավալների աճի արդյունքում: 2017 թվականին ՀՀ կառավարության կողմից ներդրված հարկաբյուջետային կանոնների նոր համակարգին համահունչ` 2018 թվականին և 2019 թվականին ՀՀ կառավարության պարտք/ՀՆԱ ցուցանիշն աստիճանաբար նվազել է՝ 2019 թվականին կազմելով 50.1%: Սակայն 2020</w:t>
      </w:r>
      <w:r w:rsidR="002069FC" w:rsidRPr="00C6509B">
        <w:rPr>
          <w:rFonts w:ascii="GHEA Grapalat" w:hAnsi="GHEA Grapalat" w:cs="Times Unicode"/>
          <w:sz w:val="24"/>
          <w:szCs w:val="24"/>
          <w:lang w:val="hy-AM"/>
        </w:rPr>
        <w:t xml:space="preserve"> </w:t>
      </w:r>
      <w:r w:rsidRPr="00D25492">
        <w:rPr>
          <w:rFonts w:ascii="GHEA Grapalat" w:hAnsi="GHEA Grapalat" w:cs="Times Unicode"/>
          <w:sz w:val="24"/>
          <w:szCs w:val="24"/>
          <w:lang w:val="hy-AM"/>
        </w:rPr>
        <w:t>թ</w:t>
      </w:r>
      <w:r w:rsidR="002069FC">
        <w:rPr>
          <w:rFonts w:ascii="GHEA Grapalat" w:hAnsi="GHEA Grapalat" w:cs="Times Unicode"/>
          <w:sz w:val="24"/>
          <w:szCs w:val="24"/>
          <w:lang w:val="hy-AM"/>
        </w:rPr>
        <w:t>վական</w:t>
      </w:r>
      <w:r w:rsidRPr="00D25492">
        <w:rPr>
          <w:rFonts w:ascii="GHEA Grapalat" w:hAnsi="GHEA Grapalat" w:cs="Times Unicode"/>
          <w:sz w:val="24"/>
          <w:szCs w:val="24"/>
          <w:lang w:val="hy-AM"/>
        </w:rPr>
        <w:t xml:space="preserve">ին համավարակի և Արցախյան պատերազմի բացասական ազդեցություններով </w:t>
      </w:r>
      <w:r>
        <w:rPr>
          <w:rFonts w:ascii="GHEA Grapalat" w:hAnsi="GHEA Grapalat" w:cs="Times Unicode"/>
          <w:sz w:val="24"/>
          <w:szCs w:val="24"/>
          <w:lang w:val="hy-AM"/>
        </w:rPr>
        <w:t>պայմանավորված կ</w:t>
      </w:r>
      <w:r w:rsidRPr="00791646">
        <w:rPr>
          <w:rFonts w:ascii="GHEA Grapalat" w:hAnsi="GHEA Grapalat" w:cs="Times Unicode"/>
          <w:sz w:val="24"/>
          <w:szCs w:val="24"/>
          <w:lang w:val="hy-AM"/>
        </w:rPr>
        <w:t>առավարության պարտք/ ՀՆԱ ցուցանիշ</w:t>
      </w:r>
      <w:r w:rsidR="002069FC">
        <w:rPr>
          <w:rFonts w:ascii="GHEA Grapalat" w:hAnsi="GHEA Grapalat" w:cs="Times Unicode"/>
          <w:sz w:val="24"/>
          <w:szCs w:val="24"/>
          <w:lang w:val="hy-AM"/>
        </w:rPr>
        <w:t>ն</w:t>
      </w:r>
      <w:r w:rsidRPr="00791646">
        <w:rPr>
          <w:rFonts w:ascii="GHEA Grapalat" w:hAnsi="GHEA Grapalat" w:cs="Times Unicode"/>
          <w:sz w:val="24"/>
          <w:szCs w:val="24"/>
          <w:lang w:val="hy-AM"/>
        </w:rPr>
        <w:t xml:space="preserve"> աճել է 13.4 տոկոսային կետ</w:t>
      </w:r>
      <w:r w:rsidR="00AF589C" w:rsidRPr="00AF589C">
        <w:rPr>
          <w:rFonts w:ascii="GHEA Grapalat" w:hAnsi="GHEA Grapalat" w:cs="Times Unicode"/>
          <w:sz w:val="24"/>
          <w:szCs w:val="24"/>
          <w:lang w:val="hy-AM"/>
        </w:rPr>
        <w:t>ով</w:t>
      </w:r>
      <w:r w:rsidRPr="00791646">
        <w:rPr>
          <w:rFonts w:ascii="GHEA Grapalat" w:hAnsi="GHEA Grapalat" w:cs="Times Unicode"/>
          <w:sz w:val="24"/>
          <w:szCs w:val="24"/>
          <w:lang w:val="hy-AM"/>
        </w:rPr>
        <w:t>:</w:t>
      </w:r>
    </w:p>
    <w:p w14:paraId="7BA9A4AD" w14:textId="77777777" w:rsidR="001A5F86" w:rsidRPr="00791646" w:rsidRDefault="001A5F86" w:rsidP="001A5F86">
      <w:pPr>
        <w:spacing w:line="312" w:lineRule="auto"/>
        <w:ind w:firstLine="720"/>
        <w:jc w:val="both"/>
        <w:rPr>
          <w:rFonts w:ascii="GHEA Grapalat" w:hAnsi="GHEA Grapalat" w:cs="Times Unicode"/>
          <w:sz w:val="24"/>
          <w:szCs w:val="24"/>
          <w:lang w:val="hy-AM"/>
        </w:rPr>
      </w:pPr>
      <w:r w:rsidRPr="00791646">
        <w:rPr>
          <w:rFonts w:ascii="GHEA Grapalat" w:hAnsi="GHEA Grapalat"/>
          <w:sz w:val="24"/>
          <w:szCs w:val="24"/>
          <w:lang w:val="hy-AM"/>
        </w:rPr>
        <w:t>ՀՀ կառավարության պարտքի կառավարման 2022-2024 թվականների ռազմավարական ծրագրով</w:t>
      </w:r>
      <w:r w:rsidRPr="00791646">
        <w:rPr>
          <w:rStyle w:val="FootnoteReference"/>
          <w:rFonts w:ascii="GHEA Grapalat" w:hAnsi="GHEA Grapalat"/>
          <w:sz w:val="24"/>
          <w:szCs w:val="24"/>
          <w:lang w:val="hy-AM"/>
        </w:rPr>
        <w:footnoteReference w:id="5"/>
      </w:r>
      <w:r w:rsidRPr="00791646">
        <w:rPr>
          <w:rFonts w:ascii="GHEA Grapalat" w:hAnsi="GHEA Grapalat"/>
          <w:sz w:val="24"/>
          <w:szCs w:val="24"/>
          <w:lang w:val="hy-AM"/>
        </w:rPr>
        <w:t xml:space="preserve"> կանխատեսվում էր, որ ՀՀ կառավարության պարտքը 2021 թվականի տարեվերջին պետք է կազմեր 4,286.3 մլրդ դրամ կամ ՀՆԱ-ի 62.3%-ը: </w:t>
      </w:r>
      <w:r w:rsidRPr="00791646">
        <w:rPr>
          <w:rFonts w:ascii="GHEA Grapalat" w:hAnsi="GHEA Grapalat" w:cs="Times Unicode"/>
          <w:sz w:val="24"/>
          <w:szCs w:val="24"/>
          <w:lang w:val="hy-AM"/>
        </w:rPr>
        <w:t xml:space="preserve">Սակայն, 2021 թվականին </w:t>
      </w:r>
      <w:r w:rsidRPr="00791646">
        <w:rPr>
          <w:rFonts w:ascii="GHEA Grapalat" w:hAnsi="GHEA Grapalat"/>
          <w:sz w:val="24"/>
          <w:szCs w:val="24"/>
          <w:lang w:val="hy-AM"/>
        </w:rPr>
        <w:t>ՀՀ կառավարության պարտք/ՀՆԱ</w:t>
      </w:r>
      <w:r w:rsidRPr="00791646">
        <w:rPr>
          <w:rFonts w:ascii="GHEA Grapalat" w:hAnsi="GHEA Grapalat" w:cs="Times Unicode"/>
          <w:sz w:val="24"/>
          <w:szCs w:val="24"/>
          <w:lang w:val="hy-AM"/>
        </w:rPr>
        <w:t xml:space="preserve"> ցուցանիշը կազմել է 60.3%,</w:t>
      </w:r>
      <w:r w:rsidRPr="00791646">
        <w:rPr>
          <w:rFonts w:ascii="GHEA Grapalat" w:hAnsi="GHEA Grapalat"/>
          <w:sz w:val="24"/>
          <w:szCs w:val="24"/>
          <w:lang w:val="hy-AM"/>
        </w:rPr>
        <w:t xml:space="preserve"> որը ցածր է ՀՀ կառավարության պարտքի կառավարման 2022-2024 թվականների ռազմավարական ծրագրի կանխատեսումային ցուցանիշից 2 տոկոսային կետով</w:t>
      </w:r>
      <w:r w:rsidRPr="00791646">
        <w:rPr>
          <w:rFonts w:ascii="GHEA Grapalat" w:hAnsi="GHEA Grapalat" w:cs="Times Unicode"/>
          <w:sz w:val="24"/>
          <w:szCs w:val="24"/>
          <w:lang w:val="hy-AM"/>
        </w:rPr>
        <w:t>:</w:t>
      </w:r>
    </w:p>
    <w:p w14:paraId="361F7583" w14:textId="77777777" w:rsidR="001A5F86" w:rsidRPr="00024B53" w:rsidRDefault="001A5F86" w:rsidP="001A5F86">
      <w:pPr>
        <w:pStyle w:val="Heading5"/>
        <w:numPr>
          <w:ilvl w:val="0"/>
          <w:numId w:val="23"/>
        </w:numPr>
        <w:spacing w:after="240"/>
        <w:ind w:left="2127" w:hanging="2127"/>
        <w:jc w:val="both"/>
        <w:rPr>
          <w:rFonts w:ascii="GHEA Grapalat" w:hAnsi="GHEA Grapalat" w:cs="Sylfaen"/>
          <w:lang w:val="hy-AM"/>
        </w:rPr>
      </w:pPr>
      <w:r w:rsidRPr="00024B53">
        <w:rPr>
          <w:rFonts w:ascii="GHEA Grapalat" w:hAnsi="GHEA Grapalat" w:cs="Sylfaen"/>
          <w:lang w:val="hy-AM"/>
        </w:rPr>
        <w:t>ՀՀ կառավարության պարտքի աճն ըստ գործիքակազմի նպաստումների</w:t>
      </w:r>
    </w:p>
    <w:p w14:paraId="6FEBF562" w14:textId="77777777" w:rsidR="001A5F86" w:rsidRPr="004B5997" w:rsidRDefault="001A5F86" w:rsidP="001A5F86">
      <w:pPr>
        <w:spacing w:line="312" w:lineRule="auto"/>
        <w:jc w:val="center"/>
        <w:rPr>
          <w:rFonts w:ascii="GHEA Grapalat" w:hAnsi="GHEA Grapalat" w:cs="Times Unicode"/>
          <w:sz w:val="24"/>
          <w:szCs w:val="24"/>
        </w:rPr>
      </w:pPr>
      <w:r w:rsidRPr="004B5997">
        <w:rPr>
          <w:noProof/>
        </w:rPr>
        <w:drawing>
          <wp:inline distT="0" distB="0" distL="0" distR="0" wp14:anchorId="0DE02233" wp14:editId="6A8CB154">
            <wp:extent cx="6449060" cy="3667125"/>
            <wp:effectExtent l="0" t="0" r="8890" b="9525"/>
            <wp:docPr id="53" name="Chart 53">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31A5CA" w14:textId="629B45D3" w:rsidR="001A5F86" w:rsidRPr="004B5997" w:rsidRDefault="001A5F86" w:rsidP="001A5F86">
      <w:pPr>
        <w:spacing w:after="240" w:line="312" w:lineRule="auto"/>
        <w:ind w:firstLine="709"/>
        <w:jc w:val="both"/>
        <w:rPr>
          <w:rFonts w:ascii="GHEA Grapalat" w:hAnsi="GHEA Grapalat" w:cs="Times Unicode"/>
          <w:sz w:val="24"/>
          <w:szCs w:val="24"/>
          <w:lang w:val="hy-AM"/>
        </w:rPr>
      </w:pPr>
      <w:r w:rsidRPr="004B5997">
        <w:rPr>
          <w:rFonts w:ascii="GHEA Grapalat" w:hAnsi="GHEA Grapalat" w:cs="Times Unicode"/>
          <w:sz w:val="24"/>
          <w:szCs w:val="24"/>
          <w:lang w:val="hy-AM"/>
        </w:rPr>
        <w:t xml:space="preserve">2009 թվականին ՀՀ կառավարության պարտքի կտրուկ աճը </w:t>
      </w:r>
      <w:r w:rsidRPr="004B5997">
        <w:rPr>
          <w:rFonts w:ascii="GHEA Grapalat" w:hAnsi="GHEA Grapalat" w:cs="Times Unicode"/>
          <w:sz w:val="24"/>
          <w:szCs w:val="24"/>
        </w:rPr>
        <w:t>(104.7%)</w:t>
      </w:r>
      <w:r w:rsidRPr="004B5997">
        <w:rPr>
          <w:rFonts w:ascii="GHEA Grapalat" w:hAnsi="GHEA Grapalat" w:cs="Times Unicode"/>
          <w:sz w:val="24"/>
          <w:szCs w:val="24"/>
          <w:lang w:val="hy-AM"/>
        </w:rPr>
        <w:t xml:space="preserve"> պայմանավորված է եղել Համաշխարհային ֆինանսական ճգնաժամի հետևանքները մեղմելու նպատակով մեծ ծավալի արտաքին պարտքի ներգրավմամբ։ 2018-2019 թվականների ընթացքում կառավարության պարտքի աճի տեմպը դանդաղել է՝ պայմանավորված լինելով հարկաբյուջետային կանոններին համահունչ կառավարության կողմից այդ տարիներին զսպող հարկաբյուջետային քաղաքականության իրականացմամբ: </w:t>
      </w:r>
      <w:r w:rsidRPr="00DD5703">
        <w:rPr>
          <w:rFonts w:ascii="GHEA Grapalat" w:hAnsi="GHEA Grapalat" w:cs="Times Unicode"/>
          <w:sz w:val="24"/>
          <w:szCs w:val="24"/>
          <w:lang w:val="hy-AM"/>
        </w:rPr>
        <w:t>20</w:t>
      </w:r>
      <w:r w:rsidR="00DD5703" w:rsidRPr="00C6509B">
        <w:rPr>
          <w:rFonts w:ascii="GHEA Grapalat" w:hAnsi="GHEA Grapalat" w:cs="Times Unicode"/>
          <w:sz w:val="24"/>
          <w:szCs w:val="24"/>
          <w:lang w:val="hy-AM"/>
        </w:rPr>
        <w:t>2</w:t>
      </w:r>
      <w:r w:rsidRPr="00DD5703">
        <w:rPr>
          <w:rFonts w:ascii="GHEA Grapalat" w:hAnsi="GHEA Grapalat" w:cs="Times Unicode"/>
          <w:sz w:val="24"/>
          <w:szCs w:val="24"/>
          <w:lang w:val="hy-AM"/>
        </w:rPr>
        <w:t>1</w:t>
      </w:r>
      <w:r w:rsidRPr="00AC52B8">
        <w:rPr>
          <w:rFonts w:ascii="GHEA Grapalat" w:hAnsi="GHEA Grapalat" w:cs="Times Unicode"/>
          <w:sz w:val="24"/>
          <w:szCs w:val="24"/>
          <w:lang w:val="hy-AM"/>
        </w:rPr>
        <w:t xml:space="preserve"> թվականին ՀՀ կառավարության պարտքի աճը կազմել է </w:t>
      </w:r>
      <w:r w:rsidR="00421BF4" w:rsidRPr="00C6509B">
        <w:rPr>
          <w:rFonts w:ascii="GHEA Grapalat" w:hAnsi="GHEA Grapalat" w:cs="Times Unicode"/>
          <w:sz w:val="24"/>
          <w:szCs w:val="24"/>
          <w:lang w:val="hy-AM"/>
        </w:rPr>
        <w:t>7</w:t>
      </w:r>
      <w:r w:rsidRPr="00DD5703">
        <w:rPr>
          <w:rFonts w:ascii="GHEA Grapalat" w:hAnsi="GHEA Grapalat" w:cs="Times Unicode"/>
          <w:sz w:val="24"/>
          <w:szCs w:val="24"/>
          <w:lang w:val="hy-AM"/>
        </w:rPr>
        <w:t>.</w:t>
      </w:r>
      <w:r w:rsidR="00421BF4" w:rsidRPr="00C6509B">
        <w:rPr>
          <w:rFonts w:ascii="GHEA Grapalat" w:hAnsi="GHEA Grapalat" w:cs="Times Unicode"/>
          <w:sz w:val="24"/>
          <w:szCs w:val="24"/>
          <w:lang w:val="hy-AM"/>
        </w:rPr>
        <w:t>3</w:t>
      </w:r>
      <w:r w:rsidRPr="00DD5703">
        <w:rPr>
          <w:rFonts w:ascii="GHEA Grapalat" w:hAnsi="GHEA Grapalat" w:cs="Times Unicode"/>
          <w:sz w:val="24"/>
          <w:szCs w:val="24"/>
          <w:lang w:val="hy-AM"/>
        </w:rPr>
        <w:t xml:space="preserve">%, </w:t>
      </w:r>
      <w:r w:rsidR="00421BF4" w:rsidRPr="00C6509B">
        <w:rPr>
          <w:rFonts w:ascii="GHEA Grapalat" w:hAnsi="GHEA Grapalat" w:cs="Times Unicode"/>
          <w:sz w:val="24"/>
          <w:szCs w:val="24"/>
          <w:lang w:val="hy-AM"/>
        </w:rPr>
        <w:t xml:space="preserve">որը ցածր է </w:t>
      </w:r>
      <w:r w:rsidRPr="00DD5703">
        <w:rPr>
          <w:rFonts w:ascii="GHEA Grapalat" w:hAnsi="GHEA Grapalat" w:cs="Times Unicode"/>
          <w:sz w:val="24"/>
          <w:szCs w:val="24"/>
          <w:lang w:val="hy-AM"/>
        </w:rPr>
        <w:t>վերջին տասը տ</w:t>
      </w:r>
      <w:r w:rsidRPr="00AC52B8">
        <w:rPr>
          <w:rFonts w:ascii="GHEA Grapalat" w:hAnsi="GHEA Grapalat" w:cs="Times Unicode"/>
          <w:sz w:val="24"/>
          <w:szCs w:val="24"/>
          <w:lang w:val="hy-AM"/>
        </w:rPr>
        <w:t>արվա (201</w:t>
      </w:r>
      <w:r w:rsidR="00421BF4" w:rsidRPr="00C6509B">
        <w:rPr>
          <w:rFonts w:ascii="GHEA Grapalat" w:hAnsi="GHEA Grapalat" w:cs="Times Unicode"/>
          <w:sz w:val="24"/>
          <w:szCs w:val="24"/>
          <w:lang w:val="hy-AM"/>
        </w:rPr>
        <w:t>2</w:t>
      </w:r>
      <w:r w:rsidRPr="00DD5703">
        <w:rPr>
          <w:rFonts w:ascii="GHEA Grapalat" w:hAnsi="GHEA Grapalat" w:cs="Times Unicode"/>
          <w:sz w:val="24"/>
          <w:szCs w:val="24"/>
          <w:lang w:val="hy-AM"/>
        </w:rPr>
        <w:t>-202</w:t>
      </w:r>
      <w:r w:rsidR="00421BF4" w:rsidRPr="00C6509B">
        <w:rPr>
          <w:rFonts w:ascii="GHEA Grapalat" w:hAnsi="GHEA Grapalat" w:cs="Times Unicode"/>
          <w:sz w:val="24"/>
          <w:szCs w:val="24"/>
          <w:lang w:val="hy-AM"/>
        </w:rPr>
        <w:t>1</w:t>
      </w:r>
      <w:r w:rsidRPr="00DD5703">
        <w:rPr>
          <w:rFonts w:ascii="GHEA Grapalat" w:hAnsi="GHEA Grapalat" w:cs="Times Unicode"/>
          <w:sz w:val="24"/>
          <w:szCs w:val="24"/>
          <w:lang w:val="hy-AM"/>
        </w:rPr>
        <w:t xml:space="preserve"> թվականներ) ՀՀ կառավարության պարտքի աճի միջին ցուցանիշից (12.</w:t>
      </w:r>
      <w:r w:rsidR="00421BF4" w:rsidRPr="00C6509B">
        <w:rPr>
          <w:rFonts w:ascii="GHEA Grapalat" w:hAnsi="GHEA Grapalat" w:cs="Times Unicode"/>
          <w:sz w:val="24"/>
          <w:szCs w:val="24"/>
          <w:lang w:val="hy-AM"/>
        </w:rPr>
        <w:t>1</w:t>
      </w:r>
      <w:r w:rsidRPr="00DD5703">
        <w:rPr>
          <w:rFonts w:ascii="GHEA Grapalat" w:hAnsi="GHEA Grapalat" w:cs="Times Unicode"/>
          <w:sz w:val="24"/>
          <w:szCs w:val="24"/>
          <w:lang w:val="hy-AM"/>
        </w:rPr>
        <w:t>%):</w:t>
      </w:r>
      <w:r w:rsidRPr="004B5997">
        <w:rPr>
          <w:rFonts w:ascii="GHEA Grapalat" w:hAnsi="GHEA Grapalat" w:cs="Times Unicode"/>
          <w:sz w:val="24"/>
          <w:szCs w:val="24"/>
          <w:lang w:val="hy-AM"/>
        </w:rPr>
        <w:t xml:space="preserve"> 2021 թվականի ընթացքում ՀՀ կառավարության պարտքի 7.3% աճին ըստ գործիքակազմի նպաստել են պետական գանձապետական պարտատոմսերը՝ 6.4 տոկոսային կետով, և պետական արտարժութային պարտատոմսերը՝ 8.1 տոկոսային կետով, արտաքին և ներքին երաշխիքները՝ 0.1 տոկոսային կետով, և վարկերն ու փոխառությունները՝ -7.3 տոկոսային կետով:</w:t>
      </w:r>
    </w:p>
    <w:p w14:paraId="6DB21384" w14:textId="77777777" w:rsidR="001A5F86" w:rsidRPr="004B5997" w:rsidRDefault="001A5F86" w:rsidP="001A5F86">
      <w:pPr>
        <w:pStyle w:val="Heading5"/>
        <w:numPr>
          <w:ilvl w:val="0"/>
          <w:numId w:val="23"/>
        </w:numPr>
        <w:spacing w:after="240"/>
        <w:ind w:left="2127" w:hanging="2127"/>
        <w:jc w:val="both"/>
        <w:rPr>
          <w:rFonts w:ascii="GHEA Grapalat" w:hAnsi="GHEA Grapalat" w:cs="Sylfaen"/>
          <w:lang w:val="hy-AM"/>
        </w:rPr>
      </w:pPr>
      <w:r w:rsidRPr="004B5997">
        <w:rPr>
          <w:rFonts w:ascii="GHEA Grapalat" w:hAnsi="GHEA Grapalat" w:cs="Sylfaen"/>
          <w:lang w:val="hy-AM"/>
        </w:rPr>
        <w:t>ՀՀ կառավարության պարտքի կառուցվածքն ըստ գործիքակազմի</w:t>
      </w:r>
    </w:p>
    <w:p w14:paraId="63A3A6B0" w14:textId="77777777" w:rsidR="001A5F86" w:rsidRPr="004C6675" w:rsidRDefault="001A5F86" w:rsidP="001A5F86">
      <w:pPr>
        <w:spacing w:line="360" w:lineRule="auto"/>
        <w:jc w:val="center"/>
        <w:rPr>
          <w:rFonts w:ascii="GHEA Grapalat" w:hAnsi="GHEA Grapalat" w:cs="Times Unicode"/>
          <w:color w:val="FF0000"/>
          <w:sz w:val="24"/>
          <w:szCs w:val="24"/>
          <w:lang w:val="hy-AM"/>
        </w:rPr>
      </w:pPr>
      <w:r>
        <w:rPr>
          <w:noProof/>
        </w:rPr>
        <w:drawing>
          <wp:inline distT="0" distB="0" distL="0" distR="0" wp14:anchorId="327BC333" wp14:editId="50FC53A4">
            <wp:extent cx="6449060" cy="3582670"/>
            <wp:effectExtent l="0" t="0" r="8890" b="17780"/>
            <wp:docPr id="1"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3E91F8" w14:textId="3CEF7785" w:rsidR="001A5F86" w:rsidRPr="004B5997" w:rsidRDefault="001A5F86" w:rsidP="001A5F86">
      <w:pPr>
        <w:spacing w:line="312" w:lineRule="auto"/>
        <w:ind w:firstLine="720"/>
        <w:jc w:val="both"/>
        <w:rPr>
          <w:rFonts w:ascii="GHEA Grapalat" w:hAnsi="GHEA Grapalat" w:cs="Times Unicode"/>
          <w:sz w:val="24"/>
          <w:szCs w:val="24"/>
          <w:lang w:val="hy-AM"/>
        </w:rPr>
      </w:pPr>
      <w:r w:rsidRPr="004B5997">
        <w:rPr>
          <w:rFonts w:ascii="GHEA Grapalat" w:hAnsi="GHEA Grapalat" w:cs="Times Unicode"/>
          <w:sz w:val="24"/>
          <w:szCs w:val="24"/>
          <w:lang w:val="hy-AM"/>
        </w:rPr>
        <w:t>2000 թվականից ի վեր ՊԳՊ-երի կշիռը ՀՀ կառավարության պարտքի կառուցվածքում աստիճանաբար ավելացել է՝ 202</w:t>
      </w:r>
      <w:r w:rsidR="002F5978" w:rsidRPr="002F5978">
        <w:rPr>
          <w:rFonts w:ascii="GHEA Grapalat" w:hAnsi="GHEA Grapalat" w:cs="Times Unicode"/>
          <w:sz w:val="24"/>
          <w:szCs w:val="24"/>
          <w:lang w:val="hy-AM"/>
        </w:rPr>
        <w:t>1</w:t>
      </w:r>
      <w:r w:rsidRPr="004B5997">
        <w:rPr>
          <w:rFonts w:ascii="GHEA Grapalat" w:hAnsi="GHEA Grapalat" w:cs="Times Unicode"/>
          <w:sz w:val="24"/>
          <w:szCs w:val="24"/>
          <w:lang w:val="hy-AM"/>
        </w:rPr>
        <w:t xml:space="preserve"> թվականի</w:t>
      </w:r>
      <w:r w:rsidR="0023735E">
        <w:rPr>
          <w:rFonts w:ascii="GHEA Grapalat" w:hAnsi="GHEA Grapalat" w:cs="Times Unicode"/>
          <w:sz w:val="24"/>
          <w:szCs w:val="24"/>
          <w:lang w:val="hy-AM"/>
        </w:rPr>
        <w:t xml:space="preserve"> վերջի</w:t>
      </w:r>
      <w:r w:rsidRPr="004B5997">
        <w:rPr>
          <w:rFonts w:ascii="GHEA Grapalat" w:hAnsi="GHEA Grapalat" w:cs="Times Unicode"/>
          <w:sz w:val="24"/>
          <w:szCs w:val="24"/>
          <w:lang w:val="hy-AM"/>
        </w:rPr>
        <w:t xml:space="preserve"> դրությամբ կազմելով 28.7%: 2013 թվականին Հայաստանի Հանրապետության կողմից միջազգային կապիտալի շուկա մուտք գործելուց հետո թողարկված պետական արտարժութային պարտատոմսերի կշիռը 2021 թվականի </w:t>
      </w:r>
      <w:r w:rsidR="00BE6D5F" w:rsidRPr="00BE6D5F">
        <w:rPr>
          <w:rFonts w:ascii="GHEA Grapalat" w:hAnsi="GHEA Grapalat" w:cs="Times Unicode"/>
          <w:sz w:val="24"/>
          <w:szCs w:val="24"/>
          <w:lang w:val="hy-AM"/>
        </w:rPr>
        <w:t>տարեվերջին</w:t>
      </w:r>
      <w:r w:rsidRPr="004B5997">
        <w:rPr>
          <w:rFonts w:ascii="GHEA Grapalat" w:hAnsi="GHEA Grapalat" w:cs="Times Unicode"/>
          <w:sz w:val="24"/>
          <w:szCs w:val="24"/>
          <w:lang w:val="hy-AM"/>
        </w:rPr>
        <w:t xml:space="preserve"> կազմել է ՀՀ կառավարության պարտքի 20.0%-ը: Վարկերի ու փոխառությունների կշիռը կազմել է 51.1%, իսկ արտաքին և ներքին երաշխիքներինը` 0.2%:</w:t>
      </w:r>
    </w:p>
    <w:p w14:paraId="33729D61" w14:textId="28E175D6" w:rsidR="001A5F86" w:rsidRPr="001107E1" w:rsidRDefault="00BA518A" w:rsidP="001A5F86">
      <w:pPr>
        <w:spacing w:after="240" w:line="312" w:lineRule="auto"/>
        <w:ind w:firstLine="720"/>
        <w:jc w:val="both"/>
        <w:rPr>
          <w:rFonts w:ascii="GHEA Grapalat" w:hAnsi="GHEA Grapalat" w:cs="Times Unicode"/>
          <w:sz w:val="24"/>
          <w:szCs w:val="24"/>
          <w:lang w:val="hy-AM"/>
        </w:rPr>
      </w:pPr>
      <w:r>
        <w:rPr>
          <w:rFonts w:ascii="GHEA Grapalat" w:hAnsi="GHEA Grapalat" w:cs="Times Unicode"/>
          <w:sz w:val="24"/>
          <w:szCs w:val="24"/>
          <w:lang w:val="hy-AM"/>
        </w:rPr>
        <w:t>SDR-ով ներգրավված պարտքի կշիռը</w:t>
      </w:r>
      <w:r w:rsidR="001A5F86" w:rsidRPr="001107E1">
        <w:rPr>
          <w:rFonts w:ascii="GHEA Grapalat" w:hAnsi="GHEA Grapalat" w:cs="Times Unicode"/>
          <w:sz w:val="24"/>
          <w:szCs w:val="24"/>
          <w:lang w:val="hy-AM"/>
        </w:rPr>
        <w:t xml:space="preserve"> տարեցտարի աստիճանաբար նվազում է (բացառությամբ 2020</w:t>
      </w:r>
      <w:r w:rsidR="00AC52B8">
        <w:rPr>
          <w:rFonts w:ascii="GHEA Grapalat" w:hAnsi="GHEA Grapalat" w:cs="Times Unicode"/>
          <w:sz w:val="24"/>
          <w:szCs w:val="24"/>
          <w:lang w:val="hy-AM"/>
        </w:rPr>
        <w:t xml:space="preserve"> </w:t>
      </w:r>
      <w:r w:rsidR="001A5F86" w:rsidRPr="001107E1">
        <w:rPr>
          <w:rFonts w:ascii="GHEA Grapalat" w:hAnsi="GHEA Grapalat" w:cs="Times Unicode"/>
          <w:sz w:val="24"/>
          <w:szCs w:val="24"/>
          <w:lang w:val="hy-AM"/>
        </w:rPr>
        <w:t>թ</w:t>
      </w:r>
      <w:r w:rsidR="00AC52B8">
        <w:rPr>
          <w:rFonts w:ascii="GHEA Grapalat" w:hAnsi="GHEA Grapalat" w:cs="Times Unicode"/>
          <w:sz w:val="24"/>
          <w:szCs w:val="24"/>
          <w:lang w:val="hy-AM"/>
        </w:rPr>
        <w:t>վական</w:t>
      </w:r>
      <w:r w:rsidR="001A5F86" w:rsidRPr="001107E1">
        <w:rPr>
          <w:rFonts w:ascii="GHEA Grapalat" w:hAnsi="GHEA Grapalat" w:cs="Times Unicode"/>
          <w:sz w:val="24"/>
          <w:szCs w:val="24"/>
          <w:lang w:val="hy-AM"/>
        </w:rPr>
        <w:t>ի): 2021 թվականի վերջի դրությամբ այն նվազել է 4.9 տոկոսային կետ</w:t>
      </w:r>
      <w:r>
        <w:rPr>
          <w:rFonts w:ascii="GHEA Grapalat" w:hAnsi="GHEA Grapalat" w:cs="Times Unicode"/>
          <w:sz w:val="24"/>
          <w:szCs w:val="24"/>
          <w:lang w:val="hy-AM"/>
        </w:rPr>
        <w:t>ով</w:t>
      </w:r>
      <w:r w:rsidR="001A5F86" w:rsidRPr="001107E1">
        <w:rPr>
          <w:rFonts w:ascii="GHEA Grapalat" w:hAnsi="GHEA Grapalat" w:cs="Times Unicode"/>
          <w:sz w:val="24"/>
          <w:szCs w:val="24"/>
          <w:lang w:val="hy-AM"/>
        </w:rPr>
        <w:t xml:space="preserve"> և կազմել 18.1%: Նվազել են նաև եվրոյով, ճապոնական իենով և այլ արժույթներով ներգրավված պարտքի կշիռները (համապատասխանաբար՝  1.9 տոկոսային կետ, 0.8 տոկսային կետ և 0.1 տոկոսային կետ՝ կազմելով 8.9%, 2.2% և 0.3%): Աճել են ՀՀ դրամով և ԱՄՆ դոլարով պարտքային գործիք</w:t>
      </w:r>
      <w:r w:rsidR="000504CC" w:rsidRPr="001107E1">
        <w:rPr>
          <w:rFonts w:ascii="GHEA Grapalat" w:hAnsi="GHEA Grapalat" w:cs="Times Unicode"/>
          <w:sz w:val="24"/>
          <w:szCs w:val="24"/>
          <w:lang w:val="hy-AM"/>
        </w:rPr>
        <w:t>ն</w:t>
      </w:r>
      <w:r w:rsidR="001A5F86" w:rsidRPr="001107E1">
        <w:rPr>
          <w:rFonts w:ascii="GHEA Grapalat" w:hAnsi="GHEA Grapalat" w:cs="Times Unicode"/>
          <w:sz w:val="24"/>
          <w:szCs w:val="24"/>
          <w:lang w:val="hy-AM"/>
        </w:rPr>
        <w:t>երի կշիռները՝ 2021</w:t>
      </w:r>
      <w:r w:rsidR="00AC52B8">
        <w:rPr>
          <w:rFonts w:ascii="GHEA Grapalat" w:hAnsi="GHEA Grapalat" w:cs="Times Unicode"/>
          <w:sz w:val="24"/>
          <w:szCs w:val="24"/>
          <w:lang w:val="hy-AM"/>
        </w:rPr>
        <w:t xml:space="preserve"> </w:t>
      </w:r>
      <w:r w:rsidR="001A5F86" w:rsidRPr="001107E1">
        <w:rPr>
          <w:rFonts w:ascii="GHEA Grapalat" w:hAnsi="GHEA Grapalat" w:cs="Times Unicode"/>
          <w:sz w:val="24"/>
          <w:szCs w:val="24"/>
          <w:lang w:val="hy-AM"/>
        </w:rPr>
        <w:t>թ</w:t>
      </w:r>
      <w:r w:rsidR="00AC52B8">
        <w:rPr>
          <w:rFonts w:ascii="GHEA Grapalat" w:hAnsi="GHEA Grapalat" w:cs="Times Unicode"/>
          <w:sz w:val="24"/>
          <w:szCs w:val="24"/>
          <w:lang w:val="hy-AM"/>
        </w:rPr>
        <w:t>վական</w:t>
      </w:r>
      <w:r w:rsidR="001A5F86" w:rsidRPr="001107E1">
        <w:rPr>
          <w:rFonts w:ascii="GHEA Grapalat" w:hAnsi="GHEA Grapalat" w:cs="Times Unicode"/>
          <w:sz w:val="24"/>
          <w:szCs w:val="24"/>
          <w:lang w:val="hy-AM"/>
        </w:rPr>
        <w:t>ի վերջին համապատասխանաբար կազմելով 28.8% և 41.6% և աճելով 4.4 և 3.3 տոկոսային կետեր</w:t>
      </w:r>
      <w:r w:rsidR="00006EFE">
        <w:rPr>
          <w:rFonts w:ascii="GHEA Grapalat" w:hAnsi="GHEA Grapalat" w:cs="Times Unicode"/>
          <w:sz w:val="24"/>
          <w:szCs w:val="24"/>
          <w:lang w:val="hy-AM"/>
        </w:rPr>
        <w:t>ով</w:t>
      </w:r>
      <w:r w:rsidR="001A5F86" w:rsidRPr="001107E1">
        <w:rPr>
          <w:rFonts w:ascii="GHEA Grapalat" w:hAnsi="GHEA Grapalat" w:cs="Times Unicode"/>
          <w:sz w:val="24"/>
          <w:szCs w:val="24"/>
          <w:lang w:val="hy-AM"/>
        </w:rPr>
        <w:t xml:space="preserve">: </w:t>
      </w:r>
    </w:p>
    <w:p w14:paraId="4F0C5440" w14:textId="77777777" w:rsidR="001A5F86" w:rsidRPr="009D7706" w:rsidRDefault="001A5F86" w:rsidP="001A5F86">
      <w:pPr>
        <w:pStyle w:val="Heading5"/>
        <w:numPr>
          <w:ilvl w:val="0"/>
          <w:numId w:val="23"/>
        </w:numPr>
        <w:spacing w:after="240"/>
        <w:ind w:left="2127" w:hanging="2127"/>
        <w:jc w:val="both"/>
        <w:rPr>
          <w:rFonts w:ascii="GHEA Grapalat" w:hAnsi="GHEA Grapalat" w:cs="Sylfaen"/>
          <w:lang w:val="hy-AM"/>
        </w:rPr>
      </w:pPr>
      <w:r w:rsidRPr="009D7706">
        <w:rPr>
          <w:rFonts w:ascii="GHEA Grapalat" w:hAnsi="GHEA Grapalat" w:cs="Sylfaen"/>
          <w:lang w:val="hy-AM"/>
        </w:rPr>
        <w:t>ՀՀ կառավարության պարտքի արժութային կառուցվածքը</w:t>
      </w:r>
    </w:p>
    <w:p w14:paraId="2708F611" w14:textId="77777777" w:rsidR="001A5F86" w:rsidRPr="004C6675" w:rsidRDefault="001A5F86" w:rsidP="001A5F86">
      <w:pPr>
        <w:jc w:val="center"/>
        <w:rPr>
          <w:rFonts w:ascii="GHEA Grapalat" w:hAnsi="GHEA Grapalat"/>
          <w:color w:val="FF0000"/>
          <w:lang w:val="hy-AM"/>
        </w:rPr>
      </w:pPr>
      <w:r>
        <w:rPr>
          <w:noProof/>
        </w:rPr>
        <w:drawing>
          <wp:inline distT="0" distB="0" distL="0" distR="0" wp14:anchorId="7B21ABCB" wp14:editId="55C87631">
            <wp:extent cx="6449060" cy="3582670"/>
            <wp:effectExtent l="0" t="0" r="8890" b="17780"/>
            <wp:docPr id="61" name="Chart 6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D4A359" w14:textId="0BEDEF61" w:rsidR="001A5F86" w:rsidRPr="001107E1" w:rsidRDefault="001A5F86" w:rsidP="001A5F86">
      <w:pPr>
        <w:spacing w:after="240" w:line="312" w:lineRule="auto"/>
        <w:ind w:firstLine="720"/>
        <w:jc w:val="both"/>
        <w:rPr>
          <w:rFonts w:ascii="GHEA Grapalat" w:hAnsi="GHEA Grapalat" w:cs="Times Unicode"/>
          <w:sz w:val="24"/>
          <w:szCs w:val="24"/>
          <w:lang w:val="hy-AM"/>
        </w:rPr>
      </w:pPr>
      <w:r w:rsidRPr="001107E1">
        <w:rPr>
          <w:rFonts w:ascii="GHEA Grapalat" w:hAnsi="GHEA Grapalat" w:cs="Times Unicode"/>
          <w:sz w:val="24"/>
          <w:szCs w:val="24"/>
          <w:lang w:val="hy-AM"/>
        </w:rPr>
        <w:t>2000 թվականից ի վեր ՀՀ կառավարության ներքին պարտքի կշիռն աստիճանաբար աճել է՝ 2021 թվականի դրությամբ կազմելով 29.</w:t>
      </w:r>
      <w:r w:rsidR="00576009" w:rsidRPr="00CA7291">
        <w:rPr>
          <w:rFonts w:ascii="GHEA Grapalat" w:hAnsi="GHEA Grapalat" w:cs="Times Unicode"/>
          <w:sz w:val="24"/>
          <w:szCs w:val="24"/>
          <w:lang w:val="hy-AM"/>
        </w:rPr>
        <w:t>4</w:t>
      </w:r>
      <w:r w:rsidRPr="001107E1">
        <w:rPr>
          <w:rFonts w:ascii="GHEA Grapalat" w:hAnsi="GHEA Grapalat" w:cs="Times Unicode"/>
          <w:sz w:val="24"/>
          <w:szCs w:val="24"/>
          <w:lang w:val="hy-AM"/>
        </w:rPr>
        <w:t>%:</w:t>
      </w:r>
    </w:p>
    <w:p w14:paraId="018B5784" w14:textId="77777777" w:rsidR="001A5F86" w:rsidRPr="001107E1" w:rsidRDefault="001A5F86" w:rsidP="001A5F86">
      <w:pPr>
        <w:pStyle w:val="Heading5"/>
        <w:numPr>
          <w:ilvl w:val="0"/>
          <w:numId w:val="23"/>
        </w:numPr>
        <w:spacing w:after="240"/>
        <w:ind w:left="2127" w:hanging="2127"/>
        <w:jc w:val="both"/>
        <w:rPr>
          <w:rFonts w:ascii="GHEA Grapalat" w:hAnsi="GHEA Grapalat" w:cs="Sylfaen"/>
          <w:lang w:val="hy-AM"/>
        </w:rPr>
      </w:pPr>
      <w:r w:rsidRPr="001107E1">
        <w:rPr>
          <w:rFonts w:ascii="GHEA Grapalat" w:hAnsi="GHEA Grapalat" w:cs="Sylfaen"/>
          <w:lang w:val="hy-AM"/>
        </w:rPr>
        <w:t>ՀՀ կառավարության պարտքի կառուցվածքն ըստ ռեզիդենտության</w:t>
      </w:r>
    </w:p>
    <w:p w14:paraId="59A90FAF" w14:textId="77777777" w:rsidR="001A5F86" w:rsidRPr="004C6675" w:rsidRDefault="001A5F86" w:rsidP="001A5F86">
      <w:pPr>
        <w:spacing w:line="360" w:lineRule="auto"/>
        <w:jc w:val="center"/>
        <w:rPr>
          <w:rFonts w:ascii="GHEA Grapalat" w:hAnsi="GHEA Grapalat" w:cs="Times Unicode"/>
          <w:color w:val="FF0000"/>
          <w:sz w:val="24"/>
          <w:szCs w:val="24"/>
          <w:lang w:val="hy-AM"/>
        </w:rPr>
      </w:pPr>
      <w:r>
        <w:rPr>
          <w:noProof/>
        </w:rPr>
        <w:drawing>
          <wp:inline distT="0" distB="0" distL="0" distR="0" wp14:anchorId="066B21ED" wp14:editId="570138B2">
            <wp:extent cx="6449060" cy="3134995"/>
            <wp:effectExtent l="0" t="0" r="8890" b="8255"/>
            <wp:docPr id="62" name="Chart 6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CB9746" w14:textId="6E9C98A6" w:rsidR="001A5F86" w:rsidRPr="004C6675" w:rsidRDefault="001A5F86" w:rsidP="001A5F86">
      <w:pPr>
        <w:spacing w:after="240" w:line="312" w:lineRule="auto"/>
        <w:ind w:firstLine="720"/>
        <w:jc w:val="both"/>
        <w:rPr>
          <w:rFonts w:ascii="GHEA Grapalat" w:hAnsi="GHEA Grapalat" w:cs="Times Unicode"/>
          <w:color w:val="FF0000"/>
          <w:sz w:val="24"/>
          <w:szCs w:val="24"/>
          <w:lang w:val="hy-AM"/>
        </w:rPr>
      </w:pPr>
      <w:r w:rsidRPr="00791646">
        <w:rPr>
          <w:rFonts w:ascii="GHEA Grapalat" w:hAnsi="GHEA Grapalat" w:cs="Times Unicode"/>
          <w:sz w:val="24"/>
          <w:szCs w:val="24"/>
          <w:lang w:val="hy-AM"/>
        </w:rPr>
        <w:t>2000 թվականից մինչ 2008 թվականը ՀՀ կառավարության պարտքի կառուցվածքում ֆիքսված տոկոսադրույքով պարտքի կշիռն աստիճանաբար աճել է` հասնելով 98.4%-ի: 2009 թվականի համաշխարհային ֆինանսական ճգնաժամի ազդեցությունը մեղմելու նպատակով ՀՀ կառավարության` Ռուսաստանի Դաշնությունից 500 միլիոն ԱՄՆ դոլարի լողացող տոկոսադրույքով վարկ ներգրավելու հետևանքով այդ ցուցանիշն էապես նվազել է և կազմել է 75.3%: 2013 թվականին ֆիքսված տոկոսադրույքով եվրապարտատոմսերի թողարկման և վերը նշված լողացող տոկոսադրույքով վարկն ամբողջությամբ մարելու արդյունքում ֆիքսված տոկոսադրույքով պարտքի կշիռը կրկին աճել է: 2021 թվականի դեկտեմբերի 31-ի դրությամբ ֆիքսված տոկոսադրույքով պարտքի կշիռն ավելացել է 2.5 տոկոսային կետով և կազմել է 82.9%</w:t>
      </w:r>
      <w:r>
        <w:rPr>
          <w:rFonts w:ascii="GHEA Grapalat" w:hAnsi="GHEA Grapalat" w:cs="Times Unicode"/>
          <w:sz w:val="24"/>
          <w:szCs w:val="24"/>
          <w:lang w:val="hy-AM"/>
        </w:rPr>
        <w:t>:</w:t>
      </w:r>
    </w:p>
    <w:p w14:paraId="2D8E35B7" w14:textId="77777777" w:rsidR="001A5F86" w:rsidRDefault="001A5F86" w:rsidP="001A5F86">
      <w:pPr>
        <w:pStyle w:val="Heading5"/>
        <w:numPr>
          <w:ilvl w:val="0"/>
          <w:numId w:val="23"/>
        </w:numPr>
        <w:spacing w:after="240"/>
        <w:ind w:left="2127" w:hanging="2127"/>
        <w:jc w:val="both"/>
        <w:rPr>
          <w:rFonts w:asciiTheme="minorHAnsi" w:hAnsiTheme="minorHAnsi"/>
          <w:noProof/>
          <w:lang w:val="hy-AM"/>
        </w:rPr>
      </w:pPr>
      <w:r w:rsidRPr="009758A2">
        <w:rPr>
          <w:rFonts w:ascii="GHEA Grapalat" w:hAnsi="GHEA Grapalat" w:cs="Sylfaen"/>
          <w:lang w:val="hy-AM"/>
        </w:rPr>
        <w:t>ՀՀ կառավարության պարտքի կառուցվածքն ըստ տոկոսադրույքի տեսակի</w:t>
      </w:r>
      <w:r w:rsidRPr="009758A2">
        <w:rPr>
          <w:noProof/>
          <w:lang w:val="hy-AM"/>
        </w:rPr>
        <w:t xml:space="preserve"> </w:t>
      </w:r>
    </w:p>
    <w:p w14:paraId="43AF7291" w14:textId="77777777" w:rsidR="001A5F86" w:rsidRPr="009758A2" w:rsidRDefault="001A5F86" w:rsidP="001A5F86">
      <w:pPr>
        <w:rPr>
          <w:lang w:val="hy-AM"/>
        </w:rPr>
      </w:pPr>
      <w:r>
        <w:rPr>
          <w:noProof/>
        </w:rPr>
        <w:drawing>
          <wp:inline distT="0" distB="0" distL="0" distR="0" wp14:anchorId="64E8D5F6" wp14:editId="53651B47">
            <wp:extent cx="6449060" cy="3134995"/>
            <wp:effectExtent l="0" t="0" r="8890" b="8255"/>
            <wp:docPr id="63" name="Chart 63">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CAEA49" w14:textId="77777777" w:rsidR="001A5F86" w:rsidRPr="004C6675" w:rsidRDefault="001A5F86" w:rsidP="001A5F86">
      <w:pPr>
        <w:jc w:val="center"/>
        <w:rPr>
          <w:rFonts w:ascii="Sylfaen" w:hAnsi="Sylfaen"/>
          <w:color w:val="FF0000"/>
          <w:lang w:val="hy-AM"/>
        </w:rPr>
      </w:pPr>
    </w:p>
    <w:p w14:paraId="4F8AC28B" w14:textId="77777777" w:rsidR="001A5F86" w:rsidRPr="0023671E" w:rsidRDefault="001A5F86" w:rsidP="001A5F86">
      <w:pPr>
        <w:spacing w:line="312" w:lineRule="auto"/>
        <w:ind w:firstLine="720"/>
        <w:jc w:val="both"/>
        <w:rPr>
          <w:rFonts w:ascii="GHEA Grapalat" w:hAnsi="GHEA Grapalat" w:cs="Times Unicode"/>
          <w:sz w:val="24"/>
          <w:szCs w:val="24"/>
          <w:lang w:val="hy-AM"/>
        </w:rPr>
      </w:pPr>
      <w:r w:rsidRPr="0023671E">
        <w:rPr>
          <w:rFonts w:ascii="GHEA Grapalat" w:hAnsi="GHEA Grapalat" w:cs="Times Unicode"/>
          <w:sz w:val="24"/>
          <w:szCs w:val="24"/>
          <w:lang w:val="hy-AM"/>
        </w:rPr>
        <w:t>ՀՀ կառավարության պարտքի կառուցվածքում 2013 թվականին, 2015 թվականին,  2019 թվականին և 2021 թվականին թողարկված եվրապարտատոմսերը էապես նպաստել են 2013 թվականից ի վեր շուկայական գործիքակազմով պարտքի կշռի աստիճանաբար ավելացմանը, որը 2021 թվականի դրությամբ կազմել է 48.5%:</w:t>
      </w:r>
    </w:p>
    <w:p w14:paraId="1956280A" w14:textId="77777777" w:rsidR="001A5F86" w:rsidRPr="0027398F" w:rsidRDefault="001A5F86" w:rsidP="009205D7">
      <w:pPr>
        <w:pStyle w:val="Heading5"/>
        <w:numPr>
          <w:ilvl w:val="0"/>
          <w:numId w:val="23"/>
        </w:numPr>
        <w:spacing w:after="240"/>
        <w:ind w:left="2127" w:hanging="2127"/>
        <w:jc w:val="both"/>
        <w:rPr>
          <w:rFonts w:ascii="GHEA Grapalat" w:hAnsi="GHEA Grapalat" w:cs="Times Unicode"/>
          <w:lang w:val="hy-AM"/>
        </w:rPr>
      </w:pPr>
      <w:r w:rsidRPr="0027398F">
        <w:rPr>
          <w:rFonts w:ascii="GHEA Grapalat" w:hAnsi="GHEA Grapalat" w:cs="Times Unicode"/>
          <w:lang w:val="hy-AM"/>
        </w:rPr>
        <w:t xml:space="preserve">ՀՀ կառավարության պարտքի կառուցվածքն ըստ շուկայական և ոչ </w:t>
      </w:r>
      <w:r w:rsidRPr="009205D7">
        <w:rPr>
          <w:rFonts w:ascii="GHEA Grapalat" w:hAnsi="GHEA Grapalat" w:cs="Sylfaen"/>
          <w:lang w:val="hy-AM"/>
        </w:rPr>
        <w:t>շուկայական</w:t>
      </w:r>
      <w:r w:rsidRPr="0027398F">
        <w:rPr>
          <w:rFonts w:ascii="GHEA Grapalat" w:hAnsi="GHEA Grapalat" w:cs="Times Unicode"/>
          <w:lang w:val="hy-AM"/>
        </w:rPr>
        <w:t xml:space="preserve"> գործիքակազմի</w:t>
      </w:r>
      <w:r w:rsidRPr="0027398F">
        <w:rPr>
          <w:rStyle w:val="FootnoteReference"/>
          <w:rFonts w:ascii="GHEA Grapalat" w:hAnsi="GHEA Grapalat"/>
          <w:lang w:val="hy-AM"/>
        </w:rPr>
        <w:footnoteReference w:id="6"/>
      </w:r>
    </w:p>
    <w:p w14:paraId="194ABD6F" w14:textId="77777777" w:rsidR="001A5F86" w:rsidRDefault="001A5F86" w:rsidP="001A5F86">
      <w:pPr>
        <w:rPr>
          <w:lang w:val="hy-AM"/>
        </w:rPr>
      </w:pPr>
      <w:r>
        <w:rPr>
          <w:noProof/>
        </w:rPr>
        <w:drawing>
          <wp:inline distT="0" distB="0" distL="0" distR="0" wp14:anchorId="68D4559F" wp14:editId="34E5A501">
            <wp:extent cx="6449060" cy="3134995"/>
            <wp:effectExtent l="0" t="0" r="8890" b="8255"/>
            <wp:docPr id="5" name="Chart 5">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520ED5" w14:textId="77777777" w:rsidR="001A5F86" w:rsidRPr="0027398F" w:rsidRDefault="001A5F86" w:rsidP="001A5F86">
      <w:pPr>
        <w:rPr>
          <w:lang w:val="hy-AM"/>
        </w:rPr>
      </w:pPr>
    </w:p>
    <w:p w14:paraId="5E0FF478" w14:textId="0B65C0BC" w:rsidR="001A5F86" w:rsidRPr="005F510E" w:rsidRDefault="001A5F86" w:rsidP="001A5F86">
      <w:pPr>
        <w:spacing w:after="240" w:line="312" w:lineRule="auto"/>
        <w:ind w:firstLine="709"/>
        <w:jc w:val="both"/>
        <w:rPr>
          <w:rFonts w:ascii="GHEA Grapalat" w:hAnsi="GHEA Grapalat" w:cs="Times Armenian"/>
          <w:sz w:val="24"/>
          <w:szCs w:val="24"/>
          <w:lang w:val="hy-AM"/>
        </w:rPr>
      </w:pPr>
      <w:r w:rsidRPr="005F510E">
        <w:rPr>
          <w:rFonts w:ascii="GHEA Grapalat" w:hAnsi="GHEA Grapalat" w:cs="Times Armenian"/>
          <w:sz w:val="24"/>
          <w:szCs w:val="24"/>
          <w:lang w:val="hy-AM"/>
        </w:rPr>
        <w:t>2021 թվականի ՀՀ պետական բյուջեի պակասուրդի ֆինանսավորումը փոխառու զուտ միջոցների հաշվին (առանց մուրհակների) փաստացի կազմել է 591.</w:t>
      </w:r>
      <w:r w:rsidR="002F5978" w:rsidRPr="002F5978">
        <w:rPr>
          <w:rFonts w:ascii="GHEA Grapalat" w:hAnsi="GHEA Grapalat" w:cs="Times Armenian"/>
          <w:sz w:val="24"/>
          <w:szCs w:val="24"/>
          <w:lang w:val="hy-AM"/>
        </w:rPr>
        <w:t>0</w:t>
      </w:r>
      <w:r w:rsidRPr="005F510E">
        <w:rPr>
          <w:rFonts w:ascii="GHEA Grapalat" w:hAnsi="GHEA Grapalat" w:cs="Times Armenian"/>
          <w:sz w:val="24"/>
          <w:szCs w:val="24"/>
          <w:lang w:val="hy-AM"/>
        </w:rPr>
        <w:t xml:space="preserve"> մլրդ դրամ, որը ՀՀ պետական բյուջեի ծրագրային ցուցանիշի նկատմամբ ավելի է 112.9 մլրդ դրամով:</w:t>
      </w:r>
    </w:p>
    <w:p w14:paraId="2522796F" w14:textId="77777777" w:rsidR="001A5F86" w:rsidRPr="005F510E" w:rsidRDefault="001A5F86" w:rsidP="003A3B7A">
      <w:pPr>
        <w:pStyle w:val="Heading5"/>
        <w:numPr>
          <w:ilvl w:val="0"/>
          <w:numId w:val="22"/>
        </w:numPr>
        <w:ind w:left="1560" w:hanging="1560"/>
        <w:jc w:val="both"/>
        <w:rPr>
          <w:rFonts w:ascii="GHEA Grapalat" w:hAnsi="GHEA Grapalat" w:cs="Sylfaen"/>
          <w:lang w:val="hy-AM"/>
        </w:rPr>
      </w:pPr>
      <w:r w:rsidRPr="005F510E">
        <w:rPr>
          <w:rFonts w:ascii="GHEA Grapalat" w:hAnsi="GHEA Grapalat" w:cs="Sylfaen"/>
          <w:lang w:val="hy-AM"/>
        </w:rPr>
        <w:t>Պետական բյուջեի պակասուրդի ֆինանսավորումը փոխառու զուտ միջոցների հաշվին (առանց մուրհակների), (մլրդ դրամ)</w:t>
      </w:r>
    </w:p>
    <w:tbl>
      <w:tblPr>
        <w:tblpPr w:leftFromText="180" w:rightFromText="180" w:vertAnchor="text" w:horzAnchor="margin" w:tblpXSpec="center" w:tblpY="266"/>
        <w:tblW w:w="0" w:type="auto"/>
        <w:tblBorders>
          <w:insideH w:val="single" w:sz="4" w:space="0" w:color="auto"/>
        </w:tblBorders>
        <w:tblLook w:val="00A0" w:firstRow="1" w:lastRow="0" w:firstColumn="1" w:lastColumn="0" w:noHBand="0" w:noVBand="0"/>
      </w:tblPr>
      <w:tblGrid>
        <w:gridCol w:w="2782"/>
        <w:gridCol w:w="1359"/>
        <w:gridCol w:w="1174"/>
        <w:gridCol w:w="1225"/>
        <w:gridCol w:w="1362"/>
      </w:tblGrid>
      <w:tr w:rsidR="001A5F86" w:rsidRPr="004C6675" w14:paraId="43F3765D" w14:textId="77777777" w:rsidTr="00DB37C8">
        <w:trPr>
          <w:trHeight w:val="302"/>
        </w:trPr>
        <w:tc>
          <w:tcPr>
            <w:tcW w:w="2782" w:type="dxa"/>
            <w:tcBorders>
              <w:top w:val="nil"/>
              <w:bottom w:val="single" w:sz="4" w:space="0" w:color="auto"/>
            </w:tcBorders>
            <w:shd w:val="clear" w:color="auto" w:fill="003366"/>
            <w:vAlign w:val="center"/>
          </w:tcPr>
          <w:p w14:paraId="369968FF" w14:textId="77777777" w:rsidR="001A5F86" w:rsidRPr="00527150" w:rsidRDefault="001A5F86" w:rsidP="00DB37C8">
            <w:pPr>
              <w:spacing w:after="0" w:line="240" w:lineRule="auto"/>
              <w:ind w:right="-52"/>
              <w:rPr>
                <w:rFonts w:ascii="GHEA Grapalat" w:hAnsi="GHEA Grapalat"/>
                <w:i/>
                <w:lang w:val="hy-AM"/>
              </w:rPr>
            </w:pPr>
          </w:p>
        </w:tc>
        <w:tc>
          <w:tcPr>
            <w:tcW w:w="1359" w:type="dxa"/>
            <w:tcBorders>
              <w:top w:val="nil"/>
              <w:bottom w:val="single" w:sz="4" w:space="0" w:color="auto"/>
            </w:tcBorders>
            <w:shd w:val="clear" w:color="auto" w:fill="003366"/>
            <w:vAlign w:val="center"/>
          </w:tcPr>
          <w:p w14:paraId="365DD807" w14:textId="77777777" w:rsidR="001A5F86" w:rsidRPr="00527150" w:rsidRDefault="001A5F86" w:rsidP="00DB37C8">
            <w:pPr>
              <w:spacing w:after="0" w:line="240" w:lineRule="auto"/>
              <w:jc w:val="center"/>
              <w:rPr>
                <w:rFonts w:ascii="GHEA Grapalat" w:hAnsi="GHEA Grapalat"/>
                <w:b/>
              </w:rPr>
            </w:pPr>
            <w:r w:rsidRPr="00527150">
              <w:rPr>
                <w:rFonts w:ascii="GHEA Grapalat" w:hAnsi="GHEA Grapalat"/>
                <w:b/>
              </w:rPr>
              <w:t>2020</w:t>
            </w:r>
          </w:p>
          <w:p w14:paraId="493552C5"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փաստացի</w:t>
            </w:r>
          </w:p>
        </w:tc>
        <w:tc>
          <w:tcPr>
            <w:tcW w:w="1174" w:type="dxa"/>
            <w:tcBorders>
              <w:top w:val="nil"/>
              <w:bottom w:val="single" w:sz="4" w:space="0" w:color="auto"/>
            </w:tcBorders>
            <w:shd w:val="clear" w:color="auto" w:fill="003366"/>
            <w:vAlign w:val="center"/>
          </w:tcPr>
          <w:p w14:paraId="1DB51B52"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2021</w:t>
            </w:r>
          </w:p>
          <w:p w14:paraId="47E5E4C4"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ծրագիր</w:t>
            </w:r>
          </w:p>
        </w:tc>
        <w:tc>
          <w:tcPr>
            <w:tcW w:w="1225" w:type="dxa"/>
            <w:tcBorders>
              <w:top w:val="nil"/>
              <w:bottom w:val="single" w:sz="4" w:space="0" w:color="auto"/>
            </w:tcBorders>
            <w:shd w:val="clear" w:color="auto" w:fill="003366"/>
            <w:vAlign w:val="center"/>
          </w:tcPr>
          <w:p w14:paraId="59861416"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2021</w:t>
            </w:r>
          </w:p>
          <w:p w14:paraId="07BD6484"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ճշտված ծրագիր</w:t>
            </w:r>
          </w:p>
        </w:tc>
        <w:tc>
          <w:tcPr>
            <w:tcW w:w="1362" w:type="dxa"/>
            <w:tcBorders>
              <w:top w:val="nil"/>
              <w:bottom w:val="single" w:sz="4" w:space="0" w:color="auto"/>
            </w:tcBorders>
            <w:shd w:val="clear" w:color="auto" w:fill="003366"/>
            <w:vAlign w:val="center"/>
          </w:tcPr>
          <w:p w14:paraId="07C5CB3D" w14:textId="77777777" w:rsidR="001A5F86" w:rsidRPr="00527150" w:rsidRDefault="001A5F86" w:rsidP="00DB37C8">
            <w:pPr>
              <w:spacing w:after="0" w:line="240" w:lineRule="auto"/>
              <w:jc w:val="center"/>
              <w:rPr>
                <w:rFonts w:ascii="GHEA Grapalat" w:hAnsi="GHEA Grapalat"/>
                <w:b/>
              </w:rPr>
            </w:pPr>
            <w:r w:rsidRPr="00527150">
              <w:rPr>
                <w:rFonts w:ascii="GHEA Grapalat" w:hAnsi="GHEA Grapalat"/>
                <w:b/>
                <w:lang w:val="hy-AM"/>
              </w:rPr>
              <w:t>202</w:t>
            </w:r>
            <w:r w:rsidRPr="00527150">
              <w:rPr>
                <w:rFonts w:ascii="GHEA Grapalat" w:hAnsi="GHEA Grapalat"/>
                <w:b/>
              </w:rPr>
              <w:t>1</w:t>
            </w:r>
          </w:p>
          <w:p w14:paraId="4A1287E0" w14:textId="77777777" w:rsidR="001A5F86" w:rsidRPr="00527150" w:rsidRDefault="001A5F86" w:rsidP="00DB37C8">
            <w:pPr>
              <w:spacing w:after="0" w:line="240" w:lineRule="auto"/>
              <w:jc w:val="center"/>
              <w:rPr>
                <w:rFonts w:ascii="GHEA Grapalat" w:hAnsi="GHEA Grapalat"/>
                <w:b/>
                <w:lang w:val="hy-AM"/>
              </w:rPr>
            </w:pPr>
            <w:r w:rsidRPr="00527150">
              <w:rPr>
                <w:rFonts w:ascii="GHEA Grapalat" w:hAnsi="GHEA Grapalat"/>
                <w:b/>
                <w:lang w:val="hy-AM"/>
              </w:rPr>
              <w:t>փաստացի</w:t>
            </w:r>
          </w:p>
        </w:tc>
      </w:tr>
      <w:tr w:rsidR="001A5F86" w:rsidRPr="00527150" w14:paraId="56AF1421" w14:textId="77777777" w:rsidTr="00DB37C8">
        <w:trPr>
          <w:trHeight w:val="416"/>
        </w:trPr>
        <w:tc>
          <w:tcPr>
            <w:tcW w:w="2782" w:type="dxa"/>
            <w:tcBorders>
              <w:top w:val="single" w:sz="4" w:space="0" w:color="auto"/>
            </w:tcBorders>
            <w:vAlign w:val="center"/>
          </w:tcPr>
          <w:p w14:paraId="6E10AD64" w14:textId="77777777" w:rsidR="001A5F86" w:rsidRPr="00527150" w:rsidRDefault="001A5F86" w:rsidP="00DB37C8">
            <w:pPr>
              <w:spacing w:after="0" w:line="240" w:lineRule="auto"/>
              <w:rPr>
                <w:rFonts w:ascii="GHEA Grapalat" w:hAnsi="GHEA Grapalat"/>
                <w:sz w:val="24"/>
                <w:szCs w:val="24"/>
                <w:lang w:val="hy-AM"/>
              </w:rPr>
            </w:pPr>
            <w:r w:rsidRPr="00527150">
              <w:rPr>
                <w:rFonts w:ascii="GHEA Grapalat" w:hAnsi="GHEA Grapalat"/>
                <w:sz w:val="24"/>
                <w:szCs w:val="24"/>
                <w:lang w:val="hy-AM"/>
              </w:rPr>
              <w:t>Ներքին աղբյուրներ</w:t>
            </w:r>
          </w:p>
        </w:tc>
        <w:tc>
          <w:tcPr>
            <w:tcW w:w="1359" w:type="dxa"/>
            <w:tcBorders>
              <w:top w:val="single" w:sz="4" w:space="0" w:color="auto"/>
            </w:tcBorders>
            <w:vAlign w:val="center"/>
          </w:tcPr>
          <w:p w14:paraId="10D8CCD8" w14:textId="77777777" w:rsidR="001A5F86" w:rsidRPr="00527150" w:rsidRDefault="001A5F86" w:rsidP="00DB37C8">
            <w:pPr>
              <w:spacing w:after="0" w:line="240" w:lineRule="auto"/>
              <w:jc w:val="center"/>
              <w:rPr>
                <w:rFonts w:ascii="GHEA Grapalat" w:hAnsi="GHEA Grapalat" w:cs="Calibri"/>
                <w:sz w:val="24"/>
                <w:szCs w:val="24"/>
                <w:lang w:val="hy-AM"/>
              </w:rPr>
            </w:pPr>
            <w:r w:rsidRPr="00527150">
              <w:rPr>
                <w:rFonts w:ascii="GHEA Grapalat" w:hAnsi="GHEA Grapalat" w:cs="Calibri"/>
                <w:lang w:val="hy-AM"/>
              </w:rPr>
              <w:t>300.5</w:t>
            </w:r>
          </w:p>
        </w:tc>
        <w:tc>
          <w:tcPr>
            <w:tcW w:w="1174" w:type="dxa"/>
            <w:tcBorders>
              <w:top w:val="single" w:sz="4" w:space="0" w:color="auto"/>
            </w:tcBorders>
            <w:vAlign w:val="center"/>
          </w:tcPr>
          <w:p w14:paraId="68372327" w14:textId="77777777" w:rsidR="001A5F86" w:rsidRPr="00527150" w:rsidRDefault="001A5F86" w:rsidP="00DB37C8">
            <w:pPr>
              <w:spacing w:after="0" w:line="240" w:lineRule="auto"/>
              <w:jc w:val="center"/>
              <w:rPr>
                <w:rFonts w:ascii="GHEA Grapalat" w:hAnsi="GHEA Grapalat" w:cs="Calibri"/>
                <w:color w:val="FF0000"/>
                <w:lang w:val="hy-AM"/>
              </w:rPr>
            </w:pPr>
            <w:r w:rsidRPr="00527150">
              <w:rPr>
                <w:rFonts w:ascii="GHEA Grapalat" w:hAnsi="GHEA Grapalat"/>
              </w:rPr>
              <w:t>210.0</w:t>
            </w:r>
          </w:p>
        </w:tc>
        <w:tc>
          <w:tcPr>
            <w:tcW w:w="1225" w:type="dxa"/>
            <w:tcBorders>
              <w:top w:val="single" w:sz="4" w:space="0" w:color="auto"/>
            </w:tcBorders>
            <w:vAlign w:val="center"/>
          </w:tcPr>
          <w:p w14:paraId="264C8136" w14:textId="77777777" w:rsidR="001A5F86" w:rsidRPr="00527150" w:rsidRDefault="001A5F86" w:rsidP="00DB37C8">
            <w:pPr>
              <w:spacing w:after="0" w:line="240" w:lineRule="auto"/>
              <w:jc w:val="center"/>
              <w:rPr>
                <w:rFonts w:ascii="GHEA Grapalat" w:hAnsi="GHEA Grapalat" w:cs="Calibri"/>
                <w:color w:val="FF0000"/>
                <w:lang w:val="hy-AM"/>
              </w:rPr>
            </w:pPr>
            <w:r w:rsidRPr="00527150">
              <w:rPr>
                <w:rFonts w:ascii="GHEA Grapalat" w:hAnsi="GHEA Grapalat"/>
              </w:rPr>
              <w:t>239.8</w:t>
            </w:r>
          </w:p>
        </w:tc>
        <w:tc>
          <w:tcPr>
            <w:tcW w:w="1362" w:type="dxa"/>
            <w:tcBorders>
              <w:top w:val="single" w:sz="4" w:space="0" w:color="auto"/>
            </w:tcBorders>
            <w:vAlign w:val="center"/>
          </w:tcPr>
          <w:p w14:paraId="6005B9A0" w14:textId="77777777" w:rsidR="001A5F86" w:rsidRPr="00527150" w:rsidRDefault="001A5F86" w:rsidP="00DB37C8">
            <w:pPr>
              <w:spacing w:after="0" w:line="240" w:lineRule="auto"/>
              <w:jc w:val="center"/>
              <w:rPr>
                <w:rFonts w:ascii="GHEA Grapalat" w:hAnsi="GHEA Grapalat" w:cs="Calibri"/>
                <w:color w:val="FF0000"/>
                <w:lang w:val="hy-AM"/>
              </w:rPr>
            </w:pPr>
            <w:r w:rsidRPr="00527150">
              <w:rPr>
                <w:rFonts w:ascii="GHEA Grapalat" w:hAnsi="GHEA Grapalat"/>
              </w:rPr>
              <w:t>240.1</w:t>
            </w:r>
          </w:p>
        </w:tc>
      </w:tr>
      <w:tr w:rsidR="001A5F86" w:rsidRPr="00527150" w14:paraId="799A6F74" w14:textId="77777777" w:rsidTr="00DB37C8">
        <w:trPr>
          <w:trHeight w:val="333"/>
        </w:trPr>
        <w:tc>
          <w:tcPr>
            <w:tcW w:w="2782" w:type="dxa"/>
            <w:vAlign w:val="center"/>
          </w:tcPr>
          <w:p w14:paraId="15A40A23" w14:textId="77777777" w:rsidR="001A5F86" w:rsidRPr="00527150" w:rsidRDefault="001A5F86" w:rsidP="00DB37C8">
            <w:pPr>
              <w:spacing w:after="0" w:line="240" w:lineRule="auto"/>
              <w:rPr>
                <w:rFonts w:ascii="GHEA Grapalat" w:hAnsi="GHEA Grapalat"/>
                <w:sz w:val="24"/>
                <w:szCs w:val="24"/>
                <w:lang w:val="hy-AM"/>
              </w:rPr>
            </w:pPr>
            <w:r w:rsidRPr="00527150">
              <w:rPr>
                <w:rFonts w:ascii="GHEA Grapalat" w:hAnsi="GHEA Grapalat"/>
                <w:sz w:val="24"/>
                <w:szCs w:val="24"/>
                <w:lang w:val="hy-AM"/>
              </w:rPr>
              <w:t>Արտաքին աղբյուրներ</w:t>
            </w:r>
          </w:p>
        </w:tc>
        <w:tc>
          <w:tcPr>
            <w:tcW w:w="1359" w:type="dxa"/>
            <w:vAlign w:val="center"/>
          </w:tcPr>
          <w:p w14:paraId="51259384" w14:textId="77777777" w:rsidR="001A5F86" w:rsidRPr="00527150" w:rsidRDefault="001A5F86" w:rsidP="00DB37C8">
            <w:pPr>
              <w:spacing w:after="0" w:line="240" w:lineRule="auto"/>
              <w:jc w:val="center"/>
              <w:rPr>
                <w:rFonts w:ascii="GHEA Grapalat" w:hAnsi="GHEA Grapalat" w:cs="Calibri"/>
                <w:lang w:val="hy-AM"/>
              </w:rPr>
            </w:pPr>
            <w:r w:rsidRPr="00527150">
              <w:rPr>
                <w:rFonts w:ascii="GHEA Grapalat" w:hAnsi="GHEA Grapalat" w:cs="Calibri"/>
                <w:lang w:val="hy-AM"/>
              </w:rPr>
              <w:t>54.1</w:t>
            </w:r>
          </w:p>
        </w:tc>
        <w:tc>
          <w:tcPr>
            <w:tcW w:w="1174" w:type="dxa"/>
          </w:tcPr>
          <w:p w14:paraId="29990EA3" w14:textId="77777777" w:rsidR="001A5F86" w:rsidRPr="00527150" w:rsidRDefault="001A5F86" w:rsidP="00DB37C8">
            <w:pPr>
              <w:spacing w:after="0" w:line="240" w:lineRule="auto"/>
              <w:jc w:val="center"/>
              <w:rPr>
                <w:rFonts w:ascii="GHEA Grapalat" w:hAnsi="GHEA Grapalat"/>
              </w:rPr>
            </w:pPr>
            <w:r w:rsidRPr="00527150">
              <w:rPr>
                <w:rFonts w:ascii="GHEA Grapalat" w:hAnsi="GHEA Grapalat"/>
              </w:rPr>
              <w:t xml:space="preserve"> 268.1 </w:t>
            </w:r>
          </w:p>
        </w:tc>
        <w:tc>
          <w:tcPr>
            <w:tcW w:w="1225" w:type="dxa"/>
          </w:tcPr>
          <w:p w14:paraId="6FD35B54" w14:textId="77777777" w:rsidR="001A5F86" w:rsidRPr="00527150" w:rsidRDefault="001A5F86" w:rsidP="00DB37C8">
            <w:pPr>
              <w:spacing w:after="0" w:line="240" w:lineRule="auto"/>
              <w:jc w:val="center"/>
              <w:rPr>
                <w:rFonts w:ascii="GHEA Grapalat" w:hAnsi="GHEA Grapalat"/>
              </w:rPr>
            </w:pPr>
            <w:r w:rsidRPr="00527150">
              <w:rPr>
                <w:rFonts w:ascii="GHEA Grapalat" w:hAnsi="GHEA Grapalat"/>
              </w:rPr>
              <w:t xml:space="preserve"> 385.5 </w:t>
            </w:r>
          </w:p>
        </w:tc>
        <w:tc>
          <w:tcPr>
            <w:tcW w:w="1362" w:type="dxa"/>
          </w:tcPr>
          <w:p w14:paraId="1A6396BC" w14:textId="77777777" w:rsidR="001A5F86" w:rsidRPr="00527150" w:rsidRDefault="001A5F86" w:rsidP="00DB37C8">
            <w:pPr>
              <w:spacing w:after="0" w:line="240" w:lineRule="auto"/>
              <w:jc w:val="center"/>
              <w:rPr>
                <w:rFonts w:ascii="GHEA Grapalat" w:hAnsi="GHEA Grapalat"/>
              </w:rPr>
            </w:pPr>
            <w:r w:rsidRPr="00527150">
              <w:rPr>
                <w:rFonts w:ascii="GHEA Grapalat" w:hAnsi="GHEA Grapalat"/>
              </w:rPr>
              <w:t xml:space="preserve"> 350.9 </w:t>
            </w:r>
          </w:p>
        </w:tc>
      </w:tr>
      <w:tr w:rsidR="001A5F86" w:rsidRPr="004C6675" w14:paraId="7C5AC3A4" w14:textId="77777777" w:rsidTr="00DB37C8">
        <w:trPr>
          <w:trHeight w:val="333"/>
        </w:trPr>
        <w:tc>
          <w:tcPr>
            <w:tcW w:w="2782" w:type="dxa"/>
            <w:vAlign w:val="center"/>
          </w:tcPr>
          <w:p w14:paraId="34B2A815" w14:textId="77777777" w:rsidR="001A5F86" w:rsidRPr="00527150" w:rsidRDefault="001A5F86" w:rsidP="00DB37C8">
            <w:pPr>
              <w:spacing w:after="0" w:line="240" w:lineRule="auto"/>
              <w:rPr>
                <w:rFonts w:ascii="GHEA Grapalat" w:hAnsi="GHEA Grapalat"/>
                <w:b/>
                <w:sz w:val="24"/>
                <w:szCs w:val="24"/>
                <w:lang w:val="hy-AM"/>
              </w:rPr>
            </w:pPr>
            <w:r w:rsidRPr="00527150">
              <w:rPr>
                <w:rFonts w:ascii="GHEA Grapalat" w:hAnsi="GHEA Grapalat"/>
                <w:b/>
                <w:sz w:val="24"/>
                <w:szCs w:val="24"/>
                <w:lang w:val="hy-AM"/>
              </w:rPr>
              <w:t>Ընդամենը</w:t>
            </w:r>
          </w:p>
        </w:tc>
        <w:tc>
          <w:tcPr>
            <w:tcW w:w="1359" w:type="dxa"/>
            <w:vAlign w:val="center"/>
          </w:tcPr>
          <w:p w14:paraId="44E6F9AE" w14:textId="77777777" w:rsidR="001A5F86" w:rsidRPr="00527150" w:rsidRDefault="001A5F86" w:rsidP="00DB37C8">
            <w:pPr>
              <w:spacing w:after="0" w:line="240" w:lineRule="auto"/>
              <w:jc w:val="center"/>
              <w:rPr>
                <w:rFonts w:ascii="GHEA Grapalat" w:hAnsi="GHEA Grapalat" w:cs="Calibri"/>
                <w:b/>
                <w:lang w:val="hy-AM"/>
              </w:rPr>
            </w:pPr>
            <w:r w:rsidRPr="00527150">
              <w:rPr>
                <w:rFonts w:ascii="GHEA Grapalat" w:hAnsi="GHEA Grapalat" w:cs="Calibri"/>
                <w:b/>
                <w:lang w:val="hy-AM"/>
              </w:rPr>
              <w:t>354.6</w:t>
            </w:r>
          </w:p>
        </w:tc>
        <w:tc>
          <w:tcPr>
            <w:tcW w:w="1174" w:type="dxa"/>
          </w:tcPr>
          <w:p w14:paraId="6C05700F" w14:textId="77777777" w:rsidR="001A5F86" w:rsidRPr="00527150" w:rsidRDefault="001A5F86" w:rsidP="00DB37C8">
            <w:pPr>
              <w:spacing w:after="0" w:line="240" w:lineRule="auto"/>
              <w:jc w:val="center"/>
              <w:rPr>
                <w:rFonts w:ascii="GHEA Grapalat" w:hAnsi="GHEA Grapalat"/>
                <w:b/>
              </w:rPr>
            </w:pPr>
            <w:r w:rsidRPr="00527150">
              <w:rPr>
                <w:rFonts w:ascii="GHEA Grapalat" w:hAnsi="GHEA Grapalat"/>
                <w:b/>
              </w:rPr>
              <w:t xml:space="preserve"> 478.1 </w:t>
            </w:r>
          </w:p>
        </w:tc>
        <w:tc>
          <w:tcPr>
            <w:tcW w:w="1225" w:type="dxa"/>
          </w:tcPr>
          <w:p w14:paraId="27A8E636" w14:textId="77777777" w:rsidR="001A5F86" w:rsidRPr="00527150" w:rsidRDefault="001A5F86" w:rsidP="00DB37C8">
            <w:pPr>
              <w:spacing w:after="0" w:line="240" w:lineRule="auto"/>
              <w:jc w:val="center"/>
              <w:rPr>
                <w:rFonts w:ascii="GHEA Grapalat" w:hAnsi="GHEA Grapalat"/>
                <w:b/>
              </w:rPr>
            </w:pPr>
            <w:r w:rsidRPr="00527150">
              <w:rPr>
                <w:rFonts w:ascii="GHEA Grapalat" w:hAnsi="GHEA Grapalat"/>
                <w:b/>
              </w:rPr>
              <w:t xml:space="preserve"> 625.3 </w:t>
            </w:r>
          </w:p>
        </w:tc>
        <w:tc>
          <w:tcPr>
            <w:tcW w:w="1362" w:type="dxa"/>
          </w:tcPr>
          <w:p w14:paraId="15947BB6" w14:textId="77777777" w:rsidR="001A5F86" w:rsidRPr="00527150" w:rsidRDefault="001A5F86" w:rsidP="00DB37C8">
            <w:pPr>
              <w:spacing w:after="0" w:line="240" w:lineRule="auto"/>
              <w:jc w:val="center"/>
              <w:rPr>
                <w:rFonts w:ascii="GHEA Grapalat" w:hAnsi="GHEA Grapalat"/>
                <w:b/>
              </w:rPr>
            </w:pPr>
            <w:r w:rsidRPr="00527150">
              <w:rPr>
                <w:rFonts w:ascii="GHEA Grapalat" w:hAnsi="GHEA Grapalat"/>
                <w:b/>
              </w:rPr>
              <w:t xml:space="preserve"> 591.0 </w:t>
            </w:r>
          </w:p>
        </w:tc>
      </w:tr>
    </w:tbl>
    <w:p w14:paraId="41105234" w14:textId="77777777" w:rsidR="001A5F86" w:rsidRPr="004C6675"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lang w:val="hy-AM"/>
        </w:rPr>
      </w:pPr>
    </w:p>
    <w:p w14:paraId="2A2E76D3" w14:textId="77777777" w:rsidR="001A5F86"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lang w:val="hy-AM"/>
        </w:rPr>
      </w:pPr>
    </w:p>
    <w:p w14:paraId="53913FA3" w14:textId="77777777" w:rsidR="001A5F86"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lang w:val="hy-AM"/>
        </w:rPr>
      </w:pPr>
    </w:p>
    <w:p w14:paraId="064338E5" w14:textId="77777777" w:rsidR="001A5F86"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lang w:val="hy-AM"/>
        </w:rPr>
      </w:pPr>
    </w:p>
    <w:p w14:paraId="5BEA5326" w14:textId="1E96579E" w:rsidR="001A5F86" w:rsidRPr="004C6675" w:rsidRDefault="001A5F86" w:rsidP="001A5F86">
      <w:pPr>
        <w:shd w:val="clear" w:color="auto" w:fill="FFFFFF"/>
        <w:spacing w:before="120" w:after="120" w:line="312" w:lineRule="auto"/>
        <w:ind w:firstLine="720"/>
        <w:jc w:val="both"/>
        <w:rPr>
          <w:rFonts w:ascii="GHEA Grapalat" w:hAnsi="GHEA Grapalat" w:cs="Times Armenian"/>
          <w:color w:val="FF0000"/>
          <w:sz w:val="24"/>
          <w:szCs w:val="24"/>
          <w:lang w:val="hy-AM"/>
        </w:rPr>
      </w:pPr>
      <w:r w:rsidRPr="00561240">
        <w:rPr>
          <w:rFonts w:ascii="GHEA Grapalat" w:hAnsi="GHEA Grapalat" w:cs="Times Armenian"/>
          <w:sz w:val="24"/>
          <w:szCs w:val="24"/>
          <w:lang w:val="hy-AM"/>
        </w:rPr>
        <w:t>2021 թվականի ՀՀ պետական բյուջեով հաստատված և</w:t>
      </w:r>
      <w:r w:rsidRPr="00561240">
        <w:rPr>
          <w:rFonts w:ascii="GHEA Grapalat" w:hAnsi="GHEA Grapalat"/>
          <w:sz w:val="24"/>
          <w:szCs w:val="24"/>
          <w:lang w:val="hy-AM"/>
        </w:rPr>
        <w:t xml:space="preserve"> տարվա ընթացքում</w:t>
      </w:r>
      <w:r w:rsidRPr="00561240">
        <w:rPr>
          <w:rFonts w:ascii="GHEA Grapalat" w:hAnsi="GHEA Grapalat" w:cs="Times Armenian"/>
          <w:sz w:val="24"/>
          <w:szCs w:val="24"/>
          <w:lang w:val="hy-AM"/>
        </w:rPr>
        <w:t xml:space="preserve"> ՀՀ կառավարության պարտքի կառավարման 2022-2024 թվականների ռազմավարական ծրագրով նախատեսված </w:t>
      </w:r>
      <w:r w:rsidRPr="00561240">
        <w:rPr>
          <w:rFonts w:ascii="GHEA Grapalat" w:hAnsi="GHEA Grapalat"/>
          <w:sz w:val="24"/>
          <w:szCs w:val="24"/>
          <w:lang w:val="hy-AM"/>
        </w:rPr>
        <w:t xml:space="preserve">ներքին և արտաքին աղբյուրների հաշվին </w:t>
      </w:r>
      <w:r w:rsidRPr="00561240">
        <w:rPr>
          <w:rFonts w:ascii="GHEA Grapalat" w:hAnsi="GHEA Grapalat" w:cs="Sylfaen"/>
          <w:sz w:val="24"/>
          <w:szCs w:val="24"/>
          <w:lang w:val="hy-AM"/>
        </w:rPr>
        <w:t>պակասուրդ</w:t>
      </w:r>
      <w:r w:rsidRPr="00561240">
        <w:rPr>
          <w:rFonts w:ascii="GHEA Grapalat" w:hAnsi="GHEA Grapalat" w:cs="Times Armenian"/>
          <w:sz w:val="24"/>
          <w:szCs w:val="24"/>
          <w:lang w:val="hy-AM"/>
        </w:rPr>
        <w:t>ի ֆինանսավորման</w:t>
      </w:r>
      <w:r w:rsidRPr="00561240">
        <w:rPr>
          <w:rFonts w:ascii="GHEA Grapalat" w:hAnsi="GHEA Grapalat"/>
          <w:sz w:val="24"/>
          <w:szCs w:val="24"/>
          <w:lang w:val="hy-AM"/>
        </w:rPr>
        <w:t xml:space="preserve"> </w:t>
      </w:r>
      <w:r w:rsidRPr="00561240">
        <w:rPr>
          <w:rFonts w:ascii="GHEA Grapalat" w:hAnsi="GHEA Grapalat" w:cs="Times Armenian"/>
          <w:sz w:val="24"/>
          <w:szCs w:val="24"/>
          <w:lang w:val="hy-AM"/>
        </w:rPr>
        <w:t xml:space="preserve">ծրագրային ցուցանիշները </w:t>
      </w:r>
      <w:r w:rsidR="002B59E4" w:rsidRPr="00561240">
        <w:rPr>
          <w:rFonts w:ascii="GHEA Grapalat" w:hAnsi="GHEA Grapalat"/>
          <w:sz w:val="24"/>
          <w:szCs w:val="24"/>
          <w:lang w:val="hy-AM"/>
        </w:rPr>
        <w:t>տարվա ընթացքում</w:t>
      </w:r>
      <w:r w:rsidR="002B59E4" w:rsidRPr="00561240">
        <w:rPr>
          <w:rFonts w:ascii="GHEA Grapalat" w:hAnsi="GHEA Grapalat" w:cs="Times Armenian"/>
          <w:sz w:val="24"/>
          <w:szCs w:val="24"/>
          <w:lang w:val="hy-AM"/>
        </w:rPr>
        <w:t xml:space="preserve"> </w:t>
      </w:r>
      <w:r w:rsidRPr="00561240">
        <w:rPr>
          <w:rFonts w:ascii="GHEA Grapalat" w:hAnsi="GHEA Grapalat" w:cs="Times Armenian"/>
          <w:sz w:val="24"/>
          <w:szCs w:val="24"/>
          <w:lang w:val="hy-AM"/>
        </w:rPr>
        <w:t>ճշտվել են</w:t>
      </w:r>
      <w:r w:rsidR="002B59E4" w:rsidRPr="002B59E4">
        <w:rPr>
          <w:rFonts w:ascii="GHEA Grapalat" w:hAnsi="GHEA Grapalat" w:cs="Times Armenian"/>
          <w:sz w:val="24"/>
          <w:szCs w:val="24"/>
          <w:lang w:val="hy-AM"/>
        </w:rPr>
        <w:t>: Ընդամենը ֆինանսավորումը հաստատված բյուջեի նկատմամբ</w:t>
      </w:r>
      <w:r w:rsidRPr="00561240">
        <w:rPr>
          <w:rFonts w:ascii="GHEA Grapalat" w:hAnsi="GHEA Grapalat" w:cs="Times Armenian"/>
          <w:sz w:val="24"/>
          <w:szCs w:val="24"/>
          <w:lang w:val="hy-AM"/>
        </w:rPr>
        <w:t xml:space="preserve"> ավելա</w:t>
      </w:r>
      <w:r w:rsidR="002B59E4" w:rsidRPr="002B59E4">
        <w:rPr>
          <w:rFonts w:ascii="GHEA Grapalat" w:hAnsi="GHEA Grapalat" w:cs="Times Armenian"/>
          <w:sz w:val="24"/>
          <w:szCs w:val="24"/>
          <w:lang w:val="hy-AM"/>
        </w:rPr>
        <w:t>ցել է</w:t>
      </w:r>
      <w:r w:rsidRPr="00561240">
        <w:rPr>
          <w:rFonts w:ascii="GHEA Grapalat" w:hAnsi="GHEA Grapalat" w:cs="Times Armenian"/>
          <w:sz w:val="24"/>
          <w:szCs w:val="24"/>
          <w:lang w:val="hy-AM"/>
        </w:rPr>
        <w:t xml:space="preserve"> 147.3 մլրդ դրամով, որից ներքին աղբյուրների հաշվին՝ 29.8 մլրդ դրամով, իսկ արտաքին աղբյուրների հաշվին՝ 117.5 մլրդ դրամով</w:t>
      </w:r>
      <w:r w:rsidRPr="00561240">
        <w:rPr>
          <w:rFonts w:ascii="GHEA Grapalat" w:hAnsi="GHEA Grapalat"/>
          <w:sz w:val="24"/>
          <w:szCs w:val="24"/>
          <w:lang w:val="hy-AM"/>
        </w:rPr>
        <w:t xml:space="preserve">: </w:t>
      </w:r>
      <w:r w:rsidRPr="00570D83">
        <w:rPr>
          <w:rFonts w:ascii="GHEA Grapalat" w:hAnsi="GHEA Grapalat"/>
          <w:sz w:val="24"/>
          <w:szCs w:val="24"/>
          <w:lang w:val="hy-AM"/>
        </w:rPr>
        <w:t>2021 թվականի ճշտված ծրագրի համեմատությամբ փոխառու զուտ միջոցների հաշվին պակասուրդի ֆինանսավորման գծով կատարողականը կազմել է 94.5%:</w:t>
      </w:r>
      <w:r w:rsidRPr="00570D83">
        <w:rPr>
          <w:rFonts w:ascii="GHEA Grapalat" w:hAnsi="GHEA Grapalat" w:cs="Times Armenian"/>
          <w:sz w:val="24"/>
          <w:szCs w:val="24"/>
          <w:lang w:val="hy-AM"/>
        </w:rPr>
        <w:t xml:space="preserve"> </w:t>
      </w:r>
      <w:r w:rsidRPr="00570D83">
        <w:rPr>
          <w:rFonts w:ascii="GHEA Grapalat" w:hAnsi="GHEA Grapalat"/>
          <w:sz w:val="24"/>
          <w:szCs w:val="24"/>
          <w:lang w:val="hy-AM"/>
        </w:rPr>
        <w:t xml:space="preserve">Արտաքին աղբյուրներից ներգրավված փոխառու զուտ միջոցները կազմել են 350.9 մլրդ դրամ կամ ընդամենը ֆինանսավորման </w:t>
      </w:r>
      <w:r w:rsidR="00FE669E" w:rsidRPr="00FE669E">
        <w:rPr>
          <w:rFonts w:ascii="GHEA Grapalat" w:hAnsi="GHEA Grapalat"/>
          <w:sz w:val="24"/>
          <w:szCs w:val="24"/>
          <w:lang w:val="hy-AM"/>
        </w:rPr>
        <w:t>59.4</w:t>
      </w:r>
      <w:r w:rsidRPr="00570D83">
        <w:rPr>
          <w:rFonts w:ascii="GHEA Grapalat" w:hAnsi="GHEA Grapalat"/>
          <w:sz w:val="24"/>
          <w:szCs w:val="24"/>
          <w:lang w:val="hy-AM"/>
        </w:rPr>
        <w:t xml:space="preserve">%-ը, իսկ ներքին աղբյուրներից ներգրավված փոխառու զուտ միջոցները կազմել են 240.1 մլրդ դրամ կամ ընդամենը ֆինանսավորման </w:t>
      </w:r>
      <w:r w:rsidR="00FE669E" w:rsidRPr="00FE669E">
        <w:rPr>
          <w:rFonts w:ascii="GHEA Grapalat" w:hAnsi="GHEA Grapalat"/>
          <w:sz w:val="24"/>
          <w:szCs w:val="24"/>
          <w:lang w:val="hy-AM"/>
        </w:rPr>
        <w:t>40.</w:t>
      </w:r>
      <w:r w:rsidR="00FE669E" w:rsidRPr="00961FBE">
        <w:rPr>
          <w:rFonts w:ascii="GHEA Grapalat" w:hAnsi="GHEA Grapalat"/>
          <w:sz w:val="24"/>
          <w:szCs w:val="24"/>
          <w:lang w:val="hy-AM"/>
        </w:rPr>
        <w:t>6</w:t>
      </w:r>
      <w:r w:rsidRPr="00570D83">
        <w:rPr>
          <w:rFonts w:ascii="GHEA Grapalat" w:hAnsi="GHEA Grapalat"/>
          <w:sz w:val="24"/>
          <w:szCs w:val="24"/>
          <w:lang w:val="hy-AM"/>
        </w:rPr>
        <w:t>%-ը:</w:t>
      </w:r>
    </w:p>
    <w:p w14:paraId="4784CE38" w14:textId="76CF3C8E" w:rsidR="001A5F86" w:rsidRPr="00EB3F78" w:rsidRDefault="00664B35" w:rsidP="001A5F86">
      <w:pPr>
        <w:shd w:val="clear" w:color="auto" w:fill="FFFFFF"/>
        <w:spacing w:before="120" w:after="120" w:line="312" w:lineRule="auto"/>
        <w:ind w:firstLine="720"/>
        <w:jc w:val="both"/>
        <w:rPr>
          <w:rFonts w:ascii="Cambria Math" w:hAnsi="Cambria Math"/>
          <w:sz w:val="24"/>
          <w:szCs w:val="24"/>
          <w:lang w:val="hy-AM"/>
        </w:rPr>
      </w:pPr>
      <w:r>
        <w:rPr>
          <w:rFonts w:ascii="GHEA Grapalat" w:hAnsi="GHEA Grapalat"/>
          <w:sz w:val="24"/>
          <w:szCs w:val="24"/>
          <w:lang w:val="hy-AM"/>
        </w:rPr>
        <w:t>Ներքին և ա</w:t>
      </w:r>
      <w:r w:rsidRPr="00A601ED">
        <w:rPr>
          <w:rFonts w:ascii="GHEA Grapalat" w:hAnsi="GHEA Grapalat"/>
          <w:sz w:val="24"/>
          <w:szCs w:val="24"/>
          <w:lang w:val="hy-AM"/>
        </w:rPr>
        <w:t>րտաքին փոխառու զուտ միջոցների հաշվին պակասուրդի ֆինանսավորման ճշտված ծրագրի և փաստացի կատարողականի ավելացումը 2021 թվականի բյուջեի</w:t>
      </w:r>
      <w:r w:rsidRPr="00A601ED" w:rsidDel="00201B9B">
        <w:rPr>
          <w:rFonts w:ascii="GHEA Grapalat" w:hAnsi="GHEA Grapalat"/>
          <w:sz w:val="24"/>
          <w:szCs w:val="24"/>
          <w:lang w:val="hy-AM"/>
        </w:rPr>
        <w:t xml:space="preserve"> </w:t>
      </w:r>
      <w:r w:rsidRPr="00A601ED">
        <w:rPr>
          <w:rFonts w:ascii="GHEA Grapalat" w:hAnsi="GHEA Grapalat"/>
          <w:sz w:val="24"/>
          <w:szCs w:val="24"/>
          <w:lang w:val="hy-AM"/>
        </w:rPr>
        <w:t xml:space="preserve">ծրագրի նկատմամբ պայմանավորված է եղել պետական բյուջեի մեծացող պակասուրդը ֆինանսավորելու </w:t>
      </w:r>
      <w:r w:rsidRPr="00850612">
        <w:rPr>
          <w:rFonts w:ascii="GHEA Grapalat" w:hAnsi="GHEA Grapalat"/>
          <w:sz w:val="24"/>
          <w:szCs w:val="24"/>
          <w:lang w:val="hy-AM"/>
        </w:rPr>
        <w:t>անհրաժեշտ</w:t>
      </w:r>
      <w:r>
        <w:rPr>
          <w:rFonts w:ascii="GHEA Grapalat" w:hAnsi="GHEA Grapalat"/>
          <w:sz w:val="24"/>
          <w:szCs w:val="24"/>
          <w:lang w:val="hy-AM"/>
        </w:rPr>
        <w:t>ությ</w:t>
      </w:r>
      <w:r w:rsidRPr="00850612">
        <w:rPr>
          <w:rFonts w:ascii="GHEA Grapalat" w:hAnsi="GHEA Grapalat"/>
          <w:sz w:val="24"/>
          <w:szCs w:val="24"/>
          <w:lang w:val="hy-AM"/>
        </w:rPr>
        <w:t>ամբ</w:t>
      </w:r>
      <w:r w:rsidR="007F4BE6">
        <w:rPr>
          <w:rFonts w:ascii="GHEA Grapalat" w:hAnsi="GHEA Grapalat"/>
          <w:sz w:val="24"/>
          <w:szCs w:val="24"/>
          <w:lang w:val="hy-AM"/>
        </w:rPr>
        <w:t>:</w:t>
      </w:r>
      <w:r>
        <w:rPr>
          <w:rFonts w:ascii="GHEA Grapalat" w:hAnsi="GHEA Grapalat"/>
          <w:sz w:val="24"/>
          <w:szCs w:val="24"/>
          <w:lang w:val="hy-AM"/>
        </w:rPr>
        <w:t xml:space="preserve"> </w:t>
      </w:r>
      <w:r w:rsidR="007F4BE6">
        <w:rPr>
          <w:rFonts w:ascii="GHEA Grapalat" w:hAnsi="GHEA Grapalat"/>
          <w:sz w:val="24"/>
          <w:szCs w:val="24"/>
          <w:lang w:val="hy-AM"/>
        </w:rPr>
        <w:t xml:space="preserve">Մասնավորապես, </w:t>
      </w:r>
      <w:r>
        <w:rPr>
          <w:rFonts w:ascii="GHEA Grapalat" w:hAnsi="GHEA Grapalat"/>
          <w:sz w:val="24"/>
          <w:szCs w:val="24"/>
          <w:lang w:val="hy-AM"/>
        </w:rPr>
        <w:t>ն</w:t>
      </w:r>
      <w:r w:rsidR="001A5F86" w:rsidRPr="00EB3F78">
        <w:rPr>
          <w:rFonts w:ascii="GHEA Grapalat" w:hAnsi="GHEA Grapalat"/>
          <w:sz w:val="24"/>
          <w:szCs w:val="24"/>
          <w:lang w:val="hy-AM"/>
        </w:rPr>
        <w:t xml:space="preserve">երքին փոխառու զուտ միջոցների հաշվին (առանց մուրհակների) պակասուրդի ֆինանսավորման ճշտված ծրագրի և փաստացի կատարողականի ավելացումը 2021 թվականի բյուջեի ծրագրի նկատմամբ </w:t>
      </w:r>
      <w:r>
        <w:rPr>
          <w:rFonts w:ascii="GHEA Grapalat" w:hAnsi="GHEA Grapalat"/>
          <w:sz w:val="24"/>
          <w:szCs w:val="24"/>
          <w:lang w:val="hy-AM"/>
        </w:rPr>
        <w:t>հնարավոր</w:t>
      </w:r>
      <w:r w:rsidR="001A5F86" w:rsidRPr="00EB3F78">
        <w:rPr>
          <w:rFonts w:ascii="GHEA Grapalat" w:hAnsi="GHEA Grapalat"/>
          <w:sz w:val="24"/>
          <w:szCs w:val="24"/>
          <w:lang w:val="hy-AM"/>
        </w:rPr>
        <w:t xml:space="preserve"> է եղել </w:t>
      </w:r>
      <w:r>
        <w:rPr>
          <w:rFonts w:ascii="GHEA Grapalat" w:hAnsi="GHEA Grapalat"/>
          <w:sz w:val="24"/>
          <w:szCs w:val="24"/>
          <w:lang w:val="hy-AM"/>
        </w:rPr>
        <w:t xml:space="preserve">իրականացնել </w:t>
      </w:r>
      <w:r w:rsidR="007F4BE6">
        <w:rPr>
          <w:rFonts w:ascii="GHEA Grapalat" w:hAnsi="GHEA Grapalat"/>
          <w:sz w:val="24"/>
          <w:szCs w:val="24"/>
          <w:lang w:val="hy-AM"/>
        </w:rPr>
        <w:t xml:space="preserve">ավելցուկային </w:t>
      </w:r>
      <w:r w:rsidR="001A5F86" w:rsidRPr="00EB3F78">
        <w:rPr>
          <w:rFonts w:ascii="GHEA Grapalat" w:hAnsi="GHEA Grapalat"/>
          <w:sz w:val="24"/>
          <w:szCs w:val="24"/>
          <w:lang w:val="hy-AM"/>
        </w:rPr>
        <w:t xml:space="preserve">իրացվելիության պայմաններում պետական գանձապետական պարտատոմսերի նկատմամբ ձևավորված </w:t>
      </w:r>
      <w:r w:rsidR="007F4BE6">
        <w:rPr>
          <w:rFonts w:ascii="GHEA Grapalat" w:hAnsi="GHEA Grapalat"/>
          <w:sz w:val="24"/>
          <w:szCs w:val="24"/>
          <w:lang w:val="hy-AM"/>
        </w:rPr>
        <w:t xml:space="preserve">բարձր </w:t>
      </w:r>
      <w:r w:rsidR="001A5F86" w:rsidRPr="00EB3F78">
        <w:rPr>
          <w:rFonts w:ascii="GHEA Grapalat" w:hAnsi="GHEA Grapalat"/>
          <w:sz w:val="24"/>
          <w:szCs w:val="24"/>
          <w:lang w:val="hy-AM"/>
        </w:rPr>
        <w:t>պահանջարկ</w:t>
      </w:r>
      <w:r>
        <w:rPr>
          <w:rFonts w:ascii="GHEA Grapalat" w:hAnsi="GHEA Grapalat"/>
          <w:sz w:val="24"/>
          <w:szCs w:val="24"/>
          <w:lang w:val="hy-AM"/>
        </w:rPr>
        <w:t xml:space="preserve">ի </w:t>
      </w:r>
      <w:r w:rsidR="007F4BE6">
        <w:rPr>
          <w:rFonts w:ascii="GHEA Grapalat" w:hAnsi="GHEA Grapalat"/>
          <w:sz w:val="24"/>
          <w:szCs w:val="24"/>
          <w:lang w:val="hy-AM"/>
        </w:rPr>
        <w:t>առկայությամբ</w:t>
      </w:r>
      <w:r>
        <w:rPr>
          <w:rFonts w:ascii="GHEA Grapalat" w:hAnsi="GHEA Grapalat"/>
          <w:sz w:val="24"/>
          <w:szCs w:val="24"/>
          <w:lang w:val="hy-AM"/>
        </w:rPr>
        <w:t>, իսկ ա</w:t>
      </w:r>
      <w:r w:rsidRPr="00A601ED">
        <w:rPr>
          <w:rFonts w:ascii="GHEA Grapalat" w:hAnsi="GHEA Grapalat"/>
          <w:sz w:val="24"/>
          <w:szCs w:val="24"/>
          <w:lang w:val="hy-AM"/>
        </w:rPr>
        <w:t>րտաքին փոխառու զուտ միջոցների հաշվին պակասուրդի ֆինանսավորման ճշտված ծրագրի և փաստացի կատարողականի ավելացումը</w:t>
      </w:r>
      <w:r>
        <w:rPr>
          <w:rFonts w:ascii="GHEA Grapalat" w:hAnsi="GHEA Grapalat"/>
          <w:sz w:val="24"/>
          <w:szCs w:val="24"/>
          <w:lang w:val="hy-AM"/>
        </w:rPr>
        <w:t xml:space="preserve"> հնարավոր</w:t>
      </w:r>
      <w:r w:rsidRPr="00EB3F78">
        <w:rPr>
          <w:rFonts w:ascii="GHEA Grapalat" w:hAnsi="GHEA Grapalat"/>
          <w:sz w:val="24"/>
          <w:szCs w:val="24"/>
          <w:lang w:val="hy-AM"/>
        </w:rPr>
        <w:t xml:space="preserve"> է եղել </w:t>
      </w:r>
      <w:r>
        <w:rPr>
          <w:rFonts w:ascii="GHEA Grapalat" w:hAnsi="GHEA Grapalat"/>
          <w:sz w:val="24"/>
          <w:szCs w:val="24"/>
          <w:lang w:val="hy-AM"/>
        </w:rPr>
        <w:t>իրականացնել 2021 թվականին թողարկված եվրապարտատոմսերի նկատմամբ ձևավորված բարձր պահանջարկի պայմաններում բյուջեով նախատեսված ծավալից ավելի ծավալով եվրապարտատոմսերի տեղաբաշխմա</w:t>
      </w:r>
      <w:r w:rsidR="007F4BE6">
        <w:rPr>
          <w:rFonts w:ascii="GHEA Grapalat" w:hAnsi="GHEA Grapalat"/>
          <w:sz w:val="24"/>
          <w:szCs w:val="24"/>
          <w:lang w:val="hy-AM"/>
        </w:rPr>
        <w:t>մբ</w:t>
      </w:r>
      <w:r w:rsidR="001A5F86" w:rsidRPr="00EB3F78">
        <w:rPr>
          <w:rFonts w:ascii="GHEA Grapalat" w:hAnsi="GHEA Grapalat"/>
          <w:sz w:val="24"/>
          <w:szCs w:val="24"/>
          <w:lang w:val="hy-AM"/>
        </w:rPr>
        <w:t xml:space="preserve">: </w:t>
      </w:r>
    </w:p>
    <w:p w14:paraId="3884F67D" w14:textId="0BADB3A1" w:rsidR="00BF53CD" w:rsidRPr="004C6675" w:rsidRDefault="00BF53CD" w:rsidP="001A5F86">
      <w:pPr>
        <w:spacing w:line="360" w:lineRule="auto"/>
        <w:ind w:firstLine="709"/>
        <w:jc w:val="both"/>
        <w:rPr>
          <w:rFonts w:ascii="GHEA Grapalat" w:hAnsi="GHEA Grapalat"/>
          <w:color w:val="FF0000"/>
          <w:sz w:val="24"/>
          <w:szCs w:val="24"/>
          <w:lang w:val="hy-AM"/>
        </w:rPr>
      </w:pPr>
    </w:p>
    <w:p w14:paraId="2255B784" w14:textId="77777777" w:rsidR="00BF53CD" w:rsidRPr="004C6675" w:rsidRDefault="00BF53CD">
      <w:pPr>
        <w:spacing w:after="0" w:line="240" w:lineRule="auto"/>
        <w:rPr>
          <w:rFonts w:ascii="GHEA Grapalat" w:hAnsi="GHEA Grapalat"/>
          <w:color w:val="FF0000"/>
          <w:sz w:val="24"/>
          <w:szCs w:val="24"/>
          <w:lang w:val="hy-AM"/>
        </w:rPr>
      </w:pPr>
      <w:r w:rsidRPr="004C6675">
        <w:rPr>
          <w:rFonts w:ascii="GHEA Grapalat" w:hAnsi="GHEA Grapalat"/>
          <w:color w:val="FF0000"/>
          <w:sz w:val="24"/>
          <w:szCs w:val="24"/>
          <w:lang w:val="hy-AM"/>
        </w:rPr>
        <w:br w:type="page"/>
      </w:r>
    </w:p>
    <w:p w14:paraId="58C2B897" w14:textId="4EF1D2EB" w:rsidR="006410F7" w:rsidRPr="001A5F86" w:rsidRDefault="006410F7" w:rsidP="00E5363A">
      <w:pPr>
        <w:pStyle w:val="Heading2"/>
        <w:spacing w:after="360" w:line="264" w:lineRule="auto"/>
        <w:ind w:firstLine="0"/>
        <w:rPr>
          <w:rFonts w:ascii="GHEA Grapalat" w:hAnsi="GHEA Grapalat"/>
          <w:lang w:val="hy-AM"/>
        </w:rPr>
      </w:pPr>
      <w:bookmarkStart w:id="13" w:name="_Toc33086522"/>
      <w:bookmarkStart w:id="14" w:name="_Toc105080499"/>
      <w:r w:rsidRPr="001A5F86">
        <w:rPr>
          <w:rFonts w:ascii="GHEA Grapalat" w:hAnsi="GHEA Grapalat"/>
          <w:b/>
          <w:sz w:val="28"/>
          <w:lang w:val="hy-AM"/>
        </w:rPr>
        <w:t>ՀՀ կառավարության պարտքի սպասարկումը</w:t>
      </w:r>
      <w:bookmarkEnd w:id="10"/>
      <w:bookmarkEnd w:id="13"/>
      <w:bookmarkEnd w:id="14"/>
    </w:p>
    <w:p w14:paraId="6E0BD9B8" w14:textId="77777777" w:rsidR="001A5F86" w:rsidRPr="00E16106" w:rsidRDefault="001A5F86" w:rsidP="001A5F86">
      <w:pPr>
        <w:spacing w:after="240" w:line="312" w:lineRule="auto"/>
        <w:ind w:firstLine="709"/>
        <w:jc w:val="both"/>
        <w:rPr>
          <w:rFonts w:ascii="GHEA Grapalat" w:hAnsi="GHEA Grapalat"/>
          <w:sz w:val="24"/>
          <w:szCs w:val="24"/>
          <w:lang w:val="hy-AM"/>
        </w:rPr>
      </w:pPr>
      <w:r w:rsidRPr="00E16106">
        <w:rPr>
          <w:rFonts w:ascii="GHEA Grapalat" w:hAnsi="GHEA Grapalat"/>
          <w:sz w:val="24"/>
          <w:szCs w:val="24"/>
          <w:lang w:val="hy-AM"/>
        </w:rPr>
        <w:t>2021 թվականին, ինչպես նախորդ տարիներին, ՀՀ կառավարությունը ժամանակին և ամբողջ ծավալով կատարել է տոկոսավճարների և մայր գումարների մարման վճարումների գծով ստանձնած իր պարտավորությունները:</w:t>
      </w:r>
    </w:p>
    <w:p w14:paraId="57AC553D" w14:textId="77777777" w:rsidR="001A5F86" w:rsidRPr="004458AF" w:rsidRDefault="001A5F86" w:rsidP="003A3B7A">
      <w:pPr>
        <w:pStyle w:val="Heading5"/>
        <w:numPr>
          <w:ilvl w:val="0"/>
          <w:numId w:val="22"/>
        </w:numPr>
        <w:ind w:left="1560" w:hanging="1560"/>
        <w:jc w:val="both"/>
        <w:rPr>
          <w:rFonts w:ascii="GHEA Grapalat" w:hAnsi="GHEA Grapalat" w:cs="Sylfaen"/>
          <w:lang w:val="hy-AM"/>
        </w:rPr>
      </w:pPr>
      <w:r w:rsidRPr="004458AF">
        <w:rPr>
          <w:rFonts w:ascii="GHEA Grapalat" w:hAnsi="GHEA Grapalat" w:cs="Sylfaen"/>
          <w:lang w:val="hy-AM"/>
        </w:rPr>
        <w:t>ՀՀ կառավարության պարտքի գծով տոկոսավճարները (մլրդ դրամ)</w:t>
      </w:r>
    </w:p>
    <w:tbl>
      <w:tblPr>
        <w:tblW w:w="9633" w:type="dxa"/>
        <w:tblLook w:val="04A0" w:firstRow="1" w:lastRow="0" w:firstColumn="1" w:lastColumn="0" w:noHBand="0" w:noVBand="1"/>
      </w:tblPr>
      <w:tblGrid>
        <w:gridCol w:w="3458"/>
        <w:gridCol w:w="1359"/>
        <w:gridCol w:w="1255"/>
        <w:gridCol w:w="1513"/>
        <w:gridCol w:w="2048"/>
      </w:tblGrid>
      <w:tr w:rsidR="001A5F86" w:rsidRPr="004458AF" w14:paraId="41168AA6" w14:textId="77777777" w:rsidTr="00DB37C8">
        <w:trPr>
          <w:trHeight w:val="345"/>
        </w:trPr>
        <w:tc>
          <w:tcPr>
            <w:tcW w:w="3458" w:type="dxa"/>
            <w:tcBorders>
              <w:top w:val="nil"/>
              <w:left w:val="nil"/>
              <w:bottom w:val="nil"/>
              <w:right w:val="nil"/>
            </w:tcBorders>
            <w:shd w:val="clear" w:color="000000" w:fill="003366"/>
            <w:vAlign w:val="center"/>
            <w:hideMark/>
          </w:tcPr>
          <w:p w14:paraId="094EE67F" w14:textId="77777777" w:rsidR="001A5F86" w:rsidRPr="004458AF" w:rsidRDefault="001A5F86" w:rsidP="00DB37C8">
            <w:pPr>
              <w:spacing w:after="0" w:line="240" w:lineRule="auto"/>
              <w:rPr>
                <w:rFonts w:ascii="GHEA Grapalat" w:hAnsi="GHEA Grapalat" w:cs="Calibri"/>
                <w:b/>
                <w:bCs/>
                <w:sz w:val="24"/>
                <w:szCs w:val="24"/>
                <w:lang w:val="hy-AM" w:eastAsia="hy-AM"/>
              </w:rPr>
            </w:pPr>
            <w:r w:rsidRPr="004458AF">
              <w:rPr>
                <w:rFonts w:cs="Calibri"/>
                <w:b/>
                <w:bCs/>
                <w:sz w:val="24"/>
                <w:szCs w:val="24"/>
                <w:lang w:val="hy-AM" w:eastAsia="hy-AM"/>
              </w:rPr>
              <w:t> </w:t>
            </w:r>
          </w:p>
        </w:tc>
        <w:tc>
          <w:tcPr>
            <w:tcW w:w="1359" w:type="dxa"/>
            <w:tcBorders>
              <w:top w:val="nil"/>
              <w:left w:val="nil"/>
              <w:bottom w:val="nil"/>
              <w:right w:val="nil"/>
            </w:tcBorders>
            <w:shd w:val="clear" w:color="000000" w:fill="003366"/>
            <w:vAlign w:val="center"/>
            <w:hideMark/>
          </w:tcPr>
          <w:p w14:paraId="32ED47BE" w14:textId="77777777" w:rsidR="001A5F86" w:rsidRPr="004458AF" w:rsidRDefault="001A5F86" w:rsidP="00DB37C8">
            <w:pPr>
              <w:spacing w:after="0" w:line="240" w:lineRule="auto"/>
              <w:jc w:val="center"/>
              <w:rPr>
                <w:rFonts w:ascii="GHEA Grapalat" w:hAnsi="GHEA Grapalat" w:cs="Calibri"/>
                <w:b/>
                <w:bCs/>
                <w:lang w:val="ru-RU" w:eastAsia="hy-AM"/>
              </w:rPr>
            </w:pPr>
            <w:r w:rsidRPr="004458AF">
              <w:rPr>
                <w:rFonts w:ascii="GHEA Grapalat" w:hAnsi="GHEA Grapalat" w:cs="Calibri"/>
                <w:b/>
                <w:bCs/>
                <w:lang w:val="ru-RU" w:eastAsia="hy-AM"/>
              </w:rPr>
              <w:t>2020</w:t>
            </w:r>
          </w:p>
        </w:tc>
        <w:tc>
          <w:tcPr>
            <w:tcW w:w="1255" w:type="dxa"/>
            <w:tcBorders>
              <w:top w:val="nil"/>
              <w:left w:val="nil"/>
              <w:bottom w:val="nil"/>
              <w:right w:val="nil"/>
            </w:tcBorders>
            <w:shd w:val="clear" w:color="000000" w:fill="003366"/>
            <w:vAlign w:val="center"/>
            <w:hideMark/>
          </w:tcPr>
          <w:p w14:paraId="53E600F0" w14:textId="77777777" w:rsidR="001A5F86" w:rsidRPr="004458AF" w:rsidRDefault="001A5F86" w:rsidP="00DB37C8">
            <w:pPr>
              <w:spacing w:after="0" w:line="240" w:lineRule="auto"/>
              <w:jc w:val="center"/>
              <w:rPr>
                <w:rFonts w:ascii="GHEA Grapalat" w:hAnsi="GHEA Grapalat" w:cs="Calibri"/>
                <w:b/>
                <w:bCs/>
                <w:lang w:val="ru-RU" w:eastAsia="hy-AM"/>
              </w:rPr>
            </w:pPr>
            <w:r w:rsidRPr="004458AF">
              <w:rPr>
                <w:rFonts w:ascii="GHEA Grapalat" w:hAnsi="GHEA Grapalat" w:cs="Calibri"/>
                <w:b/>
                <w:bCs/>
                <w:lang w:val="ru-RU" w:eastAsia="hy-AM"/>
              </w:rPr>
              <w:t>2021</w:t>
            </w:r>
          </w:p>
        </w:tc>
        <w:tc>
          <w:tcPr>
            <w:tcW w:w="1513" w:type="dxa"/>
            <w:tcBorders>
              <w:top w:val="nil"/>
              <w:left w:val="nil"/>
              <w:bottom w:val="nil"/>
              <w:right w:val="nil"/>
            </w:tcBorders>
            <w:shd w:val="clear" w:color="000000" w:fill="003366"/>
            <w:vAlign w:val="center"/>
            <w:hideMark/>
          </w:tcPr>
          <w:p w14:paraId="39BEEAE1" w14:textId="77777777" w:rsidR="001A5F86" w:rsidRPr="004458AF" w:rsidRDefault="001A5F86" w:rsidP="00DB37C8">
            <w:pPr>
              <w:spacing w:after="0" w:line="240" w:lineRule="auto"/>
              <w:jc w:val="center"/>
              <w:rPr>
                <w:rFonts w:ascii="GHEA Grapalat" w:hAnsi="GHEA Grapalat" w:cs="Calibri"/>
                <w:b/>
                <w:bCs/>
                <w:lang w:val="ru-RU" w:eastAsia="hy-AM"/>
              </w:rPr>
            </w:pPr>
            <w:r w:rsidRPr="004458AF">
              <w:rPr>
                <w:rFonts w:ascii="GHEA Grapalat" w:hAnsi="GHEA Grapalat" w:cs="Calibri"/>
                <w:b/>
                <w:bCs/>
                <w:lang w:val="ru-RU" w:eastAsia="hy-AM"/>
              </w:rPr>
              <w:t>2021</w:t>
            </w:r>
          </w:p>
        </w:tc>
        <w:tc>
          <w:tcPr>
            <w:tcW w:w="2048" w:type="dxa"/>
            <w:tcBorders>
              <w:top w:val="nil"/>
              <w:left w:val="nil"/>
              <w:bottom w:val="nil"/>
              <w:right w:val="nil"/>
            </w:tcBorders>
            <w:shd w:val="clear" w:color="000000" w:fill="003366"/>
            <w:vAlign w:val="center"/>
            <w:hideMark/>
          </w:tcPr>
          <w:p w14:paraId="6C457E98" w14:textId="77777777" w:rsidR="001A5F86" w:rsidRPr="004458AF" w:rsidRDefault="001A5F86" w:rsidP="00DB37C8">
            <w:pPr>
              <w:spacing w:after="0" w:line="240" w:lineRule="auto"/>
              <w:jc w:val="center"/>
              <w:rPr>
                <w:rFonts w:ascii="GHEA Grapalat" w:hAnsi="GHEA Grapalat" w:cs="Calibri"/>
                <w:b/>
                <w:bCs/>
                <w:lang w:val="ru-RU" w:eastAsia="hy-AM"/>
              </w:rPr>
            </w:pPr>
            <w:r w:rsidRPr="004458AF">
              <w:rPr>
                <w:rFonts w:ascii="GHEA Grapalat" w:hAnsi="GHEA Grapalat" w:cs="Calibri"/>
                <w:b/>
                <w:bCs/>
                <w:lang w:val="ru-RU" w:eastAsia="hy-AM"/>
              </w:rPr>
              <w:t>2021</w:t>
            </w:r>
          </w:p>
        </w:tc>
      </w:tr>
      <w:tr w:rsidR="001A5F86" w:rsidRPr="004458AF" w14:paraId="29D757F8" w14:textId="77777777" w:rsidTr="00DB37C8">
        <w:trPr>
          <w:trHeight w:val="345"/>
        </w:trPr>
        <w:tc>
          <w:tcPr>
            <w:tcW w:w="3458" w:type="dxa"/>
            <w:tcBorders>
              <w:top w:val="nil"/>
              <w:left w:val="nil"/>
              <w:bottom w:val="nil"/>
              <w:right w:val="nil"/>
            </w:tcBorders>
            <w:shd w:val="clear" w:color="000000" w:fill="003366"/>
            <w:vAlign w:val="center"/>
            <w:hideMark/>
          </w:tcPr>
          <w:p w14:paraId="18D1DED8" w14:textId="77777777" w:rsidR="001A5F86" w:rsidRPr="00742619" w:rsidRDefault="001A5F86" w:rsidP="00DB37C8">
            <w:pPr>
              <w:spacing w:after="0" w:line="240" w:lineRule="auto"/>
              <w:jc w:val="center"/>
              <w:rPr>
                <w:rFonts w:ascii="GHEA Grapalat" w:hAnsi="GHEA Grapalat" w:cs="Calibri"/>
                <w:b/>
                <w:bCs/>
                <w:sz w:val="24"/>
                <w:szCs w:val="24"/>
                <w:lang w:val="hy-AM" w:eastAsia="hy-AM"/>
              </w:rPr>
            </w:pPr>
            <w:r w:rsidRPr="00742619">
              <w:rPr>
                <w:rFonts w:cs="Calibri"/>
                <w:b/>
                <w:bCs/>
                <w:sz w:val="24"/>
                <w:szCs w:val="24"/>
                <w:lang w:val="hy-AM" w:eastAsia="hy-AM"/>
              </w:rPr>
              <w:t> </w:t>
            </w:r>
          </w:p>
        </w:tc>
        <w:tc>
          <w:tcPr>
            <w:tcW w:w="1359" w:type="dxa"/>
            <w:tcBorders>
              <w:top w:val="nil"/>
              <w:left w:val="nil"/>
              <w:bottom w:val="nil"/>
              <w:right w:val="nil"/>
            </w:tcBorders>
            <w:shd w:val="clear" w:color="000000" w:fill="003366"/>
            <w:vAlign w:val="center"/>
            <w:hideMark/>
          </w:tcPr>
          <w:p w14:paraId="465EC475" w14:textId="77777777" w:rsidR="001A5F86" w:rsidRPr="004458AF" w:rsidRDefault="001A5F86" w:rsidP="00DB37C8">
            <w:pPr>
              <w:spacing w:after="0" w:line="240" w:lineRule="auto"/>
              <w:jc w:val="center"/>
              <w:rPr>
                <w:rFonts w:ascii="GHEA Grapalat" w:hAnsi="GHEA Grapalat" w:cs="Calibri"/>
                <w:b/>
                <w:bCs/>
                <w:lang w:val="hy-AM" w:eastAsia="hy-AM"/>
              </w:rPr>
            </w:pPr>
            <w:r w:rsidRPr="004458AF">
              <w:rPr>
                <w:rFonts w:ascii="GHEA Grapalat" w:hAnsi="GHEA Grapalat" w:cs="Calibri"/>
                <w:b/>
                <w:bCs/>
                <w:lang w:val="hy-AM" w:eastAsia="hy-AM"/>
              </w:rPr>
              <w:t>փաստացի</w:t>
            </w:r>
          </w:p>
        </w:tc>
        <w:tc>
          <w:tcPr>
            <w:tcW w:w="1255" w:type="dxa"/>
            <w:tcBorders>
              <w:top w:val="nil"/>
              <w:left w:val="nil"/>
              <w:bottom w:val="nil"/>
              <w:right w:val="nil"/>
            </w:tcBorders>
            <w:shd w:val="clear" w:color="000000" w:fill="003366"/>
            <w:vAlign w:val="center"/>
            <w:hideMark/>
          </w:tcPr>
          <w:p w14:paraId="3CA39AFD" w14:textId="77777777" w:rsidR="001A5F86" w:rsidRPr="004458AF" w:rsidRDefault="001A5F86" w:rsidP="00DB37C8">
            <w:pPr>
              <w:spacing w:after="0" w:line="240" w:lineRule="auto"/>
              <w:jc w:val="center"/>
              <w:rPr>
                <w:rFonts w:ascii="GHEA Grapalat" w:hAnsi="GHEA Grapalat" w:cs="Calibri"/>
                <w:b/>
                <w:bCs/>
                <w:lang w:val="hy-AM" w:eastAsia="hy-AM"/>
              </w:rPr>
            </w:pPr>
            <w:r w:rsidRPr="004458AF">
              <w:rPr>
                <w:rFonts w:ascii="GHEA Grapalat" w:hAnsi="GHEA Grapalat" w:cs="Calibri"/>
                <w:b/>
                <w:bCs/>
                <w:lang w:val="hy-AM" w:eastAsia="hy-AM"/>
              </w:rPr>
              <w:t>ծրագիր</w:t>
            </w:r>
          </w:p>
        </w:tc>
        <w:tc>
          <w:tcPr>
            <w:tcW w:w="1513" w:type="dxa"/>
            <w:tcBorders>
              <w:top w:val="nil"/>
              <w:left w:val="nil"/>
              <w:bottom w:val="nil"/>
              <w:right w:val="nil"/>
            </w:tcBorders>
            <w:shd w:val="clear" w:color="000000" w:fill="003366"/>
            <w:vAlign w:val="center"/>
            <w:hideMark/>
          </w:tcPr>
          <w:p w14:paraId="6B7DB79F" w14:textId="77777777" w:rsidR="001A5F86" w:rsidRPr="004458AF" w:rsidRDefault="001A5F86" w:rsidP="00DB37C8">
            <w:pPr>
              <w:spacing w:after="0" w:line="240" w:lineRule="auto"/>
              <w:jc w:val="center"/>
              <w:rPr>
                <w:rFonts w:ascii="GHEA Grapalat" w:hAnsi="GHEA Grapalat" w:cs="Calibri"/>
                <w:b/>
                <w:bCs/>
                <w:lang w:val="hy-AM" w:eastAsia="hy-AM"/>
              </w:rPr>
            </w:pPr>
            <w:r w:rsidRPr="004458AF">
              <w:rPr>
                <w:rFonts w:ascii="GHEA Grapalat" w:hAnsi="GHEA Grapalat" w:cs="Calibri"/>
                <w:b/>
                <w:bCs/>
                <w:lang w:val="hy-AM" w:eastAsia="hy-AM"/>
              </w:rPr>
              <w:t>ճշտված ծրագիր</w:t>
            </w:r>
          </w:p>
        </w:tc>
        <w:tc>
          <w:tcPr>
            <w:tcW w:w="2048" w:type="dxa"/>
            <w:tcBorders>
              <w:top w:val="nil"/>
              <w:left w:val="nil"/>
              <w:bottom w:val="nil"/>
              <w:right w:val="nil"/>
            </w:tcBorders>
            <w:shd w:val="clear" w:color="000000" w:fill="003366"/>
            <w:vAlign w:val="center"/>
            <w:hideMark/>
          </w:tcPr>
          <w:p w14:paraId="50FA3530" w14:textId="77777777" w:rsidR="001A5F86" w:rsidRPr="004458AF" w:rsidRDefault="001A5F86" w:rsidP="00DB37C8">
            <w:pPr>
              <w:spacing w:after="0" w:line="240" w:lineRule="auto"/>
              <w:jc w:val="center"/>
              <w:rPr>
                <w:rFonts w:ascii="GHEA Grapalat" w:hAnsi="GHEA Grapalat" w:cs="Calibri"/>
                <w:b/>
                <w:bCs/>
                <w:lang w:val="hy-AM" w:eastAsia="hy-AM"/>
              </w:rPr>
            </w:pPr>
            <w:r w:rsidRPr="004458AF">
              <w:rPr>
                <w:rFonts w:ascii="GHEA Grapalat" w:hAnsi="GHEA Grapalat" w:cs="Calibri"/>
                <w:b/>
                <w:bCs/>
                <w:lang w:val="hy-AM" w:eastAsia="hy-AM"/>
              </w:rPr>
              <w:t>փաստացի</w:t>
            </w:r>
          </w:p>
        </w:tc>
      </w:tr>
      <w:tr w:rsidR="001A5F86" w:rsidRPr="004C6675" w14:paraId="655B4346" w14:textId="77777777" w:rsidTr="00DB37C8">
        <w:trPr>
          <w:trHeight w:val="345"/>
        </w:trPr>
        <w:tc>
          <w:tcPr>
            <w:tcW w:w="3458" w:type="dxa"/>
            <w:tcBorders>
              <w:top w:val="nil"/>
              <w:left w:val="nil"/>
              <w:bottom w:val="single" w:sz="8" w:space="0" w:color="auto"/>
              <w:right w:val="nil"/>
            </w:tcBorders>
            <w:shd w:val="clear" w:color="auto" w:fill="auto"/>
            <w:vAlign w:val="center"/>
            <w:hideMark/>
          </w:tcPr>
          <w:p w14:paraId="45567D4A" w14:textId="77777777" w:rsidR="001A5F86" w:rsidRPr="00742619" w:rsidRDefault="001A5F86" w:rsidP="00DB37C8">
            <w:pPr>
              <w:spacing w:after="0" w:line="240" w:lineRule="auto"/>
              <w:rPr>
                <w:rFonts w:ascii="GHEA Grapalat" w:hAnsi="GHEA Grapalat" w:cs="Calibri"/>
                <w:b/>
                <w:bCs/>
                <w:lang w:val="hy-AM" w:eastAsia="hy-AM"/>
              </w:rPr>
            </w:pPr>
            <w:r w:rsidRPr="00742619">
              <w:rPr>
                <w:rFonts w:ascii="GHEA Grapalat" w:hAnsi="GHEA Grapalat" w:cs="Calibri"/>
                <w:b/>
                <w:bCs/>
                <w:lang w:val="hy-AM" w:eastAsia="hy-AM"/>
              </w:rPr>
              <w:t xml:space="preserve"> Տոկոսավճարներ </w:t>
            </w:r>
          </w:p>
        </w:tc>
        <w:tc>
          <w:tcPr>
            <w:tcW w:w="1359" w:type="dxa"/>
            <w:tcBorders>
              <w:top w:val="nil"/>
              <w:left w:val="nil"/>
              <w:bottom w:val="single" w:sz="8" w:space="0" w:color="auto"/>
              <w:right w:val="nil"/>
            </w:tcBorders>
            <w:shd w:val="clear" w:color="auto" w:fill="auto"/>
            <w:vAlign w:val="center"/>
            <w:hideMark/>
          </w:tcPr>
          <w:p w14:paraId="22116291" w14:textId="1BD66158" w:rsidR="001A5F86" w:rsidRPr="00850612" w:rsidRDefault="001A5F86" w:rsidP="00CA7291">
            <w:pPr>
              <w:spacing w:after="0" w:line="240" w:lineRule="auto"/>
              <w:jc w:val="center"/>
              <w:rPr>
                <w:rFonts w:ascii="GHEA Grapalat" w:hAnsi="GHEA Grapalat" w:cs="Calibri"/>
                <w:b/>
                <w:bCs/>
                <w:lang w:eastAsia="hy-AM"/>
              </w:rPr>
            </w:pPr>
            <w:r w:rsidRPr="004458AF">
              <w:rPr>
                <w:rFonts w:ascii="GHEA Grapalat" w:hAnsi="GHEA Grapalat" w:cs="Calibri"/>
                <w:b/>
                <w:bCs/>
                <w:lang w:val="hy-AM" w:eastAsia="hy-AM"/>
              </w:rPr>
              <w:t>164.</w:t>
            </w:r>
            <w:r w:rsidR="00850612">
              <w:rPr>
                <w:rFonts w:ascii="GHEA Grapalat" w:hAnsi="GHEA Grapalat" w:cs="Calibri"/>
                <w:b/>
                <w:bCs/>
                <w:lang w:eastAsia="hy-AM"/>
              </w:rPr>
              <w:t>7</w:t>
            </w:r>
          </w:p>
        </w:tc>
        <w:tc>
          <w:tcPr>
            <w:tcW w:w="1255" w:type="dxa"/>
            <w:tcBorders>
              <w:top w:val="nil"/>
              <w:left w:val="nil"/>
              <w:bottom w:val="single" w:sz="8" w:space="0" w:color="auto"/>
              <w:right w:val="nil"/>
            </w:tcBorders>
            <w:shd w:val="clear" w:color="auto" w:fill="auto"/>
            <w:vAlign w:val="center"/>
            <w:hideMark/>
          </w:tcPr>
          <w:p w14:paraId="0FFF109F" w14:textId="77777777" w:rsidR="001A5F86" w:rsidRPr="00E6437B" w:rsidRDefault="001A5F86" w:rsidP="00DB37C8">
            <w:pPr>
              <w:spacing w:after="0" w:line="240" w:lineRule="auto"/>
              <w:jc w:val="center"/>
              <w:rPr>
                <w:rFonts w:ascii="GHEA Grapalat" w:hAnsi="GHEA Grapalat" w:cs="Calibri"/>
                <w:b/>
                <w:bCs/>
                <w:color w:val="FF0000"/>
                <w:lang w:val="hy-AM" w:eastAsia="hy-AM"/>
              </w:rPr>
            </w:pPr>
            <w:r w:rsidRPr="00E6437B">
              <w:rPr>
                <w:rFonts w:ascii="GHEA Grapalat" w:hAnsi="GHEA Grapalat" w:cs="Calibri"/>
                <w:b/>
                <w:szCs w:val="18"/>
              </w:rPr>
              <w:t>194.7</w:t>
            </w:r>
          </w:p>
        </w:tc>
        <w:tc>
          <w:tcPr>
            <w:tcW w:w="1513" w:type="dxa"/>
            <w:tcBorders>
              <w:top w:val="nil"/>
              <w:left w:val="nil"/>
              <w:bottom w:val="single" w:sz="8" w:space="0" w:color="auto"/>
              <w:right w:val="nil"/>
            </w:tcBorders>
            <w:shd w:val="clear" w:color="auto" w:fill="auto"/>
            <w:vAlign w:val="center"/>
            <w:hideMark/>
          </w:tcPr>
          <w:p w14:paraId="472D633A" w14:textId="77777777" w:rsidR="001A5F86" w:rsidRPr="00E6437B" w:rsidRDefault="001A5F86" w:rsidP="00DB37C8">
            <w:pPr>
              <w:spacing w:after="0" w:line="240" w:lineRule="auto"/>
              <w:jc w:val="center"/>
              <w:rPr>
                <w:rFonts w:ascii="GHEA Grapalat" w:hAnsi="GHEA Grapalat" w:cs="Calibri"/>
                <w:b/>
                <w:bCs/>
                <w:color w:val="FF0000"/>
                <w:lang w:val="hy-AM" w:eastAsia="hy-AM"/>
              </w:rPr>
            </w:pPr>
            <w:r w:rsidRPr="00E6437B">
              <w:rPr>
                <w:rFonts w:ascii="GHEA Grapalat" w:hAnsi="GHEA Grapalat" w:cs="Calibri"/>
                <w:b/>
                <w:szCs w:val="18"/>
              </w:rPr>
              <w:t>181.6</w:t>
            </w:r>
          </w:p>
        </w:tc>
        <w:tc>
          <w:tcPr>
            <w:tcW w:w="2048" w:type="dxa"/>
            <w:tcBorders>
              <w:top w:val="nil"/>
              <w:left w:val="nil"/>
              <w:bottom w:val="single" w:sz="8" w:space="0" w:color="auto"/>
              <w:right w:val="nil"/>
            </w:tcBorders>
            <w:shd w:val="clear" w:color="auto" w:fill="auto"/>
            <w:vAlign w:val="center"/>
            <w:hideMark/>
          </w:tcPr>
          <w:p w14:paraId="33447C24" w14:textId="77777777" w:rsidR="001A5F86" w:rsidRPr="00E6437B" w:rsidRDefault="001A5F86" w:rsidP="00DB37C8">
            <w:pPr>
              <w:spacing w:after="0" w:line="240" w:lineRule="auto"/>
              <w:jc w:val="center"/>
              <w:rPr>
                <w:rFonts w:ascii="GHEA Grapalat" w:hAnsi="GHEA Grapalat" w:cs="Calibri"/>
                <w:b/>
                <w:bCs/>
                <w:color w:val="FF0000"/>
                <w:lang w:val="hy-AM" w:eastAsia="hy-AM"/>
              </w:rPr>
            </w:pPr>
            <w:r w:rsidRPr="00E6437B">
              <w:rPr>
                <w:rFonts w:ascii="GHEA Grapalat" w:hAnsi="GHEA Grapalat" w:cs="Calibri"/>
                <w:b/>
                <w:szCs w:val="18"/>
              </w:rPr>
              <w:t>180.8</w:t>
            </w:r>
          </w:p>
        </w:tc>
      </w:tr>
      <w:tr w:rsidR="001A5F86" w:rsidRPr="004C6675" w14:paraId="67BB09A4" w14:textId="77777777" w:rsidTr="00DB37C8">
        <w:trPr>
          <w:trHeight w:val="345"/>
        </w:trPr>
        <w:tc>
          <w:tcPr>
            <w:tcW w:w="3458" w:type="dxa"/>
            <w:tcBorders>
              <w:top w:val="nil"/>
              <w:left w:val="nil"/>
              <w:bottom w:val="single" w:sz="8" w:space="0" w:color="auto"/>
              <w:right w:val="nil"/>
            </w:tcBorders>
            <w:shd w:val="clear" w:color="000000" w:fill="DBE5F1"/>
            <w:vAlign w:val="center"/>
            <w:hideMark/>
          </w:tcPr>
          <w:p w14:paraId="7930B83B" w14:textId="77777777" w:rsidR="001A5F86" w:rsidRPr="00742619" w:rsidRDefault="001A5F86" w:rsidP="00DB37C8">
            <w:pPr>
              <w:spacing w:after="0" w:line="240" w:lineRule="auto"/>
              <w:ind w:firstLineChars="400" w:firstLine="800"/>
              <w:rPr>
                <w:rFonts w:ascii="GHEA Grapalat" w:hAnsi="GHEA Grapalat" w:cs="Calibri"/>
                <w:sz w:val="20"/>
                <w:szCs w:val="20"/>
                <w:lang w:val="hy-AM" w:eastAsia="hy-AM"/>
              </w:rPr>
            </w:pPr>
            <w:r w:rsidRPr="00742619">
              <w:rPr>
                <w:rFonts w:ascii="GHEA Grapalat" w:hAnsi="GHEA Grapalat" w:cs="Calibri"/>
                <w:sz w:val="20"/>
                <w:szCs w:val="20"/>
                <w:lang w:val="hy-AM" w:eastAsia="hy-AM"/>
              </w:rPr>
              <w:t>ըստ ռեզիդենտության</w:t>
            </w:r>
          </w:p>
        </w:tc>
        <w:tc>
          <w:tcPr>
            <w:tcW w:w="1359" w:type="dxa"/>
            <w:tcBorders>
              <w:top w:val="nil"/>
              <w:left w:val="nil"/>
              <w:bottom w:val="single" w:sz="8" w:space="0" w:color="auto"/>
              <w:right w:val="nil"/>
            </w:tcBorders>
            <w:shd w:val="clear" w:color="000000" w:fill="DBE5F1"/>
            <w:vAlign w:val="center"/>
            <w:hideMark/>
          </w:tcPr>
          <w:p w14:paraId="5D18AD89" w14:textId="77777777" w:rsidR="001A5F86" w:rsidRPr="004458AF" w:rsidRDefault="001A5F86" w:rsidP="00DB37C8">
            <w:pPr>
              <w:spacing w:after="0" w:line="240" w:lineRule="auto"/>
              <w:jc w:val="center"/>
              <w:rPr>
                <w:rFonts w:ascii="GHEA Grapalat" w:hAnsi="GHEA Grapalat" w:cs="Calibri"/>
                <w:lang w:val="hy-AM" w:eastAsia="hy-AM"/>
              </w:rPr>
            </w:pPr>
          </w:p>
        </w:tc>
        <w:tc>
          <w:tcPr>
            <w:tcW w:w="1255" w:type="dxa"/>
            <w:tcBorders>
              <w:top w:val="nil"/>
              <w:left w:val="nil"/>
              <w:bottom w:val="single" w:sz="8" w:space="0" w:color="auto"/>
              <w:right w:val="nil"/>
            </w:tcBorders>
            <w:shd w:val="clear" w:color="000000" w:fill="DBE5F1"/>
            <w:vAlign w:val="center"/>
            <w:hideMark/>
          </w:tcPr>
          <w:p w14:paraId="16C65596" w14:textId="77777777" w:rsidR="001A5F86" w:rsidRPr="004C6675" w:rsidRDefault="001A5F86" w:rsidP="00DB37C8">
            <w:pPr>
              <w:spacing w:after="0" w:line="240" w:lineRule="auto"/>
              <w:jc w:val="center"/>
              <w:rPr>
                <w:rFonts w:ascii="GHEA Grapalat" w:hAnsi="GHEA Grapalat" w:cs="Calibri"/>
                <w:color w:val="FF0000"/>
                <w:lang w:val="hy-AM" w:eastAsia="hy-AM"/>
              </w:rPr>
            </w:pPr>
          </w:p>
        </w:tc>
        <w:tc>
          <w:tcPr>
            <w:tcW w:w="1513" w:type="dxa"/>
            <w:tcBorders>
              <w:top w:val="nil"/>
              <w:left w:val="nil"/>
              <w:bottom w:val="single" w:sz="8" w:space="0" w:color="auto"/>
              <w:right w:val="nil"/>
            </w:tcBorders>
            <w:shd w:val="clear" w:color="000000" w:fill="DBE5F1"/>
            <w:vAlign w:val="center"/>
            <w:hideMark/>
          </w:tcPr>
          <w:p w14:paraId="51CE15C9" w14:textId="77777777" w:rsidR="001A5F86" w:rsidRPr="004C6675" w:rsidRDefault="001A5F86" w:rsidP="00DB37C8">
            <w:pPr>
              <w:spacing w:after="0" w:line="240" w:lineRule="auto"/>
              <w:jc w:val="center"/>
              <w:rPr>
                <w:rFonts w:ascii="GHEA Grapalat" w:hAnsi="GHEA Grapalat" w:cs="Calibri"/>
                <w:color w:val="FF0000"/>
                <w:lang w:val="hy-AM" w:eastAsia="hy-AM"/>
              </w:rPr>
            </w:pPr>
          </w:p>
        </w:tc>
        <w:tc>
          <w:tcPr>
            <w:tcW w:w="2048" w:type="dxa"/>
            <w:tcBorders>
              <w:top w:val="nil"/>
              <w:left w:val="nil"/>
              <w:bottom w:val="single" w:sz="8" w:space="0" w:color="auto"/>
              <w:right w:val="nil"/>
            </w:tcBorders>
            <w:shd w:val="clear" w:color="000000" w:fill="DBE5F1"/>
            <w:vAlign w:val="center"/>
            <w:hideMark/>
          </w:tcPr>
          <w:p w14:paraId="6A26A5FF" w14:textId="77777777" w:rsidR="001A5F86" w:rsidRPr="004C6675" w:rsidRDefault="001A5F86" w:rsidP="00DB37C8">
            <w:pPr>
              <w:spacing w:after="0" w:line="240" w:lineRule="auto"/>
              <w:jc w:val="center"/>
              <w:rPr>
                <w:rFonts w:ascii="GHEA Grapalat" w:hAnsi="GHEA Grapalat" w:cs="Calibri"/>
                <w:color w:val="FF0000"/>
                <w:lang w:val="hy-AM" w:eastAsia="hy-AM"/>
              </w:rPr>
            </w:pPr>
          </w:p>
        </w:tc>
      </w:tr>
      <w:tr w:rsidR="001A5F86" w:rsidRPr="004C6675" w14:paraId="22811DFF" w14:textId="77777777" w:rsidTr="00DB37C8">
        <w:trPr>
          <w:trHeight w:val="345"/>
        </w:trPr>
        <w:tc>
          <w:tcPr>
            <w:tcW w:w="3458" w:type="dxa"/>
            <w:tcBorders>
              <w:top w:val="nil"/>
              <w:left w:val="nil"/>
              <w:bottom w:val="single" w:sz="8" w:space="0" w:color="auto"/>
              <w:right w:val="nil"/>
            </w:tcBorders>
            <w:shd w:val="clear" w:color="auto" w:fill="auto"/>
            <w:vAlign w:val="center"/>
            <w:hideMark/>
          </w:tcPr>
          <w:p w14:paraId="0D6DC8E6" w14:textId="77777777" w:rsidR="001A5F86" w:rsidRPr="00742619" w:rsidRDefault="001A5F86" w:rsidP="00DB37C8">
            <w:pPr>
              <w:spacing w:after="0" w:line="240" w:lineRule="auto"/>
              <w:ind w:firstLineChars="100" w:firstLine="220"/>
              <w:rPr>
                <w:rFonts w:ascii="GHEA Grapalat" w:hAnsi="GHEA Grapalat" w:cs="Calibri"/>
                <w:lang w:val="hy-AM" w:eastAsia="hy-AM"/>
              </w:rPr>
            </w:pPr>
            <w:r w:rsidRPr="00742619">
              <w:rPr>
                <w:rFonts w:ascii="GHEA Grapalat" w:hAnsi="GHEA Grapalat" w:cs="Calibri"/>
                <w:lang w:val="hy-AM" w:eastAsia="hy-AM"/>
              </w:rPr>
              <w:t>ներքին պարտքի գծով</w:t>
            </w:r>
          </w:p>
        </w:tc>
        <w:tc>
          <w:tcPr>
            <w:tcW w:w="1359" w:type="dxa"/>
            <w:tcBorders>
              <w:top w:val="nil"/>
              <w:left w:val="nil"/>
              <w:bottom w:val="single" w:sz="8" w:space="0" w:color="auto"/>
              <w:right w:val="nil"/>
            </w:tcBorders>
            <w:shd w:val="clear" w:color="auto" w:fill="auto"/>
            <w:vAlign w:val="center"/>
            <w:hideMark/>
          </w:tcPr>
          <w:p w14:paraId="47C0DDBF" w14:textId="77777777" w:rsidR="001A5F86" w:rsidRPr="004458AF" w:rsidRDefault="001A5F86" w:rsidP="00DB37C8">
            <w:pPr>
              <w:spacing w:after="0" w:line="240" w:lineRule="auto"/>
              <w:jc w:val="center"/>
              <w:rPr>
                <w:rFonts w:ascii="GHEA Grapalat" w:hAnsi="GHEA Grapalat" w:cs="Calibri"/>
                <w:lang w:val="hy-AM" w:eastAsia="hy-AM"/>
              </w:rPr>
            </w:pPr>
            <w:r w:rsidRPr="004458AF">
              <w:rPr>
                <w:rFonts w:ascii="GHEA Grapalat" w:hAnsi="GHEA Grapalat" w:cs="Calibri"/>
                <w:lang w:val="hy-AM" w:eastAsia="hy-AM"/>
              </w:rPr>
              <w:t>86.8</w:t>
            </w:r>
          </w:p>
        </w:tc>
        <w:tc>
          <w:tcPr>
            <w:tcW w:w="1255" w:type="dxa"/>
            <w:tcBorders>
              <w:top w:val="nil"/>
              <w:left w:val="nil"/>
              <w:bottom w:val="single" w:sz="8" w:space="0" w:color="auto"/>
              <w:right w:val="nil"/>
            </w:tcBorders>
            <w:shd w:val="clear" w:color="auto" w:fill="auto"/>
            <w:hideMark/>
          </w:tcPr>
          <w:p w14:paraId="4D07B916" w14:textId="77777777"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112.3 </w:t>
            </w:r>
          </w:p>
        </w:tc>
        <w:tc>
          <w:tcPr>
            <w:tcW w:w="1513" w:type="dxa"/>
            <w:tcBorders>
              <w:top w:val="nil"/>
              <w:left w:val="nil"/>
              <w:bottom w:val="single" w:sz="8" w:space="0" w:color="auto"/>
              <w:right w:val="nil"/>
            </w:tcBorders>
            <w:shd w:val="clear" w:color="auto" w:fill="auto"/>
            <w:hideMark/>
          </w:tcPr>
          <w:p w14:paraId="3C544C85" w14:textId="77777777"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108.9 </w:t>
            </w:r>
          </w:p>
        </w:tc>
        <w:tc>
          <w:tcPr>
            <w:tcW w:w="2048" w:type="dxa"/>
            <w:tcBorders>
              <w:top w:val="nil"/>
              <w:left w:val="nil"/>
              <w:bottom w:val="single" w:sz="8" w:space="0" w:color="auto"/>
              <w:right w:val="nil"/>
            </w:tcBorders>
            <w:shd w:val="clear" w:color="auto" w:fill="auto"/>
            <w:hideMark/>
          </w:tcPr>
          <w:p w14:paraId="090867C1" w14:textId="60CE6833"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108.</w:t>
            </w:r>
            <w:r w:rsidR="00850612">
              <w:rPr>
                <w:rFonts w:ascii="GHEA Grapalat" w:hAnsi="GHEA Grapalat"/>
              </w:rPr>
              <w:t>3</w:t>
            </w:r>
          </w:p>
        </w:tc>
      </w:tr>
      <w:tr w:rsidR="001A5F86" w:rsidRPr="004C6675" w14:paraId="3D7EE8BD" w14:textId="77777777" w:rsidTr="00DB37C8">
        <w:trPr>
          <w:trHeight w:val="345"/>
        </w:trPr>
        <w:tc>
          <w:tcPr>
            <w:tcW w:w="3458" w:type="dxa"/>
            <w:tcBorders>
              <w:top w:val="nil"/>
              <w:left w:val="nil"/>
              <w:bottom w:val="single" w:sz="8" w:space="0" w:color="auto"/>
              <w:right w:val="nil"/>
            </w:tcBorders>
            <w:shd w:val="clear" w:color="auto" w:fill="auto"/>
            <w:vAlign w:val="center"/>
            <w:hideMark/>
          </w:tcPr>
          <w:p w14:paraId="4E689308" w14:textId="77777777" w:rsidR="001A5F86" w:rsidRPr="00742619" w:rsidRDefault="001A5F86" w:rsidP="00DB37C8">
            <w:pPr>
              <w:spacing w:after="0" w:line="240" w:lineRule="auto"/>
              <w:ind w:firstLineChars="100" w:firstLine="220"/>
              <w:rPr>
                <w:rFonts w:ascii="GHEA Grapalat" w:hAnsi="GHEA Grapalat" w:cs="Calibri"/>
                <w:lang w:val="hy-AM" w:eastAsia="hy-AM"/>
              </w:rPr>
            </w:pPr>
            <w:r w:rsidRPr="00742619">
              <w:rPr>
                <w:rFonts w:ascii="GHEA Grapalat" w:hAnsi="GHEA Grapalat" w:cs="Calibri"/>
                <w:lang w:val="hy-AM" w:eastAsia="hy-AM"/>
              </w:rPr>
              <w:t>արտաքին պարտքի գծով</w:t>
            </w:r>
          </w:p>
        </w:tc>
        <w:tc>
          <w:tcPr>
            <w:tcW w:w="1359" w:type="dxa"/>
            <w:tcBorders>
              <w:top w:val="nil"/>
              <w:left w:val="nil"/>
              <w:bottom w:val="single" w:sz="8" w:space="0" w:color="auto"/>
              <w:right w:val="nil"/>
            </w:tcBorders>
            <w:shd w:val="clear" w:color="auto" w:fill="auto"/>
            <w:vAlign w:val="center"/>
            <w:hideMark/>
          </w:tcPr>
          <w:p w14:paraId="1CDD7A1E" w14:textId="77777777" w:rsidR="001A5F86" w:rsidRPr="004458AF" w:rsidRDefault="001A5F86" w:rsidP="00DB37C8">
            <w:pPr>
              <w:spacing w:after="0" w:line="240" w:lineRule="auto"/>
              <w:jc w:val="center"/>
              <w:rPr>
                <w:rFonts w:ascii="GHEA Grapalat" w:hAnsi="GHEA Grapalat" w:cs="Calibri"/>
                <w:lang w:val="hy-AM" w:eastAsia="hy-AM"/>
              </w:rPr>
            </w:pPr>
            <w:r w:rsidRPr="004458AF">
              <w:rPr>
                <w:rFonts w:ascii="GHEA Grapalat" w:hAnsi="GHEA Grapalat" w:cs="Calibri"/>
                <w:lang w:val="hy-AM" w:eastAsia="hy-AM"/>
              </w:rPr>
              <w:t>77.9</w:t>
            </w:r>
          </w:p>
        </w:tc>
        <w:tc>
          <w:tcPr>
            <w:tcW w:w="1255" w:type="dxa"/>
            <w:tcBorders>
              <w:top w:val="nil"/>
              <w:left w:val="nil"/>
              <w:bottom w:val="single" w:sz="8" w:space="0" w:color="auto"/>
              <w:right w:val="nil"/>
            </w:tcBorders>
            <w:shd w:val="clear" w:color="auto" w:fill="auto"/>
            <w:hideMark/>
          </w:tcPr>
          <w:p w14:paraId="77A28D10" w14:textId="77777777"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82.4 </w:t>
            </w:r>
          </w:p>
        </w:tc>
        <w:tc>
          <w:tcPr>
            <w:tcW w:w="1513" w:type="dxa"/>
            <w:tcBorders>
              <w:top w:val="nil"/>
              <w:left w:val="nil"/>
              <w:bottom w:val="single" w:sz="8" w:space="0" w:color="auto"/>
              <w:right w:val="nil"/>
            </w:tcBorders>
            <w:shd w:val="clear" w:color="auto" w:fill="auto"/>
            <w:hideMark/>
          </w:tcPr>
          <w:p w14:paraId="320A998C" w14:textId="77777777"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72.7 </w:t>
            </w:r>
          </w:p>
        </w:tc>
        <w:tc>
          <w:tcPr>
            <w:tcW w:w="2048" w:type="dxa"/>
            <w:tcBorders>
              <w:top w:val="nil"/>
              <w:left w:val="nil"/>
              <w:bottom w:val="single" w:sz="8" w:space="0" w:color="auto"/>
              <w:right w:val="nil"/>
            </w:tcBorders>
            <w:shd w:val="clear" w:color="auto" w:fill="auto"/>
            <w:hideMark/>
          </w:tcPr>
          <w:p w14:paraId="5BB157B7" w14:textId="77777777" w:rsidR="001A5F86" w:rsidRPr="004C6675" w:rsidRDefault="001A5F86" w:rsidP="00DB37C8">
            <w:pPr>
              <w:spacing w:after="0" w:line="240" w:lineRule="auto"/>
              <w:jc w:val="center"/>
              <w:rPr>
                <w:rFonts w:ascii="GHEA Grapalat" w:hAnsi="GHEA Grapalat" w:cs="Calibri"/>
                <w:color w:val="FF0000"/>
                <w:lang w:val="hy-AM" w:eastAsia="hy-AM"/>
              </w:rPr>
            </w:pPr>
            <w:r w:rsidRPr="003F7751">
              <w:rPr>
                <w:rFonts w:ascii="GHEA Grapalat" w:hAnsi="GHEA Grapalat"/>
              </w:rPr>
              <w:t xml:space="preserve"> 72.5 </w:t>
            </w:r>
          </w:p>
        </w:tc>
      </w:tr>
      <w:tr w:rsidR="001A5F86" w:rsidRPr="004C6675" w14:paraId="44EFB85C" w14:textId="77777777" w:rsidTr="00DB37C8">
        <w:trPr>
          <w:trHeight w:val="345"/>
        </w:trPr>
        <w:tc>
          <w:tcPr>
            <w:tcW w:w="3458" w:type="dxa"/>
            <w:tcBorders>
              <w:top w:val="nil"/>
              <w:left w:val="nil"/>
              <w:bottom w:val="single" w:sz="8" w:space="0" w:color="auto"/>
              <w:right w:val="nil"/>
            </w:tcBorders>
            <w:shd w:val="clear" w:color="000000" w:fill="DBE5F1"/>
            <w:vAlign w:val="center"/>
            <w:hideMark/>
          </w:tcPr>
          <w:p w14:paraId="48B36BA8" w14:textId="77777777" w:rsidR="001A5F86" w:rsidRPr="00742619" w:rsidRDefault="001A5F86" w:rsidP="00DB37C8">
            <w:pPr>
              <w:spacing w:after="0" w:line="240" w:lineRule="auto"/>
              <w:ind w:firstLineChars="400" w:firstLine="800"/>
              <w:rPr>
                <w:rFonts w:ascii="GHEA Grapalat" w:hAnsi="GHEA Grapalat" w:cs="Calibri"/>
                <w:sz w:val="20"/>
                <w:szCs w:val="20"/>
                <w:lang w:val="hy-AM" w:eastAsia="hy-AM"/>
              </w:rPr>
            </w:pPr>
            <w:r w:rsidRPr="00742619">
              <w:rPr>
                <w:rFonts w:ascii="GHEA Grapalat" w:hAnsi="GHEA Grapalat" w:cs="Calibri"/>
                <w:sz w:val="20"/>
                <w:szCs w:val="20"/>
                <w:lang w:val="hy-AM" w:eastAsia="hy-AM"/>
              </w:rPr>
              <w:t>ըստ գործիքակազմի</w:t>
            </w:r>
          </w:p>
        </w:tc>
        <w:tc>
          <w:tcPr>
            <w:tcW w:w="1359" w:type="dxa"/>
            <w:tcBorders>
              <w:top w:val="nil"/>
              <w:left w:val="nil"/>
              <w:bottom w:val="single" w:sz="8" w:space="0" w:color="auto"/>
              <w:right w:val="nil"/>
            </w:tcBorders>
            <w:shd w:val="clear" w:color="000000" w:fill="DBE5F1"/>
            <w:vAlign w:val="center"/>
            <w:hideMark/>
          </w:tcPr>
          <w:p w14:paraId="2635F36F" w14:textId="77777777" w:rsidR="001A5F86" w:rsidRPr="004458AF" w:rsidRDefault="001A5F86" w:rsidP="00DB37C8">
            <w:pPr>
              <w:spacing w:after="0" w:line="240" w:lineRule="auto"/>
              <w:jc w:val="center"/>
              <w:rPr>
                <w:rFonts w:ascii="GHEA Grapalat" w:hAnsi="GHEA Grapalat" w:cs="Calibri"/>
                <w:lang w:val="hy-AM" w:eastAsia="hy-AM"/>
              </w:rPr>
            </w:pPr>
          </w:p>
        </w:tc>
        <w:tc>
          <w:tcPr>
            <w:tcW w:w="1255" w:type="dxa"/>
            <w:tcBorders>
              <w:top w:val="nil"/>
              <w:left w:val="nil"/>
              <w:bottom w:val="single" w:sz="8" w:space="0" w:color="auto"/>
              <w:right w:val="nil"/>
            </w:tcBorders>
            <w:shd w:val="clear" w:color="000000" w:fill="DBE5F1"/>
            <w:vAlign w:val="center"/>
            <w:hideMark/>
          </w:tcPr>
          <w:p w14:paraId="7EC8B646" w14:textId="77777777" w:rsidR="001A5F86" w:rsidRPr="004C6675" w:rsidRDefault="001A5F86" w:rsidP="00DB37C8">
            <w:pPr>
              <w:spacing w:after="0" w:line="240" w:lineRule="auto"/>
              <w:jc w:val="center"/>
              <w:rPr>
                <w:rFonts w:ascii="GHEA Grapalat" w:hAnsi="GHEA Grapalat" w:cs="Calibri"/>
                <w:color w:val="FF0000"/>
                <w:lang w:val="hy-AM" w:eastAsia="hy-AM"/>
              </w:rPr>
            </w:pPr>
          </w:p>
        </w:tc>
        <w:tc>
          <w:tcPr>
            <w:tcW w:w="1513" w:type="dxa"/>
            <w:tcBorders>
              <w:top w:val="nil"/>
              <w:left w:val="nil"/>
              <w:bottom w:val="single" w:sz="8" w:space="0" w:color="auto"/>
              <w:right w:val="nil"/>
            </w:tcBorders>
            <w:shd w:val="clear" w:color="000000" w:fill="DBE5F1"/>
            <w:vAlign w:val="center"/>
            <w:hideMark/>
          </w:tcPr>
          <w:p w14:paraId="75058A2C" w14:textId="77777777" w:rsidR="001A5F86" w:rsidRPr="004C6675" w:rsidRDefault="001A5F86" w:rsidP="00DB37C8">
            <w:pPr>
              <w:spacing w:after="0" w:line="240" w:lineRule="auto"/>
              <w:jc w:val="center"/>
              <w:rPr>
                <w:rFonts w:ascii="GHEA Grapalat" w:hAnsi="GHEA Grapalat" w:cs="Calibri"/>
                <w:color w:val="FF0000"/>
                <w:lang w:val="hy-AM" w:eastAsia="hy-AM"/>
              </w:rPr>
            </w:pPr>
          </w:p>
        </w:tc>
        <w:tc>
          <w:tcPr>
            <w:tcW w:w="2048" w:type="dxa"/>
            <w:tcBorders>
              <w:top w:val="nil"/>
              <w:left w:val="nil"/>
              <w:bottom w:val="single" w:sz="8" w:space="0" w:color="auto"/>
              <w:right w:val="nil"/>
            </w:tcBorders>
            <w:shd w:val="clear" w:color="000000" w:fill="DBE5F1"/>
            <w:vAlign w:val="center"/>
            <w:hideMark/>
          </w:tcPr>
          <w:p w14:paraId="7092A5CE" w14:textId="77777777" w:rsidR="001A5F86" w:rsidRPr="004C6675" w:rsidRDefault="001A5F86" w:rsidP="00DB37C8">
            <w:pPr>
              <w:spacing w:after="0" w:line="240" w:lineRule="auto"/>
              <w:jc w:val="center"/>
              <w:rPr>
                <w:rFonts w:ascii="GHEA Grapalat" w:hAnsi="GHEA Grapalat" w:cs="Calibri"/>
                <w:color w:val="FF0000"/>
                <w:lang w:val="hy-AM" w:eastAsia="hy-AM"/>
              </w:rPr>
            </w:pPr>
          </w:p>
        </w:tc>
      </w:tr>
      <w:tr w:rsidR="00B74EF6" w:rsidRPr="004C6675" w14:paraId="28418B52" w14:textId="77777777" w:rsidTr="00B74EF6">
        <w:trPr>
          <w:trHeight w:val="345"/>
        </w:trPr>
        <w:tc>
          <w:tcPr>
            <w:tcW w:w="3458" w:type="dxa"/>
            <w:tcBorders>
              <w:top w:val="nil"/>
              <w:left w:val="nil"/>
              <w:bottom w:val="single" w:sz="8" w:space="0" w:color="auto"/>
              <w:right w:val="nil"/>
            </w:tcBorders>
            <w:shd w:val="clear" w:color="auto" w:fill="auto"/>
            <w:vAlign w:val="center"/>
            <w:hideMark/>
          </w:tcPr>
          <w:p w14:paraId="3B808A3F" w14:textId="77777777" w:rsidR="00B74EF6" w:rsidRPr="00742619" w:rsidRDefault="00B74EF6" w:rsidP="00B74EF6">
            <w:pPr>
              <w:spacing w:after="0" w:line="240" w:lineRule="auto"/>
              <w:ind w:left="462"/>
              <w:rPr>
                <w:rFonts w:ascii="GHEA Grapalat" w:hAnsi="GHEA Grapalat" w:cs="Calibri"/>
                <w:lang w:val="hy-AM" w:eastAsia="hy-AM"/>
              </w:rPr>
            </w:pPr>
            <w:r w:rsidRPr="00742619">
              <w:rPr>
                <w:rFonts w:ascii="GHEA Grapalat" w:hAnsi="GHEA Grapalat" w:cs="Calibri"/>
                <w:lang w:val="hy-AM" w:eastAsia="hy-AM"/>
              </w:rPr>
              <w:t>արտաքին վարկեր և փոխառությունների գծով</w:t>
            </w:r>
          </w:p>
        </w:tc>
        <w:tc>
          <w:tcPr>
            <w:tcW w:w="1359" w:type="dxa"/>
            <w:tcBorders>
              <w:top w:val="nil"/>
              <w:left w:val="nil"/>
              <w:bottom w:val="single" w:sz="8" w:space="0" w:color="auto"/>
              <w:right w:val="nil"/>
            </w:tcBorders>
            <w:shd w:val="clear" w:color="auto" w:fill="auto"/>
            <w:vAlign w:val="center"/>
            <w:hideMark/>
          </w:tcPr>
          <w:p w14:paraId="4D447125" w14:textId="77777777" w:rsidR="00B74EF6" w:rsidRPr="004458AF" w:rsidRDefault="00B74EF6" w:rsidP="00B74EF6">
            <w:pPr>
              <w:spacing w:after="0" w:line="240" w:lineRule="auto"/>
              <w:jc w:val="center"/>
              <w:rPr>
                <w:rFonts w:ascii="GHEA Grapalat" w:hAnsi="GHEA Grapalat" w:cs="Calibri"/>
                <w:lang w:val="hy-AM" w:eastAsia="hy-AM"/>
              </w:rPr>
            </w:pPr>
            <w:r w:rsidRPr="004458AF">
              <w:rPr>
                <w:rFonts w:ascii="GHEA Grapalat" w:hAnsi="GHEA Grapalat" w:cs="Calibri"/>
                <w:lang w:eastAsia="hy-AM"/>
              </w:rPr>
              <w:t>48.6</w:t>
            </w:r>
          </w:p>
        </w:tc>
        <w:tc>
          <w:tcPr>
            <w:tcW w:w="1255" w:type="dxa"/>
            <w:tcBorders>
              <w:top w:val="nil"/>
              <w:left w:val="nil"/>
              <w:bottom w:val="single" w:sz="8" w:space="0" w:color="auto"/>
              <w:right w:val="nil"/>
            </w:tcBorders>
            <w:shd w:val="clear" w:color="auto" w:fill="auto"/>
            <w:vAlign w:val="center"/>
            <w:hideMark/>
          </w:tcPr>
          <w:p w14:paraId="55B5859C" w14:textId="11F9CB74" w:rsidR="00B74EF6" w:rsidRPr="00B74EF6" w:rsidRDefault="00B74EF6" w:rsidP="00B74EF6">
            <w:pPr>
              <w:spacing w:after="0" w:line="240" w:lineRule="auto"/>
              <w:jc w:val="center"/>
              <w:rPr>
                <w:rFonts w:ascii="GHEA Grapalat" w:hAnsi="GHEA Grapalat" w:cs="Calibri"/>
                <w:lang w:eastAsia="hy-AM"/>
              </w:rPr>
            </w:pPr>
            <w:r w:rsidRPr="00B74EF6">
              <w:rPr>
                <w:rFonts w:ascii="GHEA Grapalat" w:hAnsi="GHEA Grapalat" w:cs="Calibri"/>
                <w:lang w:eastAsia="hy-AM"/>
              </w:rPr>
              <w:t>46.2</w:t>
            </w:r>
          </w:p>
        </w:tc>
        <w:tc>
          <w:tcPr>
            <w:tcW w:w="1513" w:type="dxa"/>
            <w:tcBorders>
              <w:top w:val="nil"/>
              <w:left w:val="nil"/>
              <w:bottom w:val="single" w:sz="8" w:space="0" w:color="auto"/>
              <w:right w:val="nil"/>
            </w:tcBorders>
            <w:shd w:val="clear" w:color="auto" w:fill="auto"/>
            <w:vAlign w:val="center"/>
            <w:hideMark/>
          </w:tcPr>
          <w:p w14:paraId="2FD3A477" w14:textId="3B3CDF27" w:rsidR="00B74EF6" w:rsidRPr="00B74EF6" w:rsidRDefault="000A701A" w:rsidP="00B74EF6">
            <w:pPr>
              <w:spacing w:after="0" w:line="240" w:lineRule="auto"/>
              <w:jc w:val="center"/>
              <w:rPr>
                <w:rFonts w:ascii="GHEA Grapalat" w:hAnsi="GHEA Grapalat" w:cs="Calibri"/>
                <w:lang w:eastAsia="hy-AM"/>
              </w:rPr>
            </w:pPr>
            <w:r>
              <w:rPr>
                <w:rFonts w:ascii="GHEA Grapalat" w:hAnsi="GHEA Grapalat" w:cs="Calibri"/>
                <w:lang w:eastAsia="hy-AM"/>
              </w:rPr>
              <w:t>37.9</w:t>
            </w:r>
          </w:p>
        </w:tc>
        <w:tc>
          <w:tcPr>
            <w:tcW w:w="2048" w:type="dxa"/>
            <w:tcBorders>
              <w:top w:val="nil"/>
              <w:left w:val="nil"/>
              <w:bottom w:val="single" w:sz="8" w:space="0" w:color="auto"/>
              <w:right w:val="nil"/>
            </w:tcBorders>
            <w:shd w:val="clear" w:color="auto" w:fill="auto"/>
            <w:vAlign w:val="center"/>
            <w:hideMark/>
          </w:tcPr>
          <w:p w14:paraId="65592732" w14:textId="0B1A5111" w:rsidR="00B74EF6" w:rsidRPr="00B74EF6" w:rsidRDefault="00B74EF6" w:rsidP="00B74EF6">
            <w:pPr>
              <w:spacing w:after="0" w:line="240" w:lineRule="auto"/>
              <w:jc w:val="center"/>
              <w:rPr>
                <w:rFonts w:ascii="GHEA Grapalat" w:hAnsi="GHEA Grapalat" w:cs="Calibri"/>
                <w:lang w:eastAsia="hy-AM"/>
              </w:rPr>
            </w:pPr>
            <w:r w:rsidRPr="00B74EF6">
              <w:rPr>
                <w:rFonts w:ascii="GHEA Grapalat" w:hAnsi="GHEA Grapalat" w:cs="Calibri"/>
                <w:lang w:eastAsia="hy-AM"/>
              </w:rPr>
              <w:t>37.7</w:t>
            </w:r>
          </w:p>
        </w:tc>
      </w:tr>
      <w:tr w:rsidR="00B74EF6" w:rsidRPr="004C6675" w14:paraId="0E2DF47E" w14:textId="77777777" w:rsidTr="00B74EF6">
        <w:trPr>
          <w:trHeight w:val="345"/>
        </w:trPr>
        <w:tc>
          <w:tcPr>
            <w:tcW w:w="3458" w:type="dxa"/>
            <w:tcBorders>
              <w:top w:val="nil"/>
              <w:left w:val="nil"/>
              <w:bottom w:val="single" w:sz="8" w:space="0" w:color="auto"/>
              <w:right w:val="nil"/>
            </w:tcBorders>
            <w:shd w:val="clear" w:color="auto" w:fill="auto"/>
            <w:vAlign w:val="center"/>
            <w:hideMark/>
          </w:tcPr>
          <w:p w14:paraId="758AA0AD" w14:textId="77777777" w:rsidR="00B74EF6" w:rsidRPr="00742619" w:rsidRDefault="00B74EF6" w:rsidP="00B74EF6">
            <w:pPr>
              <w:spacing w:after="0" w:line="240" w:lineRule="auto"/>
              <w:ind w:left="462"/>
              <w:rPr>
                <w:rFonts w:ascii="GHEA Grapalat" w:hAnsi="GHEA Grapalat" w:cs="Calibri"/>
                <w:lang w:val="hy-AM" w:eastAsia="hy-AM"/>
              </w:rPr>
            </w:pPr>
            <w:r w:rsidRPr="00742619">
              <w:rPr>
                <w:rFonts w:ascii="GHEA Grapalat" w:hAnsi="GHEA Grapalat" w:cs="Calibri"/>
                <w:lang w:val="hy-AM" w:eastAsia="hy-AM"/>
              </w:rPr>
              <w:t>պետական գանձապետական պարտատոմսերի գծով</w:t>
            </w:r>
          </w:p>
        </w:tc>
        <w:tc>
          <w:tcPr>
            <w:tcW w:w="1359" w:type="dxa"/>
            <w:tcBorders>
              <w:top w:val="nil"/>
              <w:left w:val="nil"/>
              <w:bottom w:val="single" w:sz="8" w:space="0" w:color="auto"/>
              <w:right w:val="nil"/>
            </w:tcBorders>
            <w:shd w:val="clear" w:color="auto" w:fill="auto"/>
            <w:vAlign w:val="center"/>
            <w:hideMark/>
          </w:tcPr>
          <w:p w14:paraId="62430F85" w14:textId="77777777" w:rsidR="00B74EF6" w:rsidRPr="004458AF" w:rsidRDefault="00B74EF6" w:rsidP="00B74EF6">
            <w:pPr>
              <w:spacing w:after="0" w:line="240" w:lineRule="auto"/>
              <w:jc w:val="center"/>
              <w:rPr>
                <w:rFonts w:ascii="GHEA Grapalat" w:hAnsi="GHEA Grapalat" w:cs="Calibri"/>
                <w:lang w:val="hy-AM" w:eastAsia="hy-AM"/>
              </w:rPr>
            </w:pPr>
            <w:r w:rsidRPr="004458AF">
              <w:rPr>
                <w:rFonts w:ascii="GHEA Grapalat" w:hAnsi="GHEA Grapalat" w:cs="Calibri"/>
                <w:lang w:eastAsia="hy-AM"/>
              </w:rPr>
              <w:t>86.8</w:t>
            </w:r>
          </w:p>
        </w:tc>
        <w:tc>
          <w:tcPr>
            <w:tcW w:w="1255" w:type="dxa"/>
            <w:tcBorders>
              <w:top w:val="nil"/>
              <w:left w:val="nil"/>
              <w:bottom w:val="single" w:sz="8" w:space="0" w:color="auto"/>
              <w:right w:val="nil"/>
            </w:tcBorders>
            <w:shd w:val="clear" w:color="auto" w:fill="auto"/>
            <w:vAlign w:val="center"/>
            <w:hideMark/>
          </w:tcPr>
          <w:p w14:paraId="41B75921" w14:textId="358A199E" w:rsidR="00B74EF6" w:rsidRPr="00B74EF6" w:rsidRDefault="00B74EF6" w:rsidP="00B74EF6">
            <w:pPr>
              <w:spacing w:after="0" w:line="240" w:lineRule="auto"/>
              <w:jc w:val="center"/>
              <w:rPr>
                <w:rFonts w:ascii="GHEA Grapalat" w:hAnsi="GHEA Grapalat" w:cs="Calibri"/>
                <w:lang w:eastAsia="hy-AM"/>
              </w:rPr>
            </w:pPr>
            <w:r w:rsidRPr="00B74EF6">
              <w:rPr>
                <w:rFonts w:ascii="GHEA Grapalat" w:hAnsi="GHEA Grapalat" w:cs="Calibri"/>
                <w:lang w:eastAsia="hy-AM"/>
              </w:rPr>
              <w:t>112.3</w:t>
            </w:r>
          </w:p>
        </w:tc>
        <w:tc>
          <w:tcPr>
            <w:tcW w:w="1513" w:type="dxa"/>
            <w:tcBorders>
              <w:top w:val="nil"/>
              <w:left w:val="nil"/>
              <w:bottom w:val="single" w:sz="8" w:space="0" w:color="auto"/>
              <w:right w:val="nil"/>
            </w:tcBorders>
            <w:shd w:val="clear" w:color="auto" w:fill="auto"/>
            <w:vAlign w:val="center"/>
            <w:hideMark/>
          </w:tcPr>
          <w:p w14:paraId="31E30B79" w14:textId="08532152" w:rsidR="00B74EF6" w:rsidRPr="00B74EF6" w:rsidRDefault="00B74EF6" w:rsidP="00B74EF6">
            <w:pPr>
              <w:spacing w:after="0" w:line="240" w:lineRule="auto"/>
              <w:jc w:val="center"/>
              <w:rPr>
                <w:rFonts w:ascii="GHEA Grapalat" w:hAnsi="GHEA Grapalat" w:cs="Calibri"/>
                <w:lang w:eastAsia="hy-AM"/>
              </w:rPr>
            </w:pPr>
            <w:r w:rsidRPr="00B74EF6">
              <w:rPr>
                <w:rFonts w:ascii="GHEA Grapalat" w:hAnsi="GHEA Grapalat" w:cs="Calibri"/>
                <w:lang w:eastAsia="hy-AM"/>
              </w:rPr>
              <w:t>108.9</w:t>
            </w:r>
          </w:p>
        </w:tc>
        <w:tc>
          <w:tcPr>
            <w:tcW w:w="2048" w:type="dxa"/>
            <w:tcBorders>
              <w:top w:val="nil"/>
              <w:left w:val="nil"/>
              <w:bottom w:val="single" w:sz="8" w:space="0" w:color="auto"/>
              <w:right w:val="nil"/>
            </w:tcBorders>
            <w:shd w:val="clear" w:color="auto" w:fill="auto"/>
            <w:vAlign w:val="center"/>
            <w:hideMark/>
          </w:tcPr>
          <w:p w14:paraId="6E3BFB8B" w14:textId="2DD1319B" w:rsidR="00B74EF6" w:rsidRPr="00B74EF6" w:rsidRDefault="00B74EF6" w:rsidP="00B74EF6">
            <w:pPr>
              <w:spacing w:after="0" w:line="240" w:lineRule="auto"/>
              <w:jc w:val="center"/>
              <w:rPr>
                <w:rFonts w:ascii="GHEA Grapalat" w:hAnsi="GHEA Grapalat" w:cs="Calibri"/>
                <w:lang w:eastAsia="hy-AM"/>
              </w:rPr>
            </w:pPr>
            <w:r w:rsidRPr="00B74EF6">
              <w:rPr>
                <w:rFonts w:ascii="GHEA Grapalat" w:hAnsi="GHEA Grapalat" w:cs="Calibri"/>
                <w:lang w:eastAsia="hy-AM"/>
              </w:rPr>
              <w:t>108.3</w:t>
            </w:r>
          </w:p>
        </w:tc>
      </w:tr>
      <w:tr w:rsidR="001A5F86" w:rsidRPr="004C6675" w14:paraId="67DD755E" w14:textId="77777777" w:rsidTr="00B74EF6">
        <w:trPr>
          <w:trHeight w:val="986"/>
        </w:trPr>
        <w:tc>
          <w:tcPr>
            <w:tcW w:w="3458" w:type="dxa"/>
            <w:tcBorders>
              <w:top w:val="nil"/>
              <w:left w:val="nil"/>
              <w:bottom w:val="nil"/>
              <w:right w:val="nil"/>
            </w:tcBorders>
            <w:shd w:val="clear" w:color="auto" w:fill="auto"/>
            <w:vAlign w:val="center"/>
            <w:hideMark/>
          </w:tcPr>
          <w:p w14:paraId="140935F5" w14:textId="77777777" w:rsidR="001A5F86" w:rsidRPr="00742619" w:rsidRDefault="001A5F86" w:rsidP="00DB37C8">
            <w:pPr>
              <w:spacing w:after="0" w:line="240" w:lineRule="auto"/>
              <w:ind w:left="462"/>
              <w:rPr>
                <w:rFonts w:ascii="GHEA Grapalat" w:hAnsi="GHEA Grapalat" w:cs="Calibri"/>
                <w:lang w:val="hy-AM" w:eastAsia="hy-AM"/>
              </w:rPr>
            </w:pPr>
            <w:r w:rsidRPr="00742619">
              <w:rPr>
                <w:rFonts w:ascii="GHEA Grapalat" w:hAnsi="GHEA Grapalat" w:cs="Calibri"/>
                <w:lang w:val="hy-AM" w:eastAsia="hy-AM"/>
              </w:rPr>
              <w:t>պետական արտարժութային պարտատոմսերի գծով</w:t>
            </w:r>
          </w:p>
        </w:tc>
        <w:tc>
          <w:tcPr>
            <w:tcW w:w="1359" w:type="dxa"/>
            <w:tcBorders>
              <w:top w:val="nil"/>
              <w:left w:val="nil"/>
              <w:bottom w:val="nil"/>
              <w:right w:val="nil"/>
            </w:tcBorders>
            <w:shd w:val="clear" w:color="auto" w:fill="auto"/>
            <w:vAlign w:val="center"/>
            <w:hideMark/>
          </w:tcPr>
          <w:p w14:paraId="4067A39D" w14:textId="77777777" w:rsidR="001A5F86" w:rsidRPr="004458AF" w:rsidRDefault="001A5F86" w:rsidP="00DB37C8">
            <w:pPr>
              <w:spacing w:after="0" w:line="240" w:lineRule="auto"/>
              <w:jc w:val="center"/>
              <w:rPr>
                <w:rFonts w:ascii="GHEA Grapalat" w:hAnsi="GHEA Grapalat" w:cs="Calibri"/>
                <w:lang w:val="hy-AM" w:eastAsia="hy-AM"/>
              </w:rPr>
            </w:pPr>
            <w:r w:rsidRPr="004458AF">
              <w:rPr>
                <w:rFonts w:ascii="GHEA Grapalat" w:hAnsi="GHEA Grapalat" w:cs="Calibri"/>
                <w:lang w:eastAsia="hy-AM"/>
              </w:rPr>
              <w:t>29.2</w:t>
            </w:r>
          </w:p>
        </w:tc>
        <w:tc>
          <w:tcPr>
            <w:tcW w:w="1255" w:type="dxa"/>
            <w:tcBorders>
              <w:top w:val="nil"/>
              <w:left w:val="nil"/>
              <w:bottom w:val="nil"/>
              <w:right w:val="nil"/>
            </w:tcBorders>
            <w:shd w:val="clear" w:color="auto" w:fill="auto"/>
            <w:vAlign w:val="center"/>
            <w:hideMark/>
          </w:tcPr>
          <w:p w14:paraId="62FC8CEF" w14:textId="77777777" w:rsidR="001A5F86" w:rsidRPr="00E6437B" w:rsidRDefault="001A5F86" w:rsidP="00DB37C8">
            <w:pPr>
              <w:spacing w:after="0" w:line="240" w:lineRule="auto"/>
              <w:jc w:val="center"/>
              <w:rPr>
                <w:rFonts w:ascii="GHEA Grapalat" w:hAnsi="GHEA Grapalat" w:cs="Calibri"/>
                <w:color w:val="FF0000"/>
                <w:szCs w:val="20"/>
                <w:lang w:val="hy-AM" w:eastAsia="hy-AM"/>
              </w:rPr>
            </w:pPr>
            <w:r w:rsidRPr="00E6437B">
              <w:rPr>
                <w:rFonts w:ascii="GHEA Grapalat" w:hAnsi="GHEA Grapalat" w:cs="Calibri"/>
                <w:szCs w:val="20"/>
              </w:rPr>
              <w:t>36.3</w:t>
            </w:r>
          </w:p>
        </w:tc>
        <w:tc>
          <w:tcPr>
            <w:tcW w:w="1513" w:type="dxa"/>
            <w:tcBorders>
              <w:top w:val="nil"/>
              <w:left w:val="nil"/>
              <w:bottom w:val="nil"/>
              <w:right w:val="nil"/>
            </w:tcBorders>
            <w:shd w:val="clear" w:color="auto" w:fill="auto"/>
            <w:vAlign w:val="center"/>
            <w:hideMark/>
          </w:tcPr>
          <w:p w14:paraId="0DB790EF" w14:textId="106C819F" w:rsidR="001A5F86" w:rsidRPr="00E6437B" w:rsidRDefault="000A701A" w:rsidP="00DB37C8">
            <w:pPr>
              <w:spacing w:after="0" w:line="240" w:lineRule="auto"/>
              <w:jc w:val="center"/>
              <w:rPr>
                <w:rFonts w:ascii="GHEA Grapalat" w:hAnsi="GHEA Grapalat" w:cs="Calibri"/>
                <w:color w:val="FF0000"/>
                <w:lang w:val="hy-AM" w:eastAsia="hy-AM"/>
              </w:rPr>
            </w:pPr>
            <w:r>
              <w:rPr>
                <w:rFonts w:ascii="GHEA Grapalat" w:hAnsi="GHEA Grapalat" w:cs="Calibri"/>
              </w:rPr>
              <w:t>34.8</w:t>
            </w:r>
          </w:p>
        </w:tc>
        <w:tc>
          <w:tcPr>
            <w:tcW w:w="2048" w:type="dxa"/>
            <w:tcBorders>
              <w:top w:val="nil"/>
              <w:left w:val="nil"/>
              <w:bottom w:val="nil"/>
              <w:right w:val="nil"/>
            </w:tcBorders>
            <w:shd w:val="clear" w:color="auto" w:fill="auto"/>
            <w:vAlign w:val="center"/>
            <w:hideMark/>
          </w:tcPr>
          <w:p w14:paraId="563FC7B6" w14:textId="77777777" w:rsidR="001A5F86" w:rsidRPr="00E6437B" w:rsidRDefault="001A5F86" w:rsidP="00DB37C8">
            <w:pPr>
              <w:spacing w:after="0" w:line="240" w:lineRule="auto"/>
              <w:jc w:val="center"/>
              <w:rPr>
                <w:rFonts w:ascii="GHEA Grapalat" w:hAnsi="GHEA Grapalat" w:cs="Calibri"/>
                <w:color w:val="FF0000"/>
                <w:lang w:val="hy-AM" w:eastAsia="hy-AM"/>
              </w:rPr>
            </w:pPr>
            <w:r w:rsidRPr="00E6437B">
              <w:rPr>
                <w:rFonts w:ascii="GHEA Grapalat" w:hAnsi="GHEA Grapalat" w:cs="Calibri"/>
              </w:rPr>
              <w:t>34.8</w:t>
            </w:r>
          </w:p>
        </w:tc>
      </w:tr>
    </w:tbl>
    <w:p w14:paraId="50AAE70A" w14:textId="0B5FECAE" w:rsidR="001A5F86" w:rsidRPr="008C447C" w:rsidRDefault="001A5F86" w:rsidP="00B328CC">
      <w:pPr>
        <w:shd w:val="clear" w:color="auto" w:fill="FFFFFF"/>
        <w:spacing w:after="0" w:line="312" w:lineRule="auto"/>
        <w:ind w:firstLine="720"/>
        <w:jc w:val="both"/>
        <w:rPr>
          <w:rFonts w:ascii="GHEA Grapalat" w:hAnsi="GHEA Grapalat"/>
          <w:sz w:val="24"/>
          <w:szCs w:val="24"/>
          <w:lang w:val="hy-AM"/>
        </w:rPr>
      </w:pPr>
      <w:r w:rsidRPr="008C447C">
        <w:rPr>
          <w:rFonts w:ascii="GHEA Grapalat" w:hAnsi="GHEA Grapalat"/>
          <w:sz w:val="24"/>
          <w:szCs w:val="24"/>
          <w:lang w:val="hy-AM"/>
        </w:rPr>
        <w:t>Չնայած նրան, որ 202</w:t>
      </w:r>
      <w:r>
        <w:rPr>
          <w:rFonts w:ascii="GHEA Grapalat" w:hAnsi="GHEA Grapalat"/>
          <w:sz w:val="24"/>
          <w:szCs w:val="24"/>
          <w:lang w:val="hy-AM"/>
        </w:rPr>
        <w:t>1</w:t>
      </w:r>
      <w:r w:rsidRPr="008C447C">
        <w:rPr>
          <w:rFonts w:ascii="GHEA Grapalat" w:hAnsi="GHEA Grapalat"/>
          <w:sz w:val="24"/>
          <w:szCs w:val="24"/>
          <w:lang w:val="hy-AM"/>
        </w:rPr>
        <w:t>թ. դեկտեմբերի 31-ի դրությամբ 20</w:t>
      </w:r>
      <w:r>
        <w:rPr>
          <w:rFonts w:ascii="GHEA Grapalat" w:hAnsi="GHEA Grapalat"/>
          <w:sz w:val="24"/>
          <w:szCs w:val="24"/>
          <w:lang w:val="hy-AM"/>
        </w:rPr>
        <w:t>20</w:t>
      </w:r>
      <w:r w:rsidRPr="008C447C">
        <w:rPr>
          <w:rFonts w:ascii="GHEA Grapalat" w:hAnsi="GHEA Grapalat"/>
          <w:sz w:val="24"/>
          <w:szCs w:val="24"/>
          <w:lang w:val="hy-AM"/>
        </w:rPr>
        <w:t>թ. նույն ժամանակահատվածի համեմատությամբ պարտքի ծավալ</w:t>
      </w:r>
      <w:r w:rsidR="0075296A" w:rsidRPr="0075296A">
        <w:rPr>
          <w:rFonts w:ascii="GHEA Grapalat" w:hAnsi="GHEA Grapalat"/>
          <w:sz w:val="24"/>
          <w:szCs w:val="24"/>
          <w:lang w:val="hy-AM"/>
        </w:rPr>
        <w:t>ն</w:t>
      </w:r>
      <w:r w:rsidRPr="008C447C">
        <w:rPr>
          <w:rFonts w:ascii="GHEA Grapalat" w:hAnsi="GHEA Grapalat"/>
          <w:sz w:val="24"/>
          <w:szCs w:val="24"/>
          <w:lang w:val="hy-AM"/>
        </w:rPr>
        <w:t xml:space="preserve"> աճել է </w:t>
      </w:r>
      <w:r>
        <w:rPr>
          <w:rFonts w:ascii="GHEA Grapalat" w:hAnsi="GHEA Grapalat"/>
          <w:sz w:val="24"/>
          <w:szCs w:val="24"/>
          <w:lang w:val="hy-AM"/>
        </w:rPr>
        <w:t>7.3</w:t>
      </w:r>
      <w:r w:rsidRPr="008C447C">
        <w:rPr>
          <w:rFonts w:ascii="GHEA Grapalat" w:hAnsi="GHEA Grapalat"/>
          <w:sz w:val="24"/>
          <w:szCs w:val="24"/>
          <w:lang w:val="hy-AM"/>
        </w:rPr>
        <w:t>%-ով, պարտքի սպասարկման ծախսեր</w:t>
      </w:r>
      <w:r w:rsidR="0075296A">
        <w:rPr>
          <w:rFonts w:ascii="GHEA Grapalat" w:hAnsi="GHEA Grapalat"/>
          <w:sz w:val="24"/>
          <w:szCs w:val="24"/>
          <w:lang w:val="hy-AM"/>
        </w:rPr>
        <w:t>ն</w:t>
      </w:r>
      <w:r w:rsidRPr="008C447C">
        <w:rPr>
          <w:rFonts w:ascii="GHEA Grapalat" w:hAnsi="GHEA Grapalat"/>
          <w:sz w:val="24"/>
          <w:szCs w:val="24"/>
          <w:lang w:val="hy-AM"/>
        </w:rPr>
        <w:t xml:space="preserve"> աճել են միայն պետական </w:t>
      </w:r>
      <w:r w:rsidR="0075296A">
        <w:rPr>
          <w:rFonts w:ascii="GHEA Grapalat" w:hAnsi="GHEA Grapalat"/>
          <w:sz w:val="24"/>
          <w:szCs w:val="24"/>
          <w:lang w:val="hy-AM"/>
        </w:rPr>
        <w:t xml:space="preserve">գանձապետական և արտարժութային </w:t>
      </w:r>
      <w:r w:rsidRPr="008C447C">
        <w:rPr>
          <w:rFonts w:ascii="GHEA Grapalat" w:hAnsi="GHEA Grapalat"/>
          <w:sz w:val="24"/>
          <w:szCs w:val="24"/>
          <w:lang w:val="hy-AM"/>
        </w:rPr>
        <w:t>պարտատոմսերի գծով: Դա պայմանավորված է եղել.</w:t>
      </w:r>
    </w:p>
    <w:p w14:paraId="476E4692" w14:textId="77777777" w:rsidR="001A5F86" w:rsidRPr="00742619" w:rsidRDefault="001A5F86" w:rsidP="00E765D2">
      <w:pPr>
        <w:numPr>
          <w:ilvl w:val="0"/>
          <w:numId w:val="5"/>
        </w:numPr>
        <w:shd w:val="clear" w:color="auto" w:fill="FFFFFF"/>
        <w:spacing w:after="0" w:line="312" w:lineRule="auto"/>
        <w:ind w:left="426"/>
        <w:jc w:val="both"/>
        <w:rPr>
          <w:rFonts w:ascii="GHEA Grapalat" w:hAnsi="GHEA Grapalat"/>
          <w:sz w:val="24"/>
          <w:szCs w:val="24"/>
          <w:lang w:val="hy-AM"/>
        </w:rPr>
      </w:pPr>
      <w:r w:rsidRPr="00742619">
        <w:rPr>
          <w:rFonts w:ascii="GHEA Grapalat" w:hAnsi="GHEA Grapalat"/>
          <w:sz w:val="24"/>
          <w:szCs w:val="24"/>
          <w:lang w:val="hy-AM"/>
        </w:rPr>
        <w:t xml:space="preserve">կառավարության պարտքի և դրա հիմնական բաղադրիչների կառուցվածքի փոփոխությամբ, </w:t>
      </w:r>
    </w:p>
    <w:p w14:paraId="6C962401" w14:textId="77777777" w:rsidR="001A5F86" w:rsidRPr="00742619" w:rsidRDefault="001A5F86" w:rsidP="00E765D2">
      <w:pPr>
        <w:numPr>
          <w:ilvl w:val="0"/>
          <w:numId w:val="5"/>
        </w:numPr>
        <w:shd w:val="clear" w:color="auto" w:fill="FFFFFF"/>
        <w:spacing w:after="0" w:line="312" w:lineRule="auto"/>
        <w:ind w:left="426"/>
        <w:jc w:val="both"/>
        <w:rPr>
          <w:rFonts w:ascii="GHEA Grapalat" w:hAnsi="GHEA Grapalat"/>
          <w:sz w:val="24"/>
          <w:szCs w:val="24"/>
          <w:lang w:val="hy-AM"/>
        </w:rPr>
      </w:pPr>
      <w:r w:rsidRPr="00742619">
        <w:rPr>
          <w:rFonts w:ascii="GHEA Grapalat" w:hAnsi="GHEA Grapalat"/>
          <w:sz w:val="24"/>
          <w:szCs w:val="24"/>
          <w:lang w:val="hy-AM"/>
        </w:rPr>
        <w:t xml:space="preserve">կառավարության ընդհանուր պարտքի միջին կշռված անվանական տոկոսադրույքի </w:t>
      </w:r>
      <w:r>
        <w:rPr>
          <w:rFonts w:ascii="GHEA Grapalat" w:hAnsi="GHEA Grapalat"/>
          <w:sz w:val="24"/>
          <w:szCs w:val="24"/>
          <w:lang w:val="hy-AM"/>
        </w:rPr>
        <w:t>բարձրացմամբ</w:t>
      </w:r>
      <w:r w:rsidRPr="00742619">
        <w:rPr>
          <w:rFonts w:ascii="GHEA Grapalat" w:hAnsi="GHEA Grapalat"/>
          <w:sz w:val="24"/>
          <w:szCs w:val="24"/>
          <w:lang w:val="hy-AM"/>
        </w:rPr>
        <w:t>,</w:t>
      </w:r>
    </w:p>
    <w:p w14:paraId="56F039D1" w14:textId="77777777" w:rsidR="001A5F86" w:rsidRPr="00C207F4" w:rsidRDefault="001A5F86" w:rsidP="00E765D2">
      <w:pPr>
        <w:numPr>
          <w:ilvl w:val="0"/>
          <w:numId w:val="5"/>
        </w:numPr>
        <w:shd w:val="clear" w:color="auto" w:fill="FFFFFF"/>
        <w:spacing w:after="0" w:line="312" w:lineRule="auto"/>
        <w:ind w:left="426"/>
        <w:jc w:val="both"/>
        <w:rPr>
          <w:rFonts w:ascii="GHEA Grapalat" w:hAnsi="GHEA Grapalat"/>
          <w:sz w:val="24"/>
          <w:szCs w:val="24"/>
          <w:lang w:val="nb-NO"/>
        </w:rPr>
      </w:pPr>
      <w:r w:rsidRPr="00742619">
        <w:rPr>
          <w:rFonts w:ascii="GHEA Grapalat" w:hAnsi="GHEA Grapalat"/>
          <w:sz w:val="24"/>
          <w:szCs w:val="24"/>
          <w:lang w:val="hy-AM"/>
        </w:rPr>
        <w:t>արտարժութային</w:t>
      </w:r>
      <w:r w:rsidRPr="00C207F4">
        <w:rPr>
          <w:rFonts w:ascii="GHEA Grapalat" w:hAnsi="GHEA Grapalat"/>
          <w:sz w:val="24"/>
          <w:szCs w:val="24"/>
          <w:lang w:val="nb-NO"/>
        </w:rPr>
        <w:t xml:space="preserve"> </w:t>
      </w:r>
      <w:r w:rsidRPr="00742619">
        <w:rPr>
          <w:rFonts w:ascii="GHEA Grapalat" w:hAnsi="GHEA Grapalat"/>
          <w:sz w:val="24"/>
          <w:szCs w:val="24"/>
          <w:lang w:val="hy-AM"/>
        </w:rPr>
        <w:t>վճարումների</w:t>
      </w:r>
      <w:r w:rsidRPr="00C207F4">
        <w:rPr>
          <w:rFonts w:ascii="GHEA Grapalat" w:hAnsi="GHEA Grapalat"/>
          <w:sz w:val="24"/>
          <w:szCs w:val="24"/>
          <w:lang w:val="nb-NO"/>
        </w:rPr>
        <w:t xml:space="preserve"> </w:t>
      </w:r>
      <w:r w:rsidRPr="00742619">
        <w:rPr>
          <w:rFonts w:ascii="GHEA Grapalat" w:hAnsi="GHEA Grapalat"/>
          <w:sz w:val="24"/>
          <w:szCs w:val="24"/>
          <w:lang w:val="hy-AM"/>
        </w:rPr>
        <w:t>փոխարկումների</w:t>
      </w:r>
      <w:r w:rsidRPr="00C207F4">
        <w:rPr>
          <w:rFonts w:ascii="GHEA Grapalat" w:hAnsi="GHEA Grapalat"/>
          <w:sz w:val="24"/>
          <w:szCs w:val="24"/>
          <w:lang w:val="nb-NO"/>
        </w:rPr>
        <w:t xml:space="preserve"> </w:t>
      </w:r>
      <w:r w:rsidRPr="00742619">
        <w:rPr>
          <w:rFonts w:ascii="GHEA Grapalat" w:hAnsi="GHEA Grapalat"/>
          <w:sz w:val="24"/>
          <w:szCs w:val="24"/>
          <w:lang w:val="hy-AM"/>
        </w:rPr>
        <w:t>համար</w:t>
      </w:r>
      <w:r w:rsidRPr="00C207F4">
        <w:rPr>
          <w:rFonts w:ascii="GHEA Grapalat" w:hAnsi="GHEA Grapalat"/>
          <w:sz w:val="24"/>
          <w:szCs w:val="24"/>
          <w:lang w:val="nb-NO"/>
        </w:rPr>
        <w:t xml:space="preserve"> </w:t>
      </w:r>
      <w:r w:rsidRPr="00742619">
        <w:rPr>
          <w:rFonts w:ascii="GHEA Grapalat" w:hAnsi="GHEA Grapalat"/>
          <w:sz w:val="24"/>
          <w:szCs w:val="24"/>
          <w:lang w:val="hy-AM"/>
        </w:rPr>
        <w:t>կիրառվ</w:t>
      </w:r>
      <w:r>
        <w:rPr>
          <w:rFonts w:ascii="GHEA Grapalat" w:hAnsi="GHEA Grapalat"/>
          <w:sz w:val="24"/>
          <w:szCs w:val="24"/>
          <w:lang w:val="hy-AM"/>
        </w:rPr>
        <w:t>ած</w:t>
      </w:r>
      <w:r w:rsidRPr="00C207F4">
        <w:rPr>
          <w:rFonts w:ascii="GHEA Grapalat" w:hAnsi="GHEA Grapalat"/>
          <w:sz w:val="24"/>
          <w:szCs w:val="24"/>
          <w:lang w:val="nb-NO"/>
        </w:rPr>
        <w:t xml:space="preserve"> </w:t>
      </w:r>
      <w:r w:rsidRPr="00742619">
        <w:rPr>
          <w:rFonts w:ascii="GHEA Grapalat" w:hAnsi="GHEA Grapalat"/>
          <w:sz w:val="24"/>
          <w:szCs w:val="24"/>
          <w:lang w:val="hy-AM"/>
        </w:rPr>
        <w:t>ԱՄՆ</w:t>
      </w:r>
      <w:r w:rsidRPr="00C207F4">
        <w:rPr>
          <w:rFonts w:ascii="GHEA Grapalat" w:hAnsi="GHEA Grapalat"/>
          <w:sz w:val="24"/>
          <w:szCs w:val="24"/>
          <w:lang w:val="nb-NO"/>
        </w:rPr>
        <w:t xml:space="preserve"> </w:t>
      </w:r>
      <w:r w:rsidRPr="00742619">
        <w:rPr>
          <w:rFonts w:ascii="GHEA Grapalat" w:hAnsi="GHEA Grapalat"/>
          <w:sz w:val="24"/>
          <w:szCs w:val="24"/>
          <w:lang w:val="hy-AM"/>
        </w:rPr>
        <w:t>դոլար</w:t>
      </w:r>
      <w:r w:rsidRPr="00C207F4">
        <w:rPr>
          <w:rFonts w:ascii="GHEA Grapalat" w:hAnsi="GHEA Grapalat"/>
          <w:sz w:val="24"/>
          <w:szCs w:val="24"/>
          <w:lang w:val="nb-NO"/>
        </w:rPr>
        <w:t xml:space="preserve"> / </w:t>
      </w:r>
      <w:r w:rsidRPr="00742619">
        <w:rPr>
          <w:rFonts w:ascii="GHEA Grapalat" w:hAnsi="GHEA Grapalat"/>
          <w:sz w:val="24"/>
          <w:szCs w:val="24"/>
          <w:lang w:val="hy-AM"/>
        </w:rPr>
        <w:t>ՀՀ</w:t>
      </w:r>
      <w:r w:rsidRPr="00C207F4">
        <w:rPr>
          <w:rFonts w:ascii="GHEA Grapalat" w:hAnsi="GHEA Grapalat"/>
          <w:sz w:val="24"/>
          <w:szCs w:val="24"/>
          <w:lang w:val="nb-NO"/>
        </w:rPr>
        <w:t xml:space="preserve"> </w:t>
      </w:r>
      <w:r w:rsidRPr="00742619">
        <w:rPr>
          <w:rFonts w:ascii="GHEA Grapalat" w:hAnsi="GHEA Grapalat"/>
          <w:sz w:val="24"/>
          <w:szCs w:val="24"/>
          <w:lang w:val="hy-AM"/>
        </w:rPr>
        <w:t>դրամ</w:t>
      </w:r>
      <w:r w:rsidRPr="00C207F4">
        <w:rPr>
          <w:rFonts w:ascii="GHEA Grapalat" w:hAnsi="GHEA Grapalat"/>
          <w:sz w:val="24"/>
          <w:szCs w:val="24"/>
          <w:lang w:val="nb-NO"/>
        </w:rPr>
        <w:t xml:space="preserve"> </w:t>
      </w:r>
      <w:r w:rsidRPr="00742619">
        <w:rPr>
          <w:rFonts w:ascii="GHEA Grapalat" w:hAnsi="GHEA Grapalat"/>
          <w:sz w:val="24"/>
          <w:szCs w:val="24"/>
          <w:lang w:val="hy-AM"/>
        </w:rPr>
        <w:t>փոխարժեքի</w:t>
      </w:r>
      <w:r w:rsidRPr="00C207F4">
        <w:rPr>
          <w:rFonts w:ascii="GHEA Grapalat" w:hAnsi="GHEA Grapalat"/>
          <w:sz w:val="24"/>
          <w:szCs w:val="24"/>
          <w:lang w:val="nb-NO"/>
        </w:rPr>
        <w:t xml:space="preserve"> </w:t>
      </w:r>
      <w:r w:rsidRPr="00742619">
        <w:rPr>
          <w:rFonts w:ascii="GHEA Grapalat" w:hAnsi="GHEA Grapalat"/>
          <w:sz w:val="24"/>
          <w:szCs w:val="24"/>
          <w:lang w:val="hy-AM"/>
        </w:rPr>
        <w:t>փոփոխությամբ</w:t>
      </w:r>
      <w:r w:rsidRPr="00C207F4">
        <w:rPr>
          <w:rFonts w:ascii="GHEA Grapalat" w:hAnsi="GHEA Grapalat"/>
          <w:sz w:val="24"/>
          <w:szCs w:val="24"/>
          <w:lang w:val="nb-NO"/>
        </w:rPr>
        <w:t xml:space="preserve"> (20</w:t>
      </w:r>
      <w:r>
        <w:rPr>
          <w:rFonts w:ascii="GHEA Grapalat" w:hAnsi="GHEA Grapalat"/>
          <w:sz w:val="24"/>
          <w:szCs w:val="24"/>
          <w:lang w:val="hy-AM"/>
        </w:rPr>
        <w:t>20</w:t>
      </w:r>
      <w:r w:rsidRPr="00742619">
        <w:rPr>
          <w:rFonts w:ascii="GHEA Grapalat" w:hAnsi="GHEA Grapalat"/>
          <w:sz w:val="24"/>
          <w:szCs w:val="24"/>
          <w:lang w:val="hy-AM"/>
        </w:rPr>
        <w:t>թ</w:t>
      </w:r>
      <w:r w:rsidRPr="00C207F4">
        <w:rPr>
          <w:rFonts w:ascii="GHEA Grapalat" w:hAnsi="GHEA Grapalat"/>
          <w:sz w:val="24"/>
          <w:szCs w:val="24"/>
          <w:lang w:val="nb-NO"/>
        </w:rPr>
        <w:t xml:space="preserve">. </w:t>
      </w:r>
      <w:r w:rsidRPr="00742619">
        <w:rPr>
          <w:rFonts w:ascii="GHEA Grapalat" w:hAnsi="GHEA Grapalat"/>
          <w:sz w:val="24"/>
          <w:szCs w:val="24"/>
          <w:lang w:val="hy-AM"/>
        </w:rPr>
        <w:t>համար</w:t>
      </w:r>
      <w:r w:rsidRPr="00C207F4">
        <w:rPr>
          <w:rFonts w:ascii="GHEA Grapalat" w:hAnsi="GHEA Grapalat"/>
          <w:sz w:val="24"/>
          <w:szCs w:val="24"/>
          <w:lang w:val="nb-NO"/>
        </w:rPr>
        <w:t>` 4</w:t>
      </w:r>
      <w:r>
        <w:rPr>
          <w:rFonts w:ascii="GHEA Grapalat" w:hAnsi="GHEA Grapalat"/>
          <w:sz w:val="24"/>
          <w:szCs w:val="24"/>
          <w:lang w:val="hy-AM"/>
        </w:rPr>
        <w:t>76.46</w:t>
      </w:r>
      <w:r w:rsidRPr="00C207F4">
        <w:rPr>
          <w:rFonts w:ascii="GHEA Grapalat" w:hAnsi="GHEA Grapalat"/>
          <w:sz w:val="24"/>
          <w:szCs w:val="24"/>
          <w:lang w:val="nb-NO"/>
        </w:rPr>
        <w:t xml:space="preserve">, </w:t>
      </w:r>
      <w:r w:rsidRPr="00742619">
        <w:rPr>
          <w:rFonts w:ascii="GHEA Grapalat" w:hAnsi="GHEA Grapalat"/>
          <w:sz w:val="24"/>
          <w:szCs w:val="24"/>
          <w:lang w:val="hy-AM"/>
        </w:rPr>
        <w:t>իսկ</w:t>
      </w:r>
      <w:r w:rsidRPr="00C207F4">
        <w:rPr>
          <w:rFonts w:ascii="GHEA Grapalat" w:hAnsi="GHEA Grapalat"/>
          <w:sz w:val="24"/>
          <w:szCs w:val="24"/>
          <w:lang w:val="nb-NO"/>
        </w:rPr>
        <w:t xml:space="preserve"> 202</w:t>
      </w:r>
      <w:r>
        <w:rPr>
          <w:rFonts w:ascii="GHEA Grapalat" w:hAnsi="GHEA Grapalat"/>
          <w:sz w:val="24"/>
          <w:szCs w:val="24"/>
          <w:lang w:val="hy-AM"/>
        </w:rPr>
        <w:t>1</w:t>
      </w:r>
      <w:r w:rsidRPr="00742619">
        <w:rPr>
          <w:rFonts w:ascii="GHEA Grapalat" w:hAnsi="GHEA Grapalat"/>
          <w:sz w:val="24"/>
          <w:szCs w:val="24"/>
          <w:lang w:val="hy-AM"/>
        </w:rPr>
        <w:t>թ</w:t>
      </w:r>
      <w:r w:rsidRPr="00C207F4">
        <w:rPr>
          <w:rFonts w:ascii="GHEA Grapalat" w:hAnsi="GHEA Grapalat"/>
          <w:sz w:val="24"/>
          <w:szCs w:val="24"/>
          <w:lang w:val="nb-NO"/>
        </w:rPr>
        <w:t xml:space="preserve">.` </w:t>
      </w:r>
      <w:r>
        <w:rPr>
          <w:rFonts w:ascii="GHEA Grapalat" w:hAnsi="GHEA Grapalat"/>
          <w:sz w:val="24"/>
          <w:szCs w:val="24"/>
          <w:lang w:val="hy-AM"/>
        </w:rPr>
        <w:t>միջին հաշվով 504.37</w:t>
      </w:r>
      <w:r w:rsidRPr="00742619">
        <w:rPr>
          <w:rFonts w:ascii="GHEA Grapalat" w:hAnsi="GHEA Grapalat"/>
          <w:sz w:val="24"/>
          <w:szCs w:val="24"/>
          <w:lang w:val="hy-AM"/>
        </w:rPr>
        <w:t>):</w:t>
      </w:r>
    </w:p>
    <w:p w14:paraId="58E6DFB7" w14:textId="081FFC5E" w:rsidR="001A5F86" w:rsidRPr="008762E6" w:rsidRDefault="001A5F86" w:rsidP="00E765D2">
      <w:pPr>
        <w:shd w:val="clear" w:color="auto" w:fill="FFFFFF"/>
        <w:spacing w:line="312" w:lineRule="auto"/>
        <w:ind w:firstLine="720"/>
        <w:jc w:val="both"/>
        <w:rPr>
          <w:rFonts w:ascii="GHEA Grapalat" w:hAnsi="GHEA Grapalat"/>
          <w:sz w:val="24"/>
          <w:szCs w:val="24"/>
          <w:lang w:val="nb-NO"/>
        </w:rPr>
      </w:pPr>
      <w:r w:rsidRPr="008762E6">
        <w:rPr>
          <w:rFonts w:ascii="GHEA Grapalat" w:hAnsi="GHEA Grapalat"/>
          <w:sz w:val="24"/>
          <w:szCs w:val="24"/>
          <w:lang w:val="nb-NO"/>
        </w:rPr>
        <w:t>202</w:t>
      </w:r>
      <w:r>
        <w:rPr>
          <w:rFonts w:ascii="GHEA Grapalat" w:hAnsi="GHEA Grapalat"/>
          <w:sz w:val="24"/>
          <w:szCs w:val="24"/>
          <w:lang w:val="hy-AM"/>
        </w:rPr>
        <w:t>1</w:t>
      </w:r>
      <w:r w:rsidRPr="008762E6">
        <w:rPr>
          <w:rFonts w:ascii="GHEA Grapalat" w:hAnsi="GHEA Grapalat"/>
          <w:sz w:val="24"/>
          <w:szCs w:val="24"/>
        </w:rPr>
        <w:t>թ</w:t>
      </w:r>
      <w:r w:rsidRPr="008762E6">
        <w:rPr>
          <w:rFonts w:ascii="GHEA Grapalat" w:hAnsi="GHEA Grapalat"/>
          <w:sz w:val="24"/>
          <w:szCs w:val="24"/>
          <w:lang w:val="nb-NO"/>
        </w:rPr>
        <w:t xml:space="preserve">. </w:t>
      </w:r>
      <w:r>
        <w:rPr>
          <w:rFonts w:ascii="GHEA Grapalat" w:hAnsi="GHEA Grapalat"/>
          <w:sz w:val="24"/>
          <w:szCs w:val="24"/>
          <w:lang w:val="nb-NO"/>
        </w:rPr>
        <w:t>դեկտ</w:t>
      </w:r>
      <w:r>
        <w:rPr>
          <w:rFonts w:ascii="GHEA Grapalat" w:hAnsi="GHEA Grapalat"/>
          <w:sz w:val="24"/>
          <w:szCs w:val="24"/>
          <w:lang w:val="ru-RU"/>
        </w:rPr>
        <w:t>եմբերի</w:t>
      </w:r>
      <w:r w:rsidRPr="008762E6">
        <w:rPr>
          <w:rFonts w:ascii="GHEA Grapalat" w:hAnsi="GHEA Grapalat"/>
          <w:sz w:val="24"/>
          <w:szCs w:val="24"/>
          <w:lang w:val="nb-NO"/>
        </w:rPr>
        <w:t xml:space="preserve"> 3</w:t>
      </w:r>
      <w:r w:rsidRPr="00C2462E">
        <w:rPr>
          <w:rFonts w:ascii="GHEA Grapalat" w:hAnsi="GHEA Grapalat"/>
          <w:sz w:val="24"/>
          <w:szCs w:val="24"/>
          <w:lang w:val="nb-NO"/>
        </w:rPr>
        <w:t>1</w:t>
      </w:r>
      <w:r w:rsidRPr="008762E6">
        <w:rPr>
          <w:rFonts w:ascii="GHEA Grapalat" w:hAnsi="GHEA Grapalat"/>
          <w:sz w:val="24"/>
          <w:szCs w:val="24"/>
          <w:lang w:val="nb-NO"/>
        </w:rPr>
        <w:t>-</w:t>
      </w:r>
      <w:r w:rsidRPr="008762E6">
        <w:rPr>
          <w:rFonts w:ascii="GHEA Grapalat" w:hAnsi="GHEA Grapalat"/>
          <w:sz w:val="24"/>
          <w:szCs w:val="24"/>
        </w:rPr>
        <w:t>ի</w:t>
      </w:r>
      <w:r w:rsidRPr="008762E6">
        <w:rPr>
          <w:rFonts w:ascii="GHEA Grapalat" w:hAnsi="GHEA Grapalat"/>
          <w:sz w:val="24"/>
          <w:szCs w:val="24"/>
          <w:lang w:val="nb-NO"/>
        </w:rPr>
        <w:t xml:space="preserve"> </w:t>
      </w:r>
      <w:r w:rsidRPr="008762E6">
        <w:rPr>
          <w:rFonts w:ascii="GHEA Grapalat" w:hAnsi="GHEA Grapalat"/>
          <w:sz w:val="24"/>
          <w:szCs w:val="24"/>
        </w:rPr>
        <w:t>դրությամբ</w:t>
      </w:r>
      <w:r w:rsidRPr="008762E6">
        <w:rPr>
          <w:rFonts w:ascii="GHEA Grapalat" w:hAnsi="GHEA Grapalat"/>
          <w:sz w:val="24"/>
          <w:szCs w:val="24"/>
          <w:lang w:val="nb-NO"/>
        </w:rPr>
        <w:t xml:space="preserve"> </w:t>
      </w:r>
      <w:r w:rsidRPr="008762E6">
        <w:rPr>
          <w:rFonts w:ascii="GHEA Grapalat" w:hAnsi="GHEA Grapalat"/>
          <w:sz w:val="24"/>
          <w:szCs w:val="24"/>
        </w:rPr>
        <w:t>պարտքի</w:t>
      </w:r>
      <w:r w:rsidRPr="008762E6">
        <w:rPr>
          <w:rFonts w:ascii="GHEA Grapalat" w:hAnsi="GHEA Grapalat"/>
          <w:sz w:val="24"/>
          <w:szCs w:val="24"/>
          <w:lang w:val="nb-NO"/>
        </w:rPr>
        <w:t xml:space="preserve"> </w:t>
      </w:r>
      <w:r w:rsidRPr="008762E6">
        <w:rPr>
          <w:rFonts w:ascii="GHEA Grapalat" w:hAnsi="GHEA Grapalat"/>
          <w:sz w:val="24"/>
          <w:szCs w:val="24"/>
        </w:rPr>
        <w:t>միջին</w:t>
      </w:r>
      <w:r w:rsidRPr="008762E6">
        <w:rPr>
          <w:rFonts w:ascii="GHEA Grapalat" w:hAnsi="GHEA Grapalat"/>
          <w:sz w:val="24"/>
          <w:szCs w:val="24"/>
          <w:lang w:val="nb-NO"/>
        </w:rPr>
        <w:t xml:space="preserve"> </w:t>
      </w:r>
      <w:r w:rsidRPr="008762E6">
        <w:rPr>
          <w:rFonts w:ascii="GHEA Grapalat" w:hAnsi="GHEA Grapalat"/>
          <w:sz w:val="24"/>
          <w:szCs w:val="24"/>
        </w:rPr>
        <w:t>կշռված</w:t>
      </w:r>
      <w:r w:rsidRPr="008762E6">
        <w:rPr>
          <w:rFonts w:ascii="GHEA Grapalat" w:hAnsi="GHEA Grapalat"/>
          <w:sz w:val="24"/>
          <w:szCs w:val="24"/>
          <w:lang w:val="nb-NO"/>
        </w:rPr>
        <w:t xml:space="preserve"> </w:t>
      </w:r>
      <w:r w:rsidRPr="008762E6">
        <w:rPr>
          <w:rFonts w:ascii="GHEA Grapalat" w:hAnsi="GHEA Grapalat"/>
          <w:sz w:val="24"/>
          <w:szCs w:val="24"/>
        </w:rPr>
        <w:t>անվանական</w:t>
      </w:r>
      <w:r w:rsidRPr="008762E6">
        <w:rPr>
          <w:rFonts w:ascii="GHEA Grapalat" w:hAnsi="GHEA Grapalat"/>
          <w:sz w:val="24"/>
          <w:szCs w:val="24"/>
          <w:lang w:val="nb-NO"/>
        </w:rPr>
        <w:t xml:space="preserve"> </w:t>
      </w:r>
      <w:r w:rsidRPr="008762E6">
        <w:rPr>
          <w:rFonts w:ascii="GHEA Grapalat" w:hAnsi="GHEA Grapalat"/>
          <w:sz w:val="24"/>
          <w:szCs w:val="24"/>
        </w:rPr>
        <w:t>տոկոսադրույքը</w:t>
      </w:r>
      <w:r w:rsidRPr="008762E6">
        <w:rPr>
          <w:rFonts w:ascii="GHEA Grapalat" w:hAnsi="GHEA Grapalat"/>
          <w:sz w:val="24"/>
          <w:szCs w:val="24"/>
          <w:lang w:val="nb-NO"/>
        </w:rPr>
        <w:t xml:space="preserve"> </w:t>
      </w:r>
      <w:r w:rsidRPr="008762E6">
        <w:rPr>
          <w:rFonts w:ascii="GHEA Grapalat" w:hAnsi="GHEA Grapalat"/>
          <w:sz w:val="24"/>
          <w:szCs w:val="24"/>
        </w:rPr>
        <w:t>կազմել</w:t>
      </w:r>
      <w:r w:rsidRPr="008762E6">
        <w:rPr>
          <w:rFonts w:ascii="GHEA Grapalat" w:hAnsi="GHEA Grapalat"/>
          <w:sz w:val="24"/>
          <w:szCs w:val="24"/>
          <w:lang w:val="nb-NO"/>
        </w:rPr>
        <w:t xml:space="preserve"> </w:t>
      </w:r>
      <w:r w:rsidRPr="008762E6">
        <w:rPr>
          <w:rFonts w:ascii="GHEA Grapalat" w:hAnsi="GHEA Grapalat"/>
          <w:sz w:val="24"/>
          <w:szCs w:val="24"/>
        </w:rPr>
        <w:t>է</w:t>
      </w:r>
      <w:r w:rsidRPr="008762E6">
        <w:rPr>
          <w:rFonts w:ascii="GHEA Grapalat" w:hAnsi="GHEA Grapalat"/>
          <w:sz w:val="24"/>
          <w:szCs w:val="24"/>
          <w:lang w:val="nb-NO"/>
        </w:rPr>
        <w:t xml:space="preserve"> 4.</w:t>
      </w:r>
      <w:r>
        <w:rPr>
          <w:rFonts w:ascii="GHEA Grapalat" w:hAnsi="GHEA Grapalat"/>
          <w:sz w:val="24"/>
          <w:szCs w:val="24"/>
          <w:lang w:val="hy-AM"/>
        </w:rPr>
        <w:t>7</w:t>
      </w:r>
      <w:r w:rsidRPr="008762E6">
        <w:rPr>
          <w:rFonts w:ascii="GHEA Grapalat" w:hAnsi="GHEA Grapalat"/>
          <w:sz w:val="24"/>
          <w:szCs w:val="24"/>
          <w:lang w:val="nb-NO"/>
        </w:rPr>
        <w:t xml:space="preserve">% </w:t>
      </w:r>
      <w:r w:rsidRPr="008762E6">
        <w:rPr>
          <w:rFonts w:ascii="GHEA Grapalat" w:hAnsi="GHEA Grapalat"/>
          <w:sz w:val="24"/>
          <w:szCs w:val="24"/>
        </w:rPr>
        <w:t>և</w:t>
      </w:r>
      <w:r w:rsidRPr="008762E6">
        <w:rPr>
          <w:rFonts w:ascii="GHEA Grapalat" w:hAnsi="GHEA Grapalat"/>
          <w:sz w:val="24"/>
          <w:szCs w:val="24"/>
          <w:lang w:val="nb-NO"/>
        </w:rPr>
        <w:t xml:space="preserve"> </w:t>
      </w:r>
      <w:r w:rsidRPr="008762E6">
        <w:rPr>
          <w:rFonts w:ascii="GHEA Grapalat" w:hAnsi="GHEA Grapalat"/>
          <w:sz w:val="24"/>
          <w:szCs w:val="24"/>
        </w:rPr>
        <w:t>նախորդ</w:t>
      </w:r>
      <w:r w:rsidRPr="008762E6">
        <w:rPr>
          <w:rFonts w:ascii="GHEA Grapalat" w:hAnsi="GHEA Grapalat"/>
          <w:sz w:val="24"/>
          <w:szCs w:val="24"/>
          <w:lang w:val="nb-NO"/>
        </w:rPr>
        <w:t xml:space="preserve"> </w:t>
      </w:r>
      <w:r w:rsidRPr="008762E6">
        <w:rPr>
          <w:rFonts w:ascii="GHEA Grapalat" w:hAnsi="GHEA Grapalat"/>
          <w:sz w:val="24"/>
          <w:szCs w:val="24"/>
        </w:rPr>
        <w:t>տարվա</w:t>
      </w:r>
      <w:r w:rsidRPr="008762E6">
        <w:rPr>
          <w:rFonts w:ascii="GHEA Grapalat" w:hAnsi="GHEA Grapalat"/>
          <w:sz w:val="24"/>
          <w:szCs w:val="24"/>
          <w:lang w:val="nb-NO"/>
        </w:rPr>
        <w:t xml:space="preserve"> </w:t>
      </w:r>
      <w:r w:rsidRPr="008762E6">
        <w:rPr>
          <w:rFonts w:ascii="GHEA Grapalat" w:hAnsi="GHEA Grapalat"/>
          <w:sz w:val="24"/>
          <w:szCs w:val="24"/>
        </w:rPr>
        <w:t>նույն</w:t>
      </w:r>
      <w:r w:rsidRPr="008762E6">
        <w:rPr>
          <w:rFonts w:ascii="GHEA Grapalat" w:hAnsi="GHEA Grapalat"/>
          <w:sz w:val="24"/>
          <w:szCs w:val="24"/>
          <w:lang w:val="nb-NO"/>
        </w:rPr>
        <w:t xml:space="preserve"> </w:t>
      </w:r>
      <w:r w:rsidRPr="008762E6">
        <w:rPr>
          <w:rFonts w:ascii="GHEA Grapalat" w:hAnsi="GHEA Grapalat"/>
          <w:sz w:val="24"/>
          <w:szCs w:val="24"/>
        </w:rPr>
        <w:t>ժամանակահատվածի</w:t>
      </w:r>
      <w:r w:rsidRPr="008762E6">
        <w:rPr>
          <w:rFonts w:ascii="GHEA Grapalat" w:hAnsi="GHEA Grapalat"/>
          <w:sz w:val="24"/>
          <w:szCs w:val="24"/>
          <w:lang w:val="nb-NO"/>
        </w:rPr>
        <w:t xml:space="preserve"> </w:t>
      </w:r>
      <w:r w:rsidRPr="008762E6">
        <w:rPr>
          <w:rFonts w:ascii="GHEA Grapalat" w:hAnsi="GHEA Grapalat"/>
          <w:sz w:val="24"/>
          <w:szCs w:val="24"/>
        </w:rPr>
        <w:t>համեմատությամբ</w:t>
      </w:r>
      <w:r w:rsidRPr="008762E6">
        <w:rPr>
          <w:rFonts w:ascii="GHEA Grapalat" w:hAnsi="GHEA Grapalat"/>
          <w:sz w:val="24"/>
          <w:szCs w:val="24"/>
          <w:lang w:val="nb-NO"/>
        </w:rPr>
        <w:t xml:space="preserve"> </w:t>
      </w:r>
      <w:r w:rsidR="006A11E2">
        <w:rPr>
          <w:rFonts w:ascii="GHEA Grapalat" w:hAnsi="GHEA Grapalat"/>
          <w:sz w:val="24"/>
          <w:szCs w:val="24"/>
          <w:lang w:val="hy-AM"/>
        </w:rPr>
        <w:t>աճել</w:t>
      </w:r>
      <w:r w:rsidR="006A11E2" w:rsidRPr="008762E6">
        <w:rPr>
          <w:rFonts w:ascii="GHEA Grapalat" w:hAnsi="GHEA Grapalat"/>
          <w:sz w:val="24"/>
          <w:szCs w:val="24"/>
          <w:lang w:val="nb-NO"/>
        </w:rPr>
        <w:t xml:space="preserve"> </w:t>
      </w:r>
      <w:r w:rsidRPr="008762E6">
        <w:rPr>
          <w:rFonts w:ascii="GHEA Grapalat" w:hAnsi="GHEA Grapalat"/>
          <w:sz w:val="24"/>
          <w:szCs w:val="24"/>
        </w:rPr>
        <w:t>է</w:t>
      </w:r>
      <w:r w:rsidRPr="008762E6">
        <w:rPr>
          <w:rFonts w:ascii="GHEA Grapalat" w:hAnsi="GHEA Grapalat"/>
          <w:sz w:val="24"/>
          <w:szCs w:val="24"/>
          <w:lang w:val="nb-NO"/>
        </w:rPr>
        <w:t xml:space="preserve"> 0.</w:t>
      </w:r>
      <w:r>
        <w:rPr>
          <w:rFonts w:ascii="GHEA Grapalat" w:hAnsi="GHEA Grapalat"/>
          <w:sz w:val="24"/>
          <w:szCs w:val="24"/>
          <w:lang w:val="hy-AM"/>
        </w:rPr>
        <w:t>4</w:t>
      </w:r>
      <w:r w:rsidRPr="008762E6">
        <w:rPr>
          <w:rFonts w:ascii="GHEA Grapalat" w:hAnsi="GHEA Grapalat"/>
          <w:sz w:val="24"/>
          <w:szCs w:val="24"/>
          <w:lang w:val="nb-NO"/>
        </w:rPr>
        <w:t xml:space="preserve"> </w:t>
      </w:r>
      <w:r w:rsidRPr="008762E6">
        <w:rPr>
          <w:rFonts w:ascii="GHEA Grapalat" w:hAnsi="GHEA Grapalat"/>
          <w:sz w:val="24"/>
          <w:szCs w:val="24"/>
        </w:rPr>
        <w:t>տոկոսային</w:t>
      </w:r>
      <w:r w:rsidRPr="008762E6">
        <w:rPr>
          <w:rFonts w:ascii="GHEA Grapalat" w:hAnsi="GHEA Grapalat"/>
          <w:sz w:val="24"/>
          <w:szCs w:val="24"/>
          <w:lang w:val="nb-NO"/>
        </w:rPr>
        <w:t xml:space="preserve"> </w:t>
      </w:r>
      <w:r w:rsidRPr="008762E6">
        <w:rPr>
          <w:rFonts w:ascii="GHEA Grapalat" w:hAnsi="GHEA Grapalat"/>
          <w:sz w:val="24"/>
          <w:szCs w:val="24"/>
        </w:rPr>
        <w:t>կետով</w:t>
      </w:r>
      <w:r w:rsidRPr="008762E6">
        <w:rPr>
          <w:rFonts w:ascii="GHEA Grapalat" w:hAnsi="GHEA Grapalat"/>
          <w:sz w:val="24"/>
          <w:szCs w:val="24"/>
          <w:lang w:val="nb-NO"/>
        </w:rPr>
        <w:t>:</w:t>
      </w:r>
      <w:r w:rsidRPr="008762E6">
        <w:rPr>
          <w:rFonts w:ascii="GHEA Grapalat" w:hAnsi="GHEA Grapalat"/>
          <w:sz w:val="24"/>
          <w:szCs w:val="24"/>
          <w:lang w:val="hy-AM"/>
        </w:rPr>
        <w:t xml:space="preserve"> Ըստ </w:t>
      </w:r>
      <w:r w:rsidRPr="008762E6">
        <w:rPr>
          <w:rFonts w:ascii="GHEA Grapalat" w:hAnsi="GHEA Grapalat"/>
          <w:sz w:val="24"/>
          <w:szCs w:val="24"/>
        </w:rPr>
        <w:t>առանձին</w:t>
      </w:r>
      <w:r w:rsidRPr="008762E6">
        <w:rPr>
          <w:rFonts w:ascii="GHEA Grapalat" w:hAnsi="GHEA Grapalat"/>
          <w:sz w:val="24"/>
          <w:szCs w:val="24"/>
          <w:lang w:val="nb-NO"/>
        </w:rPr>
        <w:t xml:space="preserve"> </w:t>
      </w:r>
      <w:r w:rsidRPr="008762E6">
        <w:rPr>
          <w:rFonts w:ascii="GHEA Grapalat" w:hAnsi="GHEA Grapalat"/>
          <w:sz w:val="24"/>
          <w:szCs w:val="24"/>
        </w:rPr>
        <w:t>պարտքային</w:t>
      </w:r>
      <w:r w:rsidRPr="008762E6">
        <w:rPr>
          <w:rFonts w:ascii="GHEA Grapalat" w:hAnsi="GHEA Grapalat"/>
          <w:sz w:val="24"/>
          <w:szCs w:val="24"/>
          <w:lang w:val="nb-NO"/>
        </w:rPr>
        <w:t xml:space="preserve"> </w:t>
      </w:r>
      <w:r w:rsidRPr="008762E6">
        <w:rPr>
          <w:rFonts w:ascii="GHEA Grapalat" w:hAnsi="GHEA Grapalat"/>
          <w:sz w:val="24"/>
          <w:szCs w:val="24"/>
        </w:rPr>
        <w:t>գործիքների</w:t>
      </w:r>
      <w:r w:rsidRPr="008762E6">
        <w:rPr>
          <w:rFonts w:ascii="GHEA Grapalat" w:hAnsi="GHEA Grapalat"/>
          <w:sz w:val="24"/>
          <w:szCs w:val="24"/>
          <w:lang w:val="nb-NO"/>
        </w:rPr>
        <w:t xml:space="preserve"> </w:t>
      </w:r>
      <w:r w:rsidRPr="008762E6">
        <w:rPr>
          <w:rFonts w:ascii="GHEA Grapalat" w:hAnsi="GHEA Grapalat"/>
          <w:sz w:val="24"/>
          <w:szCs w:val="24"/>
        </w:rPr>
        <w:t>այդ</w:t>
      </w:r>
      <w:r w:rsidRPr="008762E6">
        <w:rPr>
          <w:rFonts w:ascii="GHEA Grapalat" w:hAnsi="GHEA Grapalat"/>
          <w:sz w:val="24"/>
          <w:szCs w:val="24"/>
          <w:lang w:val="nb-NO"/>
        </w:rPr>
        <w:t xml:space="preserve"> </w:t>
      </w:r>
      <w:r w:rsidRPr="008762E6">
        <w:rPr>
          <w:rFonts w:ascii="GHEA Grapalat" w:hAnsi="GHEA Grapalat"/>
          <w:sz w:val="24"/>
          <w:szCs w:val="24"/>
        </w:rPr>
        <w:t>ցուցանիշի</w:t>
      </w:r>
      <w:r w:rsidRPr="008762E6">
        <w:rPr>
          <w:rFonts w:ascii="GHEA Grapalat" w:hAnsi="GHEA Grapalat"/>
          <w:sz w:val="24"/>
          <w:szCs w:val="24"/>
          <w:lang w:val="nb-NO"/>
        </w:rPr>
        <w:t xml:space="preserve"> </w:t>
      </w:r>
      <w:r w:rsidRPr="008762E6">
        <w:rPr>
          <w:rFonts w:ascii="GHEA Grapalat" w:hAnsi="GHEA Grapalat"/>
          <w:sz w:val="24"/>
          <w:szCs w:val="24"/>
        </w:rPr>
        <w:t>գծով</w:t>
      </w:r>
      <w:r w:rsidRPr="008762E6">
        <w:rPr>
          <w:rFonts w:ascii="GHEA Grapalat" w:hAnsi="GHEA Grapalat"/>
          <w:sz w:val="24"/>
          <w:szCs w:val="24"/>
          <w:lang w:val="nb-NO"/>
        </w:rPr>
        <w:t xml:space="preserve"> </w:t>
      </w:r>
      <w:r w:rsidRPr="008762E6">
        <w:rPr>
          <w:rFonts w:ascii="GHEA Grapalat" w:hAnsi="GHEA Grapalat"/>
          <w:sz w:val="24"/>
          <w:szCs w:val="24"/>
        </w:rPr>
        <w:t>արձանագրվել</w:t>
      </w:r>
      <w:r w:rsidRPr="008762E6">
        <w:rPr>
          <w:rFonts w:ascii="GHEA Grapalat" w:hAnsi="GHEA Grapalat"/>
          <w:sz w:val="24"/>
          <w:szCs w:val="24"/>
          <w:lang w:val="nb-NO"/>
        </w:rPr>
        <w:t xml:space="preserve"> </w:t>
      </w:r>
      <w:r w:rsidRPr="008762E6">
        <w:rPr>
          <w:rFonts w:ascii="GHEA Grapalat" w:hAnsi="GHEA Grapalat"/>
          <w:sz w:val="24"/>
          <w:szCs w:val="24"/>
        </w:rPr>
        <w:t>են</w:t>
      </w:r>
      <w:r w:rsidRPr="008762E6">
        <w:rPr>
          <w:rFonts w:ascii="GHEA Grapalat" w:hAnsi="GHEA Grapalat"/>
          <w:sz w:val="24"/>
          <w:szCs w:val="24"/>
          <w:lang w:val="nb-NO"/>
        </w:rPr>
        <w:t xml:space="preserve"> </w:t>
      </w:r>
      <w:r w:rsidRPr="008762E6">
        <w:rPr>
          <w:rFonts w:ascii="GHEA Grapalat" w:hAnsi="GHEA Grapalat"/>
          <w:sz w:val="24"/>
          <w:szCs w:val="24"/>
          <w:lang w:val="hy-AM"/>
        </w:rPr>
        <w:t xml:space="preserve">հետևյալ </w:t>
      </w:r>
      <w:r w:rsidRPr="008762E6">
        <w:rPr>
          <w:rFonts w:ascii="GHEA Grapalat" w:hAnsi="GHEA Grapalat"/>
          <w:sz w:val="24"/>
          <w:szCs w:val="24"/>
        </w:rPr>
        <w:t>փոփոխություններ</w:t>
      </w:r>
      <w:r w:rsidRPr="008762E6">
        <w:rPr>
          <w:rFonts w:ascii="GHEA Grapalat" w:hAnsi="GHEA Grapalat"/>
          <w:sz w:val="24"/>
          <w:szCs w:val="24"/>
          <w:lang w:val="hy-AM"/>
        </w:rPr>
        <w:t>ը՝</w:t>
      </w:r>
      <w:r w:rsidRPr="008762E6">
        <w:rPr>
          <w:rFonts w:ascii="GHEA Grapalat" w:hAnsi="GHEA Grapalat"/>
          <w:sz w:val="24"/>
          <w:szCs w:val="24"/>
          <w:lang w:val="nb-NO"/>
        </w:rPr>
        <w:t xml:space="preserve">  </w:t>
      </w:r>
    </w:p>
    <w:p w14:paraId="2C2152B0" w14:textId="77777777" w:rsidR="001A5F86" w:rsidRPr="0032185D" w:rsidRDefault="001A5F86" w:rsidP="003A3B7A">
      <w:pPr>
        <w:pStyle w:val="Heading5"/>
        <w:numPr>
          <w:ilvl w:val="0"/>
          <w:numId w:val="22"/>
        </w:numPr>
        <w:ind w:left="1560" w:hanging="1560"/>
        <w:jc w:val="both"/>
        <w:rPr>
          <w:rFonts w:ascii="GHEA Grapalat" w:hAnsi="GHEA Grapalat"/>
          <w:lang w:val="hy-AM"/>
        </w:rPr>
      </w:pPr>
      <w:r w:rsidRPr="0032185D">
        <w:rPr>
          <w:rFonts w:ascii="GHEA Grapalat" w:hAnsi="GHEA Grapalat" w:cs="Sylfaen"/>
          <w:lang w:val="hy-AM"/>
        </w:rPr>
        <w:t>ՀՀ կառավարության պարտքի միջին կշռված տոկոսադրույք (%)</w:t>
      </w:r>
    </w:p>
    <w:tbl>
      <w:tblPr>
        <w:tblpPr w:leftFromText="180" w:rightFromText="180" w:vertAnchor="text" w:horzAnchor="margin" w:tblpXSpec="center" w:tblpY="266"/>
        <w:tblW w:w="10572" w:type="dxa"/>
        <w:tblBorders>
          <w:insideH w:val="single" w:sz="4" w:space="0" w:color="auto"/>
        </w:tblBorders>
        <w:tblLook w:val="00A0" w:firstRow="1" w:lastRow="0" w:firstColumn="1" w:lastColumn="0" w:noHBand="0" w:noVBand="0"/>
      </w:tblPr>
      <w:tblGrid>
        <w:gridCol w:w="6254"/>
        <w:gridCol w:w="1275"/>
        <w:gridCol w:w="1275"/>
        <w:gridCol w:w="415"/>
        <w:gridCol w:w="1353"/>
      </w:tblGrid>
      <w:tr w:rsidR="001A5F86" w:rsidRPr="0032185D" w14:paraId="2BAFB93A" w14:textId="77777777" w:rsidTr="00B328CC">
        <w:trPr>
          <w:trHeight w:val="270"/>
        </w:trPr>
        <w:tc>
          <w:tcPr>
            <w:tcW w:w="6269" w:type="dxa"/>
            <w:shd w:val="clear" w:color="auto" w:fill="003366"/>
          </w:tcPr>
          <w:p w14:paraId="156DF04C" w14:textId="77777777" w:rsidR="001A5F86" w:rsidRPr="0032185D" w:rsidRDefault="001A5F86" w:rsidP="00B328CC">
            <w:pPr>
              <w:spacing w:after="0" w:line="240" w:lineRule="auto"/>
              <w:rPr>
                <w:rFonts w:ascii="GHEA Grapalat" w:hAnsi="GHEA Grapalat"/>
                <w:lang w:val="hy-AM"/>
              </w:rPr>
            </w:pPr>
            <w:bookmarkStart w:id="15" w:name="OLE_LINK1"/>
          </w:p>
        </w:tc>
        <w:tc>
          <w:tcPr>
            <w:tcW w:w="1260" w:type="dxa"/>
            <w:shd w:val="clear" w:color="auto" w:fill="003366"/>
            <w:vAlign w:val="center"/>
          </w:tcPr>
          <w:p w14:paraId="35A85C97" w14:textId="77777777" w:rsidR="001A5F86" w:rsidRPr="0032185D" w:rsidRDefault="001A5F86" w:rsidP="00B328CC">
            <w:pPr>
              <w:spacing w:after="0" w:line="240" w:lineRule="auto"/>
              <w:rPr>
                <w:rFonts w:ascii="GHEA Grapalat" w:hAnsi="GHEA Grapalat"/>
                <w:lang w:val="hy-AM"/>
              </w:rPr>
            </w:pPr>
            <w:r>
              <w:rPr>
                <w:rFonts w:ascii="GHEA Grapalat" w:hAnsi="GHEA Grapalat"/>
                <w:lang w:val="hy-AM"/>
              </w:rPr>
              <w:t>31.12.2020</w:t>
            </w:r>
          </w:p>
        </w:tc>
        <w:tc>
          <w:tcPr>
            <w:tcW w:w="1275" w:type="dxa"/>
            <w:shd w:val="clear" w:color="auto" w:fill="003366"/>
            <w:vAlign w:val="center"/>
          </w:tcPr>
          <w:p w14:paraId="16F4E38D" w14:textId="77777777" w:rsidR="001A5F86" w:rsidRPr="0032185D" w:rsidRDefault="001A5F86" w:rsidP="00B328CC">
            <w:pPr>
              <w:spacing w:after="0" w:line="240" w:lineRule="auto"/>
              <w:rPr>
                <w:rFonts w:ascii="GHEA Grapalat" w:hAnsi="GHEA Grapalat"/>
                <w:lang w:val="hy-AM"/>
              </w:rPr>
            </w:pPr>
            <w:r w:rsidRPr="0032185D">
              <w:rPr>
                <w:rFonts w:ascii="GHEA Grapalat" w:hAnsi="GHEA Grapalat"/>
                <w:lang w:val="hy-AM"/>
              </w:rPr>
              <w:t>31.12.202</w:t>
            </w:r>
            <w:r>
              <w:rPr>
                <w:rFonts w:ascii="GHEA Grapalat" w:hAnsi="GHEA Grapalat"/>
                <w:lang w:val="hy-AM"/>
              </w:rPr>
              <w:t>1</w:t>
            </w:r>
          </w:p>
        </w:tc>
        <w:tc>
          <w:tcPr>
            <w:tcW w:w="1768" w:type="dxa"/>
            <w:gridSpan w:val="2"/>
            <w:shd w:val="clear" w:color="auto" w:fill="003366"/>
            <w:vAlign w:val="center"/>
          </w:tcPr>
          <w:p w14:paraId="4BCA51C4" w14:textId="77777777" w:rsidR="001A5F86" w:rsidRPr="0032185D" w:rsidRDefault="001A5F86" w:rsidP="00B328CC">
            <w:pPr>
              <w:spacing w:after="0" w:line="240" w:lineRule="auto"/>
              <w:rPr>
                <w:rFonts w:ascii="GHEA Grapalat" w:hAnsi="GHEA Grapalat"/>
                <w:lang w:val="hy-AM"/>
              </w:rPr>
            </w:pPr>
            <w:r w:rsidRPr="0032185D">
              <w:rPr>
                <w:rFonts w:ascii="GHEA Grapalat" w:hAnsi="GHEA Grapalat" w:cs="Sylfaen"/>
                <w:lang w:val="hy-AM"/>
              </w:rPr>
              <w:t>Փոփոխություն</w:t>
            </w:r>
          </w:p>
        </w:tc>
      </w:tr>
      <w:tr w:rsidR="001A5F86" w:rsidRPr="0032185D" w14:paraId="59A5A93C" w14:textId="77777777" w:rsidTr="00DB37C8">
        <w:trPr>
          <w:trHeight w:val="441"/>
        </w:trPr>
        <w:tc>
          <w:tcPr>
            <w:tcW w:w="6269" w:type="dxa"/>
            <w:vAlign w:val="center"/>
          </w:tcPr>
          <w:p w14:paraId="0F61A490" w14:textId="77777777" w:rsidR="001A5F86" w:rsidRPr="0032185D" w:rsidRDefault="001A5F86" w:rsidP="00DB37C8">
            <w:pPr>
              <w:spacing w:after="0"/>
              <w:rPr>
                <w:rFonts w:ascii="GHEA Grapalat" w:hAnsi="GHEA Grapalat"/>
                <w:b/>
                <w:bCs/>
                <w:lang w:val="hy-AM"/>
              </w:rPr>
            </w:pPr>
            <w:r w:rsidRPr="0032185D">
              <w:rPr>
                <w:rFonts w:ascii="GHEA Grapalat" w:hAnsi="GHEA Grapalat" w:cs="Sylfaen"/>
                <w:b/>
                <w:bCs/>
                <w:lang w:val="hy-AM"/>
              </w:rPr>
              <w:t>ՀՀ</w:t>
            </w:r>
            <w:r w:rsidRPr="0032185D">
              <w:rPr>
                <w:rFonts w:ascii="GHEA Grapalat" w:hAnsi="GHEA Grapalat"/>
                <w:b/>
                <w:bCs/>
                <w:lang w:val="hy-AM"/>
              </w:rPr>
              <w:t xml:space="preserve"> </w:t>
            </w:r>
            <w:r w:rsidRPr="0032185D">
              <w:rPr>
                <w:rFonts w:ascii="GHEA Grapalat" w:hAnsi="GHEA Grapalat" w:cs="Sylfaen"/>
                <w:b/>
                <w:bCs/>
                <w:lang w:val="hy-AM"/>
              </w:rPr>
              <w:t>կառավարության</w:t>
            </w:r>
            <w:r w:rsidRPr="0032185D">
              <w:rPr>
                <w:rFonts w:ascii="GHEA Grapalat" w:hAnsi="GHEA Grapalat"/>
                <w:b/>
                <w:bCs/>
                <w:lang w:val="hy-AM"/>
              </w:rPr>
              <w:t xml:space="preserve"> </w:t>
            </w:r>
            <w:r w:rsidRPr="0032185D">
              <w:rPr>
                <w:rFonts w:ascii="GHEA Grapalat" w:hAnsi="GHEA Grapalat" w:cs="Sylfaen"/>
                <w:b/>
                <w:bCs/>
                <w:lang w:val="hy-AM"/>
              </w:rPr>
              <w:t>պարտքի</w:t>
            </w:r>
            <w:r w:rsidRPr="0032185D">
              <w:rPr>
                <w:rFonts w:ascii="GHEA Grapalat" w:hAnsi="GHEA Grapalat"/>
                <w:b/>
                <w:bCs/>
                <w:lang w:val="hy-AM"/>
              </w:rPr>
              <w:t xml:space="preserve"> </w:t>
            </w:r>
            <w:r w:rsidRPr="0032185D">
              <w:rPr>
                <w:rFonts w:ascii="GHEA Grapalat" w:hAnsi="GHEA Grapalat" w:cs="Sylfaen"/>
                <w:b/>
                <w:bCs/>
                <w:lang w:val="hy-AM"/>
              </w:rPr>
              <w:t>միջին</w:t>
            </w:r>
            <w:r w:rsidRPr="0032185D">
              <w:rPr>
                <w:rFonts w:ascii="GHEA Grapalat" w:hAnsi="GHEA Grapalat"/>
                <w:b/>
                <w:bCs/>
                <w:lang w:val="hy-AM"/>
              </w:rPr>
              <w:t xml:space="preserve"> կշռված </w:t>
            </w:r>
            <w:r w:rsidRPr="0032185D">
              <w:rPr>
                <w:rFonts w:ascii="GHEA Grapalat" w:hAnsi="GHEA Grapalat" w:cs="Sylfaen"/>
                <w:b/>
                <w:bCs/>
                <w:lang w:val="hy-AM"/>
              </w:rPr>
              <w:t>տոկոսադրույք</w:t>
            </w:r>
          </w:p>
        </w:tc>
        <w:tc>
          <w:tcPr>
            <w:tcW w:w="1260" w:type="dxa"/>
            <w:vAlign w:val="center"/>
          </w:tcPr>
          <w:p w14:paraId="2FF2EE86" w14:textId="77777777" w:rsidR="001A5F86" w:rsidRPr="0032185D" w:rsidRDefault="001A5F86" w:rsidP="00DB37C8">
            <w:pPr>
              <w:spacing w:after="0"/>
              <w:jc w:val="center"/>
              <w:rPr>
                <w:rFonts w:ascii="GHEA Grapalat" w:hAnsi="GHEA Grapalat"/>
                <w:b/>
                <w:bCs/>
                <w:lang w:val="ru-RU"/>
              </w:rPr>
            </w:pPr>
            <w:r w:rsidRPr="0032185D">
              <w:rPr>
                <w:rFonts w:ascii="GHEA Grapalat" w:hAnsi="GHEA Grapalat" w:cs="Calibri"/>
                <w:b/>
                <w:bCs/>
              </w:rPr>
              <w:t>4.3</w:t>
            </w:r>
          </w:p>
        </w:tc>
        <w:tc>
          <w:tcPr>
            <w:tcW w:w="1690" w:type="dxa"/>
            <w:gridSpan w:val="2"/>
            <w:vAlign w:val="center"/>
          </w:tcPr>
          <w:p w14:paraId="15B545BA" w14:textId="77777777" w:rsidR="001A5F86" w:rsidRPr="0032185D" w:rsidRDefault="001A5F86" w:rsidP="00DB37C8">
            <w:pPr>
              <w:spacing w:after="0"/>
              <w:jc w:val="center"/>
              <w:rPr>
                <w:rFonts w:ascii="GHEA Grapalat" w:hAnsi="GHEA Grapalat"/>
                <w:b/>
                <w:bCs/>
                <w:lang w:val="hy-AM"/>
              </w:rPr>
            </w:pPr>
            <w:r w:rsidRPr="0032185D">
              <w:rPr>
                <w:rFonts w:ascii="GHEA Grapalat" w:hAnsi="GHEA Grapalat" w:cs="Calibri"/>
                <w:b/>
                <w:bCs/>
              </w:rPr>
              <w:t>4.7</w:t>
            </w:r>
          </w:p>
        </w:tc>
        <w:tc>
          <w:tcPr>
            <w:tcW w:w="1353" w:type="dxa"/>
            <w:vAlign w:val="center"/>
          </w:tcPr>
          <w:p w14:paraId="6640A924" w14:textId="77777777" w:rsidR="001A5F86" w:rsidRPr="0032185D" w:rsidRDefault="001A5F86" w:rsidP="00DB37C8">
            <w:pPr>
              <w:spacing w:after="0"/>
              <w:jc w:val="center"/>
              <w:rPr>
                <w:rFonts w:ascii="GHEA Grapalat" w:hAnsi="GHEA Grapalat"/>
                <w:b/>
                <w:bCs/>
                <w:lang w:val="hy-AM"/>
              </w:rPr>
            </w:pPr>
            <w:r w:rsidRPr="0032185D">
              <w:rPr>
                <w:rFonts w:ascii="GHEA Grapalat" w:hAnsi="GHEA Grapalat" w:cs="Calibri"/>
                <w:b/>
                <w:bCs/>
              </w:rPr>
              <w:t>0.4</w:t>
            </w:r>
          </w:p>
        </w:tc>
      </w:tr>
      <w:tr w:rsidR="001A5F86" w:rsidRPr="0032185D" w14:paraId="292EB7CB" w14:textId="77777777" w:rsidTr="00DB37C8">
        <w:trPr>
          <w:trHeight w:val="441"/>
        </w:trPr>
        <w:tc>
          <w:tcPr>
            <w:tcW w:w="6269" w:type="dxa"/>
            <w:vAlign w:val="center"/>
          </w:tcPr>
          <w:p w14:paraId="435A56DC" w14:textId="77777777" w:rsidR="001A5F86" w:rsidRPr="0032185D" w:rsidRDefault="001A5F86" w:rsidP="00DB37C8">
            <w:pPr>
              <w:spacing w:after="0"/>
              <w:ind w:firstLine="567"/>
              <w:rPr>
                <w:rFonts w:ascii="GHEA Grapalat" w:hAnsi="GHEA Grapalat"/>
                <w:lang w:val="hy-AM"/>
              </w:rPr>
            </w:pPr>
            <w:r w:rsidRPr="0032185D">
              <w:rPr>
                <w:rFonts w:ascii="GHEA Grapalat" w:hAnsi="GHEA Grapalat" w:cs="Sylfaen"/>
                <w:lang w:val="hy-AM"/>
              </w:rPr>
              <w:t>արտաքին</w:t>
            </w:r>
            <w:r w:rsidRPr="0032185D">
              <w:rPr>
                <w:rFonts w:ascii="GHEA Grapalat" w:hAnsi="GHEA Grapalat"/>
                <w:lang w:val="hy-AM"/>
              </w:rPr>
              <w:t xml:space="preserve"> </w:t>
            </w:r>
            <w:r w:rsidRPr="0032185D">
              <w:rPr>
                <w:rFonts w:ascii="GHEA Grapalat" w:hAnsi="GHEA Grapalat" w:cs="Sylfaen"/>
                <w:lang w:val="hy-AM"/>
              </w:rPr>
              <w:t>վարկերի</w:t>
            </w:r>
            <w:r w:rsidRPr="0032185D">
              <w:rPr>
                <w:rFonts w:ascii="GHEA Grapalat" w:hAnsi="GHEA Grapalat"/>
                <w:lang w:val="hy-AM"/>
              </w:rPr>
              <w:t xml:space="preserve"> </w:t>
            </w:r>
            <w:r w:rsidRPr="0032185D">
              <w:rPr>
                <w:rFonts w:ascii="GHEA Grapalat" w:hAnsi="GHEA Grapalat" w:cs="Sylfaen"/>
                <w:lang w:val="hy-AM"/>
              </w:rPr>
              <w:t>և</w:t>
            </w:r>
            <w:r w:rsidRPr="0032185D">
              <w:rPr>
                <w:rFonts w:ascii="GHEA Grapalat" w:hAnsi="GHEA Grapalat"/>
                <w:lang w:val="hy-AM"/>
              </w:rPr>
              <w:t xml:space="preserve"> </w:t>
            </w:r>
            <w:r w:rsidRPr="0032185D">
              <w:rPr>
                <w:rFonts w:ascii="GHEA Grapalat" w:hAnsi="GHEA Grapalat" w:cs="Sylfaen"/>
                <w:lang w:val="hy-AM"/>
              </w:rPr>
              <w:t>փոխառությունների</w:t>
            </w:r>
            <w:r w:rsidRPr="0032185D">
              <w:rPr>
                <w:rFonts w:ascii="GHEA Grapalat" w:hAnsi="GHEA Grapalat"/>
                <w:lang w:val="hy-AM"/>
              </w:rPr>
              <w:t xml:space="preserve"> </w:t>
            </w:r>
            <w:r w:rsidRPr="0032185D">
              <w:rPr>
                <w:rFonts w:ascii="GHEA Grapalat" w:hAnsi="GHEA Grapalat" w:cs="Sylfaen"/>
                <w:lang w:val="hy-AM"/>
              </w:rPr>
              <w:t>գծով</w:t>
            </w:r>
          </w:p>
        </w:tc>
        <w:tc>
          <w:tcPr>
            <w:tcW w:w="1260" w:type="dxa"/>
            <w:vAlign w:val="center"/>
          </w:tcPr>
          <w:p w14:paraId="7BC31D9F"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1.5</w:t>
            </w:r>
          </w:p>
        </w:tc>
        <w:tc>
          <w:tcPr>
            <w:tcW w:w="1690" w:type="dxa"/>
            <w:gridSpan w:val="2"/>
            <w:vAlign w:val="center"/>
          </w:tcPr>
          <w:p w14:paraId="07544597"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1.5</w:t>
            </w:r>
          </w:p>
        </w:tc>
        <w:tc>
          <w:tcPr>
            <w:tcW w:w="1353" w:type="dxa"/>
            <w:vAlign w:val="center"/>
          </w:tcPr>
          <w:p w14:paraId="46FE69D4"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w:t>
            </w:r>
          </w:p>
        </w:tc>
      </w:tr>
      <w:tr w:rsidR="001A5F86" w:rsidRPr="0032185D" w14:paraId="092DEDFD" w14:textId="77777777" w:rsidTr="00DB37C8">
        <w:trPr>
          <w:trHeight w:val="441"/>
        </w:trPr>
        <w:tc>
          <w:tcPr>
            <w:tcW w:w="6269" w:type="dxa"/>
            <w:vAlign w:val="center"/>
          </w:tcPr>
          <w:p w14:paraId="004DAF0E" w14:textId="77777777" w:rsidR="001A5F86" w:rsidRPr="0032185D" w:rsidRDefault="001A5F86" w:rsidP="00DB37C8">
            <w:pPr>
              <w:spacing w:after="0"/>
              <w:ind w:firstLine="567"/>
              <w:rPr>
                <w:rFonts w:ascii="GHEA Grapalat" w:hAnsi="GHEA Grapalat"/>
                <w:lang w:val="hy-AM"/>
              </w:rPr>
            </w:pPr>
            <w:r w:rsidRPr="0032185D">
              <w:rPr>
                <w:rFonts w:ascii="GHEA Grapalat" w:hAnsi="GHEA Grapalat" w:cs="Sylfaen"/>
                <w:lang w:val="hy-AM"/>
              </w:rPr>
              <w:t>պետական</w:t>
            </w:r>
            <w:r w:rsidRPr="0032185D">
              <w:rPr>
                <w:rFonts w:ascii="GHEA Grapalat" w:hAnsi="GHEA Grapalat"/>
                <w:lang w:val="hy-AM"/>
              </w:rPr>
              <w:t xml:space="preserve"> </w:t>
            </w:r>
            <w:r w:rsidRPr="0032185D">
              <w:rPr>
                <w:rFonts w:ascii="GHEA Grapalat" w:hAnsi="GHEA Grapalat" w:cs="Sylfaen"/>
                <w:lang w:val="hy-AM"/>
              </w:rPr>
              <w:t>գանձապետական</w:t>
            </w:r>
            <w:r w:rsidRPr="0032185D">
              <w:rPr>
                <w:rFonts w:ascii="GHEA Grapalat" w:hAnsi="GHEA Grapalat"/>
                <w:lang w:val="hy-AM"/>
              </w:rPr>
              <w:t xml:space="preserve"> </w:t>
            </w:r>
            <w:r w:rsidRPr="0032185D">
              <w:rPr>
                <w:rFonts w:ascii="GHEA Grapalat" w:hAnsi="GHEA Grapalat" w:cs="Sylfaen"/>
                <w:lang w:val="hy-AM"/>
              </w:rPr>
              <w:t>պարտատոմսերի</w:t>
            </w:r>
            <w:r w:rsidRPr="0032185D">
              <w:rPr>
                <w:rFonts w:ascii="GHEA Grapalat" w:hAnsi="GHEA Grapalat"/>
                <w:lang w:val="hy-AM"/>
              </w:rPr>
              <w:t xml:space="preserve"> </w:t>
            </w:r>
            <w:r w:rsidRPr="0032185D">
              <w:rPr>
                <w:rFonts w:ascii="GHEA Grapalat" w:hAnsi="GHEA Grapalat" w:cs="Sylfaen"/>
                <w:lang w:val="hy-AM"/>
              </w:rPr>
              <w:t>գծով</w:t>
            </w:r>
          </w:p>
        </w:tc>
        <w:tc>
          <w:tcPr>
            <w:tcW w:w="1260" w:type="dxa"/>
            <w:vAlign w:val="center"/>
          </w:tcPr>
          <w:p w14:paraId="3F416A6D"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10.4</w:t>
            </w:r>
          </w:p>
        </w:tc>
        <w:tc>
          <w:tcPr>
            <w:tcW w:w="1690" w:type="dxa"/>
            <w:gridSpan w:val="2"/>
            <w:vAlign w:val="center"/>
          </w:tcPr>
          <w:p w14:paraId="4B9CB63C"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10.1</w:t>
            </w:r>
          </w:p>
        </w:tc>
        <w:tc>
          <w:tcPr>
            <w:tcW w:w="1353" w:type="dxa"/>
            <w:vAlign w:val="center"/>
          </w:tcPr>
          <w:p w14:paraId="5607ED78"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(0.3)</w:t>
            </w:r>
          </w:p>
        </w:tc>
      </w:tr>
      <w:tr w:rsidR="001A5F86" w:rsidRPr="0032185D" w14:paraId="240D6412" w14:textId="77777777" w:rsidTr="00DB37C8">
        <w:trPr>
          <w:trHeight w:val="438"/>
        </w:trPr>
        <w:tc>
          <w:tcPr>
            <w:tcW w:w="6269" w:type="dxa"/>
            <w:vAlign w:val="center"/>
          </w:tcPr>
          <w:p w14:paraId="420FAAC6" w14:textId="77777777" w:rsidR="001A5F86" w:rsidRPr="0032185D" w:rsidRDefault="001A5F86" w:rsidP="00DB37C8">
            <w:pPr>
              <w:spacing w:after="0"/>
              <w:ind w:firstLine="567"/>
              <w:rPr>
                <w:rFonts w:ascii="GHEA Grapalat" w:hAnsi="GHEA Grapalat"/>
                <w:lang w:val="hy-AM"/>
              </w:rPr>
            </w:pPr>
            <w:r w:rsidRPr="0032185D">
              <w:rPr>
                <w:rFonts w:ascii="GHEA Grapalat" w:hAnsi="GHEA Grapalat" w:cs="Sylfaen"/>
                <w:lang w:val="hy-AM"/>
              </w:rPr>
              <w:t>պետական արտարժութային</w:t>
            </w:r>
            <w:r w:rsidRPr="0032185D">
              <w:rPr>
                <w:rFonts w:ascii="GHEA Grapalat" w:hAnsi="GHEA Grapalat"/>
                <w:lang w:val="hy-AM"/>
              </w:rPr>
              <w:t xml:space="preserve"> </w:t>
            </w:r>
            <w:r w:rsidRPr="0032185D">
              <w:rPr>
                <w:rFonts w:ascii="GHEA Grapalat" w:hAnsi="GHEA Grapalat" w:cs="Sylfaen"/>
                <w:lang w:val="hy-AM"/>
              </w:rPr>
              <w:t>պարտատոմսերի</w:t>
            </w:r>
            <w:r w:rsidRPr="0032185D">
              <w:rPr>
                <w:rFonts w:ascii="GHEA Grapalat" w:hAnsi="GHEA Grapalat"/>
                <w:lang w:val="hy-AM"/>
              </w:rPr>
              <w:t xml:space="preserve"> </w:t>
            </w:r>
            <w:r w:rsidRPr="0032185D">
              <w:rPr>
                <w:rFonts w:ascii="GHEA Grapalat" w:hAnsi="GHEA Grapalat" w:cs="Sylfaen"/>
                <w:lang w:val="hy-AM"/>
              </w:rPr>
              <w:t>գծով</w:t>
            </w:r>
            <w:r w:rsidRPr="0032185D">
              <w:rPr>
                <w:rFonts w:ascii="GHEA Grapalat" w:hAnsi="GHEA Grapalat"/>
                <w:lang w:val="hy-AM"/>
              </w:rPr>
              <w:t xml:space="preserve"> </w:t>
            </w:r>
          </w:p>
        </w:tc>
        <w:tc>
          <w:tcPr>
            <w:tcW w:w="1260" w:type="dxa"/>
            <w:vAlign w:val="center"/>
          </w:tcPr>
          <w:p w14:paraId="6E1739AE"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5.9</w:t>
            </w:r>
          </w:p>
        </w:tc>
        <w:tc>
          <w:tcPr>
            <w:tcW w:w="1690" w:type="dxa"/>
            <w:gridSpan w:val="2"/>
            <w:vAlign w:val="center"/>
          </w:tcPr>
          <w:p w14:paraId="0C0CBA8E"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5.0</w:t>
            </w:r>
          </w:p>
        </w:tc>
        <w:tc>
          <w:tcPr>
            <w:tcW w:w="1353" w:type="dxa"/>
            <w:vAlign w:val="center"/>
          </w:tcPr>
          <w:p w14:paraId="5F5D9441"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rPr>
              <w:t>(0.9)</w:t>
            </w:r>
          </w:p>
        </w:tc>
      </w:tr>
      <w:tr w:rsidR="001A5F86" w:rsidRPr="0032185D" w14:paraId="2FAADDA3" w14:textId="77777777" w:rsidTr="00DB37C8">
        <w:trPr>
          <w:trHeight w:val="421"/>
        </w:trPr>
        <w:tc>
          <w:tcPr>
            <w:tcW w:w="6269" w:type="dxa"/>
            <w:vAlign w:val="center"/>
          </w:tcPr>
          <w:p w14:paraId="30C4D3F1" w14:textId="77777777" w:rsidR="001A5F86" w:rsidRPr="0032185D" w:rsidRDefault="001A5F86" w:rsidP="00DB37C8">
            <w:pPr>
              <w:spacing w:after="0"/>
              <w:ind w:firstLine="567"/>
              <w:rPr>
                <w:rFonts w:ascii="GHEA Grapalat" w:hAnsi="GHEA Grapalat"/>
                <w:lang w:val="hy-AM"/>
              </w:rPr>
            </w:pPr>
            <w:r w:rsidRPr="0032185D">
              <w:rPr>
                <w:rFonts w:ascii="GHEA Grapalat" w:hAnsi="GHEA Grapalat" w:cs="Sylfaen"/>
                <w:lang w:val="hy-AM"/>
              </w:rPr>
              <w:t>արտաքին</w:t>
            </w:r>
            <w:r w:rsidRPr="0032185D">
              <w:rPr>
                <w:rFonts w:ascii="GHEA Grapalat" w:hAnsi="GHEA Grapalat"/>
                <w:lang w:val="hy-AM"/>
              </w:rPr>
              <w:t xml:space="preserve"> </w:t>
            </w:r>
            <w:r w:rsidRPr="0032185D">
              <w:rPr>
                <w:rFonts w:ascii="GHEA Grapalat" w:hAnsi="GHEA Grapalat" w:cs="Sylfaen"/>
                <w:lang w:val="hy-AM"/>
              </w:rPr>
              <w:t>երաշխիքների</w:t>
            </w:r>
            <w:r w:rsidRPr="0032185D">
              <w:rPr>
                <w:rFonts w:ascii="GHEA Grapalat" w:hAnsi="GHEA Grapalat"/>
                <w:lang w:val="hy-AM"/>
              </w:rPr>
              <w:t xml:space="preserve"> </w:t>
            </w:r>
            <w:r w:rsidRPr="0032185D">
              <w:rPr>
                <w:rFonts w:ascii="GHEA Grapalat" w:hAnsi="GHEA Grapalat" w:cs="Sylfaen"/>
                <w:lang w:val="hy-AM"/>
              </w:rPr>
              <w:t>գծով</w:t>
            </w:r>
          </w:p>
        </w:tc>
        <w:tc>
          <w:tcPr>
            <w:tcW w:w="1260" w:type="dxa"/>
            <w:vAlign w:val="center"/>
          </w:tcPr>
          <w:p w14:paraId="0A039062"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lang w:val="ru-RU"/>
              </w:rPr>
              <w:t>1.0</w:t>
            </w:r>
          </w:p>
        </w:tc>
        <w:tc>
          <w:tcPr>
            <w:tcW w:w="1690" w:type="dxa"/>
            <w:gridSpan w:val="2"/>
            <w:vAlign w:val="center"/>
          </w:tcPr>
          <w:p w14:paraId="45C6AC2F"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lang w:val="hy-AM"/>
              </w:rPr>
              <w:t>1.0</w:t>
            </w:r>
          </w:p>
        </w:tc>
        <w:tc>
          <w:tcPr>
            <w:tcW w:w="1353" w:type="dxa"/>
            <w:vAlign w:val="center"/>
          </w:tcPr>
          <w:p w14:paraId="71C863D5" w14:textId="77777777" w:rsidR="001A5F86" w:rsidRPr="0032185D" w:rsidRDefault="001A5F86" w:rsidP="00DB37C8">
            <w:pPr>
              <w:spacing w:after="0"/>
              <w:jc w:val="center"/>
              <w:rPr>
                <w:rFonts w:ascii="GHEA Grapalat" w:hAnsi="GHEA Grapalat"/>
                <w:lang w:val="hy-AM"/>
              </w:rPr>
            </w:pPr>
            <w:r w:rsidRPr="0032185D">
              <w:rPr>
                <w:rFonts w:ascii="GHEA Grapalat" w:hAnsi="GHEA Grapalat" w:cs="Calibri"/>
                <w:lang w:val="hy-AM"/>
              </w:rPr>
              <w:t>-</w:t>
            </w:r>
          </w:p>
        </w:tc>
      </w:tr>
      <w:bookmarkEnd w:id="15"/>
    </w:tbl>
    <w:p w14:paraId="0A3E6746" w14:textId="673549B4" w:rsidR="00B328CC" w:rsidRPr="00B328CC" w:rsidRDefault="00B328CC" w:rsidP="001A5F86">
      <w:pPr>
        <w:shd w:val="clear" w:color="auto" w:fill="FFFFFF"/>
        <w:spacing w:after="0" w:line="240" w:lineRule="auto"/>
        <w:ind w:firstLine="567"/>
        <w:jc w:val="both"/>
        <w:rPr>
          <w:rFonts w:ascii="GHEA Grapalat" w:hAnsi="GHEA Grapalat"/>
          <w:sz w:val="20"/>
          <w:szCs w:val="24"/>
          <w:lang w:val="hy-AM"/>
        </w:rPr>
      </w:pPr>
    </w:p>
    <w:p w14:paraId="2EEFFC81" w14:textId="77777777" w:rsidR="00A61A9D" w:rsidRDefault="00A61A9D" w:rsidP="001A5F86">
      <w:pPr>
        <w:shd w:val="clear" w:color="auto" w:fill="FFFFFF"/>
        <w:spacing w:line="360" w:lineRule="auto"/>
        <w:ind w:firstLine="720"/>
        <w:jc w:val="both"/>
        <w:rPr>
          <w:rFonts w:ascii="GHEA Grapalat" w:hAnsi="GHEA Grapalat"/>
          <w:sz w:val="24"/>
          <w:szCs w:val="24"/>
          <w:lang w:val="hy-AM"/>
        </w:rPr>
      </w:pPr>
      <w:r w:rsidRPr="00A61A9D">
        <w:rPr>
          <w:rFonts w:ascii="GHEA Grapalat" w:hAnsi="GHEA Grapalat"/>
          <w:sz w:val="24"/>
          <w:szCs w:val="24"/>
          <w:lang w:val="hy-AM"/>
        </w:rPr>
        <w:t xml:space="preserve">ՀՀ կառավարության պարտքի միջին կշռված տոկոսադրույքն աճել է, չնայած պարտքային բոլոր գործիքների գծով միջին կշռված տոկոսադրույքները նվազել են: Սա պայմանավորված է ՀՀ կառավարության պարտքի կառուցվածքում ավելի բարձր տոկոսադրույք ունեցող պարտքային գործիքների կշիռների (մասնավորապես, գանձապետական պարտատմսերի կշռի) ավելացմամբ: </w:t>
      </w:r>
    </w:p>
    <w:p w14:paraId="744F07F2" w14:textId="11456994" w:rsidR="001A5F86" w:rsidRPr="008B3095" w:rsidRDefault="001A5F86" w:rsidP="001A5F86">
      <w:pPr>
        <w:shd w:val="clear" w:color="auto" w:fill="FFFFFF"/>
        <w:spacing w:line="360" w:lineRule="auto"/>
        <w:ind w:firstLine="720"/>
        <w:jc w:val="both"/>
        <w:rPr>
          <w:rFonts w:ascii="GHEA Grapalat" w:hAnsi="GHEA Grapalat"/>
          <w:sz w:val="24"/>
          <w:szCs w:val="24"/>
          <w:lang w:val="hy-AM"/>
        </w:rPr>
      </w:pPr>
      <w:r w:rsidRPr="00742619">
        <w:rPr>
          <w:rFonts w:ascii="GHEA Grapalat" w:hAnsi="GHEA Grapalat"/>
          <w:sz w:val="24"/>
          <w:szCs w:val="24"/>
          <w:lang w:val="hy-AM"/>
        </w:rPr>
        <w:t xml:space="preserve">Արտաքին վարկերի գծով տվյալ ցուցանիշը </w:t>
      </w:r>
      <w:r>
        <w:rPr>
          <w:rFonts w:ascii="GHEA Grapalat" w:hAnsi="GHEA Grapalat"/>
          <w:sz w:val="24"/>
          <w:szCs w:val="24"/>
          <w:lang w:val="hy-AM"/>
        </w:rPr>
        <w:t>մնացել է անփոփոխ:</w:t>
      </w:r>
      <w:r w:rsidRPr="00742619">
        <w:rPr>
          <w:rFonts w:ascii="GHEA Grapalat" w:hAnsi="GHEA Grapalat"/>
          <w:sz w:val="24"/>
          <w:szCs w:val="24"/>
          <w:lang w:val="hy-AM"/>
        </w:rPr>
        <w:t xml:space="preserve"> </w:t>
      </w:r>
      <w:r>
        <w:rPr>
          <w:rFonts w:ascii="GHEA Grapalat" w:hAnsi="GHEA Grapalat"/>
          <w:sz w:val="24"/>
          <w:szCs w:val="24"/>
          <w:lang w:val="hy-AM"/>
        </w:rPr>
        <w:t xml:space="preserve">Նշենք, որ </w:t>
      </w:r>
      <w:r w:rsidRPr="00742619">
        <w:rPr>
          <w:rFonts w:ascii="GHEA Grapalat" w:hAnsi="GHEA Grapalat"/>
          <w:sz w:val="24"/>
          <w:szCs w:val="24"/>
          <w:lang w:val="hy-AM"/>
        </w:rPr>
        <w:t xml:space="preserve">լողացող տոկոսադրույքով տրամադրվող վարկերի սպասարկման ծախսերի հաշվարկման հիմքում ընկած </w:t>
      </w:r>
      <w:r w:rsidRPr="008762E6">
        <w:rPr>
          <w:rFonts w:ascii="GHEA Grapalat" w:hAnsi="GHEA Grapalat"/>
          <w:sz w:val="24"/>
          <w:szCs w:val="24"/>
          <w:lang w:val="hy-AM"/>
        </w:rPr>
        <w:t xml:space="preserve">6-ամսյա ԱՄՆ դոլարի LIBOR դրույքաչափի միջին ցուցանիշը </w:t>
      </w:r>
      <w:r>
        <w:rPr>
          <w:rFonts w:ascii="GHEA Grapalat" w:hAnsi="GHEA Grapalat"/>
          <w:sz w:val="24"/>
          <w:szCs w:val="24"/>
          <w:lang w:val="hy-AM"/>
        </w:rPr>
        <w:t xml:space="preserve">2020թ. </w:t>
      </w:r>
      <w:r w:rsidRPr="008762E6">
        <w:rPr>
          <w:rFonts w:ascii="GHEA Grapalat" w:hAnsi="GHEA Grapalat"/>
          <w:sz w:val="24"/>
          <w:szCs w:val="24"/>
          <w:lang w:val="hy-AM"/>
        </w:rPr>
        <w:t xml:space="preserve">կազմել էր </w:t>
      </w:r>
      <w:r>
        <w:rPr>
          <w:rFonts w:ascii="GHEA Grapalat" w:hAnsi="GHEA Grapalat"/>
          <w:sz w:val="24"/>
          <w:szCs w:val="24"/>
          <w:lang w:val="hy-AM"/>
        </w:rPr>
        <w:t>0.69</w:t>
      </w:r>
      <w:r w:rsidRPr="008762E6">
        <w:rPr>
          <w:rFonts w:ascii="GHEA Grapalat" w:hAnsi="GHEA Grapalat"/>
          <w:sz w:val="24"/>
          <w:szCs w:val="24"/>
          <w:lang w:val="hy-AM"/>
        </w:rPr>
        <w:t>%, իսկ 20</w:t>
      </w:r>
      <w:r w:rsidRPr="00742619">
        <w:rPr>
          <w:rFonts w:ascii="GHEA Grapalat" w:hAnsi="GHEA Grapalat"/>
          <w:sz w:val="24"/>
          <w:szCs w:val="24"/>
          <w:lang w:val="hy-AM"/>
        </w:rPr>
        <w:t>2</w:t>
      </w:r>
      <w:r>
        <w:rPr>
          <w:rFonts w:ascii="GHEA Grapalat" w:hAnsi="GHEA Grapalat"/>
          <w:sz w:val="24"/>
          <w:szCs w:val="24"/>
          <w:lang w:val="hy-AM"/>
        </w:rPr>
        <w:t>1</w:t>
      </w:r>
      <w:r w:rsidRPr="008762E6">
        <w:rPr>
          <w:rFonts w:ascii="GHEA Grapalat" w:hAnsi="GHEA Grapalat"/>
          <w:sz w:val="24"/>
          <w:szCs w:val="24"/>
          <w:lang w:val="hy-AM"/>
        </w:rPr>
        <w:t xml:space="preserve">թ. </w:t>
      </w:r>
      <w:r w:rsidRPr="00742619">
        <w:rPr>
          <w:rFonts w:ascii="GHEA Grapalat" w:hAnsi="GHEA Grapalat"/>
          <w:sz w:val="24"/>
          <w:szCs w:val="24"/>
          <w:lang w:val="hy-AM"/>
        </w:rPr>
        <w:t>ընթացքում</w:t>
      </w:r>
      <w:r w:rsidRPr="008762E6">
        <w:rPr>
          <w:rFonts w:ascii="GHEA Grapalat" w:hAnsi="GHEA Grapalat"/>
          <w:sz w:val="24"/>
          <w:szCs w:val="24"/>
          <w:lang w:val="hy-AM"/>
        </w:rPr>
        <w:t xml:space="preserve">՝ </w:t>
      </w:r>
      <w:r w:rsidRPr="00742619">
        <w:rPr>
          <w:rFonts w:ascii="GHEA Grapalat" w:hAnsi="GHEA Grapalat"/>
          <w:sz w:val="24"/>
          <w:szCs w:val="24"/>
          <w:lang w:val="hy-AM"/>
        </w:rPr>
        <w:t>0.</w:t>
      </w:r>
      <w:r>
        <w:rPr>
          <w:rFonts w:ascii="GHEA Grapalat" w:hAnsi="GHEA Grapalat"/>
          <w:sz w:val="24"/>
          <w:szCs w:val="24"/>
          <w:lang w:val="hy-AM"/>
        </w:rPr>
        <w:t>20</w:t>
      </w:r>
      <w:r w:rsidRPr="008762E6">
        <w:rPr>
          <w:rFonts w:ascii="GHEA Grapalat" w:hAnsi="GHEA Grapalat"/>
          <w:sz w:val="24"/>
          <w:szCs w:val="24"/>
          <w:lang w:val="hy-AM"/>
        </w:rPr>
        <w:t>%, ընդ որում հիշյալ տոկոսադրույքի հիման վրա է իրականացվում արտաքին վարկերի շուրջ 20%-ի սպասարկումը:</w:t>
      </w:r>
      <w:r>
        <w:rPr>
          <w:rFonts w:ascii="GHEA Grapalat" w:hAnsi="GHEA Grapalat"/>
          <w:sz w:val="24"/>
          <w:szCs w:val="24"/>
          <w:lang w:val="hy-AM"/>
        </w:rPr>
        <w:t xml:space="preserve"> </w:t>
      </w:r>
      <w:r w:rsidR="00C6509B">
        <w:rPr>
          <w:rFonts w:ascii="GHEA Grapalat" w:hAnsi="GHEA Grapalat"/>
          <w:sz w:val="24"/>
          <w:szCs w:val="24"/>
          <w:lang w:val="hy-AM"/>
        </w:rPr>
        <w:t>«</w:t>
      </w:r>
      <w:r w:rsidRPr="00767B27">
        <w:rPr>
          <w:rFonts w:ascii="GHEA Grapalat" w:hAnsi="GHEA Grapalat"/>
          <w:sz w:val="24"/>
          <w:szCs w:val="24"/>
          <w:lang w:val="hy-AM"/>
        </w:rPr>
        <w:t>COVID-19</w:t>
      </w:r>
      <w:r w:rsidR="00C6509B">
        <w:rPr>
          <w:rFonts w:ascii="GHEA Grapalat" w:hAnsi="GHEA Grapalat"/>
          <w:sz w:val="24"/>
          <w:szCs w:val="24"/>
          <w:lang w:val="hy-AM"/>
        </w:rPr>
        <w:t>»</w:t>
      </w:r>
      <w:r w:rsidRPr="00767B27">
        <w:rPr>
          <w:rFonts w:ascii="GHEA Grapalat" w:hAnsi="GHEA Grapalat"/>
          <w:sz w:val="24"/>
          <w:szCs w:val="24"/>
          <w:lang w:val="hy-AM"/>
        </w:rPr>
        <w:t xml:space="preserve">-ի համավարակով պայմանավորված` Համաշխարհային բանկի և ՀՀ ֆինանսների նախարարության միջև ձեռք </w:t>
      </w:r>
      <w:r>
        <w:rPr>
          <w:rFonts w:ascii="GHEA Grapalat" w:hAnsi="GHEA Grapalat"/>
          <w:sz w:val="24"/>
          <w:szCs w:val="24"/>
          <w:lang w:val="hy-AM"/>
        </w:rPr>
        <w:t xml:space="preserve">էր </w:t>
      </w:r>
      <w:r w:rsidRPr="00767B27">
        <w:rPr>
          <w:rFonts w:ascii="GHEA Grapalat" w:hAnsi="GHEA Grapalat"/>
          <w:sz w:val="24"/>
          <w:szCs w:val="24"/>
          <w:lang w:val="hy-AM"/>
        </w:rPr>
        <w:t>բերվ</w:t>
      </w:r>
      <w:r>
        <w:rPr>
          <w:rFonts w:ascii="GHEA Grapalat" w:hAnsi="GHEA Grapalat"/>
          <w:sz w:val="24"/>
          <w:szCs w:val="24"/>
          <w:lang w:val="hy-AM"/>
        </w:rPr>
        <w:t xml:space="preserve">ել </w:t>
      </w:r>
      <w:r w:rsidRPr="00767B27">
        <w:rPr>
          <w:rFonts w:ascii="GHEA Grapalat" w:hAnsi="GHEA Grapalat"/>
          <w:sz w:val="24"/>
          <w:szCs w:val="24"/>
          <w:lang w:val="hy-AM"/>
        </w:rPr>
        <w:t>պայմանավորվածությ</w:t>
      </w:r>
      <w:r>
        <w:rPr>
          <w:rFonts w:ascii="GHEA Grapalat" w:hAnsi="GHEA Grapalat"/>
          <w:sz w:val="24"/>
          <w:szCs w:val="24"/>
          <w:lang w:val="hy-AM"/>
        </w:rPr>
        <w:t>ուն</w:t>
      </w:r>
      <w:r w:rsidRPr="00767B27">
        <w:rPr>
          <w:rFonts w:ascii="GHEA Grapalat" w:hAnsi="GHEA Grapalat"/>
          <w:sz w:val="24"/>
          <w:szCs w:val="24"/>
          <w:lang w:val="hy-AM"/>
        </w:rPr>
        <w:t xml:space="preserve"> առ այն, որ Համաշխարհային բանկը </w:t>
      </w:r>
      <w:r>
        <w:rPr>
          <w:rFonts w:ascii="GHEA Grapalat" w:hAnsi="GHEA Grapalat"/>
          <w:sz w:val="24"/>
          <w:szCs w:val="24"/>
          <w:lang w:val="hy-AM"/>
        </w:rPr>
        <w:t>երկու</w:t>
      </w:r>
      <w:r w:rsidRPr="00767B27">
        <w:rPr>
          <w:rFonts w:ascii="GHEA Grapalat" w:hAnsi="GHEA Grapalat"/>
          <w:sz w:val="24"/>
          <w:szCs w:val="24"/>
          <w:lang w:val="hy-AM"/>
        </w:rPr>
        <w:t xml:space="preserve"> տարի (2020</w:t>
      </w:r>
      <w:r>
        <w:rPr>
          <w:rFonts w:ascii="GHEA Grapalat" w:hAnsi="GHEA Grapalat"/>
          <w:sz w:val="24"/>
          <w:szCs w:val="24"/>
          <w:lang w:val="hy-AM"/>
        </w:rPr>
        <w:t xml:space="preserve"> </w:t>
      </w:r>
      <w:r w:rsidRPr="00767B27">
        <w:rPr>
          <w:rFonts w:ascii="GHEA Grapalat" w:hAnsi="GHEA Grapalat"/>
          <w:sz w:val="24"/>
          <w:szCs w:val="24"/>
          <w:lang w:val="hy-AM"/>
        </w:rPr>
        <w:t>թ</w:t>
      </w:r>
      <w:r>
        <w:rPr>
          <w:rFonts w:ascii="GHEA Grapalat" w:hAnsi="GHEA Grapalat"/>
          <w:sz w:val="24"/>
          <w:szCs w:val="24"/>
          <w:lang w:val="hy-AM"/>
        </w:rPr>
        <w:t>վականի</w:t>
      </w:r>
      <w:r w:rsidRPr="00767B27">
        <w:rPr>
          <w:rFonts w:ascii="GHEA Grapalat" w:hAnsi="GHEA Grapalat"/>
          <w:sz w:val="24"/>
          <w:szCs w:val="24"/>
          <w:lang w:val="hy-AM"/>
        </w:rPr>
        <w:t xml:space="preserve"> հուլիսի 1-ից մինչև 202</w:t>
      </w:r>
      <w:r>
        <w:rPr>
          <w:rFonts w:ascii="GHEA Grapalat" w:hAnsi="GHEA Grapalat"/>
          <w:sz w:val="24"/>
          <w:szCs w:val="24"/>
          <w:lang w:val="hy-AM"/>
        </w:rPr>
        <w:t xml:space="preserve">2 </w:t>
      </w:r>
      <w:r w:rsidRPr="00767B27">
        <w:rPr>
          <w:rFonts w:ascii="GHEA Grapalat" w:hAnsi="GHEA Grapalat"/>
          <w:sz w:val="24"/>
          <w:szCs w:val="24"/>
          <w:lang w:val="hy-AM"/>
        </w:rPr>
        <w:t>թ</w:t>
      </w:r>
      <w:r>
        <w:rPr>
          <w:rFonts w:ascii="GHEA Grapalat" w:hAnsi="GHEA Grapalat"/>
          <w:sz w:val="24"/>
          <w:szCs w:val="24"/>
          <w:lang w:val="hy-AM"/>
        </w:rPr>
        <w:t>վականի</w:t>
      </w:r>
      <w:r w:rsidRPr="00767B27">
        <w:rPr>
          <w:rFonts w:ascii="GHEA Grapalat" w:hAnsi="GHEA Grapalat"/>
          <w:sz w:val="24"/>
          <w:szCs w:val="24"/>
          <w:lang w:val="hy-AM"/>
        </w:rPr>
        <w:t xml:space="preserve"> հուլիսի 1-ը) ժամկետով չեղարկե</w:t>
      </w:r>
      <w:r>
        <w:rPr>
          <w:rFonts w:ascii="GHEA Grapalat" w:hAnsi="GHEA Grapalat"/>
          <w:sz w:val="24"/>
          <w:szCs w:val="24"/>
          <w:lang w:val="hy-AM"/>
        </w:rPr>
        <w:t>լ է</w:t>
      </w:r>
      <w:r w:rsidRPr="00767B27">
        <w:rPr>
          <w:rFonts w:ascii="GHEA Grapalat" w:hAnsi="GHEA Grapalat"/>
          <w:sz w:val="24"/>
          <w:szCs w:val="24"/>
          <w:lang w:val="hy-AM"/>
        </w:rPr>
        <w:t xml:space="preserve">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w:t>
      </w:r>
      <w:r w:rsidRPr="008B3095">
        <w:rPr>
          <w:rFonts w:ascii="GHEA Grapalat" w:hAnsi="GHEA Grapalat"/>
          <w:sz w:val="24"/>
          <w:szCs w:val="24"/>
          <w:lang w:val="hy-AM"/>
        </w:rPr>
        <w:t>:</w:t>
      </w:r>
    </w:p>
    <w:p w14:paraId="16F0CD05" w14:textId="77777777" w:rsidR="001A5F86" w:rsidRDefault="001A5F86" w:rsidP="001A5F86">
      <w:pPr>
        <w:shd w:val="clear" w:color="auto" w:fill="FFFFFF"/>
        <w:spacing w:line="360" w:lineRule="auto"/>
        <w:ind w:firstLine="720"/>
        <w:jc w:val="both"/>
        <w:rPr>
          <w:rFonts w:ascii="GHEA Grapalat" w:hAnsi="GHEA Grapalat"/>
          <w:sz w:val="24"/>
          <w:szCs w:val="24"/>
          <w:lang w:val="hy-AM"/>
        </w:rPr>
      </w:pPr>
      <w:r w:rsidRPr="008762E6">
        <w:rPr>
          <w:rFonts w:ascii="GHEA Grapalat" w:hAnsi="GHEA Grapalat"/>
          <w:sz w:val="24"/>
          <w:szCs w:val="24"/>
          <w:lang w:val="hy-AM"/>
        </w:rPr>
        <w:t xml:space="preserve">Շրջանառության մեջ գտնվող պետական գանձապետական պարտատոմսերի միջին կշռված եկամտաբերությունը նվազել է </w:t>
      </w:r>
      <w:r>
        <w:rPr>
          <w:rFonts w:ascii="GHEA Grapalat" w:hAnsi="GHEA Grapalat"/>
          <w:sz w:val="24"/>
          <w:szCs w:val="24"/>
          <w:lang w:val="hy-AM"/>
        </w:rPr>
        <w:t>0.3</w:t>
      </w:r>
      <w:r w:rsidRPr="008762E6">
        <w:rPr>
          <w:rFonts w:ascii="GHEA Grapalat" w:hAnsi="GHEA Grapalat"/>
          <w:sz w:val="24"/>
          <w:szCs w:val="24"/>
          <w:lang w:val="hy-AM"/>
        </w:rPr>
        <w:t xml:space="preserve"> տոկոսային կետով: Դրան նպաստել</w:t>
      </w:r>
      <w:r>
        <w:rPr>
          <w:rFonts w:ascii="GHEA Grapalat" w:hAnsi="GHEA Grapalat"/>
          <w:sz w:val="24"/>
          <w:szCs w:val="24"/>
          <w:lang w:val="hy-AM"/>
        </w:rPr>
        <w:t xml:space="preserve"> է </w:t>
      </w:r>
      <w:r w:rsidRPr="009C0654">
        <w:rPr>
          <w:rFonts w:ascii="GHEA Grapalat" w:hAnsi="GHEA Grapalat"/>
          <w:sz w:val="24"/>
          <w:szCs w:val="24"/>
          <w:lang w:val="hy-AM"/>
        </w:rPr>
        <w:t xml:space="preserve">տեղաբաշխման ավելի բարձր միջին կշռված եկամտաբերությամբ պարտատոմսերի մարումը (մարվել են 5 տարի մարման ժամկետով՝ 12.6% տեղաբաշխման միջին կշռված  եկամտաբերությամբ պետական գանձապետական միջնաժամկետ արժեկտրոնային պարտատոմսեր և </w:t>
      </w:r>
      <w:r>
        <w:rPr>
          <w:rFonts w:ascii="GHEA Grapalat" w:hAnsi="GHEA Grapalat"/>
          <w:sz w:val="24"/>
          <w:szCs w:val="24"/>
          <w:lang w:val="hy-AM"/>
        </w:rPr>
        <w:t>10 տարի</w:t>
      </w:r>
      <w:r w:rsidRPr="00522B3D">
        <w:rPr>
          <w:rFonts w:ascii="GHEA Grapalat" w:hAnsi="GHEA Grapalat"/>
          <w:sz w:val="24"/>
          <w:szCs w:val="24"/>
          <w:lang w:val="hy-AM"/>
        </w:rPr>
        <w:t xml:space="preserve"> մարման ժամկետով՝ 1</w:t>
      </w:r>
      <w:r>
        <w:rPr>
          <w:rFonts w:ascii="GHEA Grapalat" w:hAnsi="GHEA Grapalat"/>
          <w:sz w:val="24"/>
          <w:szCs w:val="24"/>
          <w:lang w:val="hy-AM"/>
        </w:rPr>
        <w:t>7</w:t>
      </w:r>
      <w:r w:rsidRPr="00522B3D">
        <w:rPr>
          <w:rFonts w:ascii="GHEA Grapalat" w:hAnsi="GHEA Grapalat"/>
          <w:sz w:val="24"/>
          <w:szCs w:val="24"/>
          <w:lang w:val="hy-AM"/>
        </w:rPr>
        <w:t>.</w:t>
      </w:r>
      <w:r>
        <w:rPr>
          <w:rFonts w:ascii="GHEA Grapalat" w:hAnsi="GHEA Grapalat"/>
          <w:sz w:val="24"/>
          <w:szCs w:val="24"/>
          <w:lang w:val="hy-AM"/>
        </w:rPr>
        <w:t>9</w:t>
      </w:r>
      <w:r w:rsidRPr="00522B3D">
        <w:rPr>
          <w:rFonts w:ascii="GHEA Grapalat" w:hAnsi="GHEA Grapalat"/>
          <w:sz w:val="24"/>
          <w:szCs w:val="24"/>
          <w:lang w:val="hy-AM"/>
        </w:rPr>
        <w:t xml:space="preserve">% տեղաբաշխման միջին կշռված  եկամտաբերությամբ պետական գանձապետական </w:t>
      </w:r>
      <w:r>
        <w:rPr>
          <w:rFonts w:ascii="GHEA Grapalat" w:hAnsi="GHEA Grapalat"/>
          <w:sz w:val="24"/>
          <w:szCs w:val="24"/>
          <w:lang w:val="hy-AM"/>
        </w:rPr>
        <w:t>երկարա</w:t>
      </w:r>
      <w:r w:rsidRPr="00522B3D">
        <w:rPr>
          <w:rFonts w:ascii="GHEA Grapalat" w:hAnsi="GHEA Grapalat"/>
          <w:sz w:val="24"/>
          <w:szCs w:val="24"/>
          <w:lang w:val="hy-AM"/>
        </w:rPr>
        <w:t>ժամկետ արժեկտրոնային պարտատոմսեր</w:t>
      </w:r>
      <w:r w:rsidRPr="009C0654">
        <w:rPr>
          <w:rFonts w:ascii="GHEA Grapalat" w:hAnsi="GHEA Grapalat"/>
          <w:sz w:val="24"/>
          <w:szCs w:val="24"/>
          <w:lang w:val="hy-AM"/>
        </w:rPr>
        <w:t>):</w:t>
      </w:r>
    </w:p>
    <w:p w14:paraId="2EDAC893" w14:textId="6FFF4A20" w:rsidR="002518AF" w:rsidRPr="004C6675" w:rsidRDefault="006D58EC" w:rsidP="001A5F86">
      <w:pPr>
        <w:shd w:val="clear" w:color="auto" w:fill="FFFFFF"/>
        <w:spacing w:line="360" w:lineRule="auto"/>
        <w:ind w:firstLine="720"/>
        <w:jc w:val="both"/>
        <w:rPr>
          <w:rFonts w:ascii="GHEA Grapalat" w:hAnsi="GHEA Grapalat"/>
          <w:color w:val="FF0000"/>
          <w:sz w:val="24"/>
          <w:szCs w:val="24"/>
          <w:lang w:val="hy-AM"/>
        </w:rPr>
      </w:pPr>
      <w:r>
        <w:rPr>
          <w:rFonts w:ascii="GHEA Grapalat" w:hAnsi="GHEA Grapalat"/>
          <w:sz w:val="24"/>
          <w:szCs w:val="24"/>
          <w:lang w:val="hy-AM"/>
        </w:rPr>
        <w:t xml:space="preserve">2021 թվականի ընթացքում </w:t>
      </w:r>
      <w:r w:rsidR="001A5F86">
        <w:rPr>
          <w:rFonts w:ascii="GHEA Grapalat" w:hAnsi="GHEA Grapalat"/>
          <w:sz w:val="24"/>
          <w:szCs w:val="24"/>
          <w:lang w:val="hy-AM"/>
        </w:rPr>
        <w:t xml:space="preserve">0.9 տոկոսային կետով նվազել է արտարժութային </w:t>
      </w:r>
      <w:r w:rsidR="001A5F86" w:rsidRPr="008762E6">
        <w:rPr>
          <w:rFonts w:ascii="GHEA Grapalat" w:hAnsi="GHEA Grapalat"/>
          <w:sz w:val="24"/>
          <w:szCs w:val="24"/>
          <w:lang w:val="hy-AM"/>
        </w:rPr>
        <w:t>պետական պարտատոմսերի միջին կշռված եկամտաբերությունը</w:t>
      </w:r>
      <w:r w:rsidR="00B627C6" w:rsidRPr="00B627C6">
        <w:rPr>
          <w:rFonts w:ascii="GHEA Grapalat" w:hAnsi="GHEA Grapalat"/>
          <w:sz w:val="24"/>
          <w:szCs w:val="24"/>
          <w:lang w:val="hy-AM"/>
        </w:rPr>
        <w:t>`</w:t>
      </w:r>
      <w:r>
        <w:rPr>
          <w:rFonts w:ascii="GHEA Grapalat" w:hAnsi="GHEA Grapalat"/>
          <w:sz w:val="24"/>
          <w:szCs w:val="24"/>
          <w:lang w:val="hy-AM"/>
        </w:rPr>
        <w:t xml:space="preserve"> պայմանավորված </w:t>
      </w:r>
      <w:r w:rsidR="003A3B7A">
        <w:rPr>
          <w:rFonts w:ascii="GHEA Grapalat" w:hAnsi="GHEA Grapalat"/>
          <w:sz w:val="24"/>
          <w:szCs w:val="24"/>
          <w:lang w:val="hy-AM"/>
        </w:rPr>
        <w:t xml:space="preserve">ավելի ցածր եկամտաբերությամբ </w:t>
      </w:r>
      <w:r>
        <w:rPr>
          <w:rFonts w:ascii="GHEA Grapalat" w:hAnsi="GHEA Grapalat"/>
          <w:sz w:val="24"/>
          <w:szCs w:val="24"/>
          <w:lang w:val="hy-AM"/>
        </w:rPr>
        <w:t xml:space="preserve">նոր </w:t>
      </w:r>
      <w:r w:rsidR="003A3B7A">
        <w:rPr>
          <w:rFonts w:ascii="GHEA Grapalat" w:hAnsi="GHEA Grapalat"/>
          <w:sz w:val="24"/>
          <w:szCs w:val="24"/>
          <w:lang w:val="hy-AM"/>
        </w:rPr>
        <w:t>արտարժութային պարտատոմսերի տեղաբաշխմամբ</w:t>
      </w:r>
      <w:r w:rsidR="001A5F86">
        <w:rPr>
          <w:rFonts w:ascii="GHEA Grapalat" w:hAnsi="GHEA Grapalat"/>
          <w:sz w:val="24"/>
          <w:szCs w:val="24"/>
          <w:lang w:val="hy-AM"/>
        </w:rPr>
        <w:t>:</w:t>
      </w:r>
      <w:r w:rsidR="002518AF" w:rsidRPr="004C6675">
        <w:rPr>
          <w:rFonts w:ascii="GHEA Grapalat" w:hAnsi="GHEA Grapalat"/>
          <w:color w:val="FF0000"/>
          <w:sz w:val="24"/>
          <w:szCs w:val="24"/>
          <w:lang w:val="hy-AM"/>
        </w:rPr>
        <w:t xml:space="preserve"> </w:t>
      </w:r>
    </w:p>
    <w:p w14:paraId="1A4D8593" w14:textId="77777777" w:rsidR="007A4C10" w:rsidRPr="00327C01" w:rsidRDefault="00F04F83" w:rsidP="00E5363A">
      <w:pPr>
        <w:pStyle w:val="Heading2"/>
        <w:spacing w:after="360" w:line="264" w:lineRule="auto"/>
        <w:ind w:firstLine="0"/>
        <w:rPr>
          <w:rFonts w:ascii="GHEA Grapalat" w:hAnsi="GHEA Grapalat"/>
          <w:b/>
          <w:sz w:val="28"/>
          <w:lang w:val="hy-AM"/>
        </w:rPr>
      </w:pPr>
      <w:r w:rsidRPr="009B75D0">
        <w:rPr>
          <w:rFonts w:ascii="GHEA Grapalat" w:hAnsi="GHEA Grapalat"/>
          <w:lang w:val="hy-AM"/>
        </w:rPr>
        <w:br w:type="page"/>
      </w:r>
      <w:bookmarkStart w:id="16" w:name="_Toc105080500"/>
      <w:bookmarkStart w:id="17" w:name="_Toc3904894"/>
      <w:r w:rsidR="007A4C10" w:rsidRPr="00327C01">
        <w:rPr>
          <w:rFonts w:ascii="GHEA Grapalat" w:hAnsi="GHEA Grapalat"/>
          <w:b/>
          <w:sz w:val="28"/>
          <w:lang w:val="hy-AM"/>
        </w:rPr>
        <w:t>Պետական գանձապետական պարտատոմսերը</w:t>
      </w:r>
      <w:bookmarkEnd w:id="16"/>
      <w:r w:rsidR="007A4C10" w:rsidRPr="00327C01">
        <w:rPr>
          <w:rFonts w:ascii="GHEA Grapalat" w:hAnsi="GHEA Grapalat"/>
          <w:b/>
          <w:sz w:val="28"/>
          <w:lang w:val="hy-AM"/>
        </w:rPr>
        <w:t xml:space="preserve"> </w:t>
      </w:r>
    </w:p>
    <w:p w14:paraId="2B0A0789" w14:textId="2E053977" w:rsidR="00097301" w:rsidRPr="005351C8" w:rsidRDefault="00097301" w:rsidP="00097301">
      <w:pPr>
        <w:spacing w:after="120" w:line="312" w:lineRule="auto"/>
        <w:ind w:firstLine="720"/>
        <w:jc w:val="both"/>
        <w:rPr>
          <w:rFonts w:ascii="GHEA Grapalat" w:hAnsi="GHEA Grapalat" w:cs="Times Armenian"/>
          <w:color w:val="548DD4" w:themeColor="text2" w:themeTint="99"/>
          <w:sz w:val="24"/>
          <w:szCs w:val="24"/>
          <w:lang w:val="hy-AM"/>
        </w:rPr>
      </w:pPr>
      <w:r w:rsidRPr="00327C01">
        <w:rPr>
          <w:rFonts w:ascii="GHEA Grapalat" w:hAnsi="GHEA Grapalat" w:cs="Times Armenian"/>
          <w:sz w:val="24"/>
          <w:szCs w:val="24"/>
          <w:lang w:val="hy-AM"/>
        </w:rPr>
        <w:t>ՀՀ 202</w:t>
      </w:r>
      <w:r w:rsidR="00327C01" w:rsidRPr="00327C01">
        <w:rPr>
          <w:rFonts w:ascii="GHEA Grapalat" w:hAnsi="GHEA Grapalat" w:cs="Times Armenian"/>
          <w:sz w:val="24"/>
          <w:szCs w:val="24"/>
          <w:lang w:val="hy-AM"/>
        </w:rPr>
        <w:t>1</w:t>
      </w:r>
      <w:r w:rsidR="004F39E5" w:rsidRPr="00327C01">
        <w:rPr>
          <w:rFonts w:ascii="GHEA Grapalat" w:hAnsi="GHEA Grapalat" w:cs="Times Armenian"/>
          <w:sz w:val="24"/>
          <w:szCs w:val="24"/>
          <w:lang w:val="hy-AM"/>
        </w:rPr>
        <w:t xml:space="preserve"> </w:t>
      </w:r>
      <w:r w:rsidRPr="00327C01">
        <w:rPr>
          <w:rFonts w:ascii="GHEA Grapalat" w:hAnsi="GHEA Grapalat" w:cs="Times Armenian"/>
          <w:sz w:val="24"/>
          <w:szCs w:val="24"/>
          <w:lang w:val="hy-AM"/>
        </w:rPr>
        <w:t>թ</w:t>
      </w:r>
      <w:r w:rsidR="004F39E5" w:rsidRPr="00327C01">
        <w:rPr>
          <w:rFonts w:ascii="GHEA Grapalat" w:hAnsi="GHEA Grapalat" w:cs="Times Armenian"/>
          <w:sz w:val="24"/>
          <w:szCs w:val="24"/>
          <w:lang w:val="hy-AM"/>
        </w:rPr>
        <w:t>վականի</w:t>
      </w:r>
      <w:r w:rsidRPr="00327C01">
        <w:rPr>
          <w:rFonts w:ascii="GHEA Grapalat" w:hAnsi="GHEA Grapalat" w:cs="Times Armenian"/>
          <w:sz w:val="24"/>
          <w:szCs w:val="24"/>
          <w:lang w:val="hy-AM"/>
        </w:rPr>
        <w:t xml:space="preserve"> պետական բյուջեով ծրագրավորված է եղել </w:t>
      </w:r>
      <w:r w:rsidR="00DC0C32" w:rsidRPr="00327C01">
        <w:rPr>
          <w:rFonts w:ascii="GHEA Grapalat" w:hAnsi="GHEA Grapalat" w:cs="Times Armenian"/>
          <w:sz w:val="24"/>
          <w:szCs w:val="24"/>
          <w:lang w:val="hy-AM"/>
        </w:rPr>
        <w:t>ՊԳՊ</w:t>
      </w:r>
      <w:r w:rsidRPr="00327C01">
        <w:rPr>
          <w:rFonts w:ascii="GHEA Grapalat" w:hAnsi="GHEA Grapalat" w:cs="Times Armenian"/>
          <w:sz w:val="24"/>
          <w:szCs w:val="24"/>
          <w:lang w:val="hy-AM"/>
        </w:rPr>
        <w:t xml:space="preserve">-երի հաշվին պետական բյուջեի պակասուրդը ֆինանսավորել </w:t>
      </w:r>
      <w:r w:rsidR="00FE4158" w:rsidRPr="00FE4158">
        <w:rPr>
          <w:rFonts w:ascii="GHEA Grapalat" w:hAnsi="GHEA Grapalat" w:cs="Times Armenian"/>
          <w:sz w:val="24"/>
          <w:szCs w:val="24"/>
          <w:lang w:val="hy-AM"/>
        </w:rPr>
        <w:t>210</w:t>
      </w:r>
      <w:r w:rsidRPr="00FE4158">
        <w:rPr>
          <w:rFonts w:ascii="GHEA Grapalat" w:hAnsi="GHEA Grapalat" w:cs="Times Armenian"/>
          <w:sz w:val="24"/>
          <w:szCs w:val="24"/>
          <w:lang w:val="hy-AM"/>
        </w:rPr>
        <w:t xml:space="preserve">.0 մլրդ </w:t>
      </w:r>
      <w:r w:rsidRPr="00327C01">
        <w:rPr>
          <w:rFonts w:ascii="GHEA Grapalat" w:hAnsi="GHEA Grapalat" w:cs="Times Armenian"/>
          <w:sz w:val="24"/>
          <w:szCs w:val="24"/>
          <w:lang w:val="hy-AM"/>
        </w:rPr>
        <w:t xml:space="preserve">դրամով, ինչը հետագայում ճշտվել և կազմել է </w:t>
      </w:r>
      <w:r w:rsidR="005B6318" w:rsidRPr="005B6318">
        <w:rPr>
          <w:rFonts w:ascii="GHEA Grapalat" w:hAnsi="GHEA Grapalat" w:cs="Times Armenian"/>
          <w:sz w:val="24"/>
          <w:szCs w:val="24"/>
          <w:lang w:val="hy-AM"/>
        </w:rPr>
        <w:t>239.8</w:t>
      </w:r>
      <w:r w:rsidRPr="005B6318">
        <w:rPr>
          <w:rFonts w:ascii="GHEA Grapalat" w:hAnsi="GHEA Grapalat" w:cs="Times Armenian"/>
          <w:sz w:val="24"/>
          <w:szCs w:val="24"/>
          <w:lang w:val="hy-AM"/>
        </w:rPr>
        <w:t xml:space="preserve"> մլրդ դրամ, </w:t>
      </w:r>
      <w:r w:rsidRPr="00327C01">
        <w:rPr>
          <w:rFonts w:ascii="GHEA Grapalat" w:hAnsi="GHEA Grapalat" w:cs="Times Armenian"/>
          <w:sz w:val="24"/>
          <w:szCs w:val="24"/>
          <w:lang w:val="hy-AM"/>
        </w:rPr>
        <w:t>սակայն 202</w:t>
      </w:r>
      <w:r w:rsidR="00327C01" w:rsidRPr="00327C01">
        <w:rPr>
          <w:rFonts w:ascii="GHEA Grapalat" w:hAnsi="GHEA Grapalat" w:cs="Times Armenian"/>
          <w:sz w:val="24"/>
          <w:szCs w:val="24"/>
          <w:lang w:val="hy-AM"/>
        </w:rPr>
        <w:t>1</w:t>
      </w:r>
      <w:r w:rsidR="004F39E5" w:rsidRPr="00327C01">
        <w:rPr>
          <w:rFonts w:ascii="GHEA Grapalat" w:hAnsi="GHEA Grapalat" w:cs="Times Armenian"/>
          <w:sz w:val="24"/>
          <w:szCs w:val="24"/>
          <w:lang w:val="hy-AM"/>
        </w:rPr>
        <w:t xml:space="preserve"> </w:t>
      </w:r>
      <w:r w:rsidRPr="00327C01">
        <w:rPr>
          <w:rFonts w:ascii="GHEA Grapalat" w:hAnsi="GHEA Grapalat" w:cs="Times Armenian"/>
          <w:sz w:val="24"/>
          <w:szCs w:val="24"/>
          <w:lang w:val="hy-AM"/>
        </w:rPr>
        <w:t>թ</w:t>
      </w:r>
      <w:r w:rsidR="004F39E5" w:rsidRPr="00327C01">
        <w:rPr>
          <w:rFonts w:ascii="GHEA Grapalat" w:hAnsi="GHEA Grapalat" w:cs="Times Armenian"/>
          <w:sz w:val="24"/>
          <w:szCs w:val="24"/>
          <w:lang w:val="hy-AM"/>
        </w:rPr>
        <w:t>վականի</w:t>
      </w:r>
      <w:r w:rsidRPr="00327C01">
        <w:rPr>
          <w:rFonts w:ascii="GHEA Grapalat" w:hAnsi="GHEA Grapalat" w:cs="Times Armenian"/>
          <w:sz w:val="24"/>
          <w:szCs w:val="24"/>
          <w:lang w:val="hy-AM"/>
        </w:rPr>
        <w:t xml:space="preserve"> տարեվերջի դրությամբ </w:t>
      </w:r>
      <w:r w:rsidR="00DC0C32" w:rsidRPr="00327C01">
        <w:rPr>
          <w:rFonts w:ascii="GHEA Grapalat" w:hAnsi="GHEA Grapalat" w:cs="Times Armenian"/>
          <w:sz w:val="24"/>
          <w:szCs w:val="24"/>
          <w:lang w:val="hy-AM"/>
        </w:rPr>
        <w:t>ՊԳՊ</w:t>
      </w:r>
      <w:r w:rsidRPr="00327C01">
        <w:rPr>
          <w:rFonts w:ascii="GHEA Grapalat" w:hAnsi="GHEA Grapalat" w:cs="Times Armenian"/>
          <w:sz w:val="24"/>
          <w:szCs w:val="24"/>
          <w:lang w:val="hy-AM"/>
        </w:rPr>
        <w:t xml:space="preserve">-երի հաշվին պակասուրդը փաստացի ֆինանսավորվել է </w:t>
      </w:r>
      <w:r w:rsidR="00FE4158" w:rsidRPr="00FE4158">
        <w:rPr>
          <w:rFonts w:ascii="GHEA Grapalat" w:hAnsi="GHEA Grapalat" w:cs="Times Armenian"/>
          <w:sz w:val="24"/>
          <w:szCs w:val="24"/>
          <w:lang w:val="hy-AM"/>
        </w:rPr>
        <w:t>240.06</w:t>
      </w:r>
      <w:r w:rsidRPr="00FE4158">
        <w:rPr>
          <w:rFonts w:ascii="GHEA Grapalat" w:hAnsi="GHEA Grapalat" w:cs="Times Armenian"/>
          <w:sz w:val="24"/>
          <w:szCs w:val="24"/>
          <w:lang w:val="hy-AM"/>
        </w:rPr>
        <w:t xml:space="preserve"> մլրդ դրամով: </w:t>
      </w:r>
    </w:p>
    <w:p w14:paraId="3ACFCFE9" w14:textId="2A34F0FA" w:rsidR="00097301" w:rsidRPr="00657F09" w:rsidRDefault="00097301" w:rsidP="00097301">
      <w:pPr>
        <w:spacing w:after="120" w:line="312" w:lineRule="auto"/>
        <w:ind w:firstLine="720"/>
        <w:jc w:val="both"/>
        <w:rPr>
          <w:rFonts w:ascii="GHEA Grapalat" w:hAnsi="GHEA Grapalat" w:cs="Times Armenian"/>
          <w:sz w:val="24"/>
          <w:szCs w:val="24"/>
          <w:lang w:val="hy-AM"/>
        </w:rPr>
      </w:pPr>
      <w:r w:rsidRPr="00657F09">
        <w:rPr>
          <w:rFonts w:ascii="GHEA Grapalat" w:hAnsi="GHEA Grapalat" w:cs="Sylfaen"/>
          <w:sz w:val="24"/>
          <w:szCs w:val="24"/>
          <w:lang w:val="hy-AM"/>
        </w:rPr>
        <w:t>202</w:t>
      </w:r>
      <w:r w:rsidR="00657F09" w:rsidRPr="00657F09">
        <w:rPr>
          <w:rFonts w:ascii="GHEA Grapalat" w:hAnsi="GHEA Grapalat" w:cs="Sylfaen"/>
          <w:sz w:val="24"/>
          <w:szCs w:val="24"/>
          <w:lang w:val="hy-AM"/>
        </w:rPr>
        <w:t>1</w:t>
      </w:r>
      <w:r w:rsidR="004F39E5" w:rsidRPr="00657F09">
        <w:rPr>
          <w:rFonts w:ascii="GHEA Grapalat" w:hAnsi="GHEA Grapalat" w:cs="Sylfaen"/>
          <w:sz w:val="24"/>
          <w:szCs w:val="24"/>
          <w:lang w:val="hy-AM"/>
        </w:rPr>
        <w:t xml:space="preserve"> </w:t>
      </w:r>
      <w:r w:rsidRPr="00657F09">
        <w:rPr>
          <w:rFonts w:ascii="GHEA Grapalat" w:hAnsi="GHEA Grapalat" w:cs="Sylfaen"/>
          <w:sz w:val="24"/>
          <w:szCs w:val="24"/>
          <w:lang w:val="hy-AM"/>
        </w:rPr>
        <w:t>թ</w:t>
      </w:r>
      <w:r w:rsidR="004F39E5" w:rsidRPr="00657F09">
        <w:rPr>
          <w:rFonts w:ascii="GHEA Grapalat" w:hAnsi="GHEA Grapalat" w:cs="Sylfaen"/>
          <w:sz w:val="24"/>
          <w:szCs w:val="24"/>
          <w:lang w:val="hy-AM"/>
        </w:rPr>
        <w:t>վականի</w:t>
      </w:r>
      <w:r w:rsidRPr="00657F09">
        <w:rPr>
          <w:rFonts w:ascii="GHEA Grapalat" w:hAnsi="GHEA Grapalat" w:cs="Sylfaen"/>
          <w:sz w:val="24"/>
          <w:szCs w:val="24"/>
          <w:lang w:val="hy-AM"/>
        </w:rPr>
        <w:t xml:space="preserve"> ընթացքում ընդհանուր առմամբ տեղաբաշխվել են 39</w:t>
      </w:r>
      <w:r w:rsidR="00657F09" w:rsidRPr="00657F09">
        <w:rPr>
          <w:rFonts w:ascii="GHEA Grapalat" w:hAnsi="GHEA Grapalat" w:cs="Sylfaen"/>
          <w:sz w:val="24"/>
          <w:szCs w:val="24"/>
          <w:lang w:val="hy-AM"/>
        </w:rPr>
        <w:t>7</w:t>
      </w:r>
      <w:r w:rsidRPr="00657F09">
        <w:rPr>
          <w:rFonts w:ascii="GHEA Grapalat" w:hAnsi="GHEA Grapalat" w:cs="Sylfaen"/>
          <w:sz w:val="24"/>
          <w:szCs w:val="24"/>
          <w:lang w:val="hy-AM"/>
        </w:rPr>
        <w:t>.</w:t>
      </w:r>
      <w:r w:rsidR="00657F09" w:rsidRPr="00657F09">
        <w:rPr>
          <w:rFonts w:ascii="GHEA Grapalat" w:hAnsi="GHEA Grapalat" w:cs="Sylfaen"/>
          <w:sz w:val="24"/>
          <w:szCs w:val="24"/>
          <w:lang w:val="hy-AM"/>
        </w:rPr>
        <w:t>5</w:t>
      </w:r>
      <w:r w:rsidRPr="00657F09">
        <w:rPr>
          <w:rFonts w:ascii="GHEA Grapalat" w:hAnsi="GHEA Grapalat" w:cs="Sylfaen"/>
          <w:sz w:val="24"/>
          <w:szCs w:val="24"/>
          <w:lang w:val="hy-AM"/>
        </w:rPr>
        <w:t xml:space="preserve"> մլրդ դրամի պարտատոմսեր և տեղաբաշխումից ստացված մուտքը կազմել է </w:t>
      </w:r>
      <w:r w:rsidR="00657F09" w:rsidRPr="00657F09">
        <w:rPr>
          <w:rFonts w:ascii="GHEA Grapalat" w:hAnsi="GHEA Grapalat" w:cs="Sylfaen"/>
          <w:sz w:val="24"/>
          <w:szCs w:val="24"/>
          <w:lang w:val="hy-AM"/>
        </w:rPr>
        <w:t>385.0</w:t>
      </w:r>
      <w:r w:rsidRPr="00657F09">
        <w:rPr>
          <w:rFonts w:ascii="GHEA Grapalat" w:hAnsi="GHEA Grapalat" w:cs="Sylfaen"/>
          <w:sz w:val="24"/>
          <w:szCs w:val="24"/>
          <w:lang w:val="hy-AM"/>
        </w:rPr>
        <w:t xml:space="preserve"> մլրդ դրամ, իսկ պարտատոմսերի մարմանն ու հետգնմանն ուղղվել է 1</w:t>
      </w:r>
      <w:r w:rsidR="00657F09" w:rsidRPr="00657F09">
        <w:rPr>
          <w:rFonts w:ascii="GHEA Grapalat" w:hAnsi="GHEA Grapalat" w:cs="Sylfaen"/>
          <w:sz w:val="24"/>
          <w:szCs w:val="24"/>
          <w:lang w:val="hy-AM"/>
        </w:rPr>
        <w:t>45</w:t>
      </w:r>
      <w:r w:rsidRPr="00657F09">
        <w:rPr>
          <w:rFonts w:ascii="GHEA Grapalat" w:hAnsi="GHEA Grapalat" w:cs="Sylfaen"/>
          <w:sz w:val="24"/>
          <w:szCs w:val="24"/>
          <w:lang w:val="hy-AM"/>
        </w:rPr>
        <w:t>.</w:t>
      </w:r>
      <w:r w:rsidR="00657F09" w:rsidRPr="00657F09">
        <w:rPr>
          <w:rFonts w:ascii="GHEA Grapalat" w:hAnsi="GHEA Grapalat" w:cs="Sylfaen"/>
          <w:sz w:val="24"/>
          <w:szCs w:val="24"/>
          <w:lang w:val="hy-AM"/>
        </w:rPr>
        <w:t>0</w:t>
      </w:r>
      <w:r w:rsidRPr="00657F09">
        <w:rPr>
          <w:rFonts w:ascii="GHEA Grapalat" w:hAnsi="GHEA Grapalat" w:cs="Sylfaen"/>
          <w:sz w:val="24"/>
          <w:szCs w:val="24"/>
          <w:lang w:val="hy-AM"/>
        </w:rPr>
        <w:t xml:space="preserve"> մլրդ դրամ:</w:t>
      </w:r>
    </w:p>
    <w:p w14:paraId="1DD0133D" w14:textId="3D0D63D5" w:rsidR="007A4C10" w:rsidRPr="00657F09" w:rsidRDefault="00097301" w:rsidP="0085421F">
      <w:pPr>
        <w:spacing w:after="240" w:line="312" w:lineRule="auto"/>
        <w:ind w:firstLine="709"/>
        <w:jc w:val="both"/>
        <w:rPr>
          <w:rFonts w:ascii="GHEA Grapalat" w:hAnsi="GHEA Grapalat"/>
          <w:sz w:val="24"/>
          <w:szCs w:val="24"/>
          <w:lang w:val="hy-AM"/>
        </w:rPr>
      </w:pPr>
      <w:r w:rsidRPr="00657F09">
        <w:rPr>
          <w:rFonts w:ascii="GHEA Grapalat" w:hAnsi="GHEA Grapalat"/>
          <w:sz w:val="24"/>
          <w:szCs w:val="24"/>
          <w:lang w:val="hy-AM"/>
        </w:rPr>
        <w:t xml:space="preserve">Տարվա ընթացքում </w:t>
      </w:r>
      <w:r w:rsidR="00DC0C32" w:rsidRPr="00657F09">
        <w:rPr>
          <w:rFonts w:ascii="GHEA Grapalat" w:hAnsi="GHEA Grapalat"/>
          <w:sz w:val="24"/>
          <w:szCs w:val="24"/>
          <w:lang w:val="hy-AM"/>
        </w:rPr>
        <w:t>ՊԳՊ</w:t>
      </w:r>
      <w:r w:rsidRPr="00657F09">
        <w:rPr>
          <w:rFonts w:ascii="GHEA Grapalat" w:hAnsi="GHEA Grapalat"/>
          <w:sz w:val="24"/>
          <w:szCs w:val="24"/>
          <w:lang w:val="hy-AM"/>
        </w:rPr>
        <w:t>-երի միջոցով բյուջեի պակասուրդի ֆինանսավորման ամսական և աճողական տվյալները ներկայացված են աղյուսակ 5-ում:</w:t>
      </w:r>
    </w:p>
    <w:p w14:paraId="527EBCFD" w14:textId="0CF6CFB1" w:rsidR="007A4C10" w:rsidRPr="00657F09" w:rsidRDefault="00DC0C32" w:rsidP="003A3B7A">
      <w:pPr>
        <w:pStyle w:val="Heading5"/>
        <w:numPr>
          <w:ilvl w:val="0"/>
          <w:numId w:val="22"/>
        </w:numPr>
        <w:ind w:left="1560" w:hanging="1560"/>
        <w:jc w:val="both"/>
        <w:rPr>
          <w:rFonts w:ascii="GHEA Grapalat" w:hAnsi="GHEA Grapalat" w:cs="Sylfaen"/>
          <w:lang w:val="hy-AM"/>
        </w:rPr>
      </w:pPr>
      <w:r w:rsidRPr="00657F09">
        <w:rPr>
          <w:rFonts w:ascii="GHEA Grapalat" w:hAnsi="GHEA Grapalat" w:cs="Sylfaen"/>
          <w:lang w:val="hy-AM"/>
        </w:rPr>
        <w:t>ՊԳՊ</w:t>
      </w:r>
      <w:r w:rsidR="007A4C10" w:rsidRPr="00657F09">
        <w:rPr>
          <w:rFonts w:ascii="GHEA Grapalat" w:hAnsi="GHEA Grapalat" w:cs="Sylfaen"/>
          <w:lang w:val="hy-AM"/>
        </w:rPr>
        <w:t xml:space="preserve">-երի միջոցով բյուջեի պակասուրդի ֆինանսավորումն ըստ ամիսների </w:t>
      </w:r>
      <w:r w:rsidR="0090789C" w:rsidRPr="00657F09">
        <w:rPr>
          <w:rFonts w:ascii="GHEA Grapalat" w:hAnsi="GHEA Grapalat" w:cs="Sylfaen"/>
          <w:lang w:val="hy-AM"/>
        </w:rPr>
        <w:t xml:space="preserve">     </w:t>
      </w:r>
      <w:r w:rsidR="007A4C10" w:rsidRPr="00657F09">
        <w:rPr>
          <w:rFonts w:ascii="GHEA Grapalat" w:hAnsi="GHEA Grapalat" w:cs="Sylfaen"/>
          <w:lang w:val="hy-AM"/>
        </w:rPr>
        <w:t>(մլն դրամ)</w:t>
      </w:r>
    </w:p>
    <w:tbl>
      <w:tblPr>
        <w:tblW w:w="0" w:type="auto"/>
        <w:jc w:val="center"/>
        <w:tblBorders>
          <w:insideH w:val="single" w:sz="4" w:space="0" w:color="auto"/>
        </w:tblBorders>
        <w:tblLayout w:type="fixed"/>
        <w:tblLook w:val="01E0" w:firstRow="1" w:lastRow="1" w:firstColumn="1" w:lastColumn="1" w:noHBand="0" w:noVBand="0"/>
      </w:tblPr>
      <w:tblGrid>
        <w:gridCol w:w="1800"/>
        <w:gridCol w:w="1236"/>
        <w:gridCol w:w="1232"/>
        <w:gridCol w:w="1229"/>
        <w:gridCol w:w="1480"/>
      </w:tblGrid>
      <w:tr w:rsidR="00A80737" w:rsidRPr="00A80737" w14:paraId="100172A4" w14:textId="77777777" w:rsidTr="0085421F">
        <w:trPr>
          <w:trHeight w:val="649"/>
          <w:jc w:val="center"/>
        </w:trPr>
        <w:tc>
          <w:tcPr>
            <w:tcW w:w="1800" w:type="dxa"/>
            <w:vMerge w:val="restart"/>
            <w:tcBorders>
              <w:top w:val="nil"/>
              <w:bottom w:val="nil"/>
            </w:tcBorders>
            <w:shd w:val="clear" w:color="auto" w:fill="003366"/>
          </w:tcPr>
          <w:p w14:paraId="1EA67843" w14:textId="77777777" w:rsidR="00097301" w:rsidRPr="00A80737" w:rsidRDefault="00097301" w:rsidP="00E14118">
            <w:pPr>
              <w:spacing w:after="0" w:line="240" w:lineRule="auto"/>
              <w:jc w:val="center"/>
              <w:rPr>
                <w:rFonts w:ascii="GHEA Grapalat" w:hAnsi="GHEA Grapalat"/>
                <w:b/>
                <w:lang w:val="hy-AM"/>
              </w:rPr>
            </w:pPr>
          </w:p>
        </w:tc>
        <w:tc>
          <w:tcPr>
            <w:tcW w:w="2468" w:type="dxa"/>
            <w:gridSpan w:val="2"/>
            <w:tcBorders>
              <w:top w:val="nil"/>
              <w:bottom w:val="nil"/>
            </w:tcBorders>
            <w:shd w:val="clear" w:color="auto" w:fill="003366"/>
          </w:tcPr>
          <w:p w14:paraId="73606852" w14:textId="77777777" w:rsidR="00097301" w:rsidRPr="00A80737" w:rsidRDefault="00097301" w:rsidP="00E14118">
            <w:pPr>
              <w:spacing w:after="0" w:line="240" w:lineRule="auto"/>
              <w:jc w:val="center"/>
              <w:rPr>
                <w:rFonts w:ascii="GHEA Grapalat" w:hAnsi="GHEA Grapalat"/>
                <w:b/>
                <w:lang w:val="hy-AM"/>
              </w:rPr>
            </w:pPr>
            <w:r w:rsidRPr="00A80737">
              <w:rPr>
                <w:rFonts w:ascii="GHEA Grapalat" w:hAnsi="GHEA Grapalat"/>
                <w:b/>
                <w:lang w:val="hy-AM"/>
              </w:rPr>
              <w:t>Ամսական</w:t>
            </w:r>
          </w:p>
        </w:tc>
        <w:tc>
          <w:tcPr>
            <w:tcW w:w="2709" w:type="dxa"/>
            <w:gridSpan w:val="2"/>
            <w:tcBorders>
              <w:top w:val="nil"/>
              <w:bottom w:val="nil"/>
            </w:tcBorders>
            <w:shd w:val="clear" w:color="auto" w:fill="003366"/>
          </w:tcPr>
          <w:p w14:paraId="548F04A7" w14:textId="77777777" w:rsidR="00097301" w:rsidRPr="00A80737" w:rsidRDefault="00097301" w:rsidP="00E14118">
            <w:pPr>
              <w:spacing w:after="0" w:line="240" w:lineRule="auto"/>
              <w:jc w:val="center"/>
              <w:rPr>
                <w:rFonts w:ascii="GHEA Grapalat" w:hAnsi="GHEA Grapalat"/>
                <w:b/>
                <w:lang w:val="hy-AM"/>
              </w:rPr>
            </w:pPr>
            <w:r w:rsidRPr="00A80737">
              <w:rPr>
                <w:rFonts w:ascii="GHEA Grapalat" w:hAnsi="GHEA Grapalat"/>
                <w:b/>
                <w:lang w:val="hy-AM"/>
              </w:rPr>
              <w:t>Կուտակային</w:t>
            </w:r>
          </w:p>
          <w:p w14:paraId="0DB2660B" w14:textId="77777777" w:rsidR="00097301" w:rsidRPr="00A80737" w:rsidRDefault="00097301" w:rsidP="00E14118">
            <w:pPr>
              <w:spacing w:after="0" w:line="240" w:lineRule="auto"/>
              <w:jc w:val="center"/>
              <w:rPr>
                <w:rFonts w:ascii="GHEA Grapalat" w:hAnsi="GHEA Grapalat"/>
                <w:b/>
                <w:lang w:val="hy-AM"/>
              </w:rPr>
            </w:pPr>
            <w:r w:rsidRPr="00A80737">
              <w:rPr>
                <w:rFonts w:ascii="GHEA Grapalat" w:hAnsi="GHEA Grapalat"/>
                <w:b/>
                <w:lang w:val="hy-AM"/>
              </w:rPr>
              <w:t>(աճողական)</w:t>
            </w:r>
          </w:p>
        </w:tc>
      </w:tr>
      <w:tr w:rsidR="00A80737" w:rsidRPr="00A80737" w14:paraId="30F94A14" w14:textId="77777777" w:rsidTr="00A80737">
        <w:trPr>
          <w:trHeight w:val="419"/>
          <w:jc w:val="center"/>
        </w:trPr>
        <w:tc>
          <w:tcPr>
            <w:tcW w:w="1800" w:type="dxa"/>
            <w:vMerge/>
            <w:tcBorders>
              <w:top w:val="nil"/>
              <w:bottom w:val="single" w:sz="4" w:space="0" w:color="auto"/>
            </w:tcBorders>
            <w:shd w:val="clear" w:color="auto" w:fill="003366"/>
          </w:tcPr>
          <w:p w14:paraId="2297AB5D" w14:textId="77777777" w:rsidR="00097301" w:rsidRPr="00A80737" w:rsidRDefault="00097301" w:rsidP="00E14118">
            <w:pPr>
              <w:spacing w:after="0" w:line="240" w:lineRule="auto"/>
              <w:jc w:val="center"/>
              <w:rPr>
                <w:rFonts w:ascii="GHEA Grapalat" w:hAnsi="GHEA Grapalat"/>
                <w:b/>
                <w:lang w:val="hy-AM"/>
              </w:rPr>
            </w:pPr>
          </w:p>
        </w:tc>
        <w:tc>
          <w:tcPr>
            <w:tcW w:w="1236" w:type="dxa"/>
            <w:tcBorders>
              <w:top w:val="nil"/>
              <w:bottom w:val="single" w:sz="4" w:space="0" w:color="auto"/>
            </w:tcBorders>
            <w:shd w:val="clear" w:color="auto" w:fill="003366"/>
          </w:tcPr>
          <w:p w14:paraId="2F95C196" w14:textId="54F51A5C" w:rsidR="00097301" w:rsidRPr="00A80737" w:rsidRDefault="00097301" w:rsidP="00657F09">
            <w:pPr>
              <w:spacing w:after="0" w:line="240" w:lineRule="auto"/>
              <w:jc w:val="center"/>
              <w:rPr>
                <w:rFonts w:ascii="GHEA Grapalat" w:hAnsi="GHEA Grapalat"/>
                <w:b/>
              </w:rPr>
            </w:pPr>
            <w:r w:rsidRPr="00A80737">
              <w:rPr>
                <w:rFonts w:ascii="GHEA Grapalat" w:hAnsi="GHEA Grapalat"/>
                <w:b/>
                <w:lang w:val="hy-AM"/>
              </w:rPr>
              <w:t>20</w:t>
            </w:r>
            <w:r w:rsidR="00657F09" w:rsidRPr="00A80737">
              <w:rPr>
                <w:rFonts w:ascii="GHEA Grapalat" w:hAnsi="GHEA Grapalat"/>
                <w:b/>
              </w:rPr>
              <w:t>20</w:t>
            </w:r>
          </w:p>
        </w:tc>
        <w:tc>
          <w:tcPr>
            <w:tcW w:w="1232" w:type="dxa"/>
            <w:tcBorders>
              <w:top w:val="nil"/>
              <w:bottom w:val="single" w:sz="4" w:space="0" w:color="auto"/>
            </w:tcBorders>
            <w:shd w:val="clear" w:color="auto" w:fill="003366"/>
          </w:tcPr>
          <w:p w14:paraId="1F30772E" w14:textId="6404ABC0" w:rsidR="00097301" w:rsidRPr="00A80737" w:rsidRDefault="00097301" w:rsidP="00657F09">
            <w:pPr>
              <w:spacing w:after="0" w:line="240" w:lineRule="auto"/>
              <w:jc w:val="center"/>
              <w:rPr>
                <w:rFonts w:ascii="GHEA Grapalat" w:hAnsi="GHEA Grapalat"/>
                <w:b/>
              </w:rPr>
            </w:pPr>
            <w:r w:rsidRPr="00A80737">
              <w:rPr>
                <w:rFonts w:ascii="GHEA Grapalat" w:hAnsi="GHEA Grapalat"/>
                <w:b/>
                <w:lang w:val="hy-AM"/>
              </w:rPr>
              <w:t>202</w:t>
            </w:r>
            <w:r w:rsidR="00657F09" w:rsidRPr="00A80737">
              <w:rPr>
                <w:rFonts w:ascii="GHEA Grapalat" w:hAnsi="GHEA Grapalat"/>
                <w:b/>
              </w:rPr>
              <w:t>1</w:t>
            </w:r>
          </w:p>
        </w:tc>
        <w:tc>
          <w:tcPr>
            <w:tcW w:w="1229" w:type="dxa"/>
            <w:tcBorders>
              <w:top w:val="nil"/>
              <w:bottom w:val="single" w:sz="4" w:space="0" w:color="auto"/>
            </w:tcBorders>
            <w:shd w:val="clear" w:color="auto" w:fill="003366"/>
          </w:tcPr>
          <w:p w14:paraId="2158D177" w14:textId="23B7B0A4" w:rsidR="00097301" w:rsidRPr="00A80737" w:rsidRDefault="00097301" w:rsidP="00A80737">
            <w:pPr>
              <w:spacing w:after="0" w:line="240" w:lineRule="auto"/>
              <w:jc w:val="center"/>
              <w:rPr>
                <w:rFonts w:ascii="GHEA Grapalat" w:hAnsi="GHEA Grapalat"/>
                <w:b/>
              </w:rPr>
            </w:pPr>
            <w:r w:rsidRPr="00A80737">
              <w:rPr>
                <w:rFonts w:ascii="GHEA Grapalat" w:hAnsi="GHEA Grapalat"/>
                <w:b/>
                <w:lang w:val="hy-AM"/>
              </w:rPr>
              <w:t>20</w:t>
            </w:r>
            <w:r w:rsidR="00A80737" w:rsidRPr="00A80737">
              <w:rPr>
                <w:rFonts w:ascii="GHEA Grapalat" w:hAnsi="GHEA Grapalat"/>
                <w:b/>
              </w:rPr>
              <w:t>20</w:t>
            </w:r>
          </w:p>
        </w:tc>
        <w:tc>
          <w:tcPr>
            <w:tcW w:w="1480" w:type="dxa"/>
            <w:tcBorders>
              <w:top w:val="nil"/>
              <w:bottom w:val="single" w:sz="4" w:space="0" w:color="auto"/>
            </w:tcBorders>
            <w:shd w:val="clear" w:color="auto" w:fill="003366"/>
          </w:tcPr>
          <w:p w14:paraId="67688D15" w14:textId="7AF1C52B" w:rsidR="00097301" w:rsidRPr="00A80737" w:rsidRDefault="00097301" w:rsidP="00A80737">
            <w:pPr>
              <w:spacing w:after="0" w:line="240" w:lineRule="auto"/>
              <w:jc w:val="center"/>
              <w:rPr>
                <w:rFonts w:ascii="GHEA Grapalat" w:hAnsi="GHEA Grapalat"/>
                <w:b/>
              </w:rPr>
            </w:pPr>
            <w:r w:rsidRPr="00A80737">
              <w:rPr>
                <w:rFonts w:ascii="GHEA Grapalat" w:hAnsi="GHEA Grapalat"/>
                <w:b/>
                <w:lang w:val="hy-AM"/>
              </w:rPr>
              <w:t>202</w:t>
            </w:r>
            <w:r w:rsidR="00A80737" w:rsidRPr="00A80737">
              <w:rPr>
                <w:rFonts w:ascii="GHEA Grapalat" w:hAnsi="GHEA Grapalat"/>
                <w:b/>
              </w:rPr>
              <w:t>1</w:t>
            </w:r>
          </w:p>
        </w:tc>
      </w:tr>
      <w:tr w:rsidR="00A80737" w:rsidRPr="00A80737" w14:paraId="52B5DA27" w14:textId="77777777" w:rsidTr="00A80737">
        <w:trPr>
          <w:trHeight w:val="40"/>
          <w:jc w:val="center"/>
        </w:trPr>
        <w:tc>
          <w:tcPr>
            <w:tcW w:w="1800" w:type="dxa"/>
            <w:tcBorders>
              <w:top w:val="single" w:sz="4" w:space="0" w:color="auto"/>
            </w:tcBorders>
            <w:vAlign w:val="center"/>
          </w:tcPr>
          <w:p w14:paraId="669BA6DF"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Հունվար</w:t>
            </w:r>
          </w:p>
        </w:tc>
        <w:tc>
          <w:tcPr>
            <w:tcW w:w="1236" w:type="dxa"/>
            <w:tcBorders>
              <w:top w:val="single" w:sz="4" w:space="0" w:color="auto"/>
            </w:tcBorders>
            <w:vAlign w:val="center"/>
          </w:tcPr>
          <w:p w14:paraId="7C5DAF65" w14:textId="4F6498DF"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25,112</w:t>
            </w:r>
          </w:p>
        </w:tc>
        <w:tc>
          <w:tcPr>
            <w:tcW w:w="1232" w:type="dxa"/>
            <w:tcBorders>
              <w:top w:val="single" w:sz="4" w:space="0" w:color="auto"/>
            </w:tcBorders>
            <w:vAlign w:val="center"/>
          </w:tcPr>
          <w:p w14:paraId="311EB598" w14:textId="5ED3E001"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14,642</w:t>
            </w:r>
          </w:p>
        </w:tc>
        <w:tc>
          <w:tcPr>
            <w:tcW w:w="1229" w:type="dxa"/>
            <w:tcBorders>
              <w:top w:val="single" w:sz="4" w:space="0" w:color="auto"/>
            </w:tcBorders>
            <w:vAlign w:val="center"/>
          </w:tcPr>
          <w:p w14:paraId="02296476" w14:textId="39119EF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25,112</w:t>
            </w:r>
          </w:p>
        </w:tc>
        <w:tc>
          <w:tcPr>
            <w:tcW w:w="1480" w:type="dxa"/>
            <w:tcBorders>
              <w:top w:val="single" w:sz="4" w:space="0" w:color="auto"/>
            </w:tcBorders>
            <w:vAlign w:val="center"/>
          </w:tcPr>
          <w:p w14:paraId="08FFA6FC" w14:textId="3BAC8D6C"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14,642</w:t>
            </w:r>
          </w:p>
        </w:tc>
      </w:tr>
      <w:tr w:rsidR="00A80737" w:rsidRPr="00A80737" w14:paraId="2FBAF48A" w14:textId="77777777" w:rsidTr="00A80737">
        <w:trPr>
          <w:trHeight w:val="40"/>
          <w:jc w:val="center"/>
        </w:trPr>
        <w:tc>
          <w:tcPr>
            <w:tcW w:w="1800" w:type="dxa"/>
            <w:vAlign w:val="center"/>
          </w:tcPr>
          <w:p w14:paraId="257EFB61"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Փետրվար</w:t>
            </w:r>
          </w:p>
        </w:tc>
        <w:tc>
          <w:tcPr>
            <w:tcW w:w="1236" w:type="dxa"/>
            <w:vAlign w:val="center"/>
          </w:tcPr>
          <w:p w14:paraId="137E6E0A" w14:textId="6149926E"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13,159</w:t>
            </w:r>
          </w:p>
        </w:tc>
        <w:tc>
          <w:tcPr>
            <w:tcW w:w="1232" w:type="dxa"/>
            <w:vAlign w:val="center"/>
          </w:tcPr>
          <w:p w14:paraId="74503924" w14:textId="014562C1"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-6,682</w:t>
            </w:r>
          </w:p>
        </w:tc>
        <w:tc>
          <w:tcPr>
            <w:tcW w:w="1229" w:type="dxa"/>
            <w:vAlign w:val="center"/>
          </w:tcPr>
          <w:p w14:paraId="44AD0D2B" w14:textId="740CDF1E"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38,271</w:t>
            </w:r>
          </w:p>
        </w:tc>
        <w:tc>
          <w:tcPr>
            <w:tcW w:w="1480" w:type="dxa"/>
            <w:vAlign w:val="center"/>
          </w:tcPr>
          <w:p w14:paraId="3DDF0476" w14:textId="65BA45E5"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7,960</w:t>
            </w:r>
          </w:p>
        </w:tc>
      </w:tr>
      <w:tr w:rsidR="00A80737" w:rsidRPr="00A80737" w14:paraId="4EE25EFA" w14:textId="77777777" w:rsidTr="00A80737">
        <w:trPr>
          <w:trHeight w:val="40"/>
          <w:jc w:val="center"/>
        </w:trPr>
        <w:tc>
          <w:tcPr>
            <w:tcW w:w="1800" w:type="dxa"/>
            <w:vAlign w:val="center"/>
          </w:tcPr>
          <w:p w14:paraId="32442B86"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Մարտ</w:t>
            </w:r>
          </w:p>
        </w:tc>
        <w:tc>
          <w:tcPr>
            <w:tcW w:w="1236" w:type="dxa"/>
            <w:vAlign w:val="center"/>
          </w:tcPr>
          <w:p w14:paraId="7C4681E7" w14:textId="5E83639F"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2,583</w:t>
            </w:r>
          </w:p>
        </w:tc>
        <w:tc>
          <w:tcPr>
            <w:tcW w:w="1232" w:type="dxa"/>
            <w:vAlign w:val="center"/>
          </w:tcPr>
          <w:p w14:paraId="37F26D09" w14:textId="5DEA382A"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10,537</w:t>
            </w:r>
          </w:p>
        </w:tc>
        <w:tc>
          <w:tcPr>
            <w:tcW w:w="1229" w:type="dxa"/>
            <w:vAlign w:val="center"/>
          </w:tcPr>
          <w:p w14:paraId="6A4DBE52" w14:textId="2CD87D3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40,854</w:t>
            </w:r>
          </w:p>
        </w:tc>
        <w:tc>
          <w:tcPr>
            <w:tcW w:w="1480" w:type="dxa"/>
            <w:vAlign w:val="center"/>
          </w:tcPr>
          <w:p w14:paraId="438B37A4" w14:textId="36183DF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18,497</w:t>
            </w:r>
          </w:p>
        </w:tc>
      </w:tr>
      <w:tr w:rsidR="00A80737" w:rsidRPr="00A80737" w14:paraId="4426973C" w14:textId="77777777" w:rsidTr="00A80737">
        <w:trPr>
          <w:trHeight w:val="40"/>
          <w:jc w:val="center"/>
        </w:trPr>
        <w:tc>
          <w:tcPr>
            <w:tcW w:w="1800" w:type="dxa"/>
            <w:vAlign w:val="center"/>
          </w:tcPr>
          <w:p w14:paraId="5D6272D6"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Ապրիլ</w:t>
            </w:r>
          </w:p>
        </w:tc>
        <w:tc>
          <w:tcPr>
            <w:tcW w:w="1236" w:type="dxa"/>
            <w:vAlign w:val="center"/>
          </w:tcPr>
          <w:p w14:paraId="24DC69AA" w14:textId="7191A68C"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35,378</w:t>
            </w:r>
          </w:p>
        </w:tc>
        <w:tc>
          <w:tcPr>
            <w:tcW w:w="1232" w:type="dxa"/>
            <w:vAlign w:val="center"/>
          </w:tcPr>
          <w:p w14:paraId="36CE6424" w14:textId="7D7989FB"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36,205</w:t>
            </w:r>
          </w:p>
        </w:tc>
        <w:tc>
          <w:tcPr>
            <w:tcW w:w="1229" w:type="dxa"/>
            <w:vAlign w:val="center"/>
          </w:tcPr>
          <w:p w14:paraId="26E49A90" w14:textId="084919AD"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76,232</w:t>
            </w:r>
          </w:p>
        </w:tc>
        <w:tc>
          <w:tcPr>
            <w:tcW w:w="1480" w:type="dxa"/>
            <w:vAlign w:val="center"/>
          </w:tcPr>
          <w:p w14:paraId="2B0A45DA" w14:textId="5B0E8D37"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54,702</w:t>
            </w:r>
          </w:p>
        </w:tc>
      </w:tr>
      <w:tr w:rsidR="00A80737" w:rsidRPr="00A80737" w14:paraId="7D780198" w14:textId="77777777" w:rsidTr="00A80737">
        <w:trPr>
          <w:trHeight w:val="40"/>
          <w:jc w:val="center"/>
        </w:trPr>
        <w:tc>
          <w:tcPr>
            <w:tcW w:w="1800" w:type="dxa"/>
            <w:vAlign w:val="center"/>
          </w:tcPr>
          <w:p w14:paraId="1784A6E0"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Մայիս</w:t>
            </w:r>
          </w:p>
        </w:tc>
        <w:tc>
          <w:tcPr>
            <w:tcW w:w="1236" w:type="dxa"/>
            <w:vAlign w:val="center"/>
          </w:tcPr>
          <w:p w14:paraId="57029D31" w14:textId="7BAF3640"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13,403</w:t>
            </w:r>
          </w:p>
        </w:tc>
        <w:tc>
          <w:tcPr>
            <w:tcW w:w="1232" w:type="dxa"/>
            <w:vAlign w:val="center"/>
          </w:tcPr>
          <w:p w14:paraId="1A553506" w14:textId="3AAF6EF9"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13,936</w:t>
            </w:r>
          </w:p>
        </w:tc>
        <w:tc>
          <w:tcPr>
            <w:tcW w:w="1229" w:type="dxa"/>
            <w:vAlign w:val="center"/>
          </w:tcPr>
          <w:p w14:paraId="51DFE0F3" w14:textId="776AC222"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89,635</w:t>
            </w:r>
          </w:p>
        </w:tc>
        <w:tc>
          <w:tcPr>
            <w:tcW w:w="1480" w:type="dxa"/>
            <w:vAlign w:val="center"/>
          </w:tcPr>
          <w:p w14:paraId="14C5A5D8" w14:textId="584C5850"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68,638</w:t>
            </w:r>
          </w:p>
        </w:tc>
      </w:tr>
      <w:tr w:rsidR="00A80737" w:rsidRPr="00A80737" w14:paraId="2A80BF4D" w14:textId="77777777" w:rsidTr="00A80737">
        <w:trPr>
          <w:trHeight w:val="40"/>
          <w:jc w:val="center"/>
        </w:trPr>
        <w:tc>
          <w:tcPr>
            <w:tcW w:w="1800" w:type="dxa"/>
            <w:vAlign w:val="center"/>
          </w:tcPr>
          <w:p w14:paraId="7FE211E9"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Հունիս</w:t>
            </w:r>
          </w:p>
        </w:tc>
        <w:tc>
          <w:tcPr>
            <w:tcW w:w="1236" w:type="dxa"/>
            <w:vAlign w:val="center"/>
          </w:tcPr>
          <w:p w14:paraId="1ED614DA" w14:textId="0BC13CF3"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7,092</w:t>
            </w:r>
          </w:p>
        </w:tc>
        <w:tc>
          <w:tcPr>
            <w:tcW w:w="1232" w:type="dxa"/>
            <w:vAlign w:val="center"/>
          </w:tcPr>
          <w:p w14:paraId="15EAB6C1" w14:textId="77412BFB"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15,307</w:t>
            </w:r>
          </w:p>
        </w:tc>
        <w:tc>
          <w:tcPr>
            <w:tcW w:w="1229" w:type="dxa"/>
            <w:vAlign w:val="center"/>
          </w:tcPr>
          <w:p w14:paraId="6871CF7F" w14:textId="55A68CB5"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96,727</w:t>
            </w:r>
          </w:p>
        </w:tc>
        <w:tc>
          <w:tcPr>
            <w:tcW w:w="1480" w:type="dxa"/>
            <w:vAlign w:val="center"/>
          </w:tcPr>
          <w:p w14:paraId="71321C9E" w14:textId="03E4CD08"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83,945</w:t>
            </w:r>
          </w:p>
        </w:tc>
      </w:tr>
      <w:tr w:rsidR="00A80737" w:rsidRPr="00A80737" w14:paraId="750A5BF5" w14:textId="77777777" w:rsidTr="00A80737">
        <w:trPr>
          <w:trHeight w:val="40"/>
          <w:jc w:val="center"/>
        </w:trPr>
        <w:tc>
          <w:tcPr>
            <w:tcW w:w="1800" w:type="dxa"/>
            <w:vAlign w:val="center"/>
          </w:tcPr>
          <w:p w14:paraId="2837C803"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Հուլիս</w:t>
            </w:r>
          </w:p>
        </w:tc>
        <w:tc>
          <w:tcPr>
            <w:tcW w:w="1236" w:type="dxa"/>
            <w:vAlign w:val="center"/>
          </w:tcPr>
          <w:p w14:paraId="7F00E929" w14:textId="0F4BE7F5"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81,888</w:t>
            </w:r>
          </w:p>
        </w:tc>
        <w:tc>
          <w:tcPr>
            <w:tcW w:w="1232" w:type="dxa"/>
            <w:vAlign w:val="center"/>
          </w:tcPr>
          <w:p w14:paraId="60FDD46F" w14:textId="1A41411C"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32,937</w:t>
            </w:r>
          </w:p>
        </w:tc>
        <w:tc>
          <w:tcPr>
            <w:tcW w:w="1229" w:type="dxa"/>
            <w:vAlign w:val="center"/>
          </w:tcPr>
          <w:p w14:paraId="04CBA0FC" w14:textId="7170ED6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178,614</w:t>
            </w:r>
          </w:p>
        </w:tc>
        <w:tc>
          <w:tcPr>
            <w:tcW w:w="1480" w:type="dxa"/>
            <w:vAlign w:val="center"/>
          </w:tcPr>
          <w:p w14:paraId="12EBA44A" w14:textId="7B9A68D2"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116,882</w:t>
            </w:r>
          </w:p>
        </w:tc>
      </w:tr>
      <w:tr w:rsidR="00A80737" w:rsidRPr="00A80737" w14:paraId="06F6A907" w14:textId="77777777" w:rsidTr="00A80737">
        <w:trPr>
          <w:trHeight w:val="40"/>
          <w:jc w:val="center"/>
        </w:trPr>
        <w:tc>
          <w:tcPr>
            <w:tcW w:w="1800" w:type="dxa"/>
            <w:vAlign w:val="center"/>
          </w:tcPr>
          <w:p w14:paraId="2976C53C"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Օգոստոս</w:t>
            </w:r>
          </w:p>
        </w:tc>
        <w:tc>
          <w:tcPr>
            <w:tcW w:w="1236" w:type="dxa"/>
            <w:vAlign w:val="center"/>
          </w:tcPr>
          <w:p w14:paraId="4C7952C2" w14:textId="6E0E65E3"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13,707</w:t>
            </w:r>
          </w:p>
        </w:tc>
        <w:tc>
          <w:tcPr>
            <w:tcW w:w="1232" w:type="dxa"/>
            <w:vAlign w:val="center"/>
          </w:tcPr>
          <w:p w14:paraId="6568ACA6" w14:textId="546B8BA3"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16,048</w:t>
            </w:r>
          </w:p>
        </w:tc>
        <w:tc>
          <w:tcPr>
            <w:tcW w:w="1229" w:type="dxa"/>
            <w:vAlign w:val="center"/>
          </w:tcPr>
          <w:p w14:paraId="7BB443C7" w14:textId="145110C5"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192,321</w:t>
            </w:r>
          </w:p>
        </w:tc>
        <w:tc>
          <w:tcPr>
            <w:tcW w:w="1480" w:type="dxa"/>
            <w:vAlign w:val="center"/>
          </w:tcPr>
          <w:p w14:paraId="4D992393" w14:textId="6DB433FA"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132,930</w:t>
            </w:r>
          </w:p>
        </w:tc>
      </w:tr>
      <w:tr w:rsidR="00A80737" w:rsidRPr="00A80737" w14:paraId="67F868E6" w14:textId="77777777" w:rsidTr="00A80737">
        <w:trPr>
          <w:trHeight w:val="40"/>
          <w:jc w:val="center"/>
        </w:trPr>
        <w:tc>
          <w:tcPr>
            <w:tcW w:w="1800" w:type="dxa"/>
            <w:vAlign w:val="center"/>
          </w:tcPr>
          <w:p w14:paraId="3FBF373A"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Սեպտեմբեր</w:t>
            </w:r>
          </w:p>
        </w:tc>
        <w:tc>
          <w:tcPr>
            <w:tcW w:w="1236" w:type="dxa"/>
            <w:vAlign w:val="center"/>
          </w:tcPr>
          <w:p w14:paraId="25B68310" w14:textId="3967A509"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13,627</w:t>
            </w:r>
          </w:p>
        </w:tc>
        <w:tc>
          <w:tcPr>
            <w:tcW w:w="1232" w:type="dxa"/>
            <w:vAlign w:val="center"/>
          </w:tcPr>
          <w:p w14:paraId="65CED23B" w14:textId="3CD8DC75"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23,170</w:t>
            </w:r>
          </w:p>
        </w:tc>
        <w:tc>
          <w:tcPr>
            <w:tcW w:w="1229" w:type="dxa"/>
            <w:vAlign w:val="center"/>
          </w:tcPr>
          <w:p w14:paraId="4A63FDF8" w14:textId="04FD0274"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205,948</w:t>
            </w:r>
          </w:p>
        </w:tc>
        <w:tc>
          <w:tcPr>
            <w:tcW w:w="1480" w:type="dxa"/>
            <w:vAlign w:val="center"/>
          </w:tcPr>
          <w:p w14:paraId="7912F971" w14:textId="353AE90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156,100</w:t>
            </w:r>
          </w:p>
        </w:tc>
      </w:tr>
      <w:tr w:rsidR="00A80737" w:rsidRPr="00A80737" w14:paraId="1DBB6F14" w14:textId="77777777" w:rsidTr="00A80737">
        <w:trPr>
          <w:trHeight w:val="40"/>
          <w:jc w:val="center"/>
        </w:trPr>
        <w:tc>
          <w:tcPr>
            <w:tcW w:w="1800" w:type="dxa"/>
            <w:vAlign w:val="center"/>
          </w:tcPr>
          <w:p w14:paraId="3FDD1B58"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Հոկտեմբեր</w:t>
            </w:r>
          </w:p>
        </w:tc>
        <w:tc>
          <w:tcPr>
            <w:tcW w:w="1236" w:type="dxa"/>
            <w:vAlign w:val="center"/>
          </w:tcPr>
          <w:p w14:paraId="206EC601" w14:textId="58330F94"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83,055</w:t>
            </w:r>
          </w:p>
        </w:tc>
        <w:tc>
          <w:tcPr>
            <w:tcW w:w="1232" w:type="dxa"/>
            <w:vAlign w:val="center"/>
          </w:tcPr>
          <w:p w14:paraId="54AECF55" w14:textId="668E5216"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44,493</w:t>
            </w:r>
          </w:p>
        </w:tc>
        <w:tc>
          <w:tcPr>
            <w:tcW w:w="1229" w:type="dxa"/>
            <w:vAlign w:val="center"/>
          </w:tcPr>
          <w:p w14:paraId="5154C7D8" w14:textId="7953C80C"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289,004</w:t>
            </w:r>
          </w:p>
        </w:tc>
        <w:tc>
          <w:tcPr>
            <w:tcW w:w="1480" w:type="dxa"/>
            <w:vAlign w:val="center"/>
          </w:tcPr>
          <w:p w14:paraId="3C838CC0" w14:textId="300B2224"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200,594</w:t>
            </w:r>
          </w:p>
        </w:tc>
      </w:tr>
      <w:tr w:rsidR="00A80737" w:rsidRPr="00A80737" w14:paraId="26767033" w14:textId="77777777" w:rsidTr="00A80737">
        <w:trPr>
          <w:trHeight w:val="40"/>
          <w:jc w:val="center"/>
        </w:trPr>
        <w:tc>
          <w:tcPr>
            <w:tcW w:w="1800" w:type="dxa"/>
            <w:vAlign w:val="center"/>
          </w:tcPr>
          <w:p w14:paraId="3AA11720"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Նոյեմբեր</w:t>
            </w:r>
          </w:p>
        </w:tc>
        <w:tc>
          <w:tcPr>
            <w:tcW w:w="1236" w:type="dxa"/>
            <w:vAlign w:val="center"/>
          </w:tcPr>
          <w:p w14:paraId="5100FDB1" w14:textId="39E97B48"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-3,124</w:t>
            </w:r>
          </w:p>
        </w:tc>
        <w:tc>
          <w:tcPr>
            <w:tcW w:w="1232" w:type="dxa"/>
            <w:vAlign w:val="center"/>
          </w:tcPr>
          <w:p w14:paraId="2E114BB0" w14:textId="7CF0112C"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20,858</w:t>
            </w:r>
          </w:p>
        </w:tc>
        <w:tc>
          <w:tcPr>
            <w:tcW w:w="1229" w:type="dxa"/>
            <w:vAlign w:val="center"/>
          </w:tcPr>
          <w:p w14:paraId="6891775A" w14:textId="1E2E5F22"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285,879</w:t>
            </w:r>
          </w:p>
        </w:tc>
        <w:tc>
          <w:tcPr>
            <w:tcW w:w="1480" w:type="dxa"/>
            <w:vAlign w:val="center"/>
          </w:tcPr>
          <w:p w14:paraId="2F9C9E6C" w14:textId="36297C12"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221,452</w:t>
            </w:r>
          </w:p>
        </w:tc>
      </w:tr>
      <w:tr w:rsidR="00A80737" w:rsidRPr="00A80737" w14:paraId="36B9936B" w14:textId="77777777" w:rsidTr="00A80737">
        <w:trPr>
          <w:trHeight w:val="378"/>
          <w:jc w:val="center"/>
        </w:trPr>
        <w:tc>
          <w:tcPr>
            <w:tcW w:w="1800" w:type="dxa"/>
            <w:vAlign w:val="center"/>
          </w:tcPr>
          <w:p w14:paraId="28BB1BA3" w14:textId="77777777" w:rsidR="00A80737" w:rsidRPr="00A80737" w:rsidRDefault="00A80737" w:rsidP="00A80737">
            <w:pPr>
              <w:spacing w:after="0" w:line="240" w:lineRule="auto"/>
              <w:contextualSpacing/>
              <w:rPr>
                <w:rFonts w:ascii="GHEA Grapalat" w:hAnsi="GHEA Grapalat"/>
                <w:b/>
                <w:lang w:val="hy-AM"/>
              </w:rPr>
            </w:pPr>
            <w:r w:rsidRPr="00A80737">
              <w:rPr>
                <w:rFonts w:ascii="GHEA Grapalat" w:hAnsi="GHEA Grapalat"/>
                <w:b/>
                <w:lang w:val="hy-AM"/>
              </w:rPr>
              <w:t>Դեկտեմբեր</w:t>
            </w:r>
          </w:p>
        </w:tc>
        <w:tc>
          <w:tcPr>
            <w:tcW w:w="1236" w:type="dxa"/>
            <w:vAlign w:val="center"/>
          </w:tcPr>
          <w:p w14:paraId="2D1FFE27" w14:textId="4D2B3CD1"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Arial"/>
                <w:lang w:val="hy-AM"/>
              </w:rPr>
              <w:t>14,587</w:t>
            </w:r>
          </w:p>
        </w:tc>
        <w:tc>
          <w:tcPr>
            <w:tcW w:w="1232" w:type="dxa"/>
            <w:vAlign w:val="center"/>
          </w:tcPr>
          <w:p w14:paraId="3F65F203" w14:textId="20CFB681" w:rsidR="00A80737" w:rsidRPr="00A80737" w:rsidRDefault="00A80737" w:rsidP="00A80737">
            <w:pPr>
              <w:spacing w:before="60" w:after="60" w:line="240" w:lineRule="auto"/>
              <w:contextualSpacing/>
              <w:jc w:val="center"/>
              <w:rPr>
                <w:rFonts w:ascii="GHEA Grapalat" w:hAnsi="GHEA Grapalat" w:cs="Arial"/>
                <w:lang w:val="hy-AM"/>
              </w:rPr>
            </w:pPr>
            <w:r w:rsidRPr="00A80737">
              <w:rPr>
                <w:rFonts w:ascii="GHEA Grapalat" w:hAnsi="GHEA Grapalat" w:cs="Calibri"/>
                <w:color w:val="000000"/>
              </w:rPr>
              <w:t>18,608</w:t>
            </w:r>
          </w:p>
        </w:tc>
        <w:tc>
          <w:tcPr>
            <w:tcW w:w="1229" w:type="dxa"/>
            <w:vAlign w:val="center"/>
          </w:tcPr>
          <w:p w14:paraId="450240BF" w14:textId="74046F0B"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lang w:val="hy-AM"/>
              </w:rPr>
              <w:t>300,467</w:t>
            </w:r>
          </w:p>
        </w:tc>
        <w:tc>
          <w:tcPr>
            <w:tcW w:w="1480" w:type="dxa"/>
            <w:vAlign w:val="center"/>
          </w:tcPr>
          <w:p w14:paraId="027AA932" w14:textId="708992D5" w:rsidR="00A80737" w:rsidRPr="00A80737" w:rsidRDefault="00A80737" w:rsidP="00A80737">
            <w:pPr>
              <w:spacing w:before="60" w:after="60" w:line="240" w:lineRule="auto"/>
              <w:contextualSpacing/>
              <w:jc w:val="center"/>
              <w:rPr>
                <w:rFonts w:ascii="GHEA Grapalat" w:hAnsi="GHEA Grapalat" w:cs="Calibri"/>
                <w:lang w:val="hy-AM"/>
              </w:rPr>
            </w:pPr>
            <w:r w:rsidRPr="00A80737">
              <w:rPr>
                <w:rFonts w:ascii="GHEA Grapalat" w:hAnsi="GHEA Grapalat" w:cs="Calibri"/>
                <w:color w:val="000000"/>
              </w:rPr>
              <w:t>240,060</w:t>
            </w:r>
          </w:p>
        </w:tc>
      </w:tr>
    </w:tbl>
    <w:p w14:paraId="085948D1" w14:textId="77777777" w:rsidR="007A4C10" w:rsidRPr="005351C8" w:rsidRDefault="007A4C10" w:rsidP="007A4C10">
      <w:pPr>
        <w:ind w:firstLine="567"/>
        <w:jc w:val="right"/>
        <w:rPr>
          <w:rFonts w:ascii="GHEA Grapalat" w:hAnsi="GHEA Grapalat"/>
          <w:b/>
          <w:color w:val="548DD4" w:themeColor="text2" w:themeTint="99"/>
          <w:sz w:val="24"/>
          <w:szCs w:val="24"/>
          <w:lang w:val="hy-AM"/>
        </w:rPr>
      </w:pPr>
    </w:p>
    <w:p w14:paraId="644B3558" w14:textId="77777777" w:rsidR="007A4C10" w:rsidRPr="005351C8" w:rsidRDefault="007A4C10" w:rsidP="007A4C10">
      <w:pPr>
        <w:spacing w:after="0"/>
        <w:ind w:firstLine="567"/>
        <w:jc w:val="right"/>
        <w:rPr>
          <w:rFonts w:ascii="GHEA Grapalat" w:hAnsi="GHEA Grapalat"/>
          <w:b/>
          <w:color w:val="548DD4" w:themeColor="text2" w:themeTint="99"/>
          <w:sz w:val="24"/>
          <w:szCs w:val="24"/>
          <w:lang w:val="hy-AM"/>
        </w:rPr>
      </w:pPr>
    </w:p>
    <w:p w14:paraId="249BCC1B" w14:textId="748EC505" w:rsidR="007A4C10" w:rsidRDefault="007A4C10" w:rsidP="009205D7">
      <w:pPr>
        <w:pStyle w:val="Heading5"/>
        <w:numPr>
          <w:ilvl w:val="0"/>
          <w:numId w:val="23"/>
        </w:numPr>
        <w:spacing w:after="240"/>
        <w:ind w:left="2127" w:hanging="2127"/>
        <w:jc w:val="both"/>
        <w:rPr>
          <w:rFonts w:ascii="GHEA Grapalat" w:hAnsi="GHEA Grapalat" w:cs="Sylfaen"/>
          <w:lang w:val="hy-AM"/>
        </w:rPr>
      </w:pPr>
      <w:r w:rsidRPr="00185403">
        <w:rPr>
          <w:rFonts w:ascii="GHEA Grapalat" w:hAnsi="GHEA Grapalat" w:cs="Sylfaen"/>
          <w:lang w:val="hy-AM"/>
        </w:rPr>
        <w:t xml:space="preserve">ՀՀ պետական բյուջեի պակասուրդի ամսական և կուտակային ֆինանսավորումը </w:t>
      </w:r>
      <w:r w:rsidR="00DC0C32" w:rsidRPr="00185403">
        <w:rPr>
          <w:rFonts w:ascii="GHEA Grapalat" w:hAnsi="GHEA Grapalat" w:cs="Sylfaen"/>
          <w:lang w:val="hy-AM"/>
        </w:rPr>
        <w:t>ՊԳՊ</w:t>
      </w:r>
      <w:r w:rsidRPr="00185403">
        <w:rPr>
          <w:rFonts w:ascii="GHEA Grapalat" w:hAnsi="GHEA Grapalat" w:cs="Sylfaen"/>
          <w:lang w:val="hy-AM"/>
        </w:rPr>
        <w:t>-երով (մլրդ դրամ)</w:t>
      </w:r>
    </w:p>
    <w:p w14:paraId="2429542B" w14:textId="1CC25AE9" w:rsidR="00946315" w:rsidRPr="00946315" w:rsidRDefault="00946315" w:rsidP="00946315">
      <w:pPr>
        <w:rPr>
          <w:rFonts w:ascii="Sylfaen" w:hAnsi="Sylfaen"/>
          <w:lang w:val="hy-AM"/>
        </w:rPr>
      </w:pPr>
      <w:r>
        <w:rPr>
          <w:noProof/>
        </w:rPr>
        <w:drawing>
          <wp:inline distT="0" distB="0" distL="0" distR="0" wp14:anchorId="67265331" wp14:editId="3611BCB6">
            <wp:extent cx="6400800" cy="3524250"/>
            <wp:effectExtent l="0" t="0" r="0" b="0"/>
            <wp:docPr id="10" name="Chart 10">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1B49B5" w14:textId="0563E297" w:rsidR="00237141" w:rsidRPr="00946315" w:rsidRDefault="00CE6A6E" w:rsidP="0085421F">
      <w:pPr>
        <w:spacing w:after="0" w:line="312" w:lineRule="auto"/>
        <w:ind w:firstLine="709"/>
        <w:jc w:val="both"/>
        <w:rPr>
          <w:rFonts w:ascii="GHEA Grapalat" w:hAnsi="GHEA Grapalat"/>
          <w:sz w:val="24"/>
          <w:szCs w:val="24"/>
          <w:lang w:val="hy-AM"/>
        </w:rPr>
      </w:pPr>
      <w:r w:rsidRPr="00946315">
        <w:rPr>
          <w:rFonts w:ascii="GHEA Grapalat" w:hAnsi="GHEA Grapalat"/>
          <w:sz w:val="24"/>
          <w:szCs w:val="24"/>
          <w:lang w:val="hy-AM"/>
        </w:rPr>
        <w:t xml:space="preserve">Գծապատկերից երևում է, որ </w:t>
      </w:r>
      <w:r w:rsidR="00DC0C32" w:rsidRPr="00946315">
        <w:rPr>
          <w:rFonts w:ascii="GHEA Grapalat" w:hAnsi="GHEA Grapalat"/>
          <w:sz w:val="24"/>
          <w:szCs w:val="24"/>
          <w:lang w:val="hy-AM"/>
        </w:rPr>
        <w:t>ՊԳՊ</w:t>
      </w:r>
      <w:r w:rsidR="00237141" w:rsidRPr="00946315">
        <w:rPr>
          <w:rFonts w:ascii="GHEA Grapalat" w:hAnsi="GHEA Grapalat"/>
          <w:sz w:val="24"/>
          <w:szCs w:val="24"/>
          <w:lang w:val="hy-AM"/>
        </w:rPr>
        <w:t>-երով ՀՀ 202</w:t>
      </w:r>
      <w:r w:rsidR="00946315" w:rsidRPr="00946315">
        <w:rPr>
          <w:rFonts w:ascii="GHEA Grapalat" w:hAnsi="GHEA Grapalat"/>
          <w:sz w:val="24"/>
          <w:szCs w:val="24"/>
          <w:lang w:val="hy-AM"/>
        </w:rPr>
        <w:t>1</w:t>
      </w:r>
      <w:r w:rsidR="004F39E5" w:rsidRPr="00946315">
        <w:rPr>
          <w:rFonts w:ascii="GHEA Grapalat" w:hAnsi="GHEA Grapalat"/>
          <w:sz w:val="24"/>
          <w:szCs w:val="24"/>
          <w:lang w:val="hy-AM"/>
        </w:rPr>
        <w:t xml:space="preserve"> </w:t>
      </w:r>
      <w:r w:rsidR="00237141" w:rsidRPr="00946315">
        <w:rPr>
          <w:rFonts w:ascii="GHEA Grapalat" w:hAnsi="GHEA Grapalat"/>
          <w:sz w:val="24"/>
          <w:szCs w:val="24"/>
          <w:lang w:val="hy-AM"/>
        </w:rPr>
        <w:t>թ</w:t>
      </w:r>
      <w:r w:rsidR="004F39E5" w:rsidRPr="00946315">
        <w:rPr>
          <w:rFonts w:ascii="GHEA Grapalat" w:hAnsi="GHEA Grapalat"/>
          <w:sz w:val="24"/>
          <w:szCs w:val="24"/>
          <w:lang w:val="hy-AM"/>
        </w:rPr>
        <w:t>վականի</w:t>
      </w:r>
      <w:r w:rsidR="00237141" w:rsidRPr="00946315">
        <w:rPr>
          <w:rFonts w:ascii="GHEA Grapalat" w:hAnsi="GHEA Grapalat"/>
          <w:sz w:val="24"/>
          <w:szCs w:val="24"/>
          <w:lang w:val="hy-AM"/>
        </w:rPr>
        <w:t xml:space="preserve"> պետական բյուջեի պակասուրդի կուտակային ֆինանսավորման դինամիկան կտրուկ աճել է ապրիլ, հուլիս և հոկտեմբեր ամիսներին՝ տեղի ունեցած մեծածավալ տեղաբաշխումների արդյունքում: </w:t>
      </w:r>
    </w:p>
    <w:p w14:paraId="47E760C5" w14:textId="0A8149C0" w:rsidR="00237141" w:rsidRPr="00D73F2E" w:rsidRDefault="00237141" w:rsidP="00384835">
      <w:pPr>
        <w:spacing w:after="120" w:line="312" w:lineRule="auto"/>
        <w:ind w:firstLine="709"/>
        <w:jc w:val="both"/>
        <w:rPr>
          <w:rFonts w:ascii="GHEA Grapalat" w:hAnsi="GHEA Grapalat"/>
          <w:sz w:val="24"/>
          <w:szCs w:val="24"/>
          <w:lang w:val="hy-AM"/>
        </w:rPr>
      </w:pPr>
      <w:r w:rsidRPr="00384835">
        <w:rPr>
          <w:rFonts w:ascii="GHEA Grapalat" w:hAnsi="GHEA Grapalat"/>
          <w:sz w:val="24"/>
          <w:szCs w:val="24"/>
          <w:lang w:val="hy-AM"/>
        </w:rPr>
        <w:t>ՀՀ կառավարության պարտքի կառավարման 202</w:t>
      </w:r>
      <w:r w:rsidR="00946315" w:rsidRPr="00384835">
        <w:rPr>
          <w:rFonts w:ascii="GHEA Grapalat" w:hAnsi="GHEA Grapalat"/>
          <w:sz w:val="24"/>
          <w:szCs w:val="24"/>
          <w:lang w:val="hy-AM"/>
        </w:rPr>
        <w:t>2</w:t>
      </w:r>
      <w:r w:rsidRPr="00384835">
        <w:rPr>
          <w:rFonts w:ascii="GHEA Grapalat" w:hAnsi="GHEA Grapalat"/>
          <w:sz w:val="24"/>
          <w:szCs w:val="24"/>
          <w:lang w:val="hy-AM"/>
        </w:rPr>
        <w:t>-202</w:t>
      </w:r>
      <w:r w:rsidR="00946315" w:rsidRPr="00384835">
        <w:rPr>
          <w:rFonts w:ascii="GHEA Grapalat" w:hAnsi="GHEA Grapalat"/>
          <w:sz w:val="24"/>
          <w:szCs w:val="24"/>
          <w:lang w:val="hy-AM"/>
        </w:rPr>
        <w:t>4</w:t>
      </w:r>
      <w:r w:rsidR="004F39E5" w:rsidRPr="00384835">
        <w:rPr>
          <w:rFonts w:ascii="GHEA Grapalat" w:hAnsi="GHEA Grapalat"/>
          <w:sz w:val="24"/>
          <w:szCs w:val="24"/>
          <w:lang w:val="hy-AM"/>
        </w:rPr>
        <w:t xml:space="preserve"> </w:t>
      </w:r>
      <w:r w:rsidRPr="00384835">
        <w:rPr>
          <w:rFonts w:ascii="GHEA Grapalat" w:hAnsi="GHEA Grapalat"/>
          <w:sz w:val="24"/>
          <w:szCs w:val="24"/>
          <w:lang w:val="hy-AM"/>
        </w:rPr>
        <w:t>թ</w:t>
      </w:r>
      <w:r w:rsidR="004F39E5" w:rsidRPr="00384835">
        <w:rPr>
          <w:rFonts w:ascii="GHEA Grapalat" w:hAnsi="GHEA Grapalat"/>
          <w:sz w:val="24"/>
          <w:szCs w:val="24"/>
          <w:lang w:val="hy-AM"/>
        </w:rPr>
        <w:t>վականների</w:t>
      </w:r>
      <w:r w:rsidRPr="00384835">
        <w:rPr>
          <w:rFonts w:ascii="GHEA Grapalat" w:hAnsi="GHEA Grapalat"/>
          <w:sz w:val="24"/>
          <w:szCs w:val="24"/>
          <w:lang w:val="hy-AM"/>
        </w:rPr>
        <w:t xml:space="preserve"> ռազմավարական ծրագրով նախատեսված էր, որ շրջանառության մեջ գտնվող </w:t>
      </w:r>
      <w:r w:rsidR="00DC0C32" w:rsidRPr="00384835">
        <w:rPr>
          <w:rFonts w:ascii="GHEA Grapalat" w:hAnsi="GHEA Grapalat"/>
          <w:sz w:val="24"/>
          <w:szCs w:val="24"/>
          <w:lang w:val="hy-AM"/>
        </w:rPr>
        <w:t>ՊԳՊ</w:t>
      </w:r>
      <w:r w:rsidRPr="00384835">
        <w:rPr>
          <w:rFonts w:ascii="GHEA Grapalat" w:hAnsi="GHEA Grapalat"/>
          <w:sz w:val="24"/>
          <w:szCs w:val="24"/>
          <w:lang w:val="hy-AM"/>
        </w:rPr>
        <w:t>-երի ծավալն անվանական արժեքով 202</w:t>
      </w:r>
      <w:r w:rsidR="00946315" w:rsidRPr="00384835">
        <w:rPr>
          <w:rFonts w:ascii="GHEA Grapalat" w:hAnsi="GHEA Grapalat"/>
          <w:sz w:val="24"/>
          <w:szCs w:val="24"/>
          <w:lang w:val="hy-AM"/>
        </w:rPr>
        <w:t>1</w:t>
      </w:r>
      <w:r w:rsidR="004F39E5" w:rsidRPr="00384835">
        <w:rPr>
          <w:rFonts w:ascii="GHEA Grapalat" w:hAnsi="GHEA Grapalat"/>
          <w:sz w:val="24"/>
          <w:szCs w:val="24"/>
          <w:lang w:val="hy-AM"/>
        </w:rPr>
        <w:t xml:space="preserve"> </w:t>
      </w:r>
      <w:r w:rsidRPr="00384835">
        <w:rPr>
          <w:rFonts w:ascii="GHEA Grapalat" w:hAnsi="GHEA Grapalat"/>
          <w:sz w:val="24"/>
          <w:szCs w:val="24"/>
          <w:lang w:val="hy-AM"/>
        </w:rPr>
        <w:t>թ</w:t>
      </w:r>
      <w:r w:rsidR="004F39E5" w:rsidRPr="00384835">
        <w:rPr>
          <w:rFonts w:ascii="GHEA Grapalat" w:hAnsi="GHEA Grapalat"/>
          <w:sz w:val="24"/>
          <w:szCs w:val="24"/>
          <w:lang w:val="hy-AM"/>
        </w:rPr>
        <w:t>վական</w:t>
      </w:r>
      <w:r w:rsidRPr="00384835">
        <w:rPr>
          <w:rFonts w:ascii="GHEA Grapalat" w:hAnsi="GHEA Grapalat"/>
          <w:sz w:val="24"/>
          <w:szCs w:val="24"/>
          <w:lang w:val="hy-AM"/>
        </w:rPr>
        <w:t xml:space="preserve">ի տարեվերջին կկազմի </w:t>
      </w:r>
      <w:r w:rsidR="00203DC0" w:rsidRPr="00384835">
        <w:rPr>
          <w:rFonts w:ascii="GHEA Grapalat" w:hAnsi="GHEA Grapalat"/>
          <w:sz w:val="24"/>
          <w:szCs w:val="24"/>
          <w:lang w:val="hy-AM"/>
        </w:rPr>
        <w:t>1,17</w:t>
      </w:r>
      <w:r w:rsidRPr="00384835">
        <w:rPr>
          <w:rFonts w:ascii="GHEA Grapalat" w:hAnsi="GHEA Grapalat"/>
          <w:sz w:val="24"/>
          <w:szCs w:val="24"/>
          <w:lang w:val="hy-AM"/>
        </w:rPr>
        <w:t>8.</w:t>
      </w:r>
      <w:r w:rsidR="00203DC0" w:rsidRPr="00384835">
        <w:rPr>
          <w:rFonts w:ascii="GHEA Grapalat" w:hAnsi="GHEA Grapalat"/>
          <w:sz w:val="24"/>
          <w:szCs w:val="24"/>
          <w:lang w:val="hy-AM"/>
        </w:rPr>
        <w:t>1</w:t>
      </w:r>
      <w:r w:rsidRPr="00384835">
        <w:rPr>
          <w:rFonts w:ascii="GHEA Grapalat" w:hAnsi="GHEA Grapalat"/>
          <w:sz w:val="24"/>
          <w:szCs w:val="24"/>
          <w:lang w:val="hy-AM"/>
        </w:rPr>
        <w:t xml:space="preserve"> մլրդ դրամ, սակայն այն</w:t>
      </w:r>
      <w:r w:rsidR="001C0EDC" w:rsidRPr="00384835">
        <w:rPr>
          <w:rFonts w:ascii="GHEA Grapalat" w:hAnsi="GHEA Grapalat"/>
          <w:sz w:val="24"/>
          <w:szCs w:val="24"/>
          <w:lang w:val="hy-AM"/>
        </w:rPr>
        <w:t xml:space="preserve"> փաստացի</w:t>
      </w:r>
      <w:r w:rsidRPr="00384835">
        <w:rPr>
          <w:rFonts w:ascii="GHEA Grapalat" w:hAnsi="GHEA Grapalat"/>
          <w:sz w:val="24"/>
          <w:szCs w:val="24"/>
          <w:lang w:val="hy-AM"/>
        </w:rPr>
        <w:t xml:space="preserve"> կազմել է </w:t>
      </w:r>
      <w:r w:rsidR="00060A4C" w:rsidRPr="00384835">
        <w:rPr>
          <w:rFonts w:ascii="GHEA Grapalat" w:hAnsi="GHEA Grapalat"/>
          <w:sz w:val="24"/>
          <w:szCs w:val="24"/>
          <w:lang w:val="hy-AM"/>
        </w:rPr>
        <w:t>1,20</w:t>
      </w:r>
      <w:r w:rsidR="00CD6B58" w:rsidRPr="00384835">
        <w:rPr>
          <w:rFonts w:ascii="GHEA Grapalat" w:hAnsi="GHEA Grapalat"/>
          <w:sz w:val="24"/>
          <w:szCs w:val="24"/>
          <w:lang w:val="hy-AM"/>
        </w:rPr>
        <w:t>8</w:t>
      </w:r>
      <w:r w:rsidRPr="00384835">
        <w:rPr>
          <w:rFonts w:ascii="GHEA Grapalat" w:hAnsi="GHEA Grapalat"/>
          <w:sz w:val="24"/>
          <w:szCs w:val="24"/>
          <w:lang w:val="hy-AM"/>
        </w:rPr>
        <w:t>.</w:t>
      </w:r>
      <w:r w:rsidR="00060A4C" w:rsidRPr="00384835">
        <w:rPr>
          <w:rFonts w:ascii="GHEA Grapalat" w:hAnsi="GHEA Grapalat"/>
          <w:sz w:val="24"/>
          <w:szCs w:val="24"/>
          <w:lang w:val="hy-AM"/>
        </w:rPr>
        <w:t>9</w:t>
      </w:r>
      <w:r w:rsidRPr="00384835">
        <w:rPr>
          <w:rFonts w:ascii="GHEA Grapalat" w:hAnsi="GHEA Grapalat"/>
          <w:sz w:val="24"/>
          <w:szCs w:val="24"/>
          <w:lang w:val="hy-AM"/>
        </w:rPr>
        <w:t xml:space="preserve"> մլրդ դրամ՝ ծրագրված ցուցանիշը գերազանցելով </w:t>
      </w:r>
      <w:r w:rsidR="0000080F" w:rsidRPr="00384835">
        <w:rPr>
          <w:rFonts w:ascii="GHEA Grapalat" w:hAnsi="GHEA Grapalat"/>
          <w:sz w:val="24"/>
          <w:szCs w:val="24"/>
          <w:lang w:val="hy-AM"/>
        </w:rPr>
        <w:t>30.8</w:t>
      </w:r>
      <w:r w:rsidRPr="00384835">
        <w:rPr>
          <w:rFonts w:ascii="GHEA Grapalat" w:hAnsi="GHEA Grapalat"/>
          <w:sz w:val="24"/>
          <w:szCs w:val="24"/>
          <w:lang w:val="hy-AM"/>
        </w:rPr>
        <w:t xml:space="preserve"> մլրդ դրամով: Դա պայմանավորված է եղել </w:t>
      </w:r>
      <w:r w:rsidR="00DC0C32" w:rsidRPr="00384835">
        <w:rPr>
          <w:rFonts w:ascii="GHEA Grapalat" w:hAnsi="GHEA Grapalat"/>
          <w:sz w:val="24"/>
          <w:szCs w:val="24"/>
          <w:lang w:val="hy-AM"/>
        </w:rPr>
        <w:t>ՊԳՊ</w:t>
      </w:r>
      <w:r w:rsidRPr="00384835">
        <w:rPr>
          <w:rFonts w:ascii="GHEA Grapalat" w:hAnsi="GHEA Grapalat"/>
          <w:sz w:val="24"/>
          <w:szCs w:val="24"/>
          <w:lang w:val="hy-AM"/>
        </w:rPr>
        <w:t xml:space="preserve">-երի նկատմամբ </w:t>
      </w:r>
      <w:r w:rsidR="00E506AD" w:rsidRPr="00384835">
        <w:rPr>
          <w:rFonts w:ascii="GHEA Grapalat" w:hAnsi="GHEA Grapalat"/>
          <w:sz w:val="24"/>
          <w:szCs w:val="24"/>
          <w:lang w:val="hy-AM"/>
        </w:rPr>
        <w:t>եղած</w:t>
      </w:r>
      <w:r w:rsidRPr="00384835">
        <w:rPr>
          <w:rFonts w:ascii="GHEA Grapalat" w:hAnsi="GHEA Grapalat"/>
          <w:sz w:val="24"/>
          <w:szCs w:val="24"/>
          <w:lang w:val="hy-AM"/>
        </w:rPr>
        <w:t xml:space="preserve"> բարձր պահանջարկ</w:t>
      </w:r>
      <w:r w:rsidR="00DB4093">
        <w:rPr>
          <w:rFonts w:ascii="GHEA Grapalat" w:hAnsi="GHEA Grapalat"/>
          <w:sz w:val="24"/>
          <w:szCs w:val="24"/>
          <w:lang w:val="hy-AM"/>
        </w:rPr>
        <w:t>ի պայմաններում</w:t>
      </w:r>
      <w:r w:rsidRPr="00384835">
        <w:rPr>
          <w:rFonts w:ascii="GHEA Grapalat" w:hAnsi="GHEA Grapalat"/>
          <w:sz w:val="24"/>
          <w:szCs w:val="24"/>
          <w:lang w:val="hy-AM"/>
        </w:rPr>
        <w:t xml:space="preserve"> (</w:t>
      </w:r>
      <w:r w:rsidR="00DC0C32" w:rsidRPr="00384835">
        <w:rPr>
          <w:rFonts w:ascii="GHEA Grapalat" w:hAnsi="GHEA Grapalat"/>
          <w:sz w:val="24"/>
          <w:szCs w:val="24"/>
          <w:lang w:val="hy-AM"/>
        </w:rPr>
        <w:t>ՊԳՊ</w:t>
      </w:r>
      <w:r w:rsidRPr="00384835">
        <w:rPr>
          <w:rFonts w:ascii="GHEA Grapalat" w:hAnsi="GHEA Grapalat"/>
          <w:sz w:val="24"/>
          <w:szCs w:val="24"/>
          <w:lang w:val="hy-AM"/>
        </w:rPr>
        <w:t xml:space="preserve">-երի պահանջարկը գերազանցել է տեղաբաշխման ենթակա ծավալը </w:t>
      </w:r>
      <w:r w:rsidR="00512451" w:rsidRPr="00384835">
        <w:rPr>
          <w:rFonts w:ascii="GHEA Grapalat" w:hAnsi="GHEA Grapalat"/>
          <w:sz w:val="24"/>
          <w:szCs w:val="24"/>
          <w:lang w:val="hy-AM"/>
        </w:rPr>
        <w:t>1</w:t>
      </w:r>
      <w:r w:rsidRPr="00384835">
        <w:rPr>
          <w:rFonts w:ascii="GHEA Grapalat" w:hAnsi="GHEA Grapalat"/>
          <w:sz w:val="24"/>
          <w:szCs w:val="24"/>
          <w:lang w:val="hy-AM"/>
        </w:rPr>
        <w:t>.</w:t>
      </w:r>
      <w:r w:rsidR="00471230" w:rsidRPr="00384835">
        <w:rPr>
          <w:rFonts w:ascii="GHEA Grapalat" w:hAnsi="GHEA Grapalat"/>
          <w:sz w:val="24"/>
          <w:szCs w:val="24"/>
          <w:lang w:val="hy-AM"/>
        </w:rPr>
        <w:t>9</w:t>
      </w:r>
      <w:r w:rsidRPr="00384835">
        <w:rPr>
          <w:rFonts w:ascii="GHEA Grapalat" w:hAnsi="GHEA Grapalat"/>
          <w:sz w:val="24"/>
          <w:szCs w:val="24"/>
          <w:lang w:val="hy-AM"/>
        </w:rPr>
        <w:t xml:space="preserve"> անգամ)</w:t>
      </w:r>
      <w:r w:rsidR="00E506AD" w:rsidRPr="00384835">
        <w:rPr>
          <w:rFonts w:ascii="GHEA Grapalat" w:hAnsi="GHEA Grapalat"/>
          <w:sz w:val="24"/>
          <w:szCs w:val="24"/>
          <w:lang w:val="hy-AM"/>
        </w:rPr>
        <w:t>,</w:t>
      </w:r>
      <w:r w:rsidR="00DB4093" w:rsidRPr="00DB4093">
        <w:rPr>
          <w:rFonts w:ascii="GHEA Grapalat" w:hAnsi="GHEA Grapalat"/>
          <w:sz w:val="24"/>
          <w:szCs w:val="24"/>
          <w:lang w:val="hy-AM"/>
        </w:rPr>
        <w:t xml:space="preserve"> </w:t>
      </w:r>
      <w:r w:rsidRPr="00384835">
        <w:rPr>
          <w:rFonts w:ascii="GHEA Grapalat" w:hAnsi="GHEA Grapalat"/>
          <w:sz w:val="24"/>
          <w:szCs w:val="24"/>
          <w:lang w:val="hy-AM"/>
        </w:rPr>
        <w:t>ՀՀ կառավարության պարտքի կառավարման 202</w:t>
      </w:r>
      <w:r w:rsidR="00D73F2E" w:rsidRPr="00384835">
        <w:rPr>
          <w:rFonts w:ascii="GHEA Grapalat" w:hAnsi="GHEA Grapalat"/>
          <w:sz w:val="24"/>
          <w:szCs w:val="24"/>
          <w:lang w:val="hy-AM"/>
        </w:rPr>
        <w:t>2</w:t>
      </w:r>
      <w:r w:rsidRPr="00384835">
        <w:rPr>
          <w:rFonts w:ascii="GHEA Grapalat" w:hAnsi="GHEA Grapalat"/>
          <w:sz w:val="24"/>
          <w:szCs w:val="24"/>
          <w:lang w:val="hy-AM"/>
        </w:rPr>
        <w:t>-202</w:t>
      </w:r>
      <w:r w:rsidR="00D73F2E" w:rsidRPr="00384835">
        <w:rPr>
          <w:rFonts w:ascii="GHEA Grapalat" w:hAnsi="GHEA Grapalat"/>
          <w:sz w:val="24"/>
          <w:szCs w:val="24"/>
          <w:lang w:val="hy-AM"/>
        </w:rPr>
        <w:t>4</w:t>
      </w:r>
      <w:r w:rsidR="004F39E5" w:rsidRPr="00384835">
        <w:rPr>
          <w:rFonts w:ascii="GHEA Grapalat" w:hAnsi="GHEA Grapalat"/>
          <w:sz w:val="24"/>
          <w:szCs w:val="24"/>
          <w:lang w:val="hy-AM"/>
        </w:rPr>
        <w:t xml:space="preserve"> </w:t>
      </w:r>
      <w:r w:rsidRPr="00384835">
        <w:rPr>
          <w:rFonts w:ascii="GHEA Grapalat" w:hAnsi="GHEA Grapalat"/>
          <w:sz w:val="24"/>
          <w:szCs w:val="24"/>
          <w:lang w:val="hy-AM"/>
        </w:rPr>
        <w:t>թ</w:t>
      </w:r>
      <w:r w:rsidR="004F39E5" w:rsidRPr="00384835">
        <w:rPr>
          <w:rFonts w:ascii="GHEA Grapalat" w:hAnsi="GHEA Grapalat"/>
          <w:sz w:val="24"/>
          <w:szCs w:val="24"/>
          <w:lang w:val="hy-AM"/>
        </w:rPr>
        <w:t>վականների</w:t>
      </w:r>
      <w:r w:rsidRPr="00384835">
        <w:rPr>
          <w:rFonts w:ascii="GHEA Grapalat" w:hAnsi="GHEA Grapalat"/>
          <w:sz w:val="24"/>
          <w:szCs w:val="24"/>
          <w:lang w:val="hy-AM"/>
        </w:rPr>
        <w:t xml:space="preserve"> ռազմավարական ծրագրով ամրագրված</w:t>
      </w:r>
      <w:r w:rsidR="003E3DF5" w:rsidRPr="00384835">
        <w:rPr>
          <w:rFonts w:ascii="GHEA Grapalat" w:hAnsi="GHEA Grapalat"/>
          <w:sz w:val="24"/>
          <w:szCs w:val="24"/>
          <w:lang w:val="hy-AM"/>
        </w:rPr>
        <w:t>՝</w:t>
      </w:r>
      <w:r w:rsidRPr="00384835">
        <w:rPr>
          <w:rFonts w:ascii="GHEA Grapalat" w:hAnsi="GHEA Grapalat"/>
          <w:sz w:val="24"/>
          <w:szCs w:val="24"/>
          <w:lang w:val="hy-AM"/>
        </w:rPr>
        <w:t xml:space="preserve"> պետական բյուջեի </w:t>
      </w:r>
      <w:r w:rsidR="001C0EDC" w:rsidRPr="00384835">
        <w:rPr>
          <w:rFonts w:ascii="GHEA Grapalat" w:hAnsi="GHEA Grapalat"/>
          <w:sz w:val="24"/>
          <w:szCs w:val="24"/>
          <w:lang w:val="hy-AM"/>
        </w:rPr>
        <w:t>պակասուրդ</w:t>
      </w:r>
      <w:r w:rsidRPr="00384835">
        <w:rPr>
          <w:rFonts w:ascii="GHEA Grapalat" w:hAnsi="GHEA Grapalat"/>
          <w:sz w:val="24"/>
          <w:szCs w:val="24"/>
          <w:lang w:val="hy-AM"/>
        </w:rPr>
        <w:t>ի ֆինանսավորման մեջ ներքին փոխառու զուտ միջոցների հաշվին (առանց մուրհակների) պակասուրդի ֆինանսավորման կշռի ավելացման միջոցով փոխարժեքի ռիսկի նվազեցման նպատակադրմա</w:t>
      </w:r>
      <w:r w:rsidR="003E3DF5" w:rsidRPr="00384835">
        <w:rPr>
          <w:rFonts w:ascii="GHEA Grapalat" w:hAnsi="GHEA Grapalat"/>
          <w:sz w:val="24"/>
          <w:szCs w:val="24"/>
          <w:lang w:val="hy-AM"/>
        </w:rPr>
        <w:t>ն իրացմա</w:t>
      </w:r>
      <w:r w:rsidRPr="00384835">
        <w:rPr>
          <w:rFonts w:ascii="GHEA Grapalat" w:hAnsi="GHEA Grapalat"/>
          <w:sz w:val="24"/>
          <w:szCs w:val="24"/>
          <w:lang w:val="hy-AM"/>
        </w:rPr>
        <w:t>մբ:</w:t>
      </w:r>
    </w:p>
    <w:p w14:paraId="1278525E" w14:textId="2893E140" w:rsidR="00237141" w:rsidRPr="009F3EFF" w:rsidRDefault="00237141" w:rsidP="0085421F">
      <w:pPr>
        <w:spacing w:after="240" w:line="312" w:lineRule="auto"/>
        <w:ind w:firstLine="709"/>
        <w:jc w:val="both"/>
        <w:rPr>
          <w:rFonts w:ascii="GHEA Grapalat" w:hAnsi="GHEA Grapalat" w:cs="Times Armenian"/>
          <w:sz w:val="24"/>
          <w:lang w:val="hy-AM"/>
        </w:rPr>
      </w:pPr>
      <w:r w:rsidRPr="009F3EFF">
        <w:rPr>
          <w:rFonts w:ascii="GHEA Grapalat" w:hAnsi="GHEA Grapalat"/>
          <w:sz w:val="24"/>
          <w:szCs w:val="24"/>
          <w:lang w:val="hy-AM"/>
        </w:rPr>
        <w:t xml:space="preserve">Շրջանառության մեջ գտնվող </w:t>
      </w:r>
      <w:r w:rsidR="00DC0C32" w:rsidRPr="009F3EFF">
        <w:rPr>
          <w:rFonts w:ascii="GHEA Grapalat" w:hAnsi="GHEA Grapalat"/>
          <w:sz w:val="24"/>
          <w:szCs w:val="24"/>
          <w:lang w:val="hy-AM"/>
        </w:rPr>
        <w:t>ՊԳՊ</w:t>
      </w:r>
      <w:r w:rsidRPr="009F3EFF">
        <w:rPr>
          <w:rFonts w:ascii="GHEA Grapalat" w:hAnsi="GHEA Grapalat"/>
          <w:sz w:val="24"/>
          <w:szCs w:val="24"/>
          <w:lang w:val="hy-AM"/>
        </w:rPr>
        <w:t>-երի ծավալը 202</w:t>
      </w:r>
      <w:r w:rsidR="009F3EFF" w:rsidRPr="009F3EFF">
        <w:rPr>
          <w:rFonts w:ascii="GHEA Grapalat" w:hAnsi="GHEA Grapalat"/>
          <w:sz w:val="24"/>
          <w:szCs w:val="24"/>
          <w:lang w:val="hy-AM"/>
        </w:rPr>
        <w:t>1</w:t>
      </w:r>
      <w:r w:rsidR="0046784A" w:rsidRPr="009F3EFF">
        <w:rPr>
          <w:rFonts w:ascii="GHEA Grapalat" w:hAnsi="GHEA Grapalat"/>
          <w:sz w:val="24"/>
          <w:szCs w:val="24"/>
          <w:lang w:val="hy-AM"/>
        </w:rPr>
        <w:t xml:space="preserve"> </w:t>
      </w:r>
      <w:r w:rsidRPr="009F3EFF">
        <w:rPr>
          <w:rFonts w:ascii="GHEA Grapalat" w:hAnsi="GHEA Grapalat"/>
          <w:sz w:val="24"/>
          <w:szCs w:val="24"/>
          <w:lang w:val="hy-AM"/>
        </w:rPr>
        <w:t>թ</w:t>
      </w:r>
      <w:r w:rsidR="0046784A" w:rsidRPr="009F3EFF">
        <w:rPr>
          <w:rFonts w:ascii="GHEA Grapalat" w:hAnsi="GHEA Grapalat"/>
          <w:sz w:val="24"/>
          <w:szCs w:val="24"/>
          <w:lang w:val="hy-AM"/>
        </w:rPr>
        <w:t>վական</w:t>
      </w:r>
      <w:r w:rsidRPr="009F3EFF">
        <w:rPr>
          <w:rFonts w:ascii="GHEA Grapalat" w:hAnsi="GHEA Grapalat"/>
          <w:sz w:val="24"/>
          <w:szCs w:val="24"/>
          <w:lang w:val="hy-AM"/>
        </w:rPr>
        <w:t xml:space="preserve">ի դեկտեմբերի 31-ի դրությամբ նախորդ տարվա նույն ցուցանիշի նկատմամբ աճել է </w:t>
      </w:r>
      <w:r w:rsidRPr="009F3EFF">
        <w:rPr>
          <w:rFonts w:ascii="GHEA Grapalat" w:hAnsi="GHEA Grapalat" w:cs="Sylfaen"/>
          <w:sz w:val="24"/>
          <w:szCs w:val="24"/>
          <w:lang w:val="hy-AM"/>
        </w:rPr>
        <w:t>2</w:t>
      </w:r>
      <w:r w:rsidR="009F3EFF" w:rsidRPr="009F3EFF">
        <w:rPr>
          <w:rFonts w:ascii="GHEA Grapalat" w:hAnsi="GHEA Grapalat" w:cs="Sylfaen"/>
          <w:sz w:val="24"/>
          <w:szCs w:val="24"/>
          <w:lang w:val="hy-AM"/>
        </w:rPr>
        <w:t>50</w:t>
      </w:r>
      <w:r w:rsidRPr="009F3EFF">
        <w:rPr>
          <w:rFonts w:ascii="GHEA Grapalat" w:hAnsi="GHEA Grapalat" w:cs="Sylfaen"/>
          <w:sz w:val="24"/>
          <w:szCs w:val="24"/>
          <w:lang w:val="hy-AM"/>
        </w:rPr>
        <w:t>.</w:t>
      </w:r>
      <w:r w:rsidR="009F3EFF" w:rsidRPr="009F3EFF">
        <w:rPr>
          <w:rFonts w:ascii="GHEA Grapalat" w:hAnsi="GHEA Grapalat" w:cs="Sylfaen"/>
          <w:sz w:val="24"/>
          <w:szCs w:val="24"/>
          <w:lang w:val="hy-AM"/>
        </w:rPr>
        <w:t>1</w:t>
      </w:r>
      <w:r w:rsidRPr="009F3EFF">
        <w:rPr>
          <w:rFonts w:ascii="GHEA Grapalat" w:hAnsi="GHEA Grapalat" w:cs="Sylfaen"/>
          <w:sz w:val="24"/>
          <w:szCs w:val="24"/>
          <w:lang w:val="hy-AM"/>
        </w:rPr>
        <w:t xml:space="preserve"> մլրդ դրամով կամ</w:t>
      </w:r>
      <w:r w:rsidRPr="009F3EFF">
        <w:rPr>
          <w:rFonts w:ascii="GHEA Grapalat" w:hAnsi="GHEA Grapalat"/>
          <w:sz w:val="24"/>
          <w:szCs w:val="24"/>
          <w:lang w:val="hy-AM"/>
        </w:rPr>
        <w:t xml:space="preserve"> </w:t>
      </w:r>
      <w:r w:rsidR="009F3EFF" w:rsidRPr="009F3EFF">
        <w:rPr>
          <w:rFonts w:ascii="GHEA Grapalat" w:hAnsi="GHEA Grapalat"/>
          <w:sz w:val="24"/>
          <w:szCs w:val="24"/>
          <w:lang w:val="hy-AM"/>
        </w:rPr>
        <w:t>26</w:t>
      </w:r>
      <w:r w:rsidRPr="009F3EFF">
        <w:rPr>
          <w:rFonts w:ascii="GHEA Grapalat" w:hAnsi="GHEA Grapalat"/>
          <w:sz w:val="24"/>
          <w:szCs w:val="24"/>
          <w:lang w:val="hy-AM"/>
        </w:rPr>
        <w:t>.</w:t>
      </w:r>
      <w:r w:rsidR="009F3EFF" w:rsidRPr="009F3EFF">
        <w:rPr>
          <w:rFonts w:ascii="GHEA Grapalat" w:hAnsi="GHEA Grapalat"/>
          <w:sz w:val="24"/>
          <w:szCs w:val="24"/>
          <w:lang w:val="hy-AM"/>
        </w:rPr>
        <w:t>1</w:t>
      </w:r>
      <w:r w:rsidRPr="009F3EFF">
        <w:rPr>
          <w:rFonts w:ascii="GHEA Grapalat" w:hAnsi="GHEA Grapalat"/>
          <w:sz w:val="24"/>
          <w:szCs w:val="24"/>
          <w:lang w:val="hy-AM"/>
        </w:rPr>
        <w:t xml:space="preserve">%-ով, որի պայմաններում </w:t>
      </w:r>
      <w:r w:rsidR="00DC0C32" w:rsidRPr="009F3EFF">
        <w:rPr>
          <w:rFonts w:ascii="GHEA Grapalat" w:hAnsi="GHEA Grapalat" w:cs="Sylfaen"/>
          <w:sz w:val="24"/>
          <w:lang w:val="hy-AM"/>
        </w:rPr>
        <w:t>ՊԳՊ</w:t>
      </w:r>
      <w:r w:rsidRPr="009F3EFF">
        <w:rPr>
          <w:rFonts w:ascii="GHEA Grapalat" w:hAnsi="GHEA Grapalat" w:cs="Sylfaen"/>
          <w:sz w:val="24"/>
          <w:lang w:val="hy-AM"/>
        </w:rPr>
        <w:t>-երի կառուցվածքը եղել է հետևյալը՝</w:t>
      </w:r>
      <w:r w:rsidRPr="009F3EFF">
        <w:rPr>
          <w:rFonts w:ascii="GHEA Grapalat" w:hAnsi="GHEA Grapalat" w:cs="Times Armenian"/>
          <w:sz w:val="24"/>
          <w:lang w:val="hy-AM"/>
        </w:rPr>
        <w:t xml:space="preserve"> </w:t>
      </w:r>
    </w:p>
    <w:p w14:paraId="6F3CC3DE" w14:textId="0BDFD2B6" w:rsidR="007A4C10" w:rsidRPr="009F3EFF" w:rsidRDefault="007A4C10" w:rsidP="003A3B7A">
      <w:pPr>
        <w:pStyle w:val="Heading5"/>
        <w:numPr>
          <w:ilvl w:val="0"/>
          <w:numId w:val="22"/>
        </w:numPr>
        <w:ind w:left="1560" w:hanging="1560"/>
        <w:jc w:val="both"/>
        <w:rPr>
          <w:rFonts w:ascii="GHEA Grapalat" w:hAnsi="GHEA Grapalat" w:cs="Sylfaen"/>
          <w:lang w:val="hy-AM"/>
        </w:rPr>
      </w:pPr>
      <w:r w:rsidRPr="009F3EFF">
        <w:rPr>
          <w:rFonts w:ascii="GHEA Grapalat" w:hAnsi="GHEA Grapalat" w:cs="Sylfaen"/>
          <w:lang w:val="hy-AM"/>
        </w:rPr>
        <w:t xml:space="preserve">Շրջանառության մեջ գտնվող </w:t>
      </w:r>
      <w:r w:rsidR="00DC0C32" w:rsidRPr="009F3EFF">
        <w:rPr>
          <w:rFonts w:ascii="GHEA Grapalat" w:hAnsi="GHEA Grapalat" w:cs="Sylfaen"/>
          <w:lang w:val="hy-AM"/>
        </w:rPr>
        <w:t>ՊԳՊ</w:t>
      </w:r>
      <w:r w:rsidRPr="009F3EFF">
        <w:rPr>
          <w:rFonts w:ascii="GHEA Grapalat" w:hAnsi="GHEA Grapalat" w:cs="Sylfaen"/>
          <w:lang w:val="hy-AM"/>
        </w:rPr>
        <w:t>-երի կառուցվածքը</w:t>
      </w:r>
    </w:p>
    <w:tbl>
      <w:tblPr>
        <w:tblW w:w="9217" w:type="dxa"/>
        <w:jc w:val="center"/>
        <w:tblBorders>
          <w:insideH w:val="single" w:sz="12" w:space="0" w:color="auto"/>
        </w:tblBorders>
        <w:tblLayout w:type="fixed"/>
        <w:tblLook w:val="00A0" w:firstRow="1" w:lastRow="0" w:firstColumn="1" w:lastColumn="0" w:noHBand="0" w:noVBand="0"/>
      </w:tblPr>
      <w:tblGrid>
        <w:gridCol w:w="2131"/>
        <w:gridCol w:w="1599"/>
        <w:gridCol w:w="1515"/>
        <w:gridCol w:w="2615"/>
        <w:gridCol w:w="1357"/>
      </w:tblGrid>
      <w:tr w:rsidR="009F3EFF" w:rsidRPr="008F5A65" w14:paraId="0FE60A60" w14:textId="77777777" w:rsidTr="00B328CC">
        <w:trPr>
          <w:trHeight w:val="335"/>
          <w:jc w:val="center"/>
        </w:trPr>
        <w:tc>
          <w:tcPr>
            <w:tcW w:w="2131" w:type="dxa"/>
            <w:tcBorders>
              <w:top w:val="nil"/>
              <w:bottom w:val="nil"/>
            </w:tcBorders>
            <w:shd w:val="clear" w:color="auto" w:fill="003366"/>
          </w:tcPr>
          <w:p w14:paraId="0932FBEF" w14:textId="77777777" w:rsidR="00237141" w:rsidRPr="009F3EFF" w:rsidRDefault="00237141" w:rsidP="008F5A65">
            <w:pPr>
              <w:spacing w:after="0" w:line="360" w:lineRule="auto"/>
              <w:ind w:hanging="555"/>
              <w:rPr>
                <w:rFonts w:ascii="GHEA Grapalat" w:hAnsi="GHEA Grapalat"/>
                <w:sz w:val="24"/>
                <w:szCs w:val="24"/>
                <w:lang w:val="hy-AM"/>
              </w:rPr>
            </w:pPr>
          </w:p>
        </w:tc>
        <w:tc>
          <w:tcPr>
            <w:tcW w:w="3114" w:type="dxa"/>
            <w:gridSpan w:val="2"/>
            <w:tcBorders>
              <w:top w:val="nil"/>
              <w:bottom w:val="nil"/>
            </w:tcBorders>
            <w:shd w:val="clear" w:color="auto" w:fill="003366"/>
          </w:tcPr>
          <w:p w14:paraId="03F7C30A" w14:textId="4148B146" w:rsidR="00237141" w:rsidRPr="003A3B7A" w:rsidRDefault="00B70076" w:rsidP="009F3EFF">
            <w:pPr>
              <w:spacing w:after="0" w:line="360" w:lineRule="auto"/>
              <w:ind w:left="-268" w:firstLine="268"/>
              <w:jc w:val="center"/>
              <w:rPr>
                <w:rFonts w:ascii="GHEA Grapalat" w:hAnsi="GHEA Grapalat"/>
                <w:b/>
                <w:sz w:val="24"/>
                <w:szCs w:val="24"/>
                <w:lang w:val="hy-AM"/>
              </w:rPr>
            </w:pPr>
            <w:r w:rsidRPr="009F3EFF">
              <w:rPr>
                <w:rFonts w:ascii="GHEA Grapalat" w:hAnsi="GHEA Grapalat"/>
                <w:b/>
                <w:sz w:val="24"/>
                <w:szCs w:val="24"/>
                <w:lang w:val="hy-AM"/>
              </w:rPr>
              <w:t>31</w:t>
            </w:r>
            <w:r w:rsidR="008F5A65">
              <w:rPr>
                <w:rFonts w:ascii="MS Mincho" w:eastAsia="MS Mincho" w:hAnsi="MS Mincho" w:cs="MS Mincho" w:hint="eastAsia"/>
                <w:b/>
                <w:sz w:val="24"/>
                <w:szCs w:val="24"/>
                <w:lang w:val="hy-AM"/>
              </w:rPr>
              <w:t xml:space="preserve">. </w:t>
            </w:r>
            <w:r w:rsidRPr="009F3EFF">
              <w:rPr>
                <w:rFonts w:ascii="GHEA Grapalat" w:hAnsi="GHEA Grapalat"/>
                <w:b/>
                <w:sz w:val="24"/>
                <w:szCs w:val="24"/>
                <w:lang w:val="hy-AM"/>
              </w:rPr>
              <w:t>12</w:t>
            </w:r>
            <w:r w:rsidR="008F5A65">
              <w:rPr>
                <w:rFonts w:ascii="MS Mincho" w:eastAsia="MS Mincho" w:hAnsi="MS Mincho" w:cs="MS Mincho" w:hint="eastAsia"/>
                <w:b/>
                <w:sz w:val="24"/>
                <w:szCs w:val="24"/>
                <w:lang w:val="hy-AM"/>
              </w:rPr>
              <w:t>.</w:t>
            </w:r>
            <w:r w:rsidR="00237141" w:rsidRPr="009F3EFF">
              <w:rPr>
                <w:rFonts w:ascii="GHEA Grapalat" w:hAnsi="GHEA Grapalat"/>
                <w:b/>
                <w:sz w:val="24"/>
                <w:szCs w:val="24"/>
                <w:lang w:val="hy-AM"/>
              </w:rPr>
              <w:t>20</w:t>
            </w:r>
            <w:r w:rsidR="009F3EFF" w:rsidRPr="003A3B7A">
              <w:rPr>
                <w:rFonts w:ascii="GHEA Grapalat" w:hAnsi="GHEA Grapalat"/>
                <w:b/>
                <w:sz w:val="24"/>
                <w:szCs w:val="24"/>
                <w:lang w:val="hy-AM"/>
              </w:rPr>
              <w:t>20</w:t>
            </w:r>
          </w:p>
        </w:tc>
        <w:tc>
          <w:tcPr>
            <w:tcW w:w="3972" w:type="dxa"/>
            <w:gridSpan w:val="2"/>
            <w:tcBorders>
              <w:top w:val="nil"/>
              <w:bottom w:val="nil"/>
            </w:tcBorders>
            <w:shd w:val="clear" w:color="auto" w:fill="003366"/>
          </w:tcPr>
          <w:p w14:paraId="5302077C" w14:textId="038F2EB5" w:rsidR="00237141" w:rsidRPr="003A3B7A" w:rsidRDefault="00B70076" w:rsidP="009F3EFF">
            <w:pPr>
              <w:spacing w:after="0" w:line="360" w:lineRule="auto"/>
              <w:ind w:left="-268" w:firstLine="268"/>
              <w:jc w:val="center"/>
              <w:rPr>
                <w:rFonts w:ascii="GHEA Grapalat" w:hAnsi="GHEA Grapalat"/>
                <w:b/>
                <w:sz w:val="24"/>
                <w:szCs w:val="24"/>
                <w:lang w:val="hy-AM"/>
              </w:rPr>
            </w:pPr>
            <w:r w:rsidRPr="009F3EFF">
              <w:rPr>
                <w:rFonts w:ascii="GHEA Grapalat" w:hAnsi="GHEA Grapalat"/>
                <w:b/>
                <w:sz w:val="24"/>
                <w:szCs w:val="24"/>
                <w:lang w:val="hy-AM"/>
              </w:rPr>
              <w:t>31</w:t>
            </w:r>
            <w:r w:rsidR="008F5A65">
              <w:rPr>
                <w:rFonts w:ascii="MS Mincho" w:eastAsia="MS Mincho" w:hAnsi="MS Mincho" w:cs="MS Mincho" w:hint="eastAsia"/>
                <w:b/>
                <w:sz w:val="24"/>
                <w:szCs w:val="24"/>
                <w:lang w:val="hy-AM"/>
              </w:rPr>
              <w:t>.</w:t>
            </w:r>
            <w:r w:rsidRPr="009F3EFF">
              <w:rPr>
                <w:rFonts w:ascii="GHEA Grapalat" w:hAnsi="GHEA Grapalat"/>
                <w:b/>
                <w:sz w:val="24"/>
                <w:szCs w:val="24"/>
                <w:lang w:val="hy-AM"/>
              </w:rPr>
              <w:t>12</w:t>
            </w:r>
            <w:r w:rsidR="008F5A65">
              <w:rPr>
                <w:rFonts w:ascii="MS Mincho" w:eastAsia="MS Mincho" w:hAnsi="MS Mincho" w:cs="MS Mincho" w:hint="eastAsia"/>
                <w:b/>
                <w:sz w:val="24"/>
                <w:szCs w:val="24"/>
                <w:lang w:val="hy-AM"/>
              </w:rPr>
              <w:t>.</w:t>
            </w:r>
            <w:r w:rsidR="00237141" w:rsidRPr="009F3EFF">
              <w:rPr>
                <w:rFonts w:ascii="GHEA Grapalat" w:hAnsi="GHEA Grapalat"/>
                <w:b/>
                <w:sz w:val="24"/>
                <w:szCs w:val="24"/>
                <w:lang w:val="hy-AM"/>
              </w:rPr>
              <w:t>202</w:t>
            </w:r>
            <w:r w:rsidR="009F3EFF" w:rsidRPr="003A3B7A">
              <w:rPr>
                <w:rFonts w:ascii="GHEA Grapalat" w:hAnsi="GHEA Grapalat"/>
                <w:b/>
                <w:sz w:val="24"/>
                <w:szCs w:val="24"/>
                <w:lang w:val="hy-AM"/>
              </w:rPr>
              <w:t>1</w:t>
            </w:r>
          </w:p>
        </w:tc>
      </w:tr>
      <w:tr w:rsidR="009F3EFF" w:rsidRPr="008F5A65" w14:paraId="11150166" w14:textId="77777777" w:rsidTr="00B328CC">
        <w:trPr>
          <w:trHeight w:val="276"/>
          <w:jc w:val="center"/>
        </w:trPr>
        <w:tc>
          <w:tcPr>
            <w:tcW w:w="2131" w:type="dxa"/>
            <w:tcBorders>
              <w:top w:val="nil"/>
              <w:bottom w:val="single" w:sz="12" w:space="0" w:color="auto"/>
            </w:tcBorders>
            <w:shd w:val="clear" w:color="auto" w:fill="003366"/>
          </w:tcPr>
          <w:p w14:paraId="0728AEB0" w14:textId="77777777" w:rsidR="00237141" w:rsidRPr="009F3EFF" w:rsidRDefault="00237141" w:rsidP="00E14118">
            <w:pPr>
              <w:spacing w:after="0" w:line="312" w:lineRule="auto"/>
              <w:rPr>
                <w:rFonts w:ascii="GHEA Grapalat" w:hAnsi="GHEA Grapalat" w:cs="Times Armenian"/>
                <w:b/>
                <w:sz w:val="24"/>
                <w:szCs w:val="24"/>
                <w:lang w:val="hy-AM"/>
              </w:rPr>
            </w:pPr>
          </w:p>
        </w:tc>
        <w:tc>
          <w:tcPr>
            <w:tcW w:w="1599" w:type="dxa"/>
            <w:tcBorders>
              <w:top w:val="nil"/>
              <w:bottom w:val="single" w:sz="12" w:space="0" w:color="auto"/>
            </w:tcBorders>
            <w:shd w:val="clear" w:color="auto" w:fill="003366"/>
          </w:tcPr>
          <w:p w14:paraId="3EC2570D" w14:textId="77777777" w:rsidR="00237141" w:rsidRPr="009F3EFF" w:rsidRDefault="00237141" w:rsidP="00E14118">
            <w:pPr>
              <w:spacing w:after="0" w:line="312" w:lineRule="auto"/>
              <w:ind w:left="-268" w:firstLine="268"/>
              <w:jc w:val="center"/>
              <w:rPr>
                <w:rFonts w:ascii="GHEA Grapalat" w:hAnsi="GHEA Grapalat"/>
                <w:b/>
                <w:sz w:val="24"/>
                <w:szCs w:val="24"/>
                <w:lang w:val="hy-AM"/>
              </w:rPr>
            </w:pPr>
            <w:r w:rsidRPr="009F3EFF">
              <w:rPr>
                <w:rFonts w:ascii="GHEA Grapalat" w:hAnsi="GHEA Grapalat" w:cs="Times Armenian"/>
                <w:b/>
                <w:sz w:val="24"/>
                <w:szCs w:val="24"/>
                <w:lang w:val="hy-AM"/>
              </w:rPr>
              <w:t>(</w:t>
            </w:r>
            <w:r w:rsidRPr="009F3EFF">
              <w:rPr>
                <w:rFonts w:ascii="GHEA Grapalat" w:hAnsi="GHEA Grapalat" w:cs="Sylfaen"/>
                <w:b/>
                <w:sz w:val="24"/>
                <w:szCs w:val="24"/>
                <w:lang w:val="hy-AM"/>
              </w:rPr>
              <w:t>մլրդ</w:t>
            </w:r>
            <w:r w:rsidRPr="009F3EFF">
              <w:rPr>
                <w:rFonts w:ascii="GHEA Grapalat" w:hAnsi="GHEA Grapalat" w:cs="Times Armenian"/>
                <w:b/>
                <w:sz w:val="24"/>
                <w:szCs w:val="24"/>
                <w:lang w:val="hy-AM"/>
              </w:rPr>
              <w:t xml:space="preserve"> դ</w:t>
            </w:r>
            <w:r w:rsidRPr="009F3EFF">
              <w:rPr>
                <w:rFonts w:ascii="GHEA Grapalat" w:hAnsi="GHEA Grapalat" w:cs="Sylfaen"/>
                <w:b/>
                <w:sz w:val="24"/>
                <w:szCs w:val="24"/>
                <w:lang w:val="hy-AM"/>
              </w:rPr>
              <w:t>րամ</w:t>
            </w:r>
            <w:r w:rsidRPr="009F3EFF">
              <w:rPr>
                <w:rFonts w:ascii="GHEA Grapalat" w:hAnsi="GHEA Grapalat" w:cs="Times Armenian"/>
                <w:b/>
                <w:sz w:val="24"/>
                <w:szCs w:val="24"/>
                <w:lang w:val="hy-AM"/>
              </w:rPr>
              <w:t>)</w:t>
            </w:r>
          </w:p>
        </w:tc>
        <w:tc>
          <w:tcPr>
            <w:tcW w:w="1514" w:type="dxa"/>
            <w:tcBorders>
              <w:top w:val="nil"/>
              <w:bottom w:val="single" w:sz="12" w:space="0" w:color="auto"/>
            </w:tcBorders>
            <w:shd w:val="clear" w:color="auto" w:fill="003366"/>
          </w:tcPr>
          <w:p w14:paraId="409261A5" w14:textId="77777777" w:rsidR="00237141" w:rsidRPr="009F3EFF" w:rsidRDefault="00237141" w:rsidP="00E14118">
            <w:pPr>
              <w:spacing w:after="0" w:line="312" w:lineRule="auto"/>
              <w:ind w:left="-268" w:firstLine="268"/>
              <w:jc w:val="center"/>
              <w:rPr>
                <w:rFonts w:ascii="GHEA Grapalat" w:hAnsi="GHEA Grapalat"/>
                <w:b/>
                <w:sz w:val="24"/>
                <w:szCs w:val="24"/>
                <w:lang w:val="hy-AM"/>
              </w:rPr>
            </w:pPr>
            <w:r w:rsidRPr="009F3EFF">
              <w:rPr>
                <w:rFonts w:ascii="GHEA Grapalat" w:hAnsi="GHEA Grapalat"/>
                <w:b/>
                <w:sz w:val="24"/>
                <w:szCs w:val="24"/>
                <w:lang w:val="hy-AM"/>
              </w:rPr>
              <w:t>կշիռ</w:t>
            </w:r>
          </w:p>
        </w:tc>
        <w:tc>
          <w:tcPr>
            <w:tcW w:w="2615" w:type="dxa"/>
            <w:tcBorders>
              <w:top w:val="nil"/>
              <w:bottom w:val="single" w:sz="12" w:space="0" w:color="auto"/>
            </w:tcBorders>
            <w:shd w:val="clear" w:color="auto" w:fill="003366"/>
          </w:tcPr>
          <w:p w14:paraId="4AB8BB33" w14:textId="77777777" w:rsidR="00237141" w:rsidRPr="009F3EFF" w:rsidRDefault="00237141" w:rsidP="00E14118">
            <w:pPr>
              <w:spacing w:after="0" w:line="312" w:lineRule="auto"/>
              <w:ind w:left="-268" w:firstLine="268"/>
              <w:jc w:val="center"/>
              <w:rPr>
                <w:rFonts w:ascii="GHEA Grapalat" w:hAnsi="GHEA Grapalat"/>
                <w:b/>
                <w:sz w:val="24"/>
                <w:szCs w:val="24"/>
                <w:lang w:val="hy-AM"/>
              </w:rPr>
            </w:pPr>
            <w:r w:rsidRPr="009F3EFF">
              <w:rPr>
                <w:rFonts w:ascii="GHEA Grapalat" w:hAnsi="GHEA Grapalat" w:cs="Times Armenian"/>
                <w:b/>
                <w:sz w:val="24"/>
                <w:szCs w:val="24"/>
                <w:lang w:val="hy-AM"/>
              </w:rPr>
              <w:t>(</w:t>
            </w:r>
            <w:r w:rsidRPr="009F3EFF">
              <w:rPr>
                <w:rFonts w:ascii="GHEA Grapalat" w:hAnsi="GHEA Grapalat" w:cs="Sylfaen"/>
                <w:b/>
                <w:sz w:val="24"/>
                <w:szCs w:val="24"/>
                <w:lang w:val="hy-AM"/>
              </w:rPr>
              <w:t>մլրդ</w:t>
            </w:r>
            <w:r w:rsidRPr="009F3EFF">
              <w:rPr>
                <w:rFonts w:ascii="GHEA Grapalat" w:hAnsi="GHEA Grapalat" w:cs="Times Armenian"/>
                <w:b/>
                <w:sz w:val="24"/>
                <w:szCs w:val="24"/>
                <w:lang w:val="hy-AM"/>
              </w:rPr>
              <w:t xml:space="preserve"> դ</w:t>
            </w:r>
            <w:r w:rsidRPr="009F3EFF">
              <w:rPr>
                <w:rFonts w:ascii="GHEA Grapalat" w:hAnsi="GHEA Grapalat" w:cs="Sylfaen"/>
                <w:b/>
                <w:sz w:val="24"/>
                <w:szCs w:val="24"/>
                <w:lang w:val="hy-AM"/>
              </w:rPr>
              <w:t>րամ</w:t>
            </w:r>
            <w:r w:rsidRPr="009F3EFF">
              <w:rPr>
                <w:rFonts w:ascii="GHEA Grapalat" w:hAnsi="GHEA Grapalat" w:cs="Times Armenian"/>
                <w:b/>
                <w:sz w:val="24"/>
                <w:szCs w:val="24"/>
                <w:lang w:val="hy-AM"/>
              </w:rPr>
              <w:t>)</w:t>
            </w:r>
          </w:p>
        </w:tc>
        <w:tc>
          <w:tcPr>
            <w:tcW w:w="1356" w:type="dxa"/>
            <w:tcBorders>
              <w:top w:val="nil"/>
              <w:bottom w:val="single" w:sz="12" w:space="0" w:color="auto"/>
            </w:tcBorders>
            <w:shd w:val="clear" w:color="auto" w:fill="003366"/>
          </w:tcPr>
          <w:p w14:paraId="2BF27F93" w14:textId="77777777" w:rsidR="00237141" w:rsidRPr="009F3EFF" w:rsidRDefault="00237141" w:rsidP="00E14118">
            <w:pPr>
              <w:spacing w:after="0" w:line="312" w:lineRule="auto"/>
              <w:ind w:left="-268" w:firstLine="268"/>
              <w:jc w:val="center"/>
              <w:rPr>
                <w:rFonts w:ascii="GHEA Grapalat" w:hAnsi="GHEA Grapalat"/>
                <w:b/>
                <w:sz w:val="24"/>
                <w:szCs w:val="24"/>
                <w:lang w:val="hy-AM"/>
              </w:rPr>
            </w:pPr>
            <w:r w:rsidRPr="009F3EFF">
              <w:rPr>
                <w:rFonts w:ascii="GHEA Grapalat" w:hAnsi="GHEA Grapalat"/>
                <w:b/>
                <w:sz w:val="24"/>
                <w:szCs w:val="24"/>
                <w:lang w:val="hy-AM"/>
              </w:rPr>
              <w:t>կշիռ</w:t>
            </w:r>
          </w:p>
        </w:tc>
      </w:tr>
      <w:tr w:rsidR="009F3EFF" w:rsidRPr="008F5A65" w14:paraId="44C0A822" w14:textId="77777777" w:rsidTr="00B328CC">
        <w:trPr>
          <w:trHeight w:val="397"/>
          <w:jc w:val="center"/>
        </w:trPr>
        <w:tc>
          <w:tcPr>
            <w:tcW w:w="2131" w:type="dxa"/>
            <w:tcBorders>
              <w:top w:val="single" w:sz="12" w:space="0" w:color="auto"/>
            </w:tcBorders>
          </w:tcPr>
          <w:p w14:paraId="6DE3551B" w14:textId="77777777" w:rsidR="009F3EFF" w:rsidRPr="009F3EFF" w:rsidRDefault="009F3EFF" w:rsidP="009F3EFF">
            <w:pPr>
              <w:spacing w:after="0" w:line="312" w:lineRule="auto"/>
              <w:rPr>
                <w:rFonts w:ascii="GHEA Grapalat" w:hAnsi="GHEA Grapalat"/>
                <w:sz w:val="24"/>
                <w:szCs w:val="24"/>
                <w:lang w:val="hy-AM"/>
              </w:rPr>
            </w:pPr>
            <w:r w:rsidRPr="009F3EFF">
              <w:rPr>
                <w:rFonts w:ascii="GHEA Grapalat" w:hAnsi="GHEA Grapalat" w:cs="Sylfaen"/>
                <w:sz w:val="24"/>
                <w:szCs w:val="24"/>
                <w:lang w:val="hy-AM"/>
              </w:rPr>
              <w:t>ՊԿՊ</w:t>
            </w:r>
          </w:p>
        </w:tc>
        <w:tc>
          <w:tcPr>
            <w:tcW w:w="1599" w:type="dxa"/>
            <w:tcBorders>
              <w:top w:val="single" w:sz="12" w:space="0" w:color="auto"/>
            </w:tcBorders>
          </w:tcPr>
          <w:p w14:paraId="4544EFB5" w14:textId="5D43D8BA"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47.5</w:t>
            </w:r>
          </w:p>
        </w:tc>
        <w:tc>
          <w:tcPr>
            <w:tcW w:w="1514" w:type="dxa"/>
            <w:tcBorders>
              <w:top w:val="single" w:sz="12" w:space="0" w:color="auto"/>
            </w:tcBorders>
          </w:tcPr>
          <w:p w14:paraId="00ACD92F" w14:textId="0EDE4F75"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5.0%</w:t>
            </w:r>
          </w:p>
        </w:tc>
        <w:tc>
          <w:tcPr>
            <w:tcW w:w="2615" w:type="dxa"/>
            <w:tcBorders>
              <w:top w:val="single" w:sz="12" w:space="0" w:color="auto"/>
            </w:tcBorders>
            <w:vAlign w:val="center"/>
          </w:tcPr>
          <w:p w14:paraId="02149F2B" w14:textId="6B896B00" w:rsidR="009F3EFF" w:rsidRPr="009F3EFF" w:rsidRDefault="009F3EFF" w:rsidP="009F3EFF">
            <w:pPr>
              <w:spacing w:after="0" w:line="312" w:lineRule="auto"/>
              <w:ind w:right="175"/>
              <w:jc w:val="center"/>
              <w:rPr>
                <w:rFonts w:ascii="GHEA Grapalat" w:hAnsi="GHEA Grapalat"/>
                <w:sz w:val="24"/>
                <w:szCs w:val="24"/>
                <w:lang w:val="hy-AM"/>
              </w:rPr>
            </w:pPr>
            <w:r w:rsidRPr="003A3B7A">
              <w:rPr>
                <w:rFonts w:ascii="GHEA Grapalat" w:hAnsi="GHEA Grapalat" w:cs="Calibri"/>
                <w:sz w:val="24"/>
                <w:szCs w:val="24"/>
                <w:lang w:val="hy-AM"/>
              </w:rPr>
              <w:t xml:space="preserve">     48.5 </w:t>
            </w:r>
          </w:p>
        </w:tc>
        <w:tc>
          <w:tcPr>
            <w:tcW w:w="1356" w:type="dxa"/>
            <w:tcBorders>
              <w:top w:val="single" w:sz="12" w:space="0" w:color="auto"/>
            </w:tcBorders>
            <w:vAlign w:val="center"/>
          </w:tcPr>
          <w:p w14:paraId="6C2AE5D9" w14:textId="18D44168" w:rsidR="009F3EFF" w:rsidRPr="009F3EFF" w:rsidRDefault="009F3EFF" w:rsidP="009F3EFF">
            <w:pPr>
              <w:spacing w:after="0" w:line="312" w:lineRule="auto"/>
              <w:ind w:right="175"/>
              <w:jc w:val="center"/>
              <w:rPr>
                <w:rFonts w:ascii="GHEA Grapalat" w:hAnsi="GHEA Grapalat"/>
                <w:sz w:val="24"/>
                <w:szCs w:val="24"/>
                <w:lang w:val="hy-AM"/>
              </w:rPr>
            </w:pPr>
            <w:r w:rsidRPr="003A3B7A">
              <w:rPr>
                <w:rFonts w:ascii="GHEA Grapalat" w:hAnsi="GHEA Grapalat" w:cs="Calibri"/>
                <w:sz w:val="24"/>
                <w:szCs w:val="24"/>
                <w:lang w:val="hy-AM"/>
              </w:rPr>
              <w:t>4.0%</w:t>
            </w:r>
          </w:p>
        </w:tc>
      </w:tr>
      <w:tr w:rsidR="009F3EFF" w:rsidRPr="008F5A65" w14:paraId="1FACCA60" w14:textId="77777777" w:rsidTr="00B328CC">
        <w:trPr>
          <w:trHeight w:val="411"/>
          <w:jc w:val="center"/>
        </w:trPr>
        <w:tc>
          <w:tcPr>
            <w:tcW w:w="2131" w:type="dxa"/>
          </w:tcPr>
          <w:p w14:paraId="2DFEFA0B" w14:textId="77777777" w:rsidR="009F3EFF" w:rsidRPr="009F3EFF" w:rsidRDefault="009F3EFF" w:rsidP="009F3EFF">
            <w:pPr>
              <w:spacing w:after="0" w:line="312" w:lineRule="auto"/>
              <w:rPr>
                <w:rFonts w:ascii="GHEA Grapalat" w:hAnsi="GHEA Grapalat"/>
                <w:sz w:val="24"/>
                <w:szCs w:val="24"/>
                <w:lang w:val="hy-AM"/>
              </w:rPr>
            </w:pPr>
            <w:r w:rsidRPr="009F3EFF">
              <w:rPr>
                <w:rFonts w:ascii="GHEA Grapalat" w:hAnsi="GHEA Grapalat" w:cs="Sylfaen"/>
                <w:sz w:val="24"/>
                <w:szCs w:val="24"/>
                <w:lang w:val="hy-AM"/>
              </w:rPr>
              <w:t>ՄԺՊ</w:t>
            </w:r>
          </w:p>
        </w:tc>
        <w:tc>
          <w:tcPr>
            <w:tcW w:w="1599" w:type="dxa"/>
          </w:tcPr>
          <w:p w14:paraId="29CB3BBC" w14:textId="019B06F6"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265.0</w:t>
            </w:r>
          </w:p>
        </w:tc>
        <w:tc>
          <w:tcPr>
            <w:tcW w:w="1514" w:type="dxa"/>
          </w:tcPr>
          <w:p w14:paraId="74BF5690" w14:textId="3366BB79"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27.6%</w:t>
            </w:r>
          </w:p>
        </w:tc>
        <w:tc>
          <w:tcPr>
            <w:tcW w:w="2615" w:type="dxa"/>
            <w:vAlign w:val="center"/>
          </w:tcPr>
          <w:p w14:paraId="6B68C626" w14:textId="21DDFD90" w:rsidR="009F3EFF" w:rsidRPr="009F3EFF" w:rsidRDefault="009F3EFF" w:rsidP="009F3EFF">
            <w:pPr>
              <w:spacing w:after="0" w:line="312" w:lineRule="auto"/>
              <w:ind w:right="175"/>
              <w:jc w:val="center"/>
              <w:rPr>
                <w:rFonts w:ascii="GHEA Grapalat" w:hAnsi="GHEA Grapalat"/>
                <w:sz w:val="24"/>
                <w:szCs w:val="24"/>
                <w:lang w:val="hy-AM"/>
              </w:rPr>
            </w:pPr>
            <w:r w:rsidRPr="003A3B7A">
              <w:rPr>
                <w:rFonts w:ascii="GHEA Grapalat" w:hAnsi="GHEA Grapalat" w:cs="Calibri"/>
                <w:sz w:val="24"/>
                <w:szCs w:val="24"/>
                <w:lang w:val="hy-AM"/>
              </w:rPr>
              <w:t xml:space="preserve">    374.2 </w:t>
            </w:r>
          </w:p>
        </w:tc>
        <w:tc>
          <w:tcPr>
            <w:tcW w:w="1356" w:type="dxa"/>
            <w:vAlign w:val="center"/>
          </w:tcPr>
          <w:p w14:paraId="2D86991D" w14:textId="671043BE" w:rsidR="009F3EFF" w:rsidRPr="009F3EFF" w:rsidRDefault="009F3EFF" w:rsidP="009F3EFF">
            <w:pPr>
              <w:spacing w:after="0" w:line="312" w:lineRule="auto"/>
              <w:ind w:right="175"/>
              <w:jc w:val="center"/>
              <w:rPr>
                <w:rFonts w:ascii="GHEA Grapalat" w:hAnsi="GHEA Grapalat"/>
                <w:sz w:val="24"/>
                <w:szCs w:val="24"/>
                <w:lang w:val="hy-AM"/>
              </w:rPr>
            </w:pPr>
            <w:r w:rsidRPr="003A3B7A">
              <w:rPr>
                <w:rFonts w:ascii="GHEA Grapalat" w:hAnsi="GHEA Grapalat" w:cs="Calibri"/>
                <w:sz w:val="24"/>
                <w:szCs w:val="24"/>
                <w:lang w:val="hy-AM"/>
              </w:rPr>
              <w:t>30</w:t>
            </w:r>
            <w:r w:rsidR="00025869" w:rsidRPr="003A3B7A">
              <w:rPr>
                <w:rFonts w:ascii="GHEA Grapalat" w:hAnsi="GHEA Grapalat" w:cs="Calibri"/>
                <w:sz w:val="24"/>
                <w:szCs w:val="24"/>
                <w:lang w:val="hy-AM"/>
              </w:rPr>
              <w:t>.9</w:t>
            </w:r>
            <w:r w:rsidRPr="003A3B7A">
              <w:rPr>
                <w:rFonts w:ascii="GHEA Grapalat" w:hAnsi="GHEA Grapalat" w:cs="Calibri"/>
                <w:sz w:val="24"/>
                <w:szCs w:val="24"/>
                <w:lang w:val="hy-AM"/>
              </w:rPr>
              <w:t>%</w:t>
            </w:r>
          </w:p>
        </w:tc>
      </w:tr>
      <w:tr w:rsidR="009F3EFF" w:rsidRPr="009F3EFF" w14:paraId="75CE86CC" w14:textId="77777777" w:rsidTr="00B328CC">
        <w:trPr>
          <w:trHeight w:val="397"/>
          <w:jc w:val="center"/>
        </w:trPr>
        <w:tc>
          <w:tcPr>
            <w:tcW w:w="2131" w:type="dxa"/>
          </w:tcPr>
          <w:p w14:paraId="42DC7A60" w14:textId="16861ADB" w:rsidR="009F3EFF" w:rsidRPr="009F3EFF" w:rsidRDefault="009F3EFF" w:rsidP="009F3EFF">
            <w:pPr>
              <w:spacing w:after="0" w:line="312" w:lineRule="auto"/>
              <w:rPr>
                <w:rFonts w:ascii="GHEA Grapalat" w:hAnsi="GHEA Grapalat"/>
                <w:sz w:val="24"/>
                <w:szCs w:val="24"/>
                <w:lang w:val="hy-AM"/>
              </w:rPr>
            </w:pPr>
            <w:r w:rsidRPr="009F3EFF">
              <w:rPr>
                <w:rFonts w:ascii="GHEA Grapalat" w:hAnsi="GHEA Grapalat" w:cs="Sylfaen"/>
                <w:sz w:val="24"/>
                <w:szCs w:val="24"/>
                <w:lang w:val="hy-AM"/>
              </w:rPr>
              <w:t>ԵԺՊ</w:t>
            </w:r>
          </w:p>
        </w:tc>
        <w:tc>
          <w:tcPr>
            <w:tcW w:w="1599" w:type="dxa"/>
          </w:tcPr>
          <w:p w14:paraId="1F4F82E1" w14:textId="0732DBF7"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640.8</w:t>
            </w:r>
          </w:p>
        </w:tc>
        <w:tc>
          <w:tcPr>
            <w:tcW w:w="1514" w:type="dxa"/>
          </w:tcPr>
          <w:p w14:paraId="485CA896" w14:textId="452D4AE4"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66.8%</w:t>
            </w:r>
          </w:p>
        </w:tc>
        <w:tc>
          <w:tcPr>
            <w:tcW w:w="2615" w:type="dxa"/>
            <w:vAlign w:val="center"/>
          </w:tcPr>
          <w:p w14:paraId="25BC5AD6" w14:textId="4CD5B4B1"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cs="Calibri"/>
                <w:sz w:val="24"/>
                <w:szCs w:val="24"/>
              </w:rPr>
              <w:t xml:space="preserve">   780.4 </w:t>
            </w:r>
          </w:p>
        </w:tc>
        <w:tc>
          <w:tcPr>
            <w:tcW w:w="1356" w:type="dxa"/>
            <w:vAlign w:val="center"/>
          </w:tcPr>
          <w:p w14:paraId="45F57D23" w14:textId="3D81B9F3"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cs="Calibri"/>
                <w:sz w:val="24"/>
                <w:szCs w:val="24"/>
              </w:rPr>
              <w:t>64.6%</w:t>
            </w:r>
          </w:p>
        </w:tc>
      </w:tr>
      <w:tr w:rsidR="009F3EFF" w:rsidRPr="009F3EFF" w14:paraId="14B399ED" w14:textId="77777777" w:rsidTr="00B328CC">
        <w:trPr>
          <w:trHeight w:val="411"/>
          <w:jc w:val="center"/>
        </w:trPr>
        <w:tc>
          <w:tcPr>
            <w:tcW w:w="2131" w:type="dxa"/>
          </w:tcPr>
          <w:p w14:paraId="0F162D35" w14:textId="77777777" w:rsidR="009F3EFF" w:rsidRPr="009F3EFF" w:rsidRDefault="009F3EFF" w:rsidP="009F3EFF">
            <w:pPr>
              <w:spacing w:after="0" w:line="312" w:lineRule="auto"/>
              <w:rPr>
                <w:rFonts w:ascii="GHEA Grapalat" w:hAnsi="GHEA Grapalat"/>
                <w:sz w:val="24"/>
                <w:szCs w:val="24"/>
                <w:lang w:val="hy-AM"/>
              </w:rPr>
            </w:pPr>
            <w:r w:rsidRPr="009F3EFF">
              <w:rPr>
                <w:rFonts w:ascii="GHEA Grapalat" w:hAnsi="GHEA Grapalat" w:cs="Sylfaen"/>
                <w:sz w:val="24"/>
                <w:szCs w:val="24"/>
                <w:lang w:val="hy-AM"/>
              </w:rPr>
              <w:t>ԽՊ</w:t>
            </w:r>
          </w:p>
        </w:tc>
        <w:tc>
          <w:tcPr>
            <w:tcW w:w="1599" w:type="dxa"/>
          </w:tcPr>
          <w:p w14:paraId="60D10FB6" w14:textId="759ED8D7"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5.6</w:t>
            </w:r>
          </w:p>
        </w:tc>
        <w:tc>
          <w:tcPr>
            <w:tcW w:w="1514" w:type="dxa"/>
          </w:tcPr>
          <w:p w14:paraId="4F54A191" w14:textId="69F1A7B0"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sz w:val="24"/>
                <w:szCs w:val="24"/>
                <w:lang w:val="hy-AM"/>
              </w:rPr>
              <w:t>0.6%</w:t>
            </w:r>
          </w:p>
        </w:tc>
        <w:tc>
          <w:tcPr>
            <w:tcW w:w="2615" w:type="dxa"/>
            <w:vAlign w:val="center"/>
          </w:tcPr>
          <w:p w14:paraId="7CC71974" w14:textId="34C77C57"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cs="Calibri"/>
                <w:sz w:val="24"/>
                <w:szCs w:val="24"/>
              </w:rPr>
              <w:t xml:space="preserve">       5.8 </w:t>
            </w:r>
          </w:p>
        </w:tc>
        <w:tc>
          <w:tcPr>
            <w:tcW w:w="1356" w:type="dxa"/>
            <w:vAlign w:val="center"/>
          </w:tcPr>
          <w:p w14:paraId="7D2878EA" w14:textId="63F9E002" w:rsidR="009F3EFF" w:rsidRPr="009F3EFF" w:rsidRDefault="009F3EFF" w:rsidP="009F3EFF">
            <w:pPr>
              <w:spacing w:after="0" w:line="312" w:lineRule="auto"/>
              <w:ind w:right="175"/>
              <w:jc w:val="center"/>
              <w:rPr>
                <w:rFonts w:ascii="GHEA Grapalat" w:hAnsi="GHEA Grapalat"/>
                <w:sz w:val="24"/>
                <w:szCs w:val="24"/>
                <w:lang w:val="hy-AM"/>
              </w:rPr>
            </w:pPr>
            <w:r w:rsidRPr="009F3EFF">
              <w:rPr>
                <w:rFonts w:ascii="GHEA Grapalat" w:hAnsi="GHEA Grapalat" w:cs="Calibri"/>
                <w:sz w:val="24"/>
                <w:szCs w:val="24"/>
              </w:rPr>
              <w:t>0.5%</w:t>
            </w:r>
          </w:p>
        </w:tc>
      </w:tr>
      <w:tr w:rsidR="009F3EFF" w:rsidRPr="009F3EFF" w14:paraId="4FC591EA" w14:textId="77777777" w:rsidTr="00B328CC">
        <w:trPr>
          <w:trHeight w:val="397"/>
          <w:jc w:val="center"/>
        </w:trPr>
        <w:tc>
          <w:tcPr>
            <w:tcW w:w="2131" w:type="dxa"/>
          </w:tcPr>
          <w:p w14:paraId="4924E8BF" w14:textId="1A1135E7" w:rsidR="009F3EFF" w:rsidRPr="009F3EFF" w:rsidRDefault="009F3EFF" w:rsidP="009F3EFF">
            <w:pPr>
              <w:tabs>
                <w:tab w:val="left" w:pos="1816"/>
              </w:tabs>
              <w:spacing w:after="0" w:line="240" w:lineRule="auto"/>
              <w:rPr>
                <w:rFonts w:ascii="GHEA Grapalat" w:hAnsi="GHEA Grapalat"/>
                <w:b/>
                <w:sz w:val="24"/>
                <w:szCs w:val="24"/>
                <w:lang w:val="hy-AM"/>
              </w:rPr>
            </w:pPr>
            <w:r w:rsidRPr="009F3EFF">
              <w:rPr>
                <w:rFonts w:ascii="GHEA Grapalat" w:hAnsi="GHEA Grapalat"/>
                <w:b/>
                <w:sz w:val="24"/>
                <w:szCs w:val="24"/>
                <w:lang w:val="hy-AM"/>
              </w:rPr>
              <w:t>Ընդամենը</w:t>
            </w:r>
          </w:p>
        </w:tc>
        <w:tc>
          <w:tcPr>
            <w:tcW w:w="1599" w:type="dxa"/>
            <w:vAlign w:val="center"/>
          </w:tcPr>
          <w:p w14:paraId="2801C473" w14:textId="76BB073E" w:rsidR="009F3EFF" w:rsidRPr="009F3EFF" w:rsidRDefault="009F3EFF" w:rsidP="009F3EFF">
            <w:pPr>
              <w:spacing w:after="0" w:line="312" w:lineRule="auto"/>
              <w:ind w:right="175"/>
              <w:jc w:val="center"/>
              <w:rPr>
                <w:rFonts w:ascii="GHEA Grapalat" w:hAnsi="GHEA Grapalat"/>
                <w:b/>
                <w:sz w:val="24"/>
                <w:szCs w:val="24"/>
                <w:lang w:val="hy-AM"/>
              </w:rPr>
            </w:pPr>
            <w:r w:rsidRPr="009F3EFF">
              <w:rPr>
                <w:rFonts w:ascii="GHEA Grapalat" w:hAnsi="GHEA Grapalat"/>
                <w:b/>
                <w:sz w:val="24"/>
                <w:szCs w:val="24"/>
                <w:lang w:val="hy-AM"/>
              </w:rPr>
              <w:t>958.8</w:t>
            </w:r>
          </w:p>
        </w:tc>
        <w:tc>
          <w:tcPr>
            <w:tcW w:w="1514" w:type="dxa"/>
            <w:vAlign w:val="center"/>
          </w:tcPr>
          <w:p w14:paraId="66DA3A2E" w14:textId="0011BC7B" w:rsidR="009F3EFF" w:rsidRPr="009F3EFF" w:rsidRDefault="009F3EFF" w:rsidP="009F3EFF">
            <w:pPr>
              <w:spacing w:after="0" w:line="312" w:lineRule="auto"/>
              <w:ind w:right="175"/>
              <w:jc w:val="center"/>
              <w:rPr>
                <w:rFonts w:ascii="GHEA Grapalat" w:hAnsi="GHEA Grapalat"/>
                <w:b/>
                <w:sz w:val="24"/>
                <w:szCs w:val="24"/>
                <w:lang w:val="hy-AM"/>
              </w:rPr>
            </w:pPr>
            <w:r w:rsidRPr="009F3EFF">
              <w:rPr>
                <w:rFonts w:ascii="GHEA Grapalat" w:hAnsi="GHEA Grapalat" w:cs="Times Armenian"/>
                <w:b/>
                <w:sz w:val="24"/>
                <w:szCs w:val="24"/>
                <w:lang w:val="hy-AM"/>
              </w:rPr>
              <w:t>100%</w:t>
            </w:r>
          </w:p>
        </w:tc>
        <w:tc>
          <w:tcPr>
            <w:tcW w:w="2615" w:type="dxa"/>
            <w:vAlign w:val="center"/>
          </w:tcPr>
          <w:p w14:paraId="5CF6DEB6" w14:textId="041394BB" w:rsidR="009F3EFF" w:rsidRPr="009F3EFF" w:rsidRDefault="009F3EFF" w:rsidP="009F3EFF">
            <w:pPr>
              <w:spacing w:after="0" w:line="312" w:lineRule="auto"/>
              <w:ind w:right="175"/>
              <w:jc w:val="center"/>
              <w:rPr>
                <w:rFonts w:ascii="GHEA Grapalat" w:hAnsi="GHEA Grapalat"/>
                <w:b/>
                <w:sz w:val="24"/>
                <w:szCs w:val="24"/>
                <w:lang w:val="hy-AM"/>
              </w:rPr>
            </w:pPr>
            <w:r w:rsidRPr="009F3EFF">
              <w:rPr>
                <w:rFonts w:ascii="GHEA Grapalat" w:hAnsi="GHEA Grapalat" w:cs="Calibri"/>
                <w:sz w:val="24"/>
                <w:szCs w:val="24"/>
              </w:rPr>
              <w:t xml:space="preserve"> 1,208.9 </w:t>
            </w:r>
          </w:p>
        </w:tc>
        <w:tc>
          <w:tcPr>
            <w:tcW w:w="1356" w:type="dxa"/>
            <w:vAlign w:val="center"/>
          </w:tcPr>
          <w:p w14:paraId="05CACA75" w14:textId="7E3D81E7" w:rsidR="009F3EFF" w:rsidRPr="009F3EFF" w:rsidRDefault="009F3EFF" w:rsidP="009F3EFF">
            <w:pPr>
              <w:spacing w:after="0" w:line="312" w:lineRule="auto"/>
              <w:ind w:right="175"/>
              <w:jc w:val="center"/>
              <w:rPr>
                <w:rFonts w:ascii="GHEA Grapalat" w:hAnsi="GHEA Grapalat"/>
                <w:b/>
                <w:sz w:val="24"/>
                <w:szCs w:val="24"/>
                <w:lang w:val="hy-AM"/>
              </w:rPr>
            </w:pPr>
            <w:r w:rsidRPr="009F3EFF">
              <w:rPr>
                <w:rFonts w:ascii="GHEA Grapalat" w:hAnsi="GHEA Grapalat" w:cs="Calibri"/>
                <w:sz w:val="24"/>
                <w:szCs w:val="24"/>
              </w:rPr>
              <w:t>100.0%</w:t>
            </w:r>
          </w:p>
        </w:tc>
      </w:tr>
    </w:tbl>
    <w:p w14:paraId="697BACAD" w14:textId="77777777" w:rsidR="00237141" w:rsidRPr="009F3EFF" w:rsidRDefault="00237141" w:rsidP="00237141">
      <w:pPr>
        <w:rPr>
          <w:rFonts w:ascii="Sylfaen" w:hAnsi="Sylfaen"/>
          <w:sz w:val="24"/>
          <w:szCs w:val="24"/>
          <w:lang w:val="hy-AM"/>
        </w:rPr>
      </w:pPr>
    </w:p>
    <w:p w14:paraId="489C4D8D" w14:textId="1EE822AD" w:rsidR="00237141" w:rsidRPr="00B328CC" w:rsidRDefault="00237141" w:rsidP="007D01BC">
      <w:pPr>
        <w:spacing w:after="120" w:line="312" w:lineRule="auto"/>
        <w:ind w:firstLine="709"/>
        <w:jc w:val="both"/>
        <w:rPr>
          <w:rFonts w:ascii="GHEA Grapalat" w:hAnsi="GHEA Grapalat"/>
          <w:sz w:val="24"/>
          <w:szCs w:val="24"/>
          <w:lang w:val="hy-AM"/>
        </w:rPr>
      </w:pPr>
      <w:r w:rsidRPr="009B34F1">
        <w:rPr>
          <w:rFonts w:ascii="GHEA Grapalat" w:hAnsi="GHEA Grapalat"/>
          <w:sz w:val="24"/>
          <w:szCs w:val="24"/>
          <w:lang w:val="hy-AM"/>
        </w:rPr>
        <w:t xml:space="preserve">Տարեվերջին շրջանառության մեջ գտնվող </w:t>
      </w:r>
      <w:r w:rsidR="00DC0C32" w:rsidRPr="009B34F1">
        <w:rPr>
          <w:rFonts w:ascii="GHEA Grapalat" w:hAnsi="GHEA Grapalat"/>
          <w:sz w:val="24"/>
          <w:szCs w:val="24"/>
          <w:lang w:val="hy-AM"/>
        </w:rPr>
        <w:t>ՊԳՊ</w:t>
      </w:r>
      <w:r w:rsidRPr="009B34F1">
        <w:rPr>
          <w:rFonts w:ascii="GHEA Grapalat" w:hAnsi="GHEA Grapalat"/>
          <w:sz w:val="24"/>
          <w:szCs w:val="24"/>
          <w:lang w:val="hy-AM"/>
        </w:rPr>
        <w:t>-եր</w:t>
      </w:r>
      <w:r w:rsidR="00E762CF" w:rsidRPr="009B34F1">
        <w:rPr>
          <w:rFonts w:ascii="GHEA Grapalat" w:hAnsi="GHEA Grapalat"/>
          <w:sz w:val="24"/>
          <w:szCs w:val="24"/>
          <w:lang w:val="hy-AM"/>
        </w:rPr>
        <w:t xml:space="preserve">ի </w:t>
      </w:r>
      <w:r w:rsidR="009B34F1" w:rsidRPr="009B34F1">
        <w:rPr>
          <w:rFonts w:ascii="GHEA Grapalat" w:hAnsi="GHEA Grapalat"/>
          <w:sz w:val="24"/>
          <w:szCs w:val="24"/>
          <w:lang w:val="hy-AM"/>
        </w:rPr>
        <w:t>4.</w:t>
      </w:r>
      <w:r w:rsidR="00D73F2E" w:rsidRPr="00745AB4">
        <w:rPr>
          <w:rFonts w:ascii="GHEA Grapalat" w:hAnsi="GHEA Grapalat"/>
          <w:sz w:val="24"/>
          <w:szCs w:val="24"/>
          <w:lang w:val="hy-AM"/>
        </w:rPr>
        <w:t>5</w:t>
      </w:r>
      <w:r w:rsidR="00E762CF" w:rsidRPr="009B34F1">
        <w:rPr>
          <w:rFonts w:ascii="GHEA Grapalat" w:hAnsi="GHEA Grapalat"/>
          <w:sz w:val="24"/>
          <w:szCs w:val="24"/>
          <w:lang w:val="hy-AM"/>
        </w:rPr>
        <w:t>%-ը</w:t>
      </w:r>
      <w:r w:rsidRPr="009B34F1">
        <w:rPr>
          <w:rFonts w:ascii="GHEA Grapalat" w:hAnsi="GHEA Grapalat"/>
          <w:sz w:val="24"/>
          <w:szCs w:val="24"/>
          <w:lang w:val="hy-AM"/>
        </w:rPr>
        <w:t xml:space="preserve"> գտնվել </w:t>
      </w:r>
      <w:r w:rsidR="00E762CF" w:rsidRPr="009B34F1">
        <w:rPr>
          <w:rFonts w:ascii="GHEA Grapalat" w:hAnsi="GHEA Grapalat"/>
          <w:sz w:val="24"/>
          <w:szCs w:val="24"/>
          <w:lang w:val="hy-AM"/>
        </w:rPr>
        <w:t>է ոչ</w:t>
      </w:r>
      <w:r w:rsidRPr="009B34F1">
        <w:rPr>
          <w:rFonts w:ascii="GHEA Grapalat" w:hAnsi="GHEA Grapalat"/>
          <w:sz w:val="24"/>
          <w:szCs w:val="24"/>
          <w:lang w:val="hy-AM"/>
        </w:rPr>
        <w:t xml:space="preserve"> </w:t>
      </w:r>
      <w:r w:rsidRPr="00B328CC">
        <w:rPr>
          <w:rFonts w:ascii="GHEA Grapalat" w:hAnsi="GHEA Grapalat"/>
          <w:sz w:val="24"/>
          <w:szCs w:val="24"/>
          <w:lang w:val="hy-AM"/>
        </w:rPr>
        <w:t>ռեզիդենտների պորտֆելում:</w:t>
      </w:r>
    </w:p>
    <w:p w14:paraId="234E5FFC" w14:textId="6AE63EAB" w:rsidR="00DE2462" w:rsidRPr="009B34F1" w:rsidRDefault="00DE2462" w:rsidP="0085421F">
      <w:pPr>
        <w:spacing w:after="240" w:line="312" w:lineRule="auto"/>
        <w:ind w:firstLine="709"/>
        <w:jc w:val="both"/>
        <w:rPr>
          <w:rFonts w:ascii="GHEA Grapalat" w:hAnsi="GHEA Grapalat"/>
          <w:sz w:val="24"/>
          <w:szCs w:val="24"/>
          <w:lang w:val="hy-AM"/>
        </w:rPr>
      </w:pPr>
      <w:r w:rsidRPr="00B328CC">
        <w:rPr>
          <w:rFonts w:ascii="GHEA Grapalat" w:hAnsi="GHEA Grapalat"/>
          <w:sz w:val="24"/>
          <w:szCs w:val="24"/>
          <w:lang w:val="hy-AM"/>
        </w:rPr>
        <w:t>Պ</w:t>
      </w:r>
      <w:r w:rsidR="00A71174" w:rsidRPr="00B328CC">
        <w:rPr>
          <w:rFonts w:ascii="GHEA Grapalat" w:hAnsi="GHEA Grapalat"/>
          <w:sz w:val="24"/>
          <w:szCs w:val="24"/>
          <w:lang w:val="hy-AM"/>
        </w:rPr>
        <w:t>Գ</w:t>
      </w:r>
      <w:r w:rsidRPr="00B328CC">
        <w:rPr>
          <w:rFonts w:ascii="GHEA Grapalat" w:hAnsi="GHEA Grapalat"/>
          <w:sz w:val="24"/>
          <w:szCs w:val="24"/>
          <w:lang w:val="hy-AM"/>
        </w:rPr>
        <w:t>Պ-երի կառուցվածքն ըստ թողարկման ժամկետայնության ներկայացված է գծապատկեր 12-ում:</w:t>
      </w:r>
    </w:p>
    <w:p w14:paraId="6B7E9A0E" w14:textId="14E8A140" w:rsidR="007A4C10" w:rsidRPr="00AB17C3" w:rsidRDefault="00DC0C32" w:rsidP="009205D7">
      <w:pPr>
        <w:pStyle w:val="Heading5"/>
        <w:numPr>
          <w:ilvl w:val="0"/>
          <w:numId w:val="23"/>
        </w:numPr>
        <w:spacing w:after="240"/>
        <w:ind w:left="2127" w:hanging="2127"/>
        <w:jc w:val="both"/>
        <w:rPr>
          <w:rFonts w:ascii="GHEA Grapalat" w:hAnsi="GHEA Grapalat" w:cs="Sylfaen"/>
          <w:lang w:val="hy-AM"/>
        </w:rPr>
      </w:pPr>
      <w:r w:rsidRPr="00AB17C3">
        <w:rPr>
          <w:rFonts w:ascii="GHEA Grapalat" w:hAnsi="GHEA Grapalat" w:cs="Sylfaen"/>
          <w:lang w:val="hy-AM"/>
        </w:rPr>
        <w:t>ՊԳՊ</w:t>
      </w:r>
      <w:r w:rsidR="007A4C10" w:rsidRPr="00AB17C3">
        <w:rPr>
          <w:rFonts w:ascii="GHEA Grapalat" w:hAnsi="GHEA Grapalat" w:cs="Sylfaen"/>
          <w:lang w:val="hy-AM"/>
        </w:rPr>
        <w:t>-երի կառուցվածքն ըստ թողարկման ժամկետի 20</w:t>
      </w:r>
      <w:r w:rsidR="00D106E2" w:rsidRPr="00AB17C3">
        <w:rPr>
          <w:rFonts w:ascii="GHEA Grapalat" w:hAnsi="GHEA Grapalat" w:cs="Sylfaen"/>
          <w:lang w:val="hy-AM"/>
        </w:rPr>
        <w:t>2</w:t>
      </w:r>
      <w:r w:rsidR="00B9798C">
        <w:rPr>
          <w:rFonts w:ascii="GHEA Grapalat" w:hAnsi="GHEA Grapalat" w:cs="Sylfaen"/>
          <w:lang w:val="hy-AM"/>
        </w:rPr>
        <w:t>1</w:t>
      </w:r>
      <w:r w:rsidR="00294E22">
        <w:rPr>
          <w:rFonts w:ascii="GHEA Grapalat" w:hAnsi="GHEA Grapalat" w:cs="Sylfaen"/>
          <w:lang w:val="hy-AM"/>
        </w:rPr>
        <w:t xml:space="preserve"> </w:t>
      </w:r>
      <w:r w:rsidR="007A4C10" w:rsidRPr="00AB17C3">
        <w:rPr>
          <w:rFonts w:ascii="GHEA Grapalat" w:hAnsi="GHEA Grapalat" w:cs="Sylfaen"/>
          <w:lang w:val="hy-AM"/>
        </w:rPr>
        <w:t>թ</w:t>
      </w:r>
      <w:r w:rsidR="001E0C4F" w:rsidRPr="00AB17C3">
        <w:rPr>
          <w:rFonts w:ascii="GHEA Grapalat" w:hAnsi="GHEA Grapalat" w:cs="Sylfaen"/>
          <w:lang w:val="hy-AM"/>
        </w:rPr>
        <w:t>վական</w:t>
      </w:r>
      <w:r w:rsidR="007A4C10" w:rsidRPr="00AB17C3">
        <w:rPr>
          <w:rFonts w:ascii="GHEA Grapalat" w:hAnsi="GHEA Grapalat" w:cs="Sylfaen"/>
          <w:lang w:val="hy-AM"/>
        </w:rPr>
        <w:t>ի դեկտեմբերի 31-ի դրությամբ</w:t>
      </w:r>
    </w:p>
    <w:p w14:paraId="46CDC2ED" w14:textId="3879B92C" w:rsidR="00AB17C3" w:rsidRDefault="00682ABF" w:rsidP="00AB17C3">
      <w:pPr>
        <w:rPr>
          <w:rFonts w:ascii="Sylfaen" w:hAnsi="Sylfaen"/>
          <w:lang w:val="hy-AM"/>
        </w:rPr>
      </w:pPr>
      <w:r>
        <w:rPr>
          <w:noProof/>
        </w:rPr>
        <mc:AlternateContent>
          <mc:Choice Requires="wpg">
            <w:drawing>
              <wp:anchor distT="0" distB="0" distL="114300" distR="114300" simplePos="0" relativeHeight="251660288" behindDoc="0" locked="0" layoutInCell="1" allowOverlap="1" wp14:anchorId="7537A918" wp14:editId="561FF092">
                <wp:simplePos x="0" y="0"/>
                <wp:positionH relativeFrom="column">
                  <wp:posOffset>-110490</wp:posOffset>
                </wp:positionH>
                <wp:positionV relativeFrom="paragraph">
                  <wp:posOffset>29210</wp:posOffset>
                </wp:positionV>
                <wp:extent cx="6783705" cy="3556635"/>
                <wp:effectExtent l="0" t="0" r="0" b="0"/>
                <wp:wrapNone/>
                <wp:docPr id="54" name="Group 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microsoft.com/office/word/2010/wordprocessingGroup">
                    <wpg:wgp>
                      <wpg:cNvGrpSpPr/>
                      <wpg:grpSpPr>
                        <a:xfrm>
                          <a:off x="0" y="0"/>
                          <a:ext cx="6783705" cy="3556635"/>
                          <a:chOff x="0" y="0"/>
                          <a:chExt cx="8540757" cy="3534833"/>
                        </a:xfrm>
                      </wpg:grpSpPr>
                      <wpg:grpSp>
                        <wpg:cNvPr id="55" name="Group 55">
                          <a:extLst>
                            <a:ext uri="{FF2B5EF4-FFF2-40B4-BE49-F238E27FC236}">
                              <a16:creationId xmlns:a16="http://schemas.microsoft.com/office/drawing/2014/main" id="{00000000-0008-0000-1800-000003000000}"/>
                            </a:ext>
                          </a:extLst>
                        </wpg:cNvPr>
                        <wpg:cNvGrpSpPr/>
                        <wpg:grpSpPr>
                          <a:xfrm>
                            <a:off x="0" y="0"/>
                            <a:ext cx="8540757" cy="3534833"/>
                            <a:chOff x="0" y="0"/>
                            <a:chExt cx="9730221" cy="3080810"/>
                          </a:xfrm>
                          <a:solidFill>
                            <a:schemeClr val="accent1"/>
                          </a:solidFill>
                        </wpg:grpSpPr>
                        <wpg:graphicFrame>
                          <wpg:cNvPr id="56" name="Chart 56">
                            <a:extLst>
                              <a:ext uri="{FF2B5EF4-FFF2-40B4-BE49-F238E27FC236}">
                                <a16:creationId xmlns:a16="http://schemas.microsoft.com/office/drawing/2014/main" id="{00000000-0008-0000-1800-000005000000}"/>
                              </a:ext>
                            </a:extLst>
                          </wpg:cNvPr>
                          <wpg:cNvFrPr/>
                          <wpg:xfrm>
                            <a:off x="2903973" y="0"/>
                            <a:ext cx="6826248" cy="308081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57" name="Chart 57">
                            <a:extLst>
                              <a:ext uri="{FF2B5EF4-FFF2-40B4-BE49-F238E27FC236}">
                                <a16:creationId xmlns:a16="http://schemas.microsoft.com/office/drawing/2014/main" id="{00000000-0008-0000-1800-000006000000}"/>
                              </a:ext>
                            </a:extLst>
                          </wpg:cNvPr>
                          <wpg:cNvFrPr/>
                          <wpg:xfrm>
                            <a:off x="0" y="577907"/>
                            <a:ext cx="3110774" cy="2032480"/>
                          </wpg:xfrm>
                          <a:graphic>
                            <a:graphicData uri="http://schemas.openxmlformats.org/drawingml/2006/chart">
                              <c:chart xmlns:c="http://schemas.openxmlformats.org/drawingml/2006/chart" xmlns:r="http://schemas.openxmlformats.org/officeDocument/2006/relationships" r:id="rId21"/>
                            </a:graphicData>
                          </a:graphic>
                        </wpg:graphicFrame>
                      </wpg:grpSp>
                      <wps:wsp>
                        <wps:cNvPr id="58" name="Straight Connector 58">
                          <a:extLst>
                            <a:ext uri="{FF2B5EF4-FFF2-40B4-BE49-F238E27FC236}">
                              <a16:creationId xmlns:a16="http://schemas.microsoft.com/office/drawing/2014/main" id="{00000000-0008-0000-1800-000004000000}"/>
                            </a:ext>
                          </a:extLst>
                        </wps:cNvPr>
                        <wps:cNvCnPr/>
                        <wps:spPr>
                          <a:xfrm flipV="1">
                            <a:off x="1714500" y="2305041"/>
                            <a:ext cx="1100666" cy="328079"/>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0FD30F" id="Group 1" o:spid="_x0000_s1026" style="position:absolute;margin-left:-8.7pt;margin-top:2.3pt;width:534.15pt;height:280.05pt;z-index:251660288;mso-width-relative:margin;mso-height-relative:margin" coordsize="85407,35348" o:gfxdata="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">
                <v:group id="Group 55" o:spid="_x0000_s1027" style="position:absolute;width:85407;height:35348" coordsize="97302,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6" o:spid="_x0000_s1028" type="#_x0000_t75" style="position:absolute;left:30865;top:4171;width:64792;height:24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">
                    <v:imagedata r:id="rId22" o:title=""/>
                    <o:lock v:ext="edit" aspectratio="f"/>
                  </v:shape>
                  <v:shape id="Chart 57" o:spid="_x0000_s1029" type="#_x0000_t75" style="position:absolute;left:3759;top:7656;width:27368;height:15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">
                    <v:imagedata r:id="rId23" o:title=""/>
                    <o:lock v:ext="edit" aspectratio="f"/>
                  </v:shape>
                </v:group>
                <v:line id="Straight Connector 58" o:spid="_x0000_s1030" style="position:absolute;flip:y;visibility:visible;mso-wrap-style:square" from="17145,23050" to="28151,2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group>
            </w:pict>
          </mc:Fallback>
        </mc:AlternateContent>
      </w:r>
    </w:p>
    <w:p w14:paraId="7700791A" w14:textId="53B2FCF9" w:rsidR="00AB17C3" w:rsidRPr="00AB17C3" w:rsidRDefault="00AB17C3" w:rsidP="00AB17C3">
      <w:pPr>
        <w:rPr>
          <w:rFonts w:ascii="Sylfaen" w:hAnsi="Sylfaen"/>
          <w:lang w:val="hy-AM"/>
        </w:rPr>
      </w:pPr>
    </w:p>
    <w:p w14:paraId="20BE2EF2" w14:textId="50FD141A" w:rsidR="00615197" w:rsidRDefault="00615197" w:rsidP="00D67DF5">
      <w:pPr>
        <w:spacing w:after="0" w:line="312" w:lineRule="auto"/>
        <w:jc w:val="center"/>
        <w:rPr>
          <w:rFonts w:ascii="GHEA Grapalat" w:hAnsi="GHEA Grapalat"/>
          <w:color w:val="548DD4" w:themeColor="text2" w:themeTint="99"/>
          <w:sz w:val="24"/>
          <w:szCs w:val="24"/>
          <w:lang w:val="hy-AM"/>
        </w:rPr>
      </w:pPr>
    </w:p>
    <w:p w14:paraId="45C37F19" w14:textId="30908255" w:rsidR="00AB17C3" w:rsidRDefault="00AB17C3" w:rsidP="00D67DF5">
      <w:pPr>
        <w:spacing w:after="0" w:line="312" w:lineRule="auto"/>
        <w:jc w:val="center"/>
        <w:rPr>
          <w:rFonts w:ascii="GHEA Grapalat" w:hAnsi="GHEA Grapalat"/>
          <w:color w:val="548DD4" w:themeColor="text2" w:themeTint="99"/>
          <w:sz w:val="24"/>
          <w:szCs w:val="24"/>
          <w:lang w:val="hy-AM"/>
        </w:rPr>
      </w:pPr>
    </w:p>
    <w:p w14:paraId="7E424E8F" w14:textId="5BD3DE1D" w:rsidR="00AB17C3" w:rsidRDefault="00AB17C3" w:rsidP="00D67DF5">
      <w:pPr>
        <w:spacing w:after="0" w:line="312" w:lineRule="auto"/>
        <w:jc w:val="center"/>
        <w:rPr>
          <w:rFonts w:ascii="GHEA Grapalat" w:hAnsi="GHEA Grapalat"/>
          <w:color w:val="548DD4" w:themeColor="text2" w:themeTint="99"/>
          <w:sz w:val="24"/>
          <w:szCs w:val="24"/>
          <w:lang w:val="hy-AM"/>
        </w:rPr>
      </w:pPr>
    </w:p>
    <w:p w14:paraId="6A81E3CB" w14:textId="3EDF2DB1" w:rsidR="00AB17C3" w:rsidRDefault="00AB17C3" w:rsidP="00D67DF5">
      <w:pPr>
        <w:spacing w:after="0" w:line="312" w:lineRule="auto"/>
        <w:jc w:val="center"/>
        <w:rPr>
          <w:rFonts w:ascii="GHEA Grapalat" w:hAnsi="GHEA Grapalat"/>
          <w:color w:val="548DD4" w:themeColor="text2" w:themeTint="99"/>
          <w:sz w:val="24"/>
          <w:szCs w:val="24"/>
          <w:lang w:val="hy-AM"/>
        </w:rPr>
      </w:pPr>
    </w:p>
    <w:p w14:paraId="52FCC72E" w14:textId="46DE8F45" w:rsidR="00AB17C3" w:rsidRDefault="00AB17C3" w:rsidP="00682ABF">
      <w:pPr>
        <w:spacing w:after="0" w:line="312" w:lineRule="auto"/>
        <w:rPr>
          <w:rFonts w:ascii="GHEA Grapalat" w:hAnsi="GHEA Grapalat"/>
          <w:color w:val="548DD4" w:themeColor="text2" w:themeTint="99"/>
          <w:sz w:val="24"/>
          <w:szCs w:val="24"/>
          <w:lang w:val="hy-AM"/>
        </w:rPr>
      </w:pPr>
    </w:p>
    <w:p w14:paraId="632B3117" w14:textId="0C0668A0" w:rsidR="00682ABF" w:rsidRDefault="00682ABF" w:rsidP="00682ABF">
      <w:pPr>
        <w:spacing w:after="0" w:line="312" w:lineRule="auto"/>
        <w:rPr>
          <w:rFonts w:ascii="GHEA Grapalat" w:hAnsi="GHEA Grapalat"/>
          <w:color w:val="548DD4" w:themeColor="text2" w:themeTint="99"/>
          <w:sz w:val="24"/>
          <w:szCs w:val="24"/>
          <w:lang w:val="hy-AM"/>
        </w:rPr>
      </w:pPr>
    </w:p>
    <w:p w14:paraId="6CE88C14" w14:textId="77777777" w:rsidR="00682ABF" w:rsidRDefault="00682ABF" w:rsidP="00682ABF">
      <w:pPr>
        <w:spacing w:after="0" w:line="312" w:lineRule="auto"/>
        <w:rPr>
          <w:rFonts w:ascii="GHEA Grapalat" w:hAnsi="GHEA Grapalat"/>
          <w:color w:val="548DD4" w:themeColor="text2" w:themeTint="99"/>
          <w:sz w:val="24"/>
          <w:szCs w:val="24"/>
          <w:lang w:val="hy-AM"/>
        </w:rPr>
      </w:pPr>
    </w:p>
    <w:p w14:paraId="54C1B8BB" w14:textId="637A6FA2" w:rsidR="00AB17C3" w:rsidRDefault="00AB17C3" w:rsidP="00D67DF5">
      <w:pPr>
        <w:spacing w:after="0" w:line="312" w:lineRule="auto"/>
        <w:jc w:val="center"/>
        <w:rPr>
          <w:rFonts w:ascii="GHEA Grapalat" w:hAnsi="GHEA Grapalat"/>
          <w:color w:val="548DD4" w:themeColor="text2" w:themeTint="99"/>
          <w:sz w:val="24"/>
          <w:szCs w:val="24"/>
          <w:lang w:val="hy-AM"/>
        </w:rPr>
      </w:pPr>
    </w:p>
    <w:p w14:paraId="6B19927C" w14:textId="77777777" w:rsidR="00AB17C3" w:rsidRPr="005351C8" w:rsidRDefault="00AB17C3" w:rsidP="00D67DF5">
      <w:pPr>
        <w:spacing w:after="0" w:line="312" w:lineRule="auto"/>
        <w:jc w:val="center"/>
        <w:rPr>
          <w:rFonts w:ascii="GHEA Grapalat" w:hAnsi="GHEA Grapalat"/>
          <w:color w:val="548DD4" w:themeColor="text2" w:themeTint="99"/>
          <w:sz w:val="24"/>
          <w:szCs w:val="24"/>
          <w:lang w:val="hy-AM"/>
        </w:rPr>
      </w:pPr>
    </w:p>
    <w:p w14:paraId="3B72F832" w14:textId="7CC3E4DA" w:rsidR="005B1F4B" w:rsidRPr="005351C8" w:rsidRDefault="005B1F4B" w:rsidP="00F058E8">
      <w:pPr>
        <w:spacing w:after="0" w:line="312" w:lineRule="auto"/>
        <w:jc w:val="both"/>
        <w:rPr>
          <w:rFonts w:ascii="GHEA Grapalat" w:hAnsi="GHEA Grapalat"/>
          <w:color w:val="548DD4" w:themeColor="text2" w:themeTint="99"/>
          <w:sz w:val="24"/>
          <w:szCs w:val="24"/>
          <w:lang w:val="hy-AM"/>
        </w:rPr>
      </w:pPr>
    </w:p>
    <w:p w14:paraId="5A88EB8C" w14:textId="77777777" w:rsidR="00AB17C3" w:rsidRDefault="00AB17C3" w:rsidP="007D01BC">
      <w:pPr>
        <w:spacing w:after="0" w:line="312" w:lineRule="auto"/>
        <w:ind w:firstLine="709"/>
        <w:jc w:val="both"/>
        <w:rPr>
          <w:rFonts w:ascii="GHEA Grapalat" w:hAnsi="GHEA Grapalat"/>
          <w:color w:val="548DD4" w:themeColor="text2" w:themeTint="99"/>
          <w:sz w:val="24"/>
          <w:szCs w:val="24"/>
          <w:lang w:val="hy-AM"/>
        </w:rPr>
      </w:pPr>
    </w:p>
    <w:p w14:paraId="2A782F29" w14:textId="77777777" w:rsidR="00094D9A" w:rsidRPr="005351C8" w:rsidRDefault="00094D9A" w:rsidP="00094D9A">
      <w:pPr>
        <w:spacing w:after="0" w:line="312" w:lineRule="auto"/>
        <w:ind w:firstLine="709"/>
        <w:jc w:val="both"/>
        <w:rPr>
          <w:rFonts w:ascii="GHEA Grapalat" w:hAnsi="GHEA Grapalat"/>
          <w:color w:val="548DD4" w:themeColor="text2" w:themeTint="99"/>
          <w:sz w:val="24"/>
          <w:szCs w:val="24"/>
          <w:lang w:val="hy-AM"/>
        </w:rPr>
      </w:pPr>
      <w:r w:rsidRPr="003F2115">
        <w:rPr>
          <w:rFonts w:ascii="GHEA Grapalat" w:hAnsi="GHEA Grapalat"/>
          <w:sz w:val="24"/>
          <w:szCs w:val="24"/>
          <w:lang w:val="hy-AM"/>
        </w:rPr>
        <w:t xml:space="preserve">ՊԳՊ-երի շրջանառության կառուցվածքում ըստ թողարկման ժամկետայնության ամենամեծ տեսակարար կշիռն ունեն երկարաժամկետ պարտատոմսերը՝ 64.6%, </w:t>
      </w:r>
      <w:r>
        <w:rPr>
          <w:rFonts w:ascii="GHEA Grapalat" w:hAnsi="GHEA Grapalat"/>
          <w:sz w:val="24"/>
          <w:szCs w:val="24"/>
          <w:lang w:val="hy-AM"/>
        </w:rPr>
        <w:t>այդ թվում երկարաժամկետ պարտատոմսերի կազմում</w:t>
      </w:r>
      <w:r w:rsidRPr="003F2115">
        <w:rPr>
          <w:rFonts w:ascii="GHEA Grapalat" w:hAnsi="GHEA Grapalat"/>
          <w:sz w:val="24"/>
          <w:szCs w:val="24"/>
          <w:lang w:val="hy-AM"/>
        </w:rPr>
        <w:t xml:space="preserve"> 28.8 տոկոսային կետը</w:t>
      </w:r>
      <w:r>
        <w:rPr>
          <w:rFonts w:ascii="GHEA Grapalat" w:hAnsi="GHEA Grapalat"/>
          <w:sz w:val="24"/>
          <w:szCs w:val="24"/>
          <w:lang w:val="hy-AM"/>
        </w:rPr>
        <w:t xml:space="preserve"> </w:t>
      </w:r>
      <w:r w:rsidRPr="003F2115">
        <w:rPr>
          <w:rFonts w:ascii="GHEA Grapalat" w:hAnsi="GHEA Grapalat"/>
          <w:sz w:val="24"/>
          <w:szCs w:val="24"/>
          <w:lang w:val="hy-AM"/>
        </w:rPr>
        <w:t>10 տարի, 19.3 տոկոսային կետը՝ 30 տարի, իսկ 16.4 տոկոսային կետը՝ 20 տարի մարման ժամկետայնո</w:t>
      </w:r>
      <w:r>
        <w:rPr>
          <w:rFonts w:ascii="GHEA Grapalat" w:hAnsi="GHEA Grapalat"/>
          <w:sz w:val="24"/>
          <w:szCs w:val="24"/>
          <w:lang w:val="hy-AM"/>
        </w:rPr>
        <w:t>ւթյամբ պարտատոմսերն են</w:t>
      </w:r>
      <w:r w:rsidRPr="003F2115">
        <w:rPr>
          <w:rFonts w:ascii="GHEA Grapalat" w:hAnsi="GHEA Grapalat"/>
          <w:sz w:val="24"/>
          <w:szCs w:val="24"/>
          <w:lang w:val="hy-AM"/>
        </w:rPr>
        <w:t>: Միջնաժամկետ պարտատոմսերի տեսակարար կշիռն ընդամենը ՊԳՊ-երի շրջանառության ծավալում կազմել է 31.4%, որի</w:t>
      </w:r>
      <w:r>
        <w:rPr>
          <w:rFonts w:ascii="GHEA Grapalat" w:hAnsi="GHEA Grapalat"/>
          <w:sz w:val="24"/>
          <w:szCs w:val="24"/>
          <w:lang w:val="hy-AM"/>
        </w:rPr>
        <w:t xml:space="preserve"> կազմում</w:t>
      </w:r>
      <w:r w:rsidRPr="003F2115">
        <w:rPr>
          <w:rFonts w:ascii="GHEA Grapalat" w:hAnsi="GHEA Grapalat"/>
          <w:sz w:val="24"/>
          <w:szCs w:val="24"/>
          <w:lang w:val="hy-AM"/>
        </w:rPr>
        <w:t xml:space="preserve"> 19.3 տոկոսային կետը 5 տարի մարմ</w:t>
      </w:r>
      <w:r>
        <w:rPr>
          <w:rFonts w:ascii="GHEA Grapalat" w:hAnsi="GHEA Grapalat"/>
          <w:sz w:val="24"/>
          <w:szCs w:val="24"/>
          <w:lang w:val="hy-AM"/>
        </w:rPr>
        <w:t>ան ժամկետայնությամբ պարտատոմսերն են</w:t>
      </w:r>
      <w:r w:rsidRPr="003F2115">
        <w:rPr>
          <w:rFonts w:ascii="GHEA Grapalat" w:hAnsi="GHEA Grapalat"/>
          <w:sz w:val="24"/>
          <w:szCs w:val="24"/>
          <w:lang w:val="hy-AM"/>
        </w:rPr>
        <w:t>, իսկ 12.0 տոկոսային կետը՝ 3 տարի մարման ժամկետայնությամբ պարտատոմսերը: Կարճաժամկետ պարտատոմսերի տեսակարար կշիռը կազմում է ընդամենը 4.1%:</w:t>
      </w:r>
    </w:p>
    <w:p w14:paraId="6849ADF9" w14:textId="307EC6C0" w:rsidR="008678DA" w:rsidRPr="00E60369" w:rsidRDefault="008678DA" w:rsidP="008678DA">
      <w:pPr>
        <w:spacing w:after="0" w:line="312" w:lineRule="auto"/>
        <w:ind w:firstLine="709"/>
        <w:jc w:val="both"/>
        <w:rPr>
          <w:rFonts w:ascii="GHEA Grapalat" w:hAnsi="GHEA Grapalat"/>
          <w:sz w:val="24"/>
          <w:szCs w:val="24"/>
          <w:lang w:val="hy-AM"/>
        </w:rPr>
      </w:pPr>
      <w:r w:rsidRPr="00E60369">
        <w:rPr>
          <w:rFonts w:ascii="GHEA Grapalat" w:hAnsi="GHEA Grapalat"/>
          <w:sz w:val="24"/>
          <w:szCs w:val="24"/>
          <w:lang w:val="hy-AM"/>
        </w:rPr>
        <w:t>Միևնույն ժամանակ նշենք, որ 202</w:t>
      </w:r>
      <w:r w:rsidR="00FD33BA" w:rsidRPr="00E60369">
        <w:rPr>
          <w:rFonts w:ascii="GHEA Grapalat" w:hAnsi="GHEA Grapalat"/>
          <w:sz w:val="24"/>
          <w:szCs w:val="24"/>
          <w:lang w:val="hy-AM"/>
        </w:rPr>
        <w:t>1</w:t>
      </w:r>
      <w:r w:rsidRPr="00E60369">
        <w:rPr>
          <w:rFonts w:ascii="GHEA Grapalat" w:hAnsi="GHEA Grapalat"/>
          <w:sz w:val="24"/>
          <w:szCs w:val="24"/>
          <w:lang w:val="hy-AM"/>
        </w:rPr>
        <w:t xml:space="preserve"> թվականի դեկտեմբերի 31-ի դրությամբ շրջանառության մեջ եղած ՊԳՊ-երի կառուցվածքում ամենափոքր տեսակարար կշիռն ունեն ԽՊ-երը՝ ընդամենը 0.</w:t>
      </w:r>
      <w:r w:rsidR="00FD33BA" w:rsidRPr="00E60369">
        <w:rPr>
          <w:rFonts w:ascii="GHEA Grapalat" w:hAnsi="GHEA Grapalat"/>
          <w:sz w:val="24"/>
          <w:szCs w:val="24"/>
          <w:lang w:val="hy-AM"/>
        </w:rPr>
        <w:t>5</w:t>
      </w:r>
      <w:r w:rsidRPr="00E60369">
        <w:rPr>
          <w:rFonts w:ascii="GHEA Grapalat" w:hAnsi="GHEA Grapalat"/>
          <w:sz w:val="24"/>
          <w:szCs w:val="24"/>
          <w:lang w:val="hy-AM"/>
        </w:rPr>
        <w:t>%</w:t>
      </w:r>
      <w:r w:rsidR="00AE5B67">
        <w:rPr>
          <w:rFonts w:ascii="GHEA Grapalat" w:hAnsi="GHEA Grapalat"/>
          <w:sz w:val="24"/>
          <w:szCs w:val="24"/>
          <w:lang w:val="hy-AM"/>
        </w:rPr>
        <w:t>: Շրջանառության մեջ գտնվող ԽՊ-երի ծավալը</w:t>
      </w:r>
      <w:r w:rsidRPr="00E60369">
        <w:rPr>
          <w:rFonts w:ascii="GHEA Grapalat" w:hAnsi="GHEA Grapalat"/>
          <w:sz w:val="24"/>
          <w:szCs w:val="24"/>
          <w:lang w:val="hy-AM"/>
        </w:rPr>
        <w:t xml:space="preserve"> նախորդ տարվա նույն ժամանակահատվածի նկատմամբ </w:t>
      </w:r>
      <w:r w:rsidR="00E60369" w:rsidRPr="00E60369">
        <w:rPr>
          <w:rFonts w:ascii="GHEA Grapalat" w:hAnsi="GHEA Grapalat"/>
          <w:sz w:val="24"/>
          <w:szCs w:val="24"/>
          <w:lang w:val="hy-AM"/>
        </w:rPr>
        <w:t>աճ</w:t>
      </w:r>
      <w:r w:rsidRPr="00E60369">
        <w:rPr>
          <w:rFonts w:ascii="GHEA Grapalat" w:hAnsi="GHEA Grapalat"/>
          <w:sz w:val="24"/>
          <w:szCs w:val="24"/>
          <w:lang w:val="hy-AM"/>
        </w:rPr>
        <w:t xml:space="preserve">ել է </w:t>
      </w:r>
      <w:r w:rsidR="00E60369" w:rsidRPr="00E60369">
        <w:rPr>
          <w:rFonts w:ascii="GHEA Grapalat" w:hAnsi="GHEA Grapalat"/>
          <w:sz w:val="24"/>
          <w:szCs w:val="24"/>
          <w:lang w:val="hy-AM"/>
        </w:rPr>
        <w:t>3.6</w:t>
      </w:r>
      <w:r w:rsidRPr="00E60369">
        <w:rPr>
          <w:rFonts w:ascii="GHEA Grapalat" w:hAnsi="GHEA Grapalat"/>
          <w:sz w:val="24"/>
          <w:szCs w:val="24"/>
          <w:lang w:val="hy-AM"/>
        </w:rPr>
        <w:t xml:space="preserve">%-ով` կազմելով </w:t>
      </w:r>
      <w:r w:rsidRPr="00E60369">
        <w:rPr>
          <w:rFonts w:ascii="GHEA Grapalat" w:eastAsia="Calibri" w:hAnsi="GHEA Grapalat" w:cs="Sylfaen"/>
          <w:sz w:val="24"/>
          <w:szCs w:val="24"/>
          <w:lang w:val="hy-AM"/>
        </w:rPr>
        <w:t>5,</w:t>
      </w:r>
      <w:r w:rsidR="00E60369" w:rsidRPr="00E60369">
        <w:rPr>
          <w:rFonts w:ascii="GHEA Grapalat" w:eastAsia="Calibri" w:hAnsi="GHEA Grapalat" w:cs="Sylfaen"/>
          <w:sz w:val="24"/>
          <w:szCs w:val="24"/>
          <w:lang w:val="hy-AM"/>
        </w:rPr>
        <w:t>7</w:t>
      </w:r>
      <w:r w:rsidRPr="00E60369">
        <w:rPr>
          <w:rFonts w:ascii="GHEA Grapalat" w:eastAsia="Calibri" w:hAnsi="GHEA Grapalat" w:cs="Sylfaen"/>
          <w:sz w:val="24"/>
          <w:szCs w:val="24"/>
          <w:lang w:val="hy-AM"/>
        </w:rPr>
        <w:t>57.</w:t>
      </w:r>
      <w:r w:rsidR="00E60369" w:rsidRPr="00E60369">
        <w:rPr>
          <w:rFonts w:ascii="GHEA Grapalat" w:eastAsia="Calibri" w:hAnsi="GHEA Grapalat" w:cs="Sylfaen"/>
          <w:sz w:val="24"/>
          <w:szCs w:val="24"/>
          <w:lang w:val="hy-AM"/>
        </w:rPr>
        <w:t>7</w:t>
      </w:r>
      <w:r w:rsidRPr="00E60369">
        <w:rPr>
          <w:rFonts w:ascii="GHEA Grapalat" w:hAnsi="GHEA Grapalat"/>
          <w:sz w:val="24"/>
          <w:szCs w:val="24"/>
          <w:lang w:val="hy-AM"/>
        </w:rPr>
        <w:t xml:space="preserve"> մլն դրամ: 202</w:t>
      </w:r>
      <w:r w:rsidR="00E55497">
        <w:rPr>
          <w:rFonts w:ascii="GHEA Grapalat" w:hAnsi="GHEA Grapalat"/>
          <w:sz w:val="24"/>
          <w:szCs w:val="24"/>
          <w:lang w:val="hy-AM"/>
        </w:rPr>
        <w:t xml:space="preserve">1 </w:t>
      </w:r>
      <w:r w:rsidRPr="00E60369">
        <w:rPr>
          <w:rFonts w:ascii="GHEA Grapalat" w:hAnsi="GHEA Grapalat"/>
          <w:sz w:val="24"/>
          <w:szCs w:val="24"/>
          <w:lang w:val="hy-AM"/>
        </w:rPr>
        <w:t>թվականի ՊԳՊ-երի մանրածախ շուկայում իրականացված գործառնությունների վերաբերյալ տեղեկատվությունը ներկայացված է Պ</w:t>
      </w:r>
      <w:r w:rsidR="005F7ADD" w:rsidRPr="00E60369">
        <w:rPr>
          <w:rFonts w:ascii="GHEA Grapalat" w:hAnsi="GHEA Grapalat"/>
          <w:sz w:val="24"/>
          <w:szCs w:val="24"/>
          <w:lang w:val="hy-AM"/>
        </w:rPr>
        <w:t>Գ</w:t>
      </w:r>
      <w:r w:rsidRPr="00E60369">
        <w:rPr>
          <w:rFonts w:ascii="GHEA Grapalat" w:hAnsi="GHEA Grapalat"/>
          <w:sz w:val="24"/>
          <w:szCs w:val="24"/>
          <w:lang w:val="hy-AM"/>
        </w:rPr>
        <w:t>Պ-երի մանրածախ շուկային վերաբերող ենթաբաժնում:</w:t>
      </w:r>
    </w:p>
    <w:p w14:paraId="584A4129" w14:textId="261CAEC7" w:rsidR="008678DA" w:rsidRPr="008430C3" w:rsidRDefault="008678DA" w:rsidP="0085421F">
      <w:pPr>
        <w:spacing w:after="240" w:line="312" w:lineRule="auto"/>
        <w:ind w:firstLine="709"/>
        <w:jc w:val="both"/>
        <w:rPr>
          <w:rFonts w:ascii="GHEA Grapalat" w:hAnsi="GHEA Grapalat"/>
          <w:sz w:val="24"/>
          <w:szCs w:val="24"/>
          <w:lang w:val="hy-AM"/>
        </w:rPr>
      </w:pPr>
      <w:r w:rsidRPr="008430C3">
        <w:rPr>
          <w:rFonts w:ascii="GHEA Grapalat" w:hAnsi="GHEA Grapalat"/>
          <w:sz w:val="24"/>
          <w:szCs w:val="24"/>
          <w:lang w:val="hy-AM"/>
        </w:rPr>
        <w:t>202</w:t>
      </w:r>
      <w:r w:rsidR="008430C3" w:rsidRPr="008430C3">
        <w:rPr>
          <w:rFonts w:ascii="GHEA Grapalat" w:hAnsi="GHEA Grapalat"/>
          <w:sz w:val="24"/>
          <w:szCs w:val="24"/>
          <w:lang w:val="hy-AM"/>
        </w:rPr>
        <w:t>1</w:t>
      </w:r>
      <w:r w:rsidRPr="008430C3">
        <w:rPr>
          <w:rFonts w:ascii="GHEA Grapalat" w:hAnsi="GHEA Grapalat"/>
          <w:sz w:val="24"/>
          <w:szCs w:val="24"/>
          <w:lang w:val="hy-AM"/>
        </w:rPr>
        <w:t xml:space="preserve"> թվականի դեկտեմբերի 31-ի դրությամբ շրջանառության մեջ գտնվող ՊԳՊ-երի կառուցվածքն ըստ մարման մնացած օրերի հետևյալն է.</w:t>
      </w:r>
    </w:p>
    <w:p w14:paraId="33B2A4A7" w14:textId="57C04D84" w:rsidR="008678DA" w:rsidRDefault="008678DA" w:rsidP="008678DA">
      <w:pPr>
        <w:pStyle w:val="Heading5"/>
        <w:numPr>
          <w:ilvl w:val="0"/>
          <w:numId w:val="22"/>
        </w:numPr>
        <w:spacing w:after="240"/>
        <w:ind w:left="1418" w:hanging="1418"/>
        <w:jc w:val="left"/>
        <w:rPr>
          <w:rFonts w:ascii="GHEA Grapalat" w:hAnsi="GHEA Grapalat" w:cs="Sylfaen"/>
          <w:lang w:val="hy-AM"/>
        </w:rPr>
      </w:pPr>
      <w:r w:rsidRPr="00121AB7">
        <w:rPr>
          <w:rFonts w:ascii="GHEA Grapalat" w:hAnsi="GHEA Grapalat" w:cs="Sylfaen"/>
          <w:lang w:val="hy-AM"/>
        </w:rPr>
        <w:t>202</w:t>
      </w:r>
      <w:r w:rsidR="00121AB7" w:rsidRPr="00121AB7">
        <w:rPr>
          <w:rFonts w:ascii="GHEA Grapalat" w:hAnsi="GHEA Grapalat" w:cs="Sylfaen"/>
          <w:lang w:val="hy-AM"/>
        </w:rPr>
        <w:t>1</w:t>
      </w:r>
      <w:r w:rsidRPr="00121AB7">
        <w:rPr>
          <w:rFonts w:ascii="GHEA Grapalat" w:hAnsi="GHEA Grapalat" w:cs="Sylfaen"/>
          <w:lang w:val="hy-AM"/>
        </w:rPr>
        <w:t xml:space="preserve"> թվականի դեկտեմբերի 31-ի դրությամբ ՊԳՊ-երի կառուցվածքն ըստ մինչև մարում մնացած ժամկետի </w:t>
      </w:r>
    </w:p>
    <w:tbl>
      <w:tblPr>
        <w:tblW w:w="5080" w:type="dxa"/>
        <w:tblInd w:w="2960" w:type="dxa"/>
        <w:tblLook w:val="04A0" w:firstRow="1" w:lastRow="0" w:firstColumn="1" w:lastColumn="0" w:noHBand="0" w:noVBand="1"/>
      </w:tblPr>
      <w:tblGrid>
        <w:gridCol w:w="2200"/>
        <w:gridCol w:w="1440"/>
        <w:gridCol w:w="1440"/>
      </w:tblGrid>
      <w:tr w:rsidR="00745AB4" w:rsidRPr="00745AB4" w14:paraId="40C4D743" w14:textId="77777777" w:rsidTr="00745AB4">
        <w:trPr>
          <w:trHeight w:val="360"/>
        </w:trPr>
        <w:tc>
          <w:tcPr>
            <w:tcW w:w="2200" w:type="dxa"/>
            <w:tcBorders>
              <w:top w:val="nil"/>
              <w:left w:val="nil"/>
              <w:bottom w:val="single" w:sz="8" w:space="0" w:color="auto"/>
              <w:right w:val="nil"/>
            </w:tcBorders>
            <w:shd w:val="clear" w:color="000000" w:fill="17365D"/>
            <w:vAlign w:val="center"/>
            <w:hideMark/>
          </w:tcPr>
          <w:p w14:paraId="1C8D0D9E" w14:textId="77777777" w:rsidR="00745AB4" w:rsidRPr="00EE537A" w:rsidRDefault="00745AB4" w:rsidP="00745AB4">
            <w:pPr>
              <w:spacing w:after="0" w:line="240" w:lineRule="auto"/>
              <w:rPr>
                <w:rFonts w:ascii="GHEA Grapalat" w:hAnsi="GHEA Grapalat" w:cs="Calibri"/>
                <w:b/>
                <w:bCs/>
                <w:color w:val="000000"/>
                <w:sz w:val="24"/>
                <w:szCs w:val="24"/>
                <w:lang w:val="hy-AM"/>
              </w:rPr>
            </w:pPr>
            <w:r w:rsidRPr="00EE537A">
              <w:rPr>
                <w:rFonts w:cs="Calibri"/>
                <w:b/>
                <w:bCs/>
                <w:color w:val="000000"/>
                <w:sz w:val="24"/>
                <w:szCs w:val="24"/>
                <w:lang w:val="hy-AM"/>
              </w:rPr>
              <w:t> </w:t>
            </w:r>
          </w:p>
        </w:tc>
        <w:tc>
          <w:tcPr>
            <w:tcW w:w="1440" w:type="dxa"/>
            <w:tcBorders>
              <w:top w:val="nil"/>
              <w:left w:val="nil"/>
              <w:bottom w:val="single" w:sz="8" w:space="0" w:color="auto"/>
              <w:right w:val="nil"/>
            </w:tcBorders>
            <w:shd w:val="clear" w:color="000000" w:fill="17365D"/>
            <w:vAlign w:val="center"/>
            <w:hideMark/>
          </w:tcPr>
          <w:p w14:paraId="6A50343F" w14:textId="77777777" w:rsidR="00745AB4" w:rsidRPr="00745AB4" w:rsidRDefault="00745AB4" w:rsidP="00745AB4">
            <w:pPr>
              <w:spacing w:after="0" w:line="240" w:lineRule="auto"/>
              <w:jc w:val="center"/>
              <w:rPr>
                <w:rFonts w:ascii="GHEA Grapalat" w:hAnsi="GHEA Grapalat" w:cs="Calibri"/>
                <w:b/>
                <w:bCs/>
                <w:color w:val="FFFFFF"/>
                <w:sz w:val="24"/>
                <w:szCs w:val="24"/>
              </w:rPr>
            </w:pPr>
            <w:r w:rsidRPr="00745AB4">
              <w:rPr>
                <w:rFonts w:ascii="GHEA Grapalat" w:hAnsi="GHEA Grapalat" w:cs="Calibri"/>
                <w:b/>
                <w:bCs/>
                <w:color w:val="FFFFFF"/>
                <w:sz w:val="24"/>
                <w:szCs w:val="24"/>
              </w:rPr>
              <w:t>Ծրագիր</w:t>
            </w:r>
          </w:p>
        </w:tc>
        <w:tc>
          <w:tcPr>
            <w:tcW w:w="1440" w:type="dxa"/>
            <w:tcBorders>
              <w:top w:val="nil"/>
              <w:left w:val="nil"/>
              <w:bottom w:val="single" w:sz="8" w:space="0" w:color="auto"/>
              <w:right w:val="nil"/>
            </w:tcBorders>
            <w:shd w:val="clear" w:color="000000" w:fill="17365D"/>
            <w:vAlign w:val="center"/>
            <w:hideMark/>
          </w:tcPr>
          <w:p w14:paraId="21F14A87" w14:textId="77777777" w:rsidR="00745AB4" w:rsidRPr="00745AB4" w:rsidRDefault="00745AB4" w:rsidP="00745AB4">
            <w:pPr>
              <w:spacing w:after="0" w:line="240" w:lineRule="auto"/>
              <w:rPr>
                <w:rFonts w:ascii="GHEA Grapalat" w:hAnsi="GHEA Grapalat" w:cs="Calibri"/>
                <w:b/>
                <w:bCs/>
                <w:color w:val="FFFFFF"/>
                <w:sz w:val="24"/>
                <w:szCs w:val="24"/>
              </w:rPr>
            </w:pPr>
            <w:r w:rsidRPr="00745AB4">
              <w:rPr>
                <w:rFonts w:ascii="GHEA Grapalat" w:hAnsi="GHEA Grapalat" w:cs="Calibri"/>
                <w:b/>
                <w:bCs/>
                <w:color w:val="FFFFFF"/>
                <w:sz w:val="24"/>
                <w:szCs w:val="24"/>
              </w:rPr>
              <w:t>Փաստ</w:t>
            </w:r>
          </w:p>
        </w:tc>
      </w:tr>
      <w:tr w:rsidR="00745AB4" w:rsidRPr="00745AB4" w14:paraId="5093C5A3" w14:textId="77777777" w:rsidTr="00745AB4">
        <w:trPr>
          <w:trHeight w:val="360"/>
        </w:trPr>
        <w:tc>
          <w:tcPr>
            <w:tcW w:w="2200" w:type="dxa"/>
            <w:tcBorders>
              <w:top w:val="nil"/>
              <w:left w:val="nil"/>
              <w:bottom w:val="single" w:sz="8" w:space="0" w:color="auto"/>
              <w:right w:val="nil"/>
            </w:tcBorders>
            <w:shd w:val="clear" w:color="auto" w:fill="auto"/>
            <w:vAlign w:val="center"/>
            <w:hideMark/>
          </w:tcPr>
          <w:p w14:paraId="5A830459" w14:textId="77777777" w:rsidR="00745AB4" w:rsidRPr="00745AB4" w:rsidRDefault="00745AB4" w:rsidP="00745AB4">
            <w:pPr>
              <w:spacing w:after="0" w:line="240" w:lineRule="auto"/>
              <w:rPr>
                <w:rFonts w:ascii="GHEA Grapalat" w:hAnsi="GHEA Grapalat" w:cs="Calibri"/>
                <w:b/>
                <w:bCs/>
                <w:color w:val="000000"/>
                <w:sz w:val="24"/>
                <w:szCs w:val="24"/>
              </w:rPr>
            </w:pPr>
            <w:r w:rsidRPr="00745AB4">
              <w:rPr>
                <w:rFonts w:ascii="GHEA Grapalat" w:hAnsi="GHEA Grapalat" w:cs="Calibri"/>
                <w:b/>
                <w:bCs/>
                <w:color w:val="000000"/>
                <w:sz w:val="24"/>
                <w:szCs w:val="24"/>
              </w:rPr>
              <w:t>մինչև 1 տարի</w:t>
            </w:r>
          </w:p>
        </w:tc>
        <w:tc>
          <w:tcPr>
            <w:tcW w:w="1440" w:type="dxa"/>
            <w:tcBorders>
              <w:top w:val="nil"/>
              <w:left w:val="nil"/>
              <w:bottom w:val="single" w:sz="8" w:space="0" w:color="auto"/>
              <w:right w:val="nil"/>
            </w:tcBorders>
            <w:shd w:val="clear" w:color="auto" w:fill="auto"/>
            <w:vAlign w:val="center"/>
            <w:hideMark/>
          </w:tcPr>
          <w:p w14:paraId="6F4AB075" w14:textId="77777777" w:rsidR="00745AB4" w:rsidRPr="00745AB4" w:rsidRDefault="00745AB4" w:rsidP="00745AB4">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12.2%</w:t>
            </w:r>
          </w:p>
        </w:tc>
        <w:tc>
          <w:tcPr>
            <w:tcW w:w="1440" w:type="dxa"/>
            <w:tcBorders>
              <w:top w:val="nil"/>
              <w:left w:val="nil"/>
              <w:bottom w:val="single" w:sz="8" w:space="0" w:color="auto"/>
              <w:right w:val="nil"/>
            </w:tcBorders>
            <w:shd w:val="clear" w:color="auto" w:fill="auto"/>
            <w:vAlign w:val="center"/>
            <w:hideMark/>
          </w:tcPr>
          <w:p w14:paraId="1F606873" w14:textId="77777777" w:rsidR="00745AB4" w:rsidRPr="00745AB4" w:rsidRDefault="00745AB4" w:rsidP="00745AB4">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10.5%</w:t>
            </w:r>
          </w:p>
        </w:tc>
      </w:tr>
      <w:tr w:rsidR="00745AB4" w:rsidRPr="00745AB4" w14:paraId="70E9989C" w14:textId="77777777" w:rsidTr="00745AB4">
        <w:trPr>
          <w:trHeight w:val="360"/>
        </w:trPr>
        <w:tc>
          <w:tcPr>
            <w:tcW w:w="2200" w:type="dxa"/>
            <w:tcBorders>
              <w:top w:val="nil"/>
              <w:left w:val="nil"/>
              <w:bottom w:val="single" w:sz="8" w:space="0" w:color="auto"/>
              <w:right w:val="nil"/>
            </w:tcBorders>
            <w:shd w:val="clear" w:color="auto" w:fill="auto"/>
            <w:vAlign w:val="center"/>
            <w:hideMark/>
          </w:tcPr>
          <w:p w14:paraId="5011F174" w14:textId="77777777" w:rsidR="00745AB4" w:rsidRPr="00745AB4" w:rsidRDefault="00745AB4" w:rsidP="00745AB4">
            <w:pPr>
              <w:spacing w:after="0" w:line="240" w:lineRule="auto"/>
              <w:rPr>
                <w:rFonts w:ascii="GHEA Grapalat" w:hAnsi="GHEA Grapalat" w:cs="Calibri"/>
                <w:b/>
                <w:bCs/>
                <w:color w:val="000000"/>
                <w:sz w:val="24"/>
                <w:szCs w:val="24"/>
              </w:rPr>
            </w:pPr>
            <w:r w:rsidRPr="00745AB4">
              <w:rPr>
                <w:rFonts w:ascii="GHEA Grapalat" w:hAnsi="GHEA Grapalat" w:cs="Calibri"/>
                <w:b/>
                <w:bCs/>
                <w:color w:val="000000"/>
                <w:sz w:val="24"/>
                <w:szCs w:val="24"/>
              </w:rPr>
              <w:t>1-5 տարի</w:t>
            </w:r>
          </w:p>
        </w:tc>
        <w:tc>
          <w:tcPr>
            <w:tcW w:w="1440" w:type="dxa"/>
            <w:tcBorders>
              <w:top w:val="nil"/>
              <w:left w:val="nil"/>
              <w:bottom w:val="single" w:sz="8" w:space="0" w:color="auto"/>
              <w:right w:val="nil"/>
            </w:tcBorders>
            <w:shd w:val="clear" w:color="auto" w:fill="auto"/>
            <w:vAlign w:val="center"/>
            <w:hideMark/>
          </w:tcPr>
          <w:p w14:paraId="5B68D6EA" w14:textId="77777777" w:rsidR="00745AB4" w:rsidRPr="00745AB4" w:rsidRDefault="00745AB4" w:rsidP="00745AB4">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26.5%</w:t>
            </w:r>
          </w:p>
        </w:tc>
        <w:tc>
          <w:tcPr>
            <w:tcW w:w="1440" w:type="dxa"/>
            <w:tcBorders>
              <w:top w:val="nil"/>
              <w:left w:val="nil"/>
              <w:bottom w:val="single" w:sz="8" w:space="0" w:color="auto"/>
              <w:right w:val="nil"/>
            </w:tcBorders>
            <w:shd w:val="clear" w:color="auto" w:fill="auto"/>
            <w:vAlign w:val="center"/>
            <w:hideMark/>
          </w:tcPr>
          <w:p w14:paraId="6009BECD" w14:textId="77777777" w:rsidR="00745AB4" w:rsidRPr="00745AB4" w:rsidRDefault="00745AB4" w:rsidP="00745AB4">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29.3%</w:t>
            </w:r>
          </w:p>
        </w:tc>
      </w:tr>
      <w:tr w:rsidR="00745AB4" w:rsidRPr="00745AB4" w14:paraId="74620944" w14:textId="77777777" w:rsidTr="00745AB4">
        <w:trPr>
          <w:trHeight w:val="360"/>
        </w:trPr>
        <w:tc>
          <w:tcPr>
            <w:tcW w:w="2200" w:type="dxa"/>
            <w:tcBorders>
              <w:top w:val="nil"/>
              <w:left w:val="nil"/>
              <w:bottom w:val="single" w:sz="8" w:space="0" w:color="auto"/>
              <w:right w:val="nil"/>
            </w:tcBorders>
            <w:shd w:val="clear" w:color="auto" w:fill="auto"/>
            <w:vAlign w:val="center"/>
            <w:hideMark/>
          </w:tcPr>
          <w:p w14:paraId="4C908637" w14:textId="77777777" w:rsidR="00745AB4" w:rsidRPr="00745AB4" w:rsidRDefault="00745AB4" w:rsidP="00745AB4">
            <w:pPr>
              <w:spacing w:after="0" w:line="240" w:lineRule="auto"/>
              <w:rPr>
                <w:rFonts w:ascii="GHEA Grapalat" w:hAnsi="GHEA Grapalat" w:cs="Calibri"/>
                <w:b/>
                <w:bCs/>
                <w:color w:val="000000"/>
                <w:sz w:val="24"/>
                <w:szCs w:val="24"/>
              </w:rPr>
            </w:pPr>
            <w:r w:rsidRPr="00745AB4">
              <w:rPr>
                <w:rFonts w:ascii="GHEA Grapalat" w:hAnsi="GHEA Grapalat" w:cs="Calibri"/>
                <w:b/>
                <w:bCs/>
                <w:color w:val="000000"/>
                <w:sz w:val="24"/>
                <w:szCs w:val="24"/>
              </w:rPr>
              <w:t>5-ից ավելի տարի</w:t>
            </w:r>
          </w:p>
        </w:tc>
        <w:tc>
          <w:tcPr>
            <w:tcW w:w="1440" w:type="dxa"/>
            <w:tcBorders>
              <w:top w:val="nil"/>
              <w:left w:val="nil"/>
              <w:bottom w:val="single" w:sz="8" w:space="0" w:color="auto"/>
              <w:right w:val="nil"/>
            </w:tcBorders>
            <w:shd w:val="clear" w:color="auto" w:fill="auto"/>
            <w:vAlign w:val="center"/>
            <w:hideMark/>
          </w:tcPr>
          <w:p w14:paraId="5F79DB66" w14:textId="77777777" w:rsidR="00745AB4" w:rsidRPr="00745AB4" w:rsidRDefault="00745AB4" w:rsidP="00745AB4">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61.3%</w:t>
            </w:r>
          </w:p>
        </w:tc>
        <w:tc>
          <w:tcPr>
            <w:tcW w:w="1440" w:type="dxa"/>
            <w:tcBorders>
              <w:top w:val="nil"/>
              <w:left w:val="nil"/>
              <w:bottom w:val="single" w:sz="8" w:space="0" w:color="auto"/>
              <w:right w:val="nil"/>
            </w:tcBorders>
            <w:shd w:val="clear" w:color="auto" w:fill="auto"/>
            <w:vAlign w:val="center"/>
            <w:hideMark/>
          </w:tcPr>
          <w:p w14:paraId="60E2B5B7" w14:textId="16FE63C5" w:rsidR="00745AB4" w:rsidRPr="00745AB4" w:rsidRDefault="00745AB4" w:rsidP="00983639">
            <w:pPr>
              <w:spacing w:after="0" w:line="240" w:lineRule="auto"/>
              <w:jc w:val="center"/>
              <w:rPr>
                <w:rFonts w:ascii="GHEA Grapalat" w:hAnsi="GHEA Grapalat" w:cs="Calibri"/>
                <w:b/>
                <w:bCs/>
                <w:color w:val="000000"/>
                <w:sz w:val="24"/>
                <w:szCs w:val="24"/>
              </w:rPr>
            </w:pPr>
            <w:r w:rsidRPr="00745AB4">
              <w:rPr>
                <w:rFonts w:ascii="GHEA Grapalat" w:hAnsi="GHEA Grapalat" w:cs="Calibri"/>
                <w:b/>
                <w:bCs/>
                <w:color w:val="000000"/>
                <w:sz w:val="24"/>
                <w:szCs w:val="24"/>
              </w:rPr>
              <w:t>60.</w:t>
            </w:r>
            <w:r w:rsidR="00983639">
              <w:rPr>
                <w:rFonts w:ascii="GHEA Grapalat" w:hAnsi="GHEA Grapalat" w:cs="Calibri"/>
                <w:b/>
                <w:bCs/>
                <w:color w:val="000000"/>
                <w:sz w:val="24"/>
                <w:szCs w:val="24"/>
                <w:lang w:val="hy-AM"/>
              </w:rPr>
              <w:t>3</w:t>
            </w:r>
            <w:r w:rsidRPr="00745AB4">
              <w:rPr>
                <w:rFonts w:ascii="GHEA Grapalat" w:hAnsi="GHEA Grapalat" w:cs="Calibri"/>
                <w:b/>
                <w:bCs/>
                <w:color w:val="000000"/>
                <w:sz w:val="24"/>
                <w:szCs w:val="24"/>
              </w:rPr>
              <w:t>%</w:t>
            </w:r>
          </w:p>
        </w:tc>
      </w:tr>
    </w:tbl>
    <w:p w14:paraId="076AA0CA" w14:textId="20A72513" w:rsidR="00745AB4" w:rsidRDefault="00745AB4" w:rsidP="00745AB4">
      <w:pPr>
        <w:rPr>
          <w:lang w:val="hy-AM"/>
        </w:rPr>
      </w:pPr>
    </w:p>
    <w:p w14:paraId="63B89000" w14:textId="423CEAE3" w:rsidR="00DE2462" w:rsidRPr="00EE537A" w:rsidRDefault="008678DA" w:rsidP="008678DA">
      <w:pPr>
        <w:spacing w:after="0" w:line="312" w:lineRule="auto"/>
        <w:ind w:firstLine="709"/>
        <w:jc w:val="both"/>
        <w:rPr>
          <w:rFonts w:ascii="GHEA Grapalat" w:hAnsi="GHEA Grapalat"/>
          <w:sz w:val="24"/>
          <w:szCs w:val="24"/>
          <w:lang w:val="hy-AM"/>
        </w:rPr>
      </w:pPr>
      <w:r w:rsidRPr="00EE537A">
        <w:rPr>
          <w:rFonts w:ascii="GHEA Grapalat" w:hAnsi="GHEA Grapalat" w:cs="Times Armenian"/>
          <w:sz w:val="24"/>
          <w:szCs w:val="24"/>
          <w:lang w:val="hy-AM"/>
        </w:rPr>
        <w:t>ՀՀ կառավարության պարտքի կառավարման 202</w:t>
      </w:r>
      <w:r w:rsidR="008430C3" w:rsidRPr="00EE537A">
        <w:rPr>
          <w:rFonts w:ascii="GHEA Grapalat" w:hAnsi="GHEA Grapalat" w:cs="Times Armenian"/>
          <w:sz w:val="24"/>
          <w:szCs w:val="24"/>
          <w:lang w:val="hy-AM"/>
        </w:rPr>
        <w:t>2</w:t>
      </w:r>
      <w:r w:rsidRPr="00EE537A">
        <w:rPr>
          <w:rFonts w:ascii="GHEA Grapalat" w:hAnsi="GHEA Grapalat" w:cs="Times Armenian"/>
          <w:sz w:val="24"/>
          <w:szCs w:val="24"/>
          <w:lang w:val="hy-AM"/>
        </w:rPr>
        <w:t>-202</w:t>
      </w:r>
      <w:r w:rsidR="008430C3" w:rsidRPr="00EE537A">
        <w:rPr>
          <w:rFonts w:ascii="GHEA Grapalat" w:hAnsi="GHEA Grapalat" w:cs="Times Armenian"/>
          <w:sz w:val="24"/>
          <w:szCs w:val="24"/>
          <w:lang w:val="hy-AM"/>
        </w:rPr>
        <w:t>4</w:t>
      </w:r>
      <w:r w:rsidRPr="00EE537A">
        <w:rPr>
          <w:rFonts w:ascii="GHEA Grapalat" w:hAnsi="GHEA Grapalat" w:cs="Times Armenian"/>
          <w:sz w:val="24"/>
          <w:szCs w:val="24"/>
          <w:lang w:val="hy-AM"/>
        </w:rPr>
        <w:t xml:space="preserve"> թվականների ռազմավարական ծրագրով նախատեսված «ՊԳՊ-երի կառուցվածքն ըստ մարման մնացած օրերի» ցուցանիշի փաստացի կատարողական արդյունքներով միջնաժամկետ հատվածում շեղումը ծրագրից հիմնականում պայմանավորված է եղել ՊԳՊ-երի նկատմամբ մեծ պահանջարկի պայմաններում տոկոսադրույքի ռիսկի </w:t>
      </w:r>
      <w:r w:rsidR="009616FB" w:rsidRPr="00EE537A">
        <w:rPr>
          <w:rFonts w:ascii="GHEA Grapalat" w:hAnsi="GHEA Grapalat" w:cs="Times Armenian"/>
          <w:sz w:val="24"/>
          <w:szCs w:val="24"/>
          <w:lang w:val="hy-AM"/>
        </w:rPr>
        <w:t>մեղմման նպատակով</w:t>
      </w:r>
      <w:r w:rsidRPr="00EE537A">
        <w:rPr>
          <w:rFonts w:ascii="GHEA Grapalat" w:hAnsi="GHEA Grapalat" w:cs="Times Armenian"/>
          <w:sz w:val="24"/>
          <w:szCs w:val="24"/>
          <w:lang w:val="hy-AM"/>
        </w:rPr>
        <w:t xml:space="preserve"> ավելի մեծ ծավալներով միջնաժամկետ պարտատոմսերի </w:t>
      </w:r>
      <w:r w:rsidR="0076700F" w:rsidRPr="00EE537A">
        <w:rPr>
          <w:rFonts w:ascii="GHEA Grapalat" w:hAnsi="GHEA Grapalat" w:cs="Times Armenian"/>
          <w:sz w:val="24"/>
          <w:szCs w:val="24"/>
          <w:lang w:val="hy-AM"/>
        </w:rPr>
        <w:t>տեղաբաշխմամբ</w:t>
      </w:r>
      <w:r w:rsidRPr="00EE537A">
        <w:rPr>
          <w:rFonts w:ascii="GHEA Grapalat" w:hAnsi="GHEA Grapalat" w:cs="Times Armenian"/>
          <w:sz w:val="24"/>
          <w:szCs w:val="24"/>
          <w:lang w:val="hy-AM"/>
        </w:rPr>
        <w:t>:</w:t>
      </w:r>
    </w:p>
    <w:p w14:paraId="586A6AC4" w14:textId="77777777" w:rsidR="008F3DF5" w:rsidRDefault="000D2999" w:rsidP="008F3DF5">
      <w:pPr>
        <w:spacing w:after="0" w:line="312" w:lineRule="auto"/>
        <w:ind w:firstLine="709"/>
        <w:jc w:val="both"/>
        <w:rPr>
          <w:rFonts w:ascii="GHEA Grapalat" w:hAnsi="GHEA Grapalat" w:cs="Times Unicode"/>
          <w:sz w:val="24"/>
          <w:szCs w:val="24"/>
          <w:lang w:val="hy-AM"/>
        </w:rPr>
      </w:pPr>
      <w:r w:rsidRPr="003F65A4">
        <w:rPr>
          <w:rFonts w:ascii="GHEA Grapalat" w:hAnsi="GHEA Grapalat" w:cs="Times Unicode"/>
          <w:sz w:val="24"/>
          <w:szCs w:val="24"/>
          <w:lang w:val="hy-AM"/>
        </w:rPr>
        <w:t xml:space="preserve">Ներկայացնելով ՊԳՊ-երի պորտֆելի ներդրողների կառուցվածքը՝ նշենք, որ </w:t>
      </w:r>
      <w:r w:rsidRPr="003F65A4">
        <w:rPr>
          <w:rFonts w:ascii="GHEA Grapalat" w:hAnsi="GHEA Grapalat"/>
          <w:sz w:val="24"/>
          <w:szCs w:val="24"/>
          <w:lang w:val="hy-AM"/>
        </w:rPr>
        <w:t>տարեվերջին շրջանառության մեջ գտնվող ՊԳՊ-եր</w:t>
      </w:r>
      <w:r w:rsidR="00D01052" w:rsidRPr="003F65A4">
        <w:rPr>
          <w:rFonts w:ascii="GHEA Grapalat" w:hAnsi="GHEA Grapalat"/>
          <w:sz w:val="24"/>
          <w:szCs w:val="24"/>
          <w:lang w:val="hy-AM"/>
        </w:rPr>
        <w:t>ի 9</w:t>
      </w:r>
      <w:r w:rsidR="003F65A4" w:rsidRPr="003F65A4">
        <w:rPr>
          <w:rFonts w:ascii="GHEA Grapalat" w:hAnsi="GHEA Grapalat"/>
          <w:sz w:val="24"/>
          <w:szCs w:val="24"/>
          <w:lang w:val="hy-AM"/>
        </w:rPr>
        <w:t>5</w:t>
      </w:r>
      <w:r w:rsidR="00D01052" w:rsidRPr="003F65A4">
        <w:rPr>
          <w:rFonts w:ascii="GHEA Grapalat" w:hAnsi="GHEA Grapalat"/>
          <w:sz w:val="24"/>
          <w:szCs w:val="24"/>
          <w:lang w:val="hy-AM"/>
        </w:rPr>
        <w:t>.</w:t>
      </w:r>
      <w:r w:rsidR="003F65A4" w:rsidRPr="003F65A4">
        <w:rPr>
          <w:rFonts w:ascii="GHEA Grapalat" w:hAnsi="GHEA Grapalat"/>
          <w:sz w:val="24"/>
          <w:szCs w:val="24"/>
          <w:lang w:val="hy-AM"/>
        </w:rPr>
        <w:t>5</w:t>
      </w:r>
      <w:r w:rsidR="00D01052" w:rsidRPr="003F65A4">
        <w:rPr>
          <w:rFonts w:ascii="GHEA Grapalat" w:hAnsi="GHEA Grapalat"/>
          <w:sz w:val="24"/>
          <w:szCs w:val="24"/>
          <w:lang w:val="hy-AM"/>
        </w:rPr>
        <w:t>%-ը</w:t>
      </w:r>
      <w:r w:rsidRPr="003F65A4">
        <w:rPr>
          <w:rFonts w:ascii="GHEA Grapalat" w:hAnsi="GHEA Grapalat"/>
          <w:sz w:val="24"/>
          <w:szCs w:val="24"/>
          <w:lang w:val="hy-AM"/>
        </w:rPr>
        <w:t xml:space="preserve"> գտնվել </w:t>
      </w:r>
      <w:r w:rsidR="00D01052" w:rsidRPr="003F65A4">
        <w:rPr>
          <w:rFonts w:ascii="GHEA Grapalat" w:hAnsi="GHEA Grapalat"/>
          <w:sz w:val="24"/>
          <w:szCs w:val="24"/>
          <w:lang w:val="hy-AM"/>
        </w:rPr>
        <w:t>է</w:t>
      </w:r>
      <w:r w:rsidRPr="003F65A4">
        <w:rPr>
          <w:rFonts w:ascii="GHEA Grapalat" w:hAnsi="GHEA Grapalat"/>
          <w:sz w:val="24"/>
          <w:szCs w:val="24"/>
          <w:lang w:val="hy-AM"/>
        </w:rPr>
        <w:t xml:space="preserve"> ռեզիդենտների </w:t>
      </w:r>
      <w:r w:rsidRPr="004918BA">
        <w:rPr>
          <w:rFonts w:ascii="GHEA Grapalat" w:hAnsi="GHEA Grapalat"/>
          <w:sz w:val="24"/>
          <w:szCs w:val="24"/>
          <w:lang w:val="hy-AM"/>
        </w:rPr>
        <w:t xml:space="preserve">պորտֆելում: Ընդ որում, </w:t>
      </w:r>
      <w:r w:rsidRPr="004918BA">
        <w:rPr>
          <w:rFonts w:ascii="GHEA Grapalat" w:hAnsi="GHEA Grapalat" w:cs="Times Unicode"/>
          <w:sz w:val="24"/>
          <w:szCs w:val="24"/>
          <w:lang w:val="hy-AM"/>
        </w:rPr>
        <w:t>ՊԳՊ-երի կառուցվածքում դեռևս գերակշռում են բանկ ներդրողները, որոնց կշիռը 202</w:t>
      </w:r>
      <w:r w:rsidR="003F65A4" w:rsidRPr="004918BA">
        <w:rPr>
          <w:rFonts w:ascii="GHEA Grapalat" w:hAnsi="GHEA Grapalat" w:cs="Times Unicode"/>
          <w:sz w:val="24"/>
          <w:szCs w:val="24"/>
          <w:lang w:val="hy-AM"/>
        </w:rPr>
        <w:t>1</w:t>
      </w:r>
      <w:r w:rsidRPr="004918BA">
        <w:rPr>
          <w:rFonts w:ascii="GHEA Grapalat" w:hAnsi="GHEA Grapalat" w:cs="Times Unicode"/>
          <w:sz w:val="24"/>
          <w:szCs w:val="24"/>
          <w:lang w:val="hy-AM"/>
        </w:rPr>
        <w:t xml:space="preserve"> թվականի տարեվերջին կազմել է </w:t>
      </w:r>
      <w:r w:rsidR="00CD34AB" w:rsidRPr="004918BA">
        <w:rPr>
          <w:rFonts w:ascii="GHEA Grapalat" w:hAnsi="GHEA Grapalat" w:cs="Times Unicode"/>
          <w:sz w:val="24"/>
          <w:szCs w:val="24"/>
          <w:lang w:val="hy-AM"/>
        </w:rPr>
        <w:t>73</w:t>
      </w:r>
      <w:r w:rsidRPr="004918BA">
        <w:rPr>
          <w:rFonts w:ascii="GHEA Grapalat" w:hAnsi="GHEA Grapalat" w:cs="Times Unicode"/>
          <w:sz w:val="24"/>
          <w:szCs w:val="24"/>
          <w:lang w:val="hy-AM"/>
        </w:rPr>
        <w:t>.</w:t>
      </w:r>
      <w:r w:rsidR="00CD34AB" w:rsidRPr="004918BA">
        <w:rPr>
          <w:rFonts w:ascii="GHEA Grapalat" w:hAnsi="GHEA Grapalat" w:cs="Times Unicode"/>
          <w:sz w:val="24"/>
          <w:szCs w:val="24"/>
          <w:lang w:val="hy-AM"/>
        </w:rPr>
        <w:t>6</w:t>
      </w:r>
      <w:r w:rsidRPr="004918BA">
        <w:rPr>
          <w:rFonts w:ascii="GHEA Grapalat" w:hAnsi="GHEA Grapalat" w:cs="Times Unicode"/>
          <w:sz w:val="24"/>
          <w:szCs w:val="24"/>
          <w:lang w:val="hy-AM"/>
        </w:rPr>
        <w:t xml:space="preserve">%, որտեղ առևտրային բանկերի կշիռը կազմել է </w:t>
      </w:r>
      <w:r w:rsidR="00CD34AB" w:rsidRPr="004918BA">
        <w:rPr>
          <w:rFonts w:ascii="GHEA Grapalat" w:hAnsi="GHEA Grapalat" w:cs="Times Unicode"/>
          <w:sz w:val="24"/>
          <w:szCs w:val="24"/>
          <w:lang w:val="hy-AM"/>
        </w:rPr>
        <w:t>37</w:t>
      </w:r>
      <w:r w:rsidRPr="004918BA">
        <w:rPr>
          <w:rFonts w:ascii="GHEA Grapalat" w:hAnsi="GHEA Grapalat" w:cs="Times Unicode"/>
          <w:sz w:val="24"/>
          <w:szCs w:val="24"/>
          <w:lang w:val="hy-AM"/>
        </w:rPr>
        <w:t>.</w:t>
      </w:r>
      <w:r w:rsidR="00CD34AB" w:rsidRPr="004918BA">
        <w:rPr>
          <w:rFonts w:ascii="GHEA Grapalat" w:hAnsi="GHEA Grapalat" w:cs="Times Unicode"/>
          <w:sz w:val="24"/>
          <w:szCs w:val="24"/>
          <w:lang w:val="hy-AM"/>
        </w:rPr>
        <w:t>5</w:t>
      </w:r>
      <w:r w:rsidRPr="004918BA">
        <w:rPr>
          <w:rFonts w:ascii="GHEA Grapalat" w:hAnsi="GHEA Grapalat" w:cs="Times Unicode"/>
          <w:sz w:val="24"/>
          <w:szCs w:val="24"/>
          <w:lang w:val="hy-AM"/>
        </w:rPr>
        <w:t>%</w:t>
      </w:r>
      <w:r w:rsidR="00112A34" w:rsidRPr="004918BA">
        <w:rPr>
          <w:rStyle w:val="FootnoteReference"/>
          <w:rFonts w:ascii="GHEA Grapalat" w:hAnsi="GHEA Grapalat"/>
          <w:lang w:val="hy-AM"/>
        </w:rPr>
        <w:footnoteReference w:id="7"/>
      </w:r>
      <w:r w:rsidRPr="004918BA">
        <w:rPr>
          <w:rFonts w:ascii="GHEA Grapalat" w:hAnsi="GHEA Grapalat" w:cs="Times Unicode"/>
          <w:sz w:val="24"/>
          <w:szCs w:val="24"/>
          <w:lang w:val="hy-AM"/>
        </w:rPr>
        <w:t>, իսկ ՀՀ ԿԲ-</w:t>
      </w:r>
      <w:r w:rsidR="00866858" w:rsidRPr="004918BA">
        <w:rPr>
          <w:rFonts w:ascii="GHEA Grapalat" w:hAnsi="GHEA Grapalat" w:cs="Times Unicode"/>
          <w:sz w:val="24"/>
          <w:szCs w:val="24"/>
          <w:lang w:val="hy-AM"/>
        </w:rPr>
        <w:t>ին</w:t>
      </w:r>
      <w:r w:rsidRPr="004918BA">
        <w:rPr>
          <w:rFonts w:ascii="GHEA Grapalat" w:hAnsi="GHEA Grapalat" w:cs="Times Unicode"/>
          <w:sz w:val="24"/>
          <w:szCs w:val="24"/>
          <w:lang w:val="hy-AM"/>
        </w:rPr>
        <w:t xml:space="preserve">ը` </w:t>
      </w:r>
      <w:r w:rsidR="00CD34AB" w:rsidRPr="004918BA">
        <w:rPr>
          <w:rFonts w:ascii="GHEA Grapalat" w:hAnsi="GHEA Grapalat" w:cs="Times Unicode"/>
          <w:sz w:val="24"/>
          <w:szCs w:val="24"/>
          <w:lang w:val="hy-AM"/>
        </w:rPr>
        <w:t>36</w:t>
      </w:r>
      <w:r w:rsidRPr="004918BA">
        <w:rPr>
          <w:rFonts w:ascii="GHEA Grapalat" w:hAnsi="GHEA Grapalat" w:cs="Times Unicode"/>
          <w:sz w:val="24"/>
          <w:szCs w:val="24"/>
          <w:lang w:val="hy-AM"/>
        </w:rPr>
        <w:t>.</w:t>
      </w:r>
      <w:r w:rsidR="00CD34AB" w:rsidRPr="004918BA">
        <w:rPr>
          <w:rFonts w:ascii="GHEA Grapalat" w:hAnsi="GHEA Grapalat" w:cs="Times Unicode"/>
          <w:sz w:val="24"/>
          <w:szCs w:val="24"/>
          <w:lang w:val="hy-AM"/>
        </w:rPr>
        <w:t>1</w:t>
      </w:r>
      <w:r w:rsidRPr="004918BA">
        <w:rPr>
          <w:rFonts w:ascii="GHEA Grapalat" w:hAnsi="GHEA Grapalat" w:cs="Times Unicode"/>
          <w:sz w:val="24"/>
          <w:szCs w:val="24"/>
          <w:lang w:val="hy-AM"/>
        </w:rPr>
        <w:t>%</w:t>
      </w:r>
      <w:r w:rsidR="004C27DE" w:rsidRPr="004918BA">
        <w:rPr>
          <w:rStyle w:val="FootnoteReference"/>
          <w:rFonts w:ascii="GHEA Grapalat" w:hAnsi="GHEA Grapalat"/>
          <w:lang w:val="hy-AM"/>
        </w:rPr>
        <w:footnoteReference w:id="8"/>
      </w:r>
      <w:r w:rsidRPr="004918BA">
        <w:rPr>
          <w:rFonts w:ascii="GHEA Grapalat" w:hAnsi="GHEA Grapalat" w:cs="Times Unicode"/>
          <w:sz w:val="24"/>
          <w:szCs w:val="24"/>
          <w:lang w:val="hy-AM"/>
        </w:rPr>
        <w:t>: 2009 թվականից ի վեր ՊԳՊ-երի կառուցվածքում աստիճանաբար ավելացել են ոչ բանկ ներդրողները, որոնց կշիռը 202</w:t>
      </w:r>
      <w:r w:rsidR="004918BA" w:rsidRPr="004918BA">
        <w:rPr>
          <w:rFonts w:ascii="GHEA Grapalat" w:hAnsi="GHEA Grapalat" w:cs="Times Unicode"/>
          <w:sz w:val="24"/>
          <w:szCs w:val="24"/>
          <w:lang w:val="hy-AM"/>
        </w:rPr>
        <w:t>1</w:t>
      </w:r>
      <w:r w:rsidRPr="004918BA">
        <w:rPr>
          <w:rFonts w:ascii="GHEA Grapalat" w:hAnsi="GHEA Grapalat" w:cs="Times Unicode"/>
          <w:sz w:val="24"/>
          <w:szCs w:val="24"/>
          <w:lang w:val="hy-AM"/>
        </w:rPr>
        <w:t xml:space="preserve"> թվականի վերջի դրությամբ կազմել է </w:t>
      </w:r>
      <w:r w:rsidR="00F02A84" w:rsidRPr="00F02A84">
        <w:rPr>
          <w:rFonts w:ascii="GHEA Grapalat" w:hAnsi="GHEA Grapalat" w:cs="Times Unicode"/>
          <w:sz w:val="24"/>
          <w:szCs w:val="24"/>
          <w:lang w:val="hy-AM"/>
        </w:rPr>
        <w:t>26.</w:t>
      </w:r>
      <w:r w:rsidR="00F02A84" w:rsidRPr="00C23A07">
        <w:rPr>
          <w:rFonts w:ascii="GHEA Grapalat" w:hAnsi="GHEA Grapalat" w:cs="Times Unicode"/>
          <w:sz w:val="24"/>
          <w:szCs w:val="24"/>
          <w:lang w:val="hy-AM"/>
        </w:rPr>
        <w:t>4</w:t>
      </w:r>
      <w:r w:rsidRPr="004918BA">
        <w:rPr>
          <w:rFonts w:ascii="GHEA Grapalat" w:hAnsi="GHEA Grapalat" w:cs="Times Unicode"/>
          <w:sz w:val="24"/>
          <w:szCs w:val="24"/>
          <w:lang w:val="hy-AM"/>
        </w:rPr>
        <w:t>%:</w:t>
      </w:r>
      <w:r w:rsidR="00DB4093" w:rsidRPr="00DB4093">
        <w:rPr>
          <w:rFonts w:ascii="GHEA Grapalat" w:hAnsi="GHEA Grapalat" w:cs="Times Unicode"/>
          <w:sz w:val="24"/>
          <w:szCs w:val="24"/>
          <w:lang w:val="hy-AM"/>
        </w:rPr>
        <w:t xml:space="preserve"> </w:t>
      </w:r>
    </w:p>
    <w:p w14:paraId="1C058322" w14:textId="67684F43" w:rsidR="000D2999" w:rsidRDefault="008F3DF5" w:rsidP="008F3DF5">
      <w:pPr>
        <w:spacing w:after="0" w:line="312" w:lineRule="auto"/>
        <w:ind w:firstLine="709"/>
        <w:jc w:val="both"/>
        <w:rPr>
          <w:rFonts w:ascii="GHEA Grapalat" w:hAnsi="GHEA Grapalat" w:cs="Times Unicode"/>
          <w:sz w:val="24"/>
          <w:szCs w:val="24"/>
          <w:lang w:val="hy-AM"/>
        </w:rPr>
      </w:pPr>
      <w:r w:rsidRPr="004918BA">
        <w:rPr>
          <w:rFonts w:ascii="GHEA Grapalat" w:hAnsi="GHEA Grapalat" w:cs="Times Unicode"/>
          <w:sz w:val="24"/>
          <w:szCs w:val="24"/>
          <w:lang w:val="hy-AM"/>
        </w:rPr>
        <w:t xml:space="preserve">ՊԳՊ-երի </w:t>
      </w:r>
      <w:r w:rsidR="00DB4093" w:rsidRPr="00DB4093">
        <w:rPr>
          <w:rFonts w:ascii="GHEA Grapalat" w:hAnsi="GHEA Grapalat" w:cs="Times Unicode"/>
          <w:sz w:val="24"/>
          <w:szCs w:val="24"/>
          <w:lang w:val="hy-AM"/>
        </w:rPr>
        <w:t xml:space="preserve">կառուցվածքում </w:t>
      </w:r>
      <w:r w:rsidRPr="008F3DF5">
        <w:rPr>
          <w:rFonts w:ascii="GHEA Grapalat" w:hAnsi="GHEA Grapalat" w:cs="Times Unicode"/>
          <w:sz w:val="24"/>
          <w:szCs w:val="24"/>
          <w:lang w:val="hy-AM"/>
        </w:rPr>
        <w:t>արձանագրված փոփոխություններից կարելի է առանձնացնել նաև</w:t>
      </w:r>
      <w:r w:rsidR="00DB4093" w:rsidRPr="00DB4093">
        <w:rPr>
          <w:rFonts w:ascii="GHEA Grapalat" w:hAnsi="GHEA Grapalat" w:cs="Times Unicode"/>
          <w:sz w:val="24"/>
          <w:szCs w:val="24"/>
          <w:lang w:val="hy-AM"/>
        </w:rPr>
        <w:t xml:space="preserve"> ոչ ռեզիդենտների կողմից ձեռք բերված պարտատոմսերը</w:t>
      </w:r>
      <w:r w:rsidRPr="008F3DF5">
        <w:rPr>
          <w:rFonts w:ascii="GHEA Grapalat" w:hAnsi="GHEA Grapalat" w:cs="Times Unicode"/>
          <w:sz w:val="24"/>
          <w:szCs w:val="24"/>
          <w:lang w:val="hy-AM"/>
        </w:rPr>
        <w:t xml:space="preserve"> ծավալի ավելացումը, որը</w:t>
      </w:r>
      <w:r w:rsidR="00DB4093" w:rsidRPr="00DB4093">
        <w:rPr>
          <w:rFonts w:ascii="GHEA Grapalat" w:hAnsi="GHEA Grapalat" w:cs="Times Unicode"/>
          <w:sz w:val="24"/>
          <w:szCs w:val="24"/>
          <w:lang w:val="hy-AM"/>
        </w:rPr>
        <w:t xml:space="preserve"> </w:t>
      </w:r>
      <w:r w:rsidR="00136BF8" w:rsidRPr="00136BF8">
        <w:rPr>
          <w:rFonts w:ascii="GHEA Grapalat" w:hAnsi="GHEA Grapalat" w:cs="Times Unicode"/>
          <w:sz w:val="24"/>
          <w:szCs w:val="24"/>
          <w:lang w:val="hy-AM"/>
        </w:rPr>
        <w:t xml:space="preserve">2020 թվականի տարեվերջի 3.3 մլրդ դրամից 2021 թվականի տարեվերջին </w:t>
      </w:r>
      <w:r w:rsidRPr="008F3DF5">
        <w:rPr>
          <w:rFonts w:ascii="GHEA Grapalat" w:hAnsi="GHEA Grapalat" w:cs="Times Unicode"/>
          <w:sz w:val="24"/>
          <w:szCs w:val="24"/>
          <w:lang w:val="hy-AM"/>
        </w:rPr>
        <w:t>դարձել է</w:t>
      </w:r>
      <w:r w:rsidR="00136BF8" w:rsidRPr="00136BF8">
        <w:rPr>
          <w:rFonts w:ascii="GHEA Grapalat" w:hAnsi="GHEA Grapalat" w:cs="Times Unicode"/>
          <w:sz w:val="24"/>
          <w:szCs w:val="24"/>
          <w:lang w:val="hy-AM"/>
        </w:rPr>
        <w:t xml:space="preserve"> 53.9 մլրդ դրամ, </w:t>
      </w:r>
      <w:r w:rsidR="002E00F3" w:rsidRPr="002E00F3">
        <w:rPr>
          <w:rFonts w:ascii="GHEA Grapalat" w:hAnsi="GHEA Grapalat" w:cs="Times Unicode"/>
          <w:sz w:val="24"/>
          <w:szCs w:val="24"/>
          <w:lang w:val="hy-AM"/>
        </w:rPr>
        <w:t>ինչ</w:t>
      </w:r>
      <w:r w:rsidRPr="008F3DF5">
        <w:rPr>
          <w:rFonts w:ascii="GHEA Grapalat" w:hAnsi="GHEA Grapalat" w:cs="Times Unicode"/>
          <w:sz w:val="24"/>
          <w:szCs w:val="24"/>
          <w:lang w:val="hy-AM"/>
        </w:rPr>
        <w:t>ը</w:t>
      </w:r>
      <w:r w:rsidR="00136BF8" w:rsidRPr="00136BF8">
        <w:rPr>
          <w:rFonts w:ascii="GHEA Grapalat" w:hAnsi="GHEA Grapalat" w:cs="Times Unicode"/>
          <w:sz w:val="24"/>
          <w:szCs w:val="24"/>
          <w:lang w:val="hy-AM"/>
        </w:rPr>
        <w:t xml:space="preserve"> ներդրողների դիվերսիֆիկացման առումով կարևոր </w:t>
      </w:r>
      <w:r w:rsidRPr="008F3DF5">
        <w:rPr>
          <w:rFonts w:ascii="GHEA Grapalat" w:hAnsi="GHEA Grapalat" w:cs="Times Unicode"/>
          <w:sz w:val="24"/>
          <w:szCs w:val="24"/>
          <w:lang w:val="hy-AM"/>
        </w:rPr>
        <w:t>փաստ</w:t>
      </w:r>
      <w:r w:rsidR="00136BF8" w:rsidRPr="00136BF8">
        <w:rPr>
          <w:rFonts w:ascii="GHEA Grapalat" w:hAnsi="GHEA Grapalat" w:cs="Times Unicode"/>
          <w:sz w:val="24"/>
          <w:szCs w:val="24"/>
          <w:lang w:val="hy-AM"/>
        </w:rPr>
        <w:t xml:space="preserve"> է: </w:t>
      </w:r>
      <w:r w:rsidR="00DB4093" w:rsidRPr="00DB4093">
        <w:rPr>
          <w:rFonts w:ascii="GHEA Grapalat" w:hAnsi="GHEA Grapalat" w:cs="Times Unicode"/>
          <w:sz w:val="24"/>
          <w:szCs w:val="24"/>
          <w:lang w:val="hy-AM"/>
        </w:rPr>
        <w:t xml:space="preserve"> </w:t>
      </w:r>
    </w:p>
    <w:p w14:paraId="526E026D" w14:textId="77777777" w:rsidR="008F3DF5" w:rsidRPr="00DB4093" w:rsidRDefault="008F3DF5" w:rsidP="008F3DF5">
      <w:pPr>
        <w:spacing w:after="0" w:line="312" w:lineRule="auto"/>
        <w:ind w:firstLine="709"/>
        <w:jc w:val="both"/>
        <w:rPr>
          <w:rFonts w:ascii="GHEA Grapalat" w:hAnsi="GHEA Grapalat" w:cs="Times Unicode"/>
          <w:sz w:val="24"/>
          <w:szCs w:val="24"/>
          <w:lang w:val="hy-AM"/>
        </w:rPr>
      </w:pPr>
    </w:p>
    <w:p w14:paraId="1A847915" w14:textId="5D3A1B22" w:rsidR="000D2999" w:rsidRPr="004918BA" w:rsidRDefault="000D2999" w:rsidP="009205D7">
      <w:pPr>
        <w:pStyle w:val="Heading5"/>
        <w:numPr>
          <w:ilvl w:val="0"/>
          <w:numId w:val="23"/>
        </w:numPr>
        <w:spacing w:after="240"/>
        <w:ind w:left="2127" w:hanging="2127"/>
        <w:jc w:val="both"/>
        <w:rPr>
          <w:rFonts w:ascii="GHEA Grapalat" w:hAnsi="GHEA Grapalat" w:cs="Sylfaen"/>
          <w:lang w:val="hy-AM"/>
        </w:rPr>
      </w:pPr>
      <w:r w:rsidRPr="004918BA">
        <w:rPr>
          <w:rFonts w:ascii="GHEA Grapalat" w:hAnsi="GHEA Grapalat" w:cs="Sylfaen"/>
          <w:lang w:val="hy-AM"/>
        </w:rPr>
        <w:t>Պետական գանձապետական պարտատոմսերի կառուցվածքն ըստ ներդրողների</w:t>
      </w:r>
    </w:p>
    <w:p w14:paraId="6725EA47" w14:textId="656310EB" w:rsidR="000D2999" w:rsidRPr="005351C8" w:rsidRDefault="00EF4206" w:rsidP="000D2999">
      <w:pPr>
        <w:spacing w:line="360" w:lineRule="auto"/>
        <w:jc w:val="center"/>
        <w:rPr>
          <w:rFonts w:ascii="GHEA Grapalat" w:hAnsi="GHEA Grapalat" w:cs="Times Unicode"/>
          <w:color w:val="548DD4" w:themeColor="text2" w:themeTint="99"/>
          <w:sz w:val="24"/>
          <w:szCs w:val="24"/>
        </w:rPr>
      </w:pPr>
      <w:r>
        <w:rPr>
          <w:noProof/>
        </w:rPr>
        <w:drawing>
          <wp:inline distT="0" distB="0" distL="0" distR="0" wp14:anchorId="248CE8A1" wp14:editId="07E82F51">
            <wp:extent cx="6449060" cy="3134995"/>
            <wp:effectExtent l="0" t="0" r="8890" b="8255"/>
            <wp:docPr id="59" name="Chart 59">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1A91F2" w14:textId="1CA041DE" w:rsidR="00C356C3" w:rsidRDefault="00822589" w:rsidP="0085421F">
      <w:pPr>
        <w:spacing w:after="240" w:line="312" w:lineRule="auto"/>
        <w:ind w:firstLine="709"/>
        <w:jc w:val="both"/>
        <w:rPr>
          <w:rFonts w:ascii="GHEA Grapalat" w:hAnsi="GHEA Grapalat"/>
          <w:sz w:val="24"/>
          <w:szCs w:val="24"/>
          <w:lang w:val="hy-AM"/>
        </w:rPr>
      </w:pPr>
      <w:r w:rsidRPr="00FB2B8E">
        <w:rPr>
          <w:rFonts w:ascii="GHEA Grapalat" w:hAnsi="GHEA Grapalat"/>
          <w:sz w:val="24"/>
          <w:szCs w:val="24"/>
          <w:lang w:val="hy-AM"/>
        </w:rPr>
        <w:t>Բնականաբար, շ</w:t>
      </w:r>
      <w:r w:rsidR="00D106E2" w:rsidRPr="00FB2B8E">
        <w:rPr>
          <w:rFonts w:ascii="GHEA Grapalat" w:hAnsi="GHEA Grapalat"/>
          <w:sz w:val="24"/>
          <w:szCs w:val="24"/>
          <w:lang w:val="hy-AM"/>
        </w:rPr>
        <w:t xml:space="preserve">րջանառության մեջ գտնվող </w:t>
      </w:r>
      <w:r w:rsidR="00DC0C32" w:rsidRPr="00FB2B8E">
        <w:rPr>
          <w:rFonts w:ascii="GHEA Grapalat" w:hAnsi="GHEA Grapalat"/>
          <w:sz w:val="24"/>
          <w:szCs w:val="24"/>
          <w:lang w:val="hy-AM"/>
        </w:rPr>
        <w:t>ՊԳՊ</w:t>
      </w:r>
      <w:r w:rsidR="00D106E2" w:rsidRPr="00FB2B8E">
        <w:rPr>
          <w:rFonts w:ascii="GHEA Grapalat" w:hAnsi="GHEA Grapalat"/>
          <w:sz w:val="24"/>
          <w:szCs w:val="24"/>
          <w:lang w:val="hy-AM"/>
        </w:rPr>
        <w:t xml:space="preserve">-երի ծավալի աճին զուգահեռ ավելանում են նաև դրանց մարմանն ուղղվող վճարումները և սպասարկման ծախսերը: </w:t>
      </w:r>
    </w:p>
    <w:p w14:paraId="4B0B9E91" w14:textId="77777777" w:rsidR="00C356C3" w:rsidRDefault="00C356C3">
      <w:pPr>
        <w:spacing w:after="0" w:line="240" w:lineRule="auto"/>
        <w:rPr>
          <w:rFonts w:ascii="GHEA Grapalat" w:hAnsi="GHEA Grapalat"/>
          <w:sz w:val="24"/>
          <w:szCs w:val="24"/>
          <w:lang w:val="hy-AM"/>
        </w:rPr>
      </w:pPr>
      <w:r>
        <w:rPr>
          <w:rFonts w:ascii="GHEA Grapalat" w:hAnsi="GHEA Grapalat"/>
          <w:sz w:val="24"/>
          <w:szCs w:val="24"/>
          <w:lang w:val="hy-AM"/>
        </w:rPr>
        <w:br w:type="page"/>
      </w:r>
    </w:p>
    <w:p w14:paraId="69A5E71D" w14:textId="77777777" w:rsidR="00D355EB" w:rsidRPr="00FB2B8E" w:rsidRDefault="00D355EB" w:rsidP="0085421F">
      <w:pPr>
        <w:spacing w:after="240" w:line="312" w:lineRule="auto"/>
        <w:ind w:firstLine="709"/>
        <w:jc w:val="both"/>
        <w:rPr>
          <w:rFonts w:ascii="GHEA Grapalat" w:hAnsi="GHEA Grapalat"/>
          <w:sz w:val="24"/>
          <w:szCs w:val="24"/>
          <w:lang w:val="hy-AM"/>
        </w:rPr>
      </w:pPr>
    </w:p>
    <w:p w14:paraId="415DC1FD" w14:textId="79A71D3C" w:rsidR="007A4C10" w:rsidRPr="009F5F6D" w:rsidRDefault="00DC0C32" w:rsidP="0090789C">
      <w:pPr>
        <w:pStyle w:val="Heading5"/>
        <w:numPr>
          <w:ilvl w:val="0"/>
          <w:numId w:val="22"/>
        </w:numPr>
        <w:spacing w:after="240"/>
        <w:ind w:left="1418" w:hanging="1418"/>
        <w:jc w:val="left"/>
        <w:rPr>
          <w:rFonts w:ascii="GHEA Grapalat" w:hAnsi="GHEA Grapalat" w:cs="Sylfaen"/>
          <w:lang w:val="hy-AM"/>
        </w:rPr>
      </w:pPr>
      <w:r w:rsidRPr="009F5F6D">
        <w:rPr>
          <w:rFonts w:ascii="GHEA Grapalat" w:hAnsi="GHEA Grapalat" w:cs="Sylfaen"/>
          <w:lang w:val="hy-AM"/>
        </w:rPr>
        <w:t>ՊԳՊ</w:t>
      </w:r>
      <w:r w:rsidR="007A4C10" w:rsidRPr="009F5F6D">
        <w:rPr>
          <w:rFonts w:ascii="GHEA Grapalat" w:hAnsi="GHEA Grapalat" w:cs="Sylfaen"/>
          <w:lang w:val="hy-AM"/>
        </w:rPr>
        <w:t>-երի մարումների և սպասարկման ծախսերի բաշխվածությունը (մլն դրամ)</w:t>
      </w:r>
    </w:p>
    <w:tbl>
      <w:tblPr>
        <w:tblW w:w="6470" w:type="dxa"/>
        <w:jc w:val="center"/>
        <w:tblBorders>
          <w:insideH w:val="single" w:sz="4" w:space="0" w:color="auto"/>
        </w:tblBorders>
        <w:tblLook w:val="01E0" w:firstRow="1" w:lastRow="1" w:firstColumn="1" w:lastColumn="1" w:noHBand="0" w:noVBand="0"/>
      </w:tblPr>
      <w:tblGrid>
        <w:gridCol w:w="1834"/>
        <w:gridCol w:w="1165"/>
        <w:gridCol w:w="1252"/>
        <w:gridCol w:w="1077"/>
        <w:gridCol w:w="1142"/>
      </w:tblGrid>
      <w:tr w:rsidR="009F5F6D" w:rsidRPr="009F5F6D" w14:paraId="03980F19" w14:textId="77777777" w:rsidTr="00770D97">
        <w:trPr>
          <w:trHeight w:val="312"/>
          <w:jc w:val="center"/>
        </w:trPr>
        <w:tc>
          <w:tcPr>
            <w:tcW w:w="1834" w:type="dxa"/>
            <w:vMerge w:val="restart"/>
            <w:tcBorders>
              <w:top w:val="nil"/>
              <w:bottom w:val="nil"/>
            </w:tcBorders>
            <w:shd w:val="clear" w:color="auto" w:fill="003366"/>
          </w:tcPr>
          <w:p w14:paraId="44E7CEEB" w14:textId="77777777" w:rsidR="009D0A23" w:rsidRPr="009F5F6D" w:rsidRDefault="009D0A23" w:rsidP="00770D97">
            <w:pPr>
              <w:spacing w:after="0" w:line="240" w:lineRule="auto"/>
              <w:jc w:val="center"/>
              <w:rPr>
                <w:rFonts w:ascii="GHEA Grapalat" w:hAnsi="GHEA Grapalat"/>
                <w:b/>
                <w:lang w:val="hy-AM"/>
              </w:rPr>
            </w:pPr>
          </w:p>
        </w:tc>
        <w:tc>
          <w:tcPr>
            <w:tcW w:w="2417" w:type="dxa"/>
            <w:gridSpan w:val="2"/>
            <w:tcBorders>
              <w:top w:val="nil"/>
              <w:bottom w:val="nil"/>
            </w:tcBorders>
            <w:shd w:val="clear" w:color="auto" w:fill="003366"/>
          </w:tcPr>
          <w:p w14:paraId="0BF9D634" w14:textId="77777777" w:rsidR="009D0A23" w:rsidRPr="009F5F6D" w:rsidRDefault="009D0A23" w:rsidP="00770D97">
            <w:pPr>
              <w:spacing w:after="0" w:line="240" w:lineRule="auto"/>
              <w:jc w:val="center"/>
              <w:rPr>
                <w:rFonts w:ascii="GHEA Grapalat" w:hAnsi="GHEA Grapalat"/>
                <w:b/>
                <w:lang w:val="hy-AM"/>
              </w:rPr>
            </w:pPr>
            <w:r w:rsidRPr="009F5F6D">
              <w:rPr>
                <w:rFonts w:ascii="GHEA Grapalat" w:hAnsi="GHEA Grapalat"/>
                <w:b/>
                <w:lang w:val="hy-AM"/>
              </w:rPr>
              <w:t>Մարում</w:t>
            </w:r>
          </w:p>
        </w:tc>
        <w:tc>
          <w:tcPr>
            <w:tcW w:w="2219" w:type="dxa"/>
            <w:gridSpan w:val="2"/>
            <w:tcBorders>
              <w:top w:val="nil"/>
              <w:bottom w:val="nil"/>
            </w:tcBorders>
            <w:shd w:val="clear" w:color="auto" w:fill="003366"/>
          </w:tcPr>
          <w:p w14:paraId="0A9B51A6" w14:textId="77777777" w:rsidR="009D0A23" w:rsidRPr="009F5F6D" w:rsidRDefault="009D0A23" w:rsidP="00770D97">
            <w:pPr>
              <w:spacing w:after="0" w:line="240" w:lineRule="auto"/>
              <w:jc w:val="center"/>
              <w:rPr>
                <w:rFonts w:ascii="GHEA Grapalat" w:hAnsi="GHEA Grapalat"/>
                <w:b/>
                <w:lang w:val="hy-AM"/>
              </w:rPr>
            </w:pPr>
            <w:r w:rsidRPr="009F5F6D">
              <w:rPr>
                <w:rFonts w:ascii="GHEA Grapalat" w:hAnsi="GHEA Grapalat"/>
                <w:b/>
                <w:lang w:val="hy-AM"/>
              </w:rPr>
              <w:t>Սպասարկում</w:t>
            </w:r>
          </w:p>
        </w:tc>
      </w:tr>
      <w:tr w:rsidR="009F5F6D" w:rsidRPr="009F5F6D" w14:paraId="22B0F948" w14:textId="77777777" w:rsidTr="009F5F6D">
        <w:trPr>
          <w:trHeight w:val="504"/>
          <w:jc w:val="center"/>
        </w:trPr>
        <w:tc>
          <w:tcPr>
            <w:tcW w:w="1834" w:type="dxa"/>
            <w:vMerge/>
            <w:tcBorders>
              <w:top w:val="nil"/>
              <w:bottom w:val="single" w:sz="4" w:space="0" w:color="auto"/>
            </w:tcBorders>
            <w:shd w:val="clear" w:color="auto" w:fill="003366"/>
          </w:tcPr>
          <w:p w14:paraId="7B87D1A0" w14:textId="77777777" w:rsidR="009F5F6D" w:rsidRPr="009F5F6D" w:rsidRDefault="009F5F6D" w:rsidP="009F5F6D">
            <w:pPr>
              <w:spacing w:after="0" w:line="240" w:lineRule="auto"/>
              <w:jc w:val="center"/>
              <w:rPr>
                <w:rFonts w:ascii="GHEA Grapalat" w:hAnsi="GHEA Grapalat"/>
                <w:b/>
                <w:lang w:val="hy-AM"/>
              </w:rPr>
            </w:pPr>
          </w:p>
        </w:tc>
        <w:tc>
          <w:tcPr>
            <w:tcW w:w="1165" w:type="dxa"/>
            <w:tcBorders>
              <w:top w:val="nil"/>
              <w:bottom w:val="single" w:sz="4" w:space="0" w:color="auto"/>
            </w:tcBorders>
            <w:shd w:val="clear" w:color="auto" w:fill="003366"/>
          </w:tcPr>
          <w:p w14:paraId="2481D306" w14:textId="455B219E" w:rsidR="009F5F6D" w:rsidRPr="009F5F6D" w:rsidRDefault="009F5F6D" w:rsidP="009F5F6D">
            <w:pPr>
              <w:spacing w:after="0" w:line="240" w:lineRule="auto"/>
              <w:jc w:val="center"/>
              <w:rPr>
                <w:rFonts w:ascii="GHEA Grapalat" w:hAnsi="GHEA Grapalat"/>
                <w:b/>
                <w:lang w:val="hy-AM"/>
              </w:rPr>
            </w:pPr>
            <w:r w:rsidRPr="009F5F6D">
              <w:rPr>
                <w:rFonts w:ascii="GHEA Grapalat" w:hAnsi="GHEA Grapalat"/>
                <w:b/>
                <w:lang w:val="hy-AM"/>
              </w:rPr>
              <w:t>2020</w:t>
            </w:r>
          </w:p>
        </w:tc>
        <w:tc>
          <w:tcPr>
            <w:tcW w:w="1252" w:type="dxa"/>
            <w:tcBorders>
              <w:top w:val="nil"/>
              <w:bottom w:val="single" w:sz="4" w:space="0" w:color="auto"/>
            </w:tcBorders>
            <w:shd w:val="clear" w:color="auto" w:fill="003366"/>
          </w:tcPr>
          <w:p w14:paraId="2389563D" w14:textId="62615C7E" w:rsidR="009F5F6D" w:rsidRPr="009F5F6D" w:rsidRDefault="009F5F6D" w:rsidP="009F5F6D">
            <w:pPr>
              <w:spacing w:after="0" w:line="240" w:lineRule="auto"/>
              <w:jc w:val="center"/>
              <w:rPr>
                <w:rFonts w:ascii="GHEA Grapalat" w:hAnsi="GHEA Grapalat"/>
                <w:b/>
                <w:lang w:val="hy-AM"/>
              </w:rPr>
            </w:pPr>
            <w:r w:rsidRPr="009F5F6D">
              <w:rPr>
                <w:rFonts w:ascii="GHEA Grapalat" w:hAnsi="GHEA Grapalat"/>
                <w:b/>
                <w:lang w:val="hy-AM"/>
              </w:rPr>
              <w:t>2021</w:t>
            </w:r>
          </w:p>
        </w:tc>
        <w:tc>
          <w:tcPr>
            <w:tcW w:w="1077" w:type="dxa"/>
            <w:tcBorders>
              <w:top w:val="nil"/>
              <w:bottom w:val="single" w:sz="4" w:space="0" w:color="auto"/>
            </w:tcBorders>
            <w:shd w:val="clear" w:color="auto" w:fill="003366"/>
          </w:tcPr>
          <w:p w14:paraId="66BE1975" w14:textId="5ACA42EE" w:rsidR="009F5F6D" w:rsidRPr="009F5F6D" w:rsidRDefault="009F5F6D" w:rsidP="009F5F6D">
            <w:pPr>
              <w:spacing w:after="0" w:line="240" w:lineRule="auto"/>
              <w:jc w:val="center"/>
              <w:rPr>
                <w:rFonts w:ascii="GHEA Grapalat" w:hAnsi="GHEA Grapalat"/>
                <w:b/>
                <w:lang w:val="hy-AM"/>
              </w:rPr>
            </w:pPr>
            <w:r w:rsidRPr="009F5F6D">
              <w:rPr>
                <w:rFonts w:ascii="GHEA Grapalat" w:hAnsi="GHEA Grapalat"/>
                <w:b/>
                <w:lang w:val="hy-AM"/>
              </w:rPr>
              <w:t>2020</w:t>
            </w:r>
          </w:p>
        </w:tc>
        <w:tc>
          <w:tcPr>
            <w:tcW w:w="1142" w:type="dxa"/>
            <w:tcBorders>
              <w:top w:val="nil"/>
              <w:bottom w:val="single" w:sz="4" w:space="0" w:color="auto"/>
            </w:tcBorders>
            <w:shd w:val="clear" w:color="auto" w:fill="003366"/>
          </w:tcPr>
          <w:p w14:paraId="25E3794B" w14:textId="249B92CC" w:rsidR="009F5F6D" w:rsidRPr="009F5F6D" w:rsidRDefault="009F5F6D" w:rsidP="009F5F6D">
            <w:pPr>
              <w:spacing w:after="0" w:line="240" w:lineRule="auto"/>
              <w:jc w:val="center"/>
              <w:rPr>
                <w:rFonts w:ascii="GHEA Grapalat" w:hAnsi="GHEA Grapalat"/>
                <w:b/>
                <w:lang w:val="hy-AM"/>
              </w:rPr>
            </w:pPr>
            <w:r w:rsidRPr="009F5F6D">
              <w:rPr>
                <w:rFonts w:ascii="GHEA Grapalat" w:hAnsi="GHEA Grapalat"/>
                <w:b/>
                <w:lang w:val="hy-AM"/>
              </w:rPr>
              <w:t>2021</w:t>
            </w:r>
          </w:p>
        </w:tc>
      </w:tr>
      <w:tr w:rsidR="0019562E" w:rsidRPr="005351C8" w14:paraId="119D5009" w14:textId="77777777" w:rsidTr="0019562E">
        <w:trPr>
          <w:trHeight w:val="294"/>
          <w:jc w:val="center"/>
        </w:trPr>
        <w:tc>
          <w:tcPr>
            <w:tcW w:w="1834" w:type="dxa"/>
            <w:tcBorders>
              <w:top w:val="single" w:sz="4" w:space="0" w:color="auto"/>
            </w:tcBorders>
            <w:vAlign w:val="center"/>
          </w:tcPr>
          <w:p w14:paraId="7A57FA1F"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Հունվար</w:t>
            </w:r>
          </w:p>
        </w:tc>
        <w:tc>
          <w:tcPr>
            <w:tcW w:w="1165" w:type="dxa"/>
            <w:tcBorders>
              <w:top w:val="single" w:sz="4" w:space="0" w:color="auto"/>
            </w:tcBorders>
            <w:vAlign w:val="center"/>
          </w:tcPr>
          <w:p w14:paraId="1C237598" w14:textId="03B8B03A"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3,635</w:t>
            </w:r>
          </w:p>
        </w:tc>
        <w:tc>
          <w:tcPr>
            <w:tcW w:w="1252" w:type="dxa"/>
            <w:tcBorders>
              <w:top w:val="single" w:sz="4" w:space="0" w:color="auto"/>
            </w:tcBorders>
            <w:vAlign w:val="center"/>
          </w:tcPr>
          <w:p w14:paraId="1763054A" w14:textId="35F3420C"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10,051</w:t>
            </w:r>
          </w:p>
        </w:tc>
        <w:tc>
          <w:tcPr>
            <w:tcW w:w="1077" w:type="dxa"/>
            <w:tcBorders>
              <w:top w:val="single" w:sz="4" w:space="0" w:color="auto"/>
            </w:tcBorders>
            <w:vAlign w:val="center"/>
          </w:tcPr>
          <w:p w14:paraId="4CCE9CC8" w14:textId="4D84590B" w:rsidR="0019562E" w:rsidRPr="0019562E" w:rsidRDefault="0019562E" w:rsidP="0019562E">
            <w:pPr>
              <w:spacing w:after="0"/>
              <w:jc w:val="right"/>
              <w:rPr>
                <w:rFonts w:ascii="GHEA Grapalat" w:hAnsi="GHEA Grapalat" w:cs="Arial"/>
                <w:bCs/>
              </w:rPr>
            </w:pPr>
            <w:r>
              <w:rPr>
                <w:rFonts w:ascii="GHEA Grapalat" w:hAnsi="GHEA Grapalat" w:cs="Calibri"/>
                <w:color w:val="000000"/>
              </w:rPr>
              <w:t>203</w:t>
            </w:r>
          </w:p>
        </w:tc>
        <w:tc>
          <w:tcPr>
            <w:tcW w:w="1142" w:type="dxa"/>
            <w:tcBorders>
              <w:top w:val="single" w:sz="4" w:space="0" w:color="auto"/>
            </w:tcBorders>
            <w:vAlign w:val="center"/>
          </w:tcPr>
          <w:p w14:paraId="2D6187A3" w14:textId="11EF5023"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213</w:t>
            </w:r>
          </w:p>
        </w:tc>
      </w:tr>
      <w:tr w:rsidR="0019562E" w:rsidRPr="005351C8" w14:paraId="04F12772" w14:textId="77777777" w:rsidTr="00E14118">
        <w:trPr>
          <w:trHeight w:val="312"/>
          <w:jc w:val="center"/>
        </w:trPr>
        <w:tc>
          <w:tcPr>
            <w:tcW w:w="1834" w:type="dxa"/>
            <w:vAlign w:val="center"/>
          </w:tcPr>
          <w:p w14:paraId="5B141840"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Փետրվար</w:t>
            </w:r>
          </w:p>
        </w:tc>
        <w:tc>
          <w:tcPr>
            <w:tcW w:w="1165" w:type="dxa"/>
            <w:vAlign w:val="center"/>
          </w:tcPr>
          <w:p w14:paraId="2CF324D2" w14:textId="113AF848"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5,237</w:t>
            </w:r>
          </w:p>
        </w:tc>
        <w:tc>
          <w:tcPr>
            <w:tcW w:w="1252" w:type="dxa"/>
            <w:vAlign w:val="center"/>
          </w:tcPr>
          <w:p w14:paraId="06D85067" w14:textId="08413249"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29,411</w:t>
            </w:r>
          </w:p>
        </w:tc>
        <w:tc>
          <w:tcPr>
            <w:tcW w:w="1077" w:type="dxa"/>
            <w:vAlign w:val="center"/>
          </w:tcPr>
          <w:p w14:paraId="3391372A" w14:textId="5FED431E"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4,764</w:t>
            </w:r>
          </w:p>
        </w:tc>
        <w:tc>
          <w:tcPr>
            <w:tcW w:w="1142" w:type="dxa"/>
            <w:vAlign w:val="center"/>
          </w:tcPr>
          <w:p w14:paraId="64FE257D" w14:textId="7F1B16BD"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5,497</w:t>
            </w:r>
          </w:p>
        </w:tc>
      </w:tr>
      <w:tr w:rsidR="0019562E" w:rsidRPr="005351C8" w14:paraId="389928EC" w14:textId="77777777" w:rsidTr="00E14118">
        <w:trPr>
          <w:trHeight w:val="312"/>
          <w:jc w:val="center"/>
        </w:trPr>
        <w:tc>
          <w:tcPr>
            <w:tcW w:w="1834" w:type="dxa"/>
            <w:vAlign w:val="center"/>
          </w:tcPr>
          <w:p w14:paraId="3282FDA2"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Մարտ</w:t>
            </w:r>
          </w:p>
        </w:tc>
        <w:tc>
          <w:tcPr>
            <w:tcW w:w="1165" w:type="dxa"/>
            <w:vAlign w:val="center"/>
          </w:tcPr>
          <w:p w14:paraId="6648F2B0" w14:textId="50664577"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10,024</w:t>
            </w:r>
          </w:p>
        </w:tc>
        <w:tc>
          <w:tcPr>
            <w:tcW w:w="1252" w:type="dxa"/>
            <w:vAlign w:val="center"/>
          </w:tcPr>
          <w:p w14:paraId="179324AE" w14:textId="1D97B94B"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11,347</w:t>
            </w:r>
          </w:p>
        </w:tc>
        <w:tc>
          <w:tcPr>
            <w:tcW w:w="1077" w:type="dxa"/>
            <w:vAlign w:val="center"/>
          </w:tcPr>
          <w:p w14:paraId="02F2D96B" w14:textId="4A0FDAC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8,936</w:t>
            </w:r>
          </w:p>
        </w:tc>
        <w:tc>
          <w:tcPr>
            <w:tcW w:w="1142" w:type="dxa"/>
            <w:vAlign w:val="center"/>
          </w:tcPr>
          <w:p w14:paraId="398B85CF" w14:textId="46CDB41F"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8,759</w:t>
            </w:r>
          </w:p>
        </w:tc>
      </w:tr>
      <w:tr w:rsidR="0019562E" w:rsidRPr="005351C8" w14:paraId="3CF1C6FA" w14:textId="77777777" w:rsidTr="00E14118">
        <w:trPr>
          <w:trHeight w:val="312"/>
          <w:jc w:val="center"/>
        </w:trPr>
        <w:tc>
          <w:tcPr>
            <w:tcW w:w="1834" w:type="dxa"/>
            <w:vAlign w:val="center"/>
          </w:tcPr>
          <w:p w14:paraId="66C3C497"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Ապրիլ</w:t>
            </w:r>
          </w:p>
        </w:tc>
        <w:tc>
          <w:tcPr>
            <w:tcW w:w="1165" w:type="dxa"/>
            <w:vAlign w:val="center"/>
          </w:tcPr>
          <w:p w14:paraId="7F59D368" w14:textId="4B6FA553"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60,972</w:t>
            </w:r>
          </w:p>
        </w:tc>
        <w:tc>
          <w:tcPr>
            <w:tcW w:w="1252" w:type="dxa"/>
            <w:vAlign w:val="center"/>
          </w:tcPr>
          <w:p w14:paraId="341034F8" w14:textId="74E048E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52,591</w:t>
            </w:r>
          </w:p>
        </w:tc>
        <w:tc>
          <w:tcPr>
            <w:tcW w:w="1077" w:type="dxa"/>
            <w:vAlign w:val="center"/>
          </w:tcPr>
          <w:p w14:paraId="6CCCCF0E" w14:textId="0F1211CB"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26,680</w:t>
            </w:r>
          </w:p>
        </w:tc>
        <w:tc>
          <w:tcPr>
            <w:tcW w:w="1142" w:type="dxa"/>
            <w:vAlign w:val="center"/>
          </w:tcPr>
          <w:p w14:paraId="08303870" w14:textId="39472D33"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38,294</w:t>
            </w:r>
          </w:p>
        </w:tc>
      </w:tr>
      <w:tr w:rsidR="0019562E" w:rsidRPr="005351C8" w14:paraId="2F60C52A" w14:textId="77777777" w:rsidTr="00E14118">
        <w:trPr>
          <w:trHeight w:val="312"/>
          <w:jc w:val="center"/>
        </w:trPr>
        <w:tc>
          <w:tcPr>
            <w:tcW w:w="1834" w:type="dxa"/>
            <w:vAlign w:val="center"/>
          </w:tcPr>
          <w:p w14:paraId="226B37B1"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Մայիս</w:t>
            </w:r>
          </w:p>
        </w:tc>
        <w:tc>
          <w:tcPr>
            <w:tcW w:w="1165" w:type="dxa"/>
            <w:vAlign w:val="center"/>
          </w:tcPr>
          <w:p w14:paraId="06445719" w14:textId="15FCD012"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2,155</w:t>
            </w:r>
          </w:p>
        </w:tc>
        <w:tc>
          <w:tcPr>
            <w:tcW w:w="1252" w:type="dxa"/>
            <w:vAlign w:val="center"/>
          </w:tcPr>
          <w:p w14:paraId="06CE0CBD" w14:textId="543A2DB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6,968</w:t>
            </w:r>
          </w:p>
        </w:tc>
        <w:tc>
          <w:tcPr>
            <w:tcW w:w="1077" w:type="dxa"/>
            <w:vAlign w:val="center"/>
          </w:tcPr>
          <w:p w14:paraId="29CB5A0C" w14:textId="10C194AB"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124</w:t>
            </w:r>
          </w:p>
        </w:tc>
        <w:tc>
          <w:tcPr>
            <w:tcW w:w="1142" w:type="dxa"/>
            <w:vAlign w:val="center"/>
          </w:tcPr>
          <w:p w14:paraId="794A385A" w14:textId="27A00EE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327</w:t>
            </w:r>
          </w:p>
        </w:tc>
      </w:tr>
      <w:tr w:rsidR="0019562E" w:rsidRPr="005351C8" w14:paraId="2E215541" w14:textId="77777777" w:rsidTr="00E14118">
        <w:trPr>
          <w:trHeight w:val="312"/>
          <w:jc w:val="center"/>
        </w:trPr>
        <w:tc>
          <w:tcPr>
            <w:tcW w:w="1834" w:type="dxa"/>
            <w:vAlign w:val="center"/>
          </w:tcPr>
          <w:p w14:paraId="2E78A876"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Հունիս</w:t>
            </w:r>
          </w:p>
        </w:tc>
        <w:tc>
          <w:tcPr>
            <w:tcW w:w="1165" w:type="dxa"/>
            <w:vAlign w:val="center"/>
          </w:tcPr>
          <w:p w14:paraId="65E3864A" w14:textId="152E8B2D"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6,192</w:t>
            </w:r>
          </w:p>
        </w:tc>
        <w:tc>
          <w:tcPr>
            <w:tcW w:w="1252" w:type="dxa"/>
            <w:vAlign w:val="center"/>
          </w:tcPr>
          <w:p w14:paraId="64A3B366" w14:textId="0920C9D3"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211</w:t>
            </w:r>
          </w:p>
        </w:tc>
        <w:tc>
          <w:tcPr>
            <w:tcW w:w="1077" w:type="dxa"/>
            <w:vAlign w:val="center"/>
          </w:tcPr>
          <w:p w14:paraId="77264D2F" w14:textId="662F4B0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380</w:t>
            </w:r>
          </w:p>
        </w:tc>
        <w:tc>
          <w:tcPr>
            <w:tcW w:w="1142" w:type="dxa"/>
            <w:vAlign w:val="center"/>
          </w:tcPr>
          <w:p w14:paraId="136BEAF4" w14:textId="755A561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48</w:t>
            </w:r>
          </w:p>
        </w:tc>
      </w:tr>
      <w:tr w:rsidR="0019562E" w:rsidRPr="005351C8" w14:paraId="2A00E061" w14:textId="77777777" w:rsidTr="00E14118">
        <w:trPr>
          <w:trHeight w:val="312"/>
          <w:jc w:val="center"/>
        </w:trPr>
        <w:tc>
          <w:tcPr>
            <w:tcW w:w="1834" w:type="dxa"/>
            <w:vAlign w:val="center"/>
          </w:tcPr>
          <w:p w14:paraId="4FD06472"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Հուլիս</w:t>
            </w:r>
          </w:p>
        </w:tc>
        <w:tc>
          <w:tcPr>
            <w:tcW w:w="1165" w:type="dxa"/>
            <w:vAlign w:val="center"/>
          </w:tcPr>
          <w:p w14:paraId="08AA4E59" w14:textId="365D9469"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243</w:t>
            </w:r>
          </w:p>
        </w:tc>
        <w:tc>
          <w:tcPr>
            <w:tcW w:w="1252" w:type="dxa"/>
            <w:vAlign w:val="center"/>
          </w:tcPr>
          <w:p w14:paraId="088C5326" w14:textId="6336985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11,354</w:t>
            </w:r>
          </w:p>
        </w:tc>
        <w:tc>
          <w:tcPr>
            <w:tcW w:w="1077" w:type="dxa"/>
            <w:vAlign w:val="center"/>
          </w:tcPr>
          <w:p w14:paraId="0A5E8FBB" w14:textId="4310B76C"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60</w:t>
            </w:r>
          </w:p>
        </w:tc>
        <w:tc>
          <w:tcPr>
            <w:tcW w:w="1142" w:type="dxa"/>
            <w:vAlign w:val="center"/>
          </w:tcPr>
          <w:p w14:paraId="68BCB1E0" w14:textId="4A18D68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1,224</w:t>
            </w:r>
          </w:p>
        </w:tc>
      </w:tr>
      <w:tr w:rsidR="0019562E" w:rsidRPr="005351C8" w14:paraId="1AE3589C" w14:textId="77777777" w:rsidTr="00E14118">
        <w:trPr>
          <w:trHeight w:val="273"/>
          <w:jc w:val="center"/>
        </w:trPr>
        <w:tc>
          <w:tcPr>
            <w:tcW w:w="1834" w:type="dxa"/>
            <w:vAlign w:val="center"/>
          </w:tcPr>
          <w:p w14:paraId="7EACA255"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Օգոստոս</w:t>
            </w:r>
          </w:p>
        </w:tc>
        <w:tc>
          <w:tcPr>
            <w:tcW w:w="1165" w:type="dxa"/>
            <w:vAlign w:val="center"/>
          </w:tcPr>
          <w:p w14:paraId="3FDC8074" w14:textId="63A19254"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7,027</w:t>
            </w:r>
          </w:p>
        </w:tc>
        <w:tc>
          <w:tcPr>
            <w:tcW w:w="1252" w:type="dxa"/>
            <w:vAlign w:val="center"/>
          </w:tcPr>
          <w:p w14:paraId="0938B970" w14:textId="2D89251B"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5,366</w:t>
            </w:r>
          </w:p>
        </w:tc>
        <w:tc>
          <w:tcPr>
            <w:tcW w:w="1077" w:type="dxa"/>
            <w:vAlign w:val="center"/>
          </w:tcPr>
          <w:p w14:paraId="602EA240" w14:textId="0E9C2C1A"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4,618</w:t>
            </w:r>
          </w:p>
        </w:tc>
        <w:tc>
          <w:tcPr>
            <w:tcW w:w="1142" w:type="dxa"/>
            <w:vAlign w:val="center"/>
          </w:tcPr>
          <w:p w14:paraId="781363AA" w14:textId="7E890E6C"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3,490</w:t>
            </w:r>
          </w:p>
        </w:tc>
      </w:tr>
      <w:tr w:rsidR="0019562E" w:rsidRPr="005351C8" w14:paraId="0D59EDC7" w14:textId="77777777" w:rsidTr="00E14118">
        <w:trPr>
          <w:trHeight w:val="191"/>
          <w:jc w:val="center"/>
        </w:trPr>
        <w:tc>
          <w:tcPr>
            <w:tcW w:w="1834" w:type="dxa"/>
            <w:vAlign w:val="center"/>
          </w:tcPr>
          <w:p w14:paraId="1ECB2939"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Սեպտեմբեր</w:t>
            </w:r>
          </w:p>
        </w:tc>
        <w:tc>
          <w:tcPr>
            <w:tcW w:w="1165" w:type="dxa"/>
            <w:vAlign w:val="center"/>
          </w:tcPr>
          <w:p w14:paraId="72F92D4C" w14:textId="46236A3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2,656</w:t>
            </w:r>
          </w:p>
        </w:tc>
        <w:tc>
          <w:tcPr>
            <w:tcW w:w="1252" w:type="dxa"/>
            <w:vAlign w:val="center"/>
          </w:tcPr>
          <w:p w14:paraId="5C4BA249" w14:textId="545D6890"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3,341</w:t>
            </w:r>
          </w:p>
        </w:tc>
        <w:tc>
          <w:tcPr>
            <w:tcW w:w="1077" w:type="dxa"/>
            <w:vAlign w:val="center"/>
          </w:tcPr>
          <w:p w14:paraId="5C9DB717" w14:textId="5FAAF4F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8,841</w:t>
            </w:r>
          </w:p>
        </w:tc>
        <w:tc>
          <w:tcPr>
            <w:tcW w:w="1142" w:type="dxa"/>
            <w:vAlign w:val="center"/>
          </w:tcPr>
          <w:p w14:paraId="2985CEC4" w14:textId="38AC7FF7"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8,072</w:t>
            </w:r>
          </w:p>
        </w:tc>
      </w:tr>
      <w:tr w:rsidR="0019562E" w:rsidRPr="005351C8" w14:paraId="42912BBE" w14:textId="77777777" w:rsidTr="00E14118">
        <w:trPr>
          <w:trHeight w:val="312"/>
          <w:jc w:val="center"/>
        </w:trPr>
        <w:tc>
          <w:tcPr>
            <w:tcW w:w="1834" w:type="dxa"/>
            <w:vAlign w:val="center"/>
          </w:tcPr>
          <w:p w14:paraId="4E03A417"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Հոկտեմբեր</w:t>
            </w:r>
          </w:p>
        </w:tc>
        <w:tc>
          <w:tcPr>
            <w:tcW w:w="1165" w:type="dxa"/>
            <w:vAlign w:val="center"/>
          </w:tcPr>
          <w:p w14:paraId="7CBAD40D" w14:textId="7E93E372"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5,231</w:t>
            </w:r>
          </w:p>
        </w:tc>
        <w:tc>
          <w:tcPr>
            <w:tcW w:w="1252" w:type="dxa"/>
            <w:vAlign w:val="center"/>
          </w:tcPr>
          <w:p w14:paraId="266604CA" w14:textId="5BB04674"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4,545</w:t>
            </w:r>
          </w:p>
        </w:tc>
        <w:tc>
          <w:tcPr>
            <w:tcW w:w="1077" w:type="dxa"/>
            <w:vAlign w:val="center"/>
          </w:tcPr>
          <w:p w14:paraId="32D27BD8" w14:textId="4CEAF505"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31,818</w:t>
            </w:r>
          </w:p>
        </w:tc>
        <w:tc>
          <w:tcPr>
            <w:tcW w:w="1142" w:type="dxa"/>
            <w:vAlign w:val="center"/>
          </w:tcPr>
          <w:p w14:paraId="4FE5EBBA" w14:textId="19E5D3AE"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41,827</w:t>
            </w:r>
          </w:p>
        </w:tc>
      </w:tr>
      <w:tr w:rsidR="0019562E" w:rsidRPr="005351C8" w14:paraId="754A6259" w14:textId="77777777" w:rsidTr="00E14118">
        <w:trPr>
          <w:trHeight w:val="312"/>
          <w:jc w:val="center"/>
        </w:trPr>
        <w:tc>
          <w:tcPr>
            <w:tcW w:w="1834" w:type="dxa"/>
            <w:vAlign w:val="center"/>
          </w:tcPr>
          <w:p w14:paraId="5647E473"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Նոյեմբեր</w:t>
            </w:r>
          </w:p>
        </w:tc>
        <w:tc>
          <w:tcPr>
            <w:tcW w:w="1165" w:type="dxa"/>
            <w:vAlign w:val="center"/>
          </w:tcPr>
          <w:p w14:paraId="1F13F41C" w14:textId="2B812C17"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6,097</w:t>
            </w:r>
          </w:p>
        </w:tc>
        <w:tc>
          <w:tcPr>
            <w:tcW w:w="1252" w:type="dxa"/>
            <w:vAlign w:val="center"/>
          </w:tcPr>
          <w:p w14:paraId="5B8891F7" w14:textId="3318CFE4"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5,422</w:t>
            </w:r>
          </w:p>
        </w:tc>
        <w:tc>
          <w:tcPr>
            <w:tcW w:w="1077" w:type="dxa"/>
            <w:vAlign w:val="center"/>
          </w:tcPr>
          <w:p w14:paraId="215488A0" w14:textId="55F26EDC"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264</w:t>
            </w:r>
          </w:p>
        </w:tc>
        <w:tc>
          <w:tcPr>
            <w:tcW w:w="1142" w:type="dxa"/>
            <w:vAlign w:val="center"/>
          </w:tcPr>
          <w:p w14:paraId="430A1813" w14:textId="5473E6B2"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320</w:t>
            </w:r>
          </w:p>
        </w:tc>
      </w:tr>
      <w:tr w:rsidR="0019562E" w:rsidRPr="005351C8" w14:paraId="04424606" w14:textId="77777777" w:rsidTr="00E14118">
        <w:trPr>
          <w:trHeight w:val="312"/>
          <w:jc w:val="center"/>
        </w:trPr>
        <w:tc>
          <w:tcPr>
            <w:tcW w:w="1834" w:type="dxa"/>
            <w:vAlign w:val="center"/>
          </w:tcPr>
          <w:p w14:paraId="41ABDB2E"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Դեկտեմբեր</w:t>
            </w:r>
          </w:p>
        </w:tc>
        <w:tc>
          <w:tcPr>
            <w:tcW w:w="1165" w:type="dxa"/>
            <w:vAlign w:val="center"/>
          </w:tcPr>
          <w:p w14:paraId="79044E72" w14:textId="50C2E3CF"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1,403</w:t>
            </w:r>
          </w:p>
        </w:tc>
        <w:tc>
          <w:tcPr>
            <w:tcW w:w="1252" w:type="dxa"/>
            <w:vAlign w:val="center"/>
          </w:tcPr>
          <w:p w14:paraId="35426A58" w14:textId="27097468"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4,359</w:t>
            </w:r>
          </w:p>
        </w:tc>
        <w:tc>
          <w:tcPr>
            <w:tcW w:w="1077" w:type="dxa"/>
            <w:vAlign w:val="center"/>
          </w:tcPr>
          <w:p w14:paraId="4FF6806B" w14:textId="57F7E3F8"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116</w:t>
            </w:r>
          </w:p>
        </w:tc>
        <w:tc>
          <w:tcPr>
            <w:tcW w:w="1142" w:type="dxa"/>
            <w:vAlign w:val="center"/>
          </w:tcPr>
          <w:p w14:paraId="3EA96987" w14:textId="5D1F50CD" w:rsidR="0019562E" w:rsidRPr="009F5F6D" w:rsidRDefault="0019562E" w:rsidP="0019562E">
            <w:pPr>
              <w:spacing w:after="0"/>
              <w:jc w:val="right"/>
              <w:rPr>
                <w:rFonts w:ascii="GHEA Grapalat" w:hAnsi="GHEA Grapalat" w:cs="Arial"/>
                <w:lang w:val="hy-AM"/>
              </w:rPr>
            </w:pPr>
            <w:r>
              <w:rPr>
                <w:rFonts w:ascii="GHEA Grapalat" w:hAnsi="GHEA Grapalat" w:cs="Calibri"/>
                <w:color w:val="000000"/>
              </w:rPr>
              <w:t>275</w:t>
            </w:r>
          </w:p>
        </w:tc>
      </w:tr>
      <w:tr w:rsidR="0019562E" w:rsidRPr="005351C8" w14:paraId="6470A26E" w14:textId="77777777" w:rsidTr="00E14118">
        <w:trPr>
          <w:trHeight w:val="27"/>
          <w:jc w:val="center"/>
        </w:trPr>
        <w:tc>
          <w:tcPr>
            <w:tcW w:w="1834" w:type="dxa"/>
            <w:vAlign w:val="center"/>
          </w:tcPr>
          <w:p w14:paraId="7D850FD2" w14:textId="77777777" w:rsidR="0019562E" w:rsidRPr="009F5F6D" w:rsidRDefault="0019562E" w:rsidP="0019562E">
            <w:pPr>
              <w:spacing w:after="0" w:line="240" w:lineRule="auto"/>
              <w:jc w:val="center"/>
              <w:rPr>
                <w:rFonts w:ascii="GHEA Grapalat" w:hAnsi="GHEA Grapalat"/>
                <w:b/>
                <w:lang w:val="hy-AM"/>
              </w:rPr>
            </w:pPr>
            <w:r w:rsidRPr="009F5F6D">
              <w:rPr>
                <w:rFonts w:ascii="GHEA Grapalat" w:hAnsi="GHEA Grapalat"/>
                <w:b/>
                <w:lang w:val="hy-AM"/>
              </w:rPr>
              <w:t>Ընդամենը</w:t>
            </w:r>
          </w:p>
        </w:tc>
        <w:tc>
          <w:tcPr>
            <w:tcW w:w="1165" w:type="dxa"/>
            <w:vAlign w:val="center"/>
          </w:tcPr>
          <w:p w14:paraId="74BCDB9B" w14:textId="5F32D23B" w:rsidR="0019562E" w:rsidRPr="009F5F6D" w:rsidRDefault="0019562E" w:rsidP="0019562E">
            <w:pPr>
              <w:spacing w:after="0"/>
              <w:jc w:val="right"/>
              <w:rPr>
                <w:rFonts w:ascii="GHEA Grapalat" w:hAnsi="GHEA Grapalat" w:cs="Calibri"/>
                <w:b/>
                <w:lang w:val="hy-AM"/>
              </w:rPr>
            </w:pPr>
            <w:r>
              <w:rPr>
                <w:rFonts w:ascii="GHEA Grapalat" w:hAnsi="GHEA Grapalat" w:cs="Calibri"/>
                <w:b/>
                <w:bCs/>
                <w:color w:val="000000"/>
              </w:rPr>
              <w:t>110,871</w:t>
            </w:r>
          </w:p>
        </w:tc>
        <w:tc>
          <w:tcPr>
            <w:tcW w:w="1252" w:type="dxa"/>
            <w:vAlign w:val="center"/>
          </w:tcPr>
          <w:p w14:paraId="0C41ADF1" w14:textId="1DE46A72" w:rsidR="0019562E" w:rsidRPr="009F5F6D" w:rsidRDefault="0019562E" w:rsidP="0019562E">
            <w:pPr>
              <w:spacing w:after="0"/>
              <w:jc w:val="right"/>
              <w:rPr>
                <w:rFonts w:ascii="GHEA Grapalat" w:hAnsi="GHEA Grapalat" w:cs="Calibri"/>
                <w:b/>
                <w:lang w:val="hy-AM"/>
              </w:rPr>
            </w:pPr>
            <w:r>
              <w:rPr>
                <w:rFonts w:ascii="GHEA Grapalat" w:hAnsi="GHEA Grapalat" w:cs="Calibri"/>
                <w:b/>
                <w:bCs/>
                <w:color w:val="000000"/>
              </w:rPr>
              <w:t>144,965</w:t>
            </w:r>
          </w:p>
        </w:tc>
        <w:tc>
          <w:tcPr>
            <w:tcW w:w="1077" w:type="dxa"/>
            <w:vAlign w:val="center"/>
          </w:tcPr>
          <w:p w14:paraId="4EBAA7EE" w14:textId="151572CA" w:rsidR="0019562E" w:rsidRPr="009F5F6D" w:rsidRDefault="0019562E" w:rsidP="0019562E">
            <w:pPr>
              <w:spacing w:after="0"/>
              <w:jc w:val="right"/>
              <w:rPr>
                <w:rFonts w:ascii="GHEA Grapalat" w:hAnsi="GHEA Grapalat" w:cs="Calibri"/>
                <w:b/>
                <w:lang w:val="hy-AM"/>
              </w:rPr>
            </w:pPr>
            <w:r>
              <w:rPr>
                <w:rFonts w:ascii="GHEA Grapalat" w:hAnsi="GHEA Grapalat" w:cs="Calibri"/>
                <w:b/>
                <w:bCs/>
                <w:color w:val="000000"/>
              </w:rPr>
              <w:t>86,805</w:t>
            </w:r>
          </w:p>
        </w:tc>
        <w:tc>
          <w:tcPr>
            <w:tcW w:w="1142" w:type="dxa"/>
            <w:vAlign w:val="center"/>
          </w:tcPr>
          <w:p w14:paraId="69C923D5" w14:textId="4F82B696" w:rsidR="0019562E" w:rsidRPr="009F5F6D" w:rsidRDefault="0019562E" w:rsidP="0019562E">
            <w:pPr>
              <w:spacing w:after="0"/>
              <w:jc w:val="right"/>
              <w:rPr>
                <w:rFonts w:ascii="GHEA Grapalat" w:hAnsi="GHEA Grapalat" w:cs="Calibri"/>
                <w:b/>
                <w:lang w:val="hy-AM"/>
              </w:rPr>
            </w:pPr>
            <w:r>
              <w:rPr>
                <w:rFonts w:ascii="GHEA Grapalat" w:hAnsi="GHEA Grapalat" w:cs="Calibri"/>
                <w:b/>
                <w:bCs/>
                <w:color w:val="000000"/>
              </w:rPr>
              <w:t>108,346</w:t>
            </w:r>
          </w:p>
        </w:tc>
      </w:tr>
    </w:tbl>
    <w:p w14:paraId="5014400F" w14:textId="77777777" w:rsidR="009D0A23" w:rsidRPr="005351C8" w:rsidRDefault="009D0A23" w:rsidP="009D0A23">
      <w:pPr>
        <w:rPr>
          <w:rFonts w:ascii="Sylfaen" w:hAnsi="Sylfaen"/>
          <w:color w:val="548DD4" w:themeColor="text2" w:themeTint="99"/>
          <w:lang w:val="hy-AM"/>
        </w:rPr>
      </w:pPr>
    </w:p>
    <w:p w14:paraId="419B301B" w14:textId="41EF8F22" w:rsidR="009D0A23" w:rsidRPr="00713606" w:rsidRDefault="009D0A23" w:rsidP="00E1322E">
      <w:pPr>
        <w:spacing w:after="0" w:line="312" w:lineRule="auto"/>
        <w:ind w:firstLine="709"/>
        <w:jc w:val="both"/>
        <w:rPr>
          <w:rFonts w:ascii="GHEA Grapalat" w:hAnsi="GHEA Grapalat"/>
          <w:sz w:val="24"/>
          <w:szCs w:val="24"/>
          <w:lang w:val="hy-AM"/>
        </w:rPr>
      </w:pPr>
      <w:r w:rsidRPr="00713606">
        <w:rPr>
          <w:rFonts w:ascii="GHEA Grapalat" w:hAnsi="GHEA Grapalat"/>
          <w:sz w:val="24"/>
          <w:szCs w:val="24"/>
          <w:lang w:val="hy-AM"/>
        </w:rPr>
        <w:t>202</w:t>
      </w:r>
      <w:r w:rsidR="00713606" w:rsidRPr="00713606">
        <w:rPr>
          <w:rFonts w:ascii="GHEA Grapalat" w:hAnsi="GHEA Grapalat"/>
          <w:sz w:val="24"/>
          <w:szCs w:val="24"/>
          <w:lang w:val="hy-AM"/>
        </w:rPr>
        <w:t>1</w:t>
      </w:r>
      <w:r w:rsidR="00A56FFC" w:rsidRPr="00713606">
        <w:rPr>
          <w:rFonts w:ascii="GHEA Grapalat" w:hAnsi="GHEA Grapalat"/>
          <w:sz w:val="24"/>
          <w:szCs w:val="24"/>
          <w:lang w:val="hy-AM"/>
        </w:rPr>
        <w:t xml:space="preserve"> </w:t>
      </w:r>
      <w:r w:rsidRPr="00713606">
        <w:rPr>
          <w:rFonts w:ascii="GHEA Grapalat" w:hAnsi="GHEA Grapalat"/>
          <w:sz w:val="24"/>
          <w:szCs w:val="24"/>
          <w:lang w:val="hy-AM"/>
        </w:rPr>
        <w:t>թ</w:t>
      </w:r>
      <w:r w:rsidR="00A56FFC" w:rsidRPr="00713606">
        <w:rPr>
          <w:rFonts w:ascii="GHEA Grapalat" w:hAnsi="GHEA Grapalat"/>
          <w:sz w:val="24"/>
          <w:szCs w:val="24"/>
          <w:lang w:val="hy-AM"/>
        </w:rPr>
        <w:t>վականի</w:t>
      </w:r>
      <w:r w:rsidRPr="00713606">
        <w:rPr>
          <w:rFonts w:ascii="GHEA Grapalat" w:hAnsi="GHEA Grapalat"/>
          <w:sz w:val="24"/>
          <w:szCs w:val="24"/>
          <w:lang w:val="hy-AM"/>
        </w:rPr>
        <w:t xml:space="preserve"> ապրիլ ամսվա մեծ ծավալով վճարում</w:t>
      </w:r>
      <w:r w:rsidR="00BB7FE7" w:rsidRPr="00713606">
        <w:rPr>
          <w:rFonts w:ascii="GHEA Grapalat" w:hAnsi="GHEA Grapalat"/>
          <w:sz w:val="24"/>
          <w:szCs w:val="24"/>
          <w:lang w:val="hy-AM"/>
        </w:rPr>
        <w:t>ը</w:t>
      </w:r>
      <w:r w:rsidR="008E034A" w:rsidRPr="00713606">
        <w:rPr>
          <w:rFonts w:ascii="GHEA Grapalat" w:hAnsi="GHEA Grapalat"/>
          <w:sz w:val="24"/>
          <w:szCs w:val="24"/>
          <w:lang w:val="hy-AM"/>
        </w:rPr>
        <w:t xml:space="preserve"> </w:t>
      </w:r>
      <w:r w:rsidRPr="00713606">
        <w:rPr>
          <w:rFonts w:ascii="GHEA Grapalat" w:hAnsi="GHEA Grapalat"/>
          <w:sz w:val="24"/>
          <w:szCs w:val="24"/>
          <w:lang w:val="hy-AM"/>
        </w:rPr>
        <w:t>նախկինում տեղաբաշխված  5 տարի մարման ժամկետով պարտատոմսի գծով կատարված մարմ</w:t>
      </w:r>
      <w:r w:rsidR="00FF2C47" w:rsidRPr="00FF2C47">
        <w:rPr>
          <w:rFonts w:ascii="GHEA Grapalat" w:hAnsi="GHEA Grapalat"/>
          <w:sz w:val="24"/>
          <w:szCs w:val="24"/>
          <w:lang w:val="hy-AM"/>
        </w:rPr>
        <w:t>ա</w:t>
      </w:r>
      <w:r w:rsidRPr="00713606">
        <w:rPr>
          <w:rFonts w:ascii="GHEA Grapalat" w:hAnsi="GHEA Grapalat"/>
          <w:sz w:val="24"/>
          <w:szCs w:val="24"/>
          <w:lang w:val="hy-AM"/>
        </w:rPr>
        <w:t>ն</w:t>
      </w:r>
      <w:r w:rsidR="00BB7FE7" w:rsidRPr="00713606">
        <w:rPr>
          <w:rFonts w:ascii="GHEA Grapalat" w:hAnsi="GHEA Grapalat"/>
          <w:sz w:val="24"/>
          <w:szCs w:val="24"/>
          <w:lang w:val="hy-AM"/>
        </w:rPr>
        <w:t xml:space="preserve"> արդյունք է</w:t>
      </w:r>
      <w:r w:rsidRPr="00713606">
        <w:rPr>
          <w:rFonts w:ascii="GHEA Grapalat" w:hAnsi="GHEA Grapalat"/>
          <w:sz w:val="24"/>
          <w:szCs w:val="24"/>
          <w:lang w:val="hy-AM"/>
        </w:rPr>
        <w:t xml:space="preserve">: </w:t>
      </w:r>
      <w:r w:rsidR="00362FFA" w:rsidRPr="00713606">
        <w:rPr>
          <w:rFonts w:ascii="GHEA Grapalat" w:hAnsi="GHEA Grapalat"/>
          <w:sz w:val="24"/>
          <w:szCs w:val="24"/>
          <w:lang w:val="hy-AM"/>
        </w:rPr>
        <w:t>Ինչ վերաբերում է ա</w:t>
      </w:r>
      <w:r w:rsidRPr="00713606">
        <w:rPr>
          <w:rFonts w:ascii="GHEA Grapalat" w:hAnsi="GHEA Grapalat"/>
          <w:sz w:val="24"/>
          <w:szCs w:val="24"/>
          <w:lang w:val="hy-AM"/>
        </w:rPr>
        <w:t>պրիլ և հոկտեմբեր ամիսների սպասարկման ծախսերի մեծ ծավալներ</w:t>
      </w:r>
      <w:r w:rsidR="00362FFA" w:rsidRPr="00713606">
        <w:rPr>
          <w:rFonts w:ascii="GHEA Grapalat" w:hAnsi="GHEA Grapalat"/>
          <w:sz w:val="24"/>
          <w:szCs w:val="24"/>
          <w:lang w:val="hy-AM"/>
        </w:rPr>
        <w:t xml:space="preserve">ին, </w:t>
      </w:r>
      <w:r w:rsidR="00E1322E" w:rsidRPr="00E1322E">
        <w:rPr>
          <w:rFonts w:ascii="GHEA Grapalat" w:hAnsi="GHEA Grapalat"/>
          <w:sz w:val="24"/>
          <w:szCs w:val="24"/>
          <w:lang w:val="hy-AM"/>
        </w:rPr>
        <w:t xml:space="preserve">ապա դրանք </w:t>
      </w:r>
      <w:r w:rsidRPr="00713606">
        <w:rPr>
          <w:rFonts w:ascii="GHEA Grapalat" w:hAnsi="GHEA Grapalat"/>
          <w:sz w:val="24"/>
          <w:szCs w:val="24"/>
          <w:lang w:val="hy-AM"/>
        </w:rPr>
        <w:t xml:space="preserve">պայմանավորված են </w:t>
      </w:r>
      <w:r w:rsidR="00E1322E" w:rsidRPr="00E1322E">
        <w:rPr>
          <w:rFonts w:ascii="GHEA Grapalat" w:hAnsi="GHEA Grapalat"/>
          <w:sz w:val="24"/>
          <w:szCs w:val="24"/>
          <w:lang w:val="hy-AM"/>
        </w:rPr>
        <w:t>այդ ամիսներին միջնաժամկետ և երկարաժամկետ պարտատոմսերի արժեկտրոնների վճարման կենտրոնացմամբ:</w:t>
      </w:r>
      <w:r w:rsidRPr="00713606">
        <w:rPr>
          <w:rFonts w:ascii="GHEA Grapalat" w:hAnsi="GHEA Grapalat"/>
          <w:sz w:val="24"/>
          <w:szCs w:val="24"/>
          <w:lang w:val="hy-AM"/>
        </w:rPr>
        <w:t xml:space="preserve"> </w:t>
      </w:r>
    </w:p>
    <w:p w14:paraId="79914E9A" w14:textId="5E7E2526" w:rsidR="009D0A23" w:rsidRPr="00713606" w:rsidRDefault="009D0A23" w:rsidP="007D01BC">
      <w:pPr>
        <w:spacing w:line="312" w:lineRule="auto"/>
        <w:ind w:firstLine="709"/>
        <w:jc w:val="both"/>
        <w:rPr>
          <w:rFonts w:ascii="GHEA Grapalat" w:hAnsi="GHEA Grapalat"/>
          <w:sz w:val="24"/>
          <w:szCs w:val="24"/>
          <w:lang w:val="hy-AM"/>
        </w:rPr>
      </w:pPr>
      <w:r w:rsidRPr="00713606">
        <w:rPr>
          <w:rFonts w:ascii="GHEA Grapalat" w:hAnsi="GHEA Grapalat"/>
          <w:sz w:val="24"/>
          <w:szCs w:val="24"/>
          <w:lang w:val="hy-AM"/>
        </w:rPr>
        <w:t>202</w:t>
      </w:r>
      <w:r w:rsidR="00713606" w:rsidRPr="00713606">
        <w:rPr>
          <w:rFonts w:ascii="GHEA Grapalat" w:hAnsi="GHEA Grapalat"/>
          <w:sz w:val="24"/>
          <w:szCs w:val="24"/>
          <w:lang w:val="hy-AM"/>
        </w:rPr>
        <w:t>1</w:t>
      </w:r>
      <w:r w:rsidR="00A56FFC" w:rsidRPr="00713606">
        <w:rPr>
          <w:rFonts w:ascii="GHEA Grapalat" w:hAnsi="GHEA Grapalat"/>
          <w:sz w:val="24"/>
          <w:szCs w:val="24"/>
          <w:lang w:val="hy-AM"/>
        </w:rPr>
        <w:t xml:space="preserve"> </w:t>
      </w:r>
      <w:r w:rsidRPr="00713606">
        <w:rPr>
          <w:rFonts w:ascii="GHEA Grapalat" w:hAnsi="GHEA Grapalat"/>
          <w:sz w:val="24"/>
          <w:szCs w:val="24"/>
          <w:lang w:val="hy-AM"/>
        </w:rPr>
        <w:t>թ</w:t>
      </w:r>
      <w:r w:rsidR="00A56FFC" w:rsidRPr="00713606">
        <w:rPr>
          <w:rFonts w:ascii="GHEA Grapalat" w:hAnsi="GHEA Grapalat"/>
          <w:sz w:val="24"/>
          <w:szCs w:val="24"/>
          <w:lang w:val="hy-AM"/>
        </w:rPr>
        <w:t>վականի</w:t>
      </w:r>
      <w:r w:rsidRPr="00713606">
        <w:rPr>
          <w:rFonts w:ascii="GHEA Grapalat" w:hAnsi="GHEA Grapalat"/>
          <w:sz w:val="24"/>
          <w:szCs w:val="24"/>
          <w:lang w:val="hy-AM"/>
        </w:rPr>
        <w:t xml:space="preserve"> ընթացքում </w:t>
      </w:r>
      <w:r w:rsidR="00DC0C32" w:rsidRPr="00713606">
        <w:rPr>
          <w:rFonts w:ascii="GHEA Grapalat" w:hAnsi="GHEA Grapalat"/>
          <w:sz w:val="24"/>
          <w:szCs w:val="24"/>
          <w:lang w:val="hy-AM"/>
        </w:rPr>
        <w:t>ՊԳՊ</w:t>
      </w:r>
      <w:r w:rsidR="00A56FFC" w:rsidRPr="00713606">
        <w:rPr>
          <w:rFonts w:ascii="GHEA Grapalat" w:hAnsi="GHEA Grapalat"/>
          <w:sz w:val="24"/>
          <w:szCs w:val="24"/>
          <w:lang w:val="hy-AM"/>
        </w:rPr>
        <w:t>-</w:t>
      </w:r>
      <w:r w:rsidRPr="00713606">
        <w:rPr>
          <w:rFonts w:ascii="GHEA Grapalat" w:hAnsi="GHEA Grapalat"/>
          <w:sz w:val="24"/>
          <w:szCs w:val="24"/>
          <w:lang w:val="hy-AM"/>
        </w:rPr>
        <w:t>եր</w:t>
      </w:r>
      <w:r w:rsidR="000F5355" w:rsidRPr="00713606">
        <w:rPr>
          <w:rFonts w:ascii="GHEA Grapalat" w:hAnsi="GHEA Grapalat"/>
          <w:sz w:val="24"/>
          <w:szCs w:val="24"/>
          <w:lang w:val="hy-AM"/>
        </w:rPr>
        <w:t>ի գծ</w:t>
      </w:r>
      <w:r w:rsidRPr="00713606">
        <w:rPr>
          <w:rFonts w:ascii="GHEA Grapalat" w:hAnsi="GHEA Grapalat"/>
          <w:sz w:val="24"/>
          <w:szCs w:val="24"/>
          <w:lang w:val="hy-AM"/>
        </w:rPr>
        <w:t>ով կատարված գործա</w:t>
      </w:r>
      <w:r w:rsidR="000F5355" w:rsidRPr="00713606">
        <w:rPr>
          <w:rFonts w:ascii="GHEA Grapalat" w:hAnsi="GHEA Grapalat"/>
          <w:sz w:val="24"/>
          <w:szCs w:val="24"/>
          <w:lang w:val="hy-AM"/>
        </w:rPr>
        <w:t>ռնությունների</w:t>
      </w:r>
      <w:r w:rsidRPr="00713606">
        <w:rPr>
          <w:rFonts w:ascii="GHEA Grapalat" w:hAnsi="GHEA Grapalat"/>
          <w:sz w:val="24"/>
          <w:szCs w:val="24"/>
          <w:lang w:val="hy-AM"/>
        </w:rPr>
        <w:t xml:space="preserve"> վերաբերյալ տեղեկատվությունը ներկայացված է հաշվետվության Հավելված 1-ում:</w:t>
      </w:r>
    </w:p>
    <w:p w14:paraId="11E8F733" w14:textId="68F48F0F" w:rsidR="003947FA" w:rsidRPr="00AB0795" w:rsidRDefault="003947FA" w:rsidP="003947FA">
      <w:pPr>
        <w:spacing w:after="120" w:line="312" w:lineRule="auto"/>
        <w:ind w:right="-6" w:firstLine="709"/>
        <w:jc w:val="both"/>
        <w:rPr>
          <w:rFonts w:ascii="GHEA Grapalat" w:hAnsi="GHEA Grapalat" w:cs="Times Armenian"/>
          <w:sz w:val="24"/>
          <w:lang w:val="hy-AM"/>
        </w:rPr>
      </w:pPr>
      <w:r w:rsidRPr="00AB0795">
        <w:rPr>
          <w:rFonts w:ascii="GHEA Grapalat" w:hAnsi="GHEA Grapalat" w:cs="Times Armenian"/>
          <w:sz w:val="24"/>
          <w:szCs w:val="24"/>
          <w:lang w:val="hy-AM"/>
        </w:rPr>
        <w:t>202</w:t>
      </w:r>
      <w:r w:rsidR="00AB0795" w:rsidRPr="00AB0795">
        <w:rPr>
          <w:rFonts w:ascii="GHEA Grapalat" w:hAnsi="GHEA Grapalat" w:cs="Times Armenian"/>
          <w:sz w:val="24"/>
          <w:szCs w:val="24"/>
          <w:lang w:val="hy-AM"/>
        </w:rPr>
        <w:t>1</w:t>
      </w:r>
      <w:r w:rsidRPr="00AB0795">
        <w:rPr>
          <w:rFonts w:ascii="GHEA Grapalat" w:hAnsi="GHEA Grapalat" w:cs="Times Armenian"/>
          <w:sz w:val="24"/>
          <w:szCs w:val="24"/>
          <w:lang w:val="hy-AM"/>
        </w:rPr>
        <w:t xml:space="preserve"> թվականի դեկտեմբերի 31-ի դրությամբ ՊԳՊ-երի միջին կշռված ժամկետայնությունը կազմել է 3</w:t>
      </w:r>
      <w:r w:rsidR="00AB0795" w:rsidRPr="00AB0795">
        <w:rPr>
          <w:rFonts w:ascii="GHEA Grapalat" w:hAnsi="GHEA Grapalat" w:cs="Times Armenian"/>
          <w:sz w:val="24"/>
          <w:szCs w:val="24"/>
          <w:lang w:val="hy-AM"/>
        </w:rPr>
        <w:t>761</w:t>
      </w:r>
      <w:r w:rsidRPr="00AB0795">
        <w:rPr>
          <w:rFonts w:ascii="GHEA Grapalat" w:hAnsi="GHEA Grapalat" w:cs="Times Armenian"/>
          <w:sz w:val="24"/>
          <w:szCs w:val="24"/>
          <w:lang w:val="hy-AM"/>
        </w:rPr>
        <w:t xml:space="preserve"> օր` 20</w:t>
      </w:r>
      <w:r w:rsidR="00AB0795" w:rsidRPr="00AB0795">
        <w:rPr>
          <w:rFonts w:ascii="GHEA Grapalat" w:hAnsi="GHEA Grapalat" w:cs="Times Armenian"/>
          <w:sz w:val="24"/>
          <w:szCs w:val="24"/>
          <w:lang w:val="hy-AM"/>
        </w:rPr>
        <w:t>20</w:t>
      </w:r>
      <w:r w:rsidRPr="00AB0795">
        <w:rPr>
          <w:rFonts w:ascii="GHEA Grapalat" w:hAnsi="GHEA Grapalat" w:cs="Times Armenian"/>
          <w:sz w:val="24"/>
          <w:szCs w:val="24"/>
          <w:lang w:val="hy-AM"/>
        </w:rPr>
        <w:t xml:space="preserve"> թվականի դեկտեմբերի 31-ի 3</w:t>
      </w:r>
      <w:r w:rsidR="00AB0795" w:rsidRPr="00AB0795">
        <w:rPr>
          <w:rFonts w:ascii="GHEA Grapalat" w:hAnsi="GHEA Grapalat" w:cs="Times Armenian"/>
          <w:sz w:val="24"/>
          <w:szCs w:val="24"/>
          <w:lang w:val="hy-AM"/>
        </w:rPr>
        <w:t>945</w:t>
      </w:r>
      <w:r w:rsidRPr="00AB0795">
        <w:rPr>
          <w:rFonts w:ascii="GHEA Grapalat" w:hAnsi="GHEA Grapalat" w:cs="Times Armenian"/>
          <w:sz w:val="24"/>
          <w:szCs w:val="24"/>
          <w:lang w:val="hy-AM"/>
        </w:rPr>
        <w:t xml:space="preserve"> օրվա դիմաց, իսկ միջին կշռված եկամտաբերությունը կազմել է </w:t>
      </w:r>
      <w:r w:rsidR="00E1322E" w:rsidRPr="00E1322E">
        <w:rPr>
          <w:rFonts w:ascii="GHEA Grapalat" w:hAnsi="GHEA Grapalat" w:cs="Times Armenian"/>
          <w:sz w:val="24"/>
          <w:szCs w:val="24"/>
          <w:lang w:val="hy-AM"/>
        </w:rPr>
        <w:t>10</w:t>
      </w:r>
      <w:r w:rsidRPr="00AB0795">
        <w:rPr>
          <w:rFonts w:ascii="GHEA Grapalat" w:hAnsi="GHEA Grapalat" w:cs="Times Armenian"/>
          <w:sz w:val="24"/>
          <w:szCs w:val="24"/>
          <w:lang w:val="hy-AM"/>
        </w:rPr>
        <w:t>.</w:t>
      </w:r>
      <w:r w:rsidR="00FB2B8E" w:rsidRPr="00FB2B8E">
        <w:rPr>
          <w:rFonts w:ascii="GHEA Grapalat" w:hAnsi="GHEA Grapalat" w:cs="Times Armenian"/>
          <w:sz w:val="24"/>
          <w:szCs w:val="24"/>
          <w:lang w:val="hy-AM"/>
        </w:rPr>
        <w:t>08</w:t>
      </w:r>
      <w:r w:rsidRPr="00AB0795">
        <w:rPr>
          <w:rFonts w:ascii="GHEA Grapalat" w:hAnsi="GHEA Grapalat" w:cs="Times Armenian"/>
          <w:sz w:val="24"/>
          <w:szCs w:val="24"/>
          <w:lang w:val="hy-AM"/>
        </w:rPr>
        <w:t>%` 20</w:t>
      </w:r>
      <w:r w:rsidR="00AB0795" w:rsidRPr="00AB0795">
        <w:rPr>
          <w:rFonts w:ascii="GHEA Grapalat" w:hAnsi="GHEA Grapalat" w:cs="Times Armenian"/>
          <w:sz w:val="24"/>
          <w:szCs w:val="24"/>
          <w:lang w:val="hy-AM"/>
        </w:rPr>
        <w:t>20</w:t>
      </w:r>
      <w:r w:rsidRPr="00AB0795">
        <w:rPr>
          <w:rFonts w:ascii="GHEA Grapalat" w:hAnsi="GHEA Grapalat" w:cs="Times Armenian"/>
          <w:sz w:val="24"/>
          <w:szCs w:val="24"/>
          <w:lang w:val="hy-AM"/>
        </w:rPr>
        <w:t xml:space="preserve"> թվականի տարեվերջի  1</w:t>
      </w:r>
      <w:r w:rsidR="00AB0795" w:rsidRPr="00AB0795">
        <w:rPr>
          <w:rFonts w:ascii="GHEA Grapalat" w:hAnsi="GHEA Grapalat" w:cs="Times Armenian"/>
          <w:sz w:val="24"/>
          <w:szCs w:val="24"/>
          <w:lang w:val="hy-AM"/>
        </w:rPr>
        <w:t>0</w:t>
      </w:r>
      <w:r w:rsidRPr="00AB0795">
        <w:rPr>
          <w:rFonts w:ascii="GHEA Grapalat" w:hAnsi="GHEA Grapalat" w:cs="Times Armenian"/>
          <w:sz w:val="24"/>
          <w:szCs w:val="24"/>
          <w:lang w:val="hy-AM"/>
        </w:rPr>
        <w:t>.</w:t>
      </w:r>
      <w:r w:rsidR="00AB0795" w:rsidRPr="00AB0795">
        <w:rPr>
          <w:rFonts w:ascii="GHEA Grapalat" w:hAnsi="GHEA Grapalat" w:cs="Times Armenian"/>
          <w:sz w:val="24"/>
          <w:szCs w:val="24"/>
          <w:lang w:val="hy-AM"/>
        </w:rPr>
        <w:t>39</w:t>
      </w:r>
      <w:r w:rsidRPr="00AB0795">
        <w:rPr>
          <w:rFonts w:ascii="GHEA Grapalat" w:hAnsi="GHEA Grapalat" w:cs="Times Armenian"/>
          <w:sz w:val="24"/>
          <w:szCs w:val="24"/>
          <w:lang w:val="hy-AM"/>
        </w:rPr>
        <w:t xml:space="preserve">%-ի համեմատ: </w:t>
      </w:r>
    </w:p>
    <w:p w14:paraId="502463BF" w14:textId="7A61E607" w:rsidR="003947FA" w:rsidRPr="00F23D50" w:rsidRDefault="003947FA" w:rsidP="009205D7">
      <w:pPr>
        <w:pStyle w:val="Heading5"/>
        <w:numPr>
          <w:ilvl w:val="0"/>
          <w:numId w:val="23"/>
        </w:numPr>
        <w:spacing w:after="240"/>
        <w:ind w:left="2127" w:hanging="2127"/>
        <w:jc w:val="both"/>
        <w:rPr>
          <w:rFonts w:ascii="GHEA Grapalat" w:hAnsi="GHEA Grapalat" w:cs="Sylfaen"/>
          <w:lang w:val="hy-AM"/>
        </w:rPr>
      </w:pPr>
      <w:r w:rsidRPr="00F23D50">
        <w:rPr>
          <w:rFonts w:ascii="GHEA Grapalat" w:hAnsi="GHEA Grapalat" w:cs="Sylfaen"/>
          <w:lang w:val="hy-AM"/>
        </w:rPr>
        <w:t>ՊԳՊ-երի եկամտաբերության և ժամկետայնության դինամիկան 202</w:t>
      </w:r>
      <w:r w:rsidR="00F23D50" w:rsidRPr="00F23D50">
        <w:rPr>
          <w:rFonts w:ascii="GHEA Grapalat" w:hAnsi="GHEA Grapalat" w:cs="Sylfaen"/>
          <w:lang w:val="hy-AM"/>
        </w:rPr>
        <w:t>1</w:t>
      </w:r>
      <w:r w:rsidRPr="00F23D50">
        <w:rPr>
          <w:rFonts w:ascii="GHEA Grapalat" w:hAnsi="GHEA Grapalat" w:cs="Sylfaen"/>
          <w:lang w:val="hy-AM"/>
        </w:rPr>
        <w:t xml:space="preserve"> թվականին</w:t>
      </w:r>
    </w:p>
    <w:p w14:paraId="18C2A4CA" w14:textId="2635305D" w:rsidR="00F23D50" w:rsidRPr="00F23D50" w:rsidRDefault="00F23D50" w:rsidP="00F23D50">
      <w:pPr>
        <w:rPr>
          <w:rFonts w:ascii="Sylfaen" w:hAnsi="Sylfaen"/>
          <w:lang w:val="hy-AM"/>
        </w:rPr>
      </w:pPr>
      <w:r>
        <w:rPr>
          <w:noProof/>
        </w:rPr>
        <w:drawing>
          <wp:inline distT="0" distB="0" distL="0" distR="0" wp14:anchorId="618D21CC" wp14:editId="5F0712DA">
            <wp:extent cx="6449060" cy="3582670"/>
            <wp:effectExtent l="0" t="0" r="8890" b="17780"/>
            <wp:docPr id="60" name="Chart 60">
              <a:extLst xmlns:a="http://schemas.openxmlformats.org/drawingml/2006/main">
                <a:ext uri="{FF2B5EF4-FFF2-40B4-BE49-F238E27FC236}">
                  <a16:creationId xmlns:a16="http://schemas.microsoft.com/office/drawing/2014/main" id="{00000000-0008-0000-1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807CB4" w14:textId="5D1E5777" w:rsidR="00B37CD9" w:rsidRPr="001F2466" w:rsidRDefault="00C47803" w:rsidP="003947FA">
      <w:pPr>
        <w:spacing w:line="312" w:lineRule="auto"/>
        <w:ind w:firstLine="709"/>
        <w:jc w:val="both"/>
        <w:rPr>
          <w:rFonts w:ascii="GHEA Grapalat" w:hAnsi="GHEA Grapalat"/>
          <w:sz w:val="24"/>
          <w:szCs w:val="24"/>
          <w:lang w:val="hy-AM"/>
        </w:rPr>
      </w:pPr>
      <w:r w:rsidRPr="00C47803">
        <w:rPr>
          <w:rFonts w:ascii="GHEA Grapalat" w:hAnsi="GHEA Grapalat"/>
          <w:sz w:val="24"/>
          <w:szCs w:val="24"/>
          <w:lang w:val="hy-AM"/>
        </w:rPr>
        <w:t>ՊԳՊ-երի միջին կշռված եկամտաբերությունը տարվա ընթացքում հարաբերականորեն կայուն վարքագիծ է դրսևորել՝ տատանվելով 10.06</w:t>
      </w:r>
      <w:r w:rsidR="000D6CD9" w:rsidRPr="001F2466">
        <w:rPr>
          <w:rFonts w:ascii="GHEA Grapalat" w:hAnsi="GHEA Grapalat"/>
          <w:sz w:val="24"/>
          <w:szCs w:val="24"/>
          <w:lang w:val="hy-AM"/>
        </w:rPr>
        <w:t>%-ի</w:t>
      </w:r>
      <w:r w:rsidR="000D6CD9" w:rsidRPr="000D6CD9">
        <w:rPr>
          <w:rFonts w:ascii="GHEA Grapalat" w:hAnsi="GHEA Grapalat"/>
          <w:sz w:val="24"/>
          <w:szCs w:val="24"/>
          <w:lang w:val="hy-AM"/>
        </w:rPr>
        <w:t>ց 10.42</w:t>
      </w:r>
      <w:r w:rsidR="000D6CD9" w:rsidRPr="001F2466">
        <w:rPr>
          <w:rFonts w:ascii="GHEA Grapalat" w:hAnsi="GHEA Grapalat"/>
          <w:sz w:val="24"/>
          <w:szCs w:val="24"/>
          <w:lang w:val="hy-AM"/>
        </w:rPr>
        <w:t>%</w:t>
      </w:r>
      <w:r w:rsidR="000D6CD9" w:rsidRPr="000D6CD9">
        <w:rPr>
          <w:rFonts w:ascii="GHEA Grapalat" w:hAnsi="GHEA Grapalat"/>
          <w:sz w:val="24"/>
          <w:szCs w:val="24"/>
          <w:lang w:val="hy-AM"/>
        </w:rPr>
        <w:t xml:space="preserve"> միջակայքում: </w:t>
      </w:r>
      <w:r w:rsidR="000D6CD9" w:rsidRPr="00C47803">
        <w:rPr>
          <w:rFonts w:ascii="GHEA Grapalat" w:hAnsi="GHEA Grapalat"/>
          <w:sz w:val="24"/>
          <w:szCs w:val="24"/>
          <w:lang w:val="hy-AM"/>
        </w:rPr>
        <w:t xml:space="preserve"> </w:t>
      </w:r>
      <w:r w:rsidR="00821319" w:rsidRPr="00821319">
        <w:rPr>
          <w:rFonts w:ascii="GHEA Grapalat" w:hAnsi="GHEA Grapalat"/>
          <w:sz w:val="24"/>
          <w:szCs w:val="24"/>
          <w:lang w:val="hy-AM"/>
        </w:rPr>
        <w:t xml:space="preserve">ՊԳՊ-երի միջին կշռված </w:t>
      </w:r>
      <w:r w:rsidR="00095C37" w:rsidRPr="00095C37">
        <w:rPr>
          <w:rFonts w:ascii="GHEA Grapalat" w:hAnsi="GHEA Grapalat"/>
          <w:sz w:val="24"/>
          <w:szCs w:val="24"/>
          <w:lang w:val="hy-AM"/>
        </w:rPr>
        <w:t>ժամկետայն</w:t>
      </w:r>
      <w:r w:rsidR="00821319" w:rsidRPr="00821319">
        <w:rPr>
          <w:rFonts w:ascii="GHEA Grapalat" w:hAnsi="GHEA Grapalat"/>
          <w:sz w:val="24"/>
          <w:szCs w:val="24"/>
          <w:lang w:val="hy-AM"/>
        </w:rPr>
        <w:t>ությ</w:t>
      </w:r>
      <w:r w:rsidR="000D6CD9" w:rsidRPr="000D6CD9">
        <w:rPr>
          <w:rFonts w:ascii="GHEA Grapalat" w:hAnsi="GHEA Grapalat"/>
          <w:sz w:val="24"/>
          <w:szCs w:val="24"/>
          <w:lang w:val="hy-AM"/>
        </w:rPr>
        <w:t>ու</w:t>
      </w:r>
      <w:r w:rsidR="00821319" w:rsidRPr="00821319">
        <w:rPr>
          <w:rFonts w:ascii="GHEA Grapalat" w:hAnsi="GHEA Grapalat"/>
          <w:sz w:val="24"/>
          <w:szCs w:val="24"/>
          <w:lang w:val="hy-AM"/>
        </w:rPr>
        <w:t>ն</w:t>
      </w:r>
      <w:r w:rsidR="000D6CD9" w:rsidRPr="000D6CD9">
        <w:rPr>
          <w:rFonts w:ascii="GHEA Grapalat" w:hAnsi="GHEA Grapalat"/>
          <w:sz w:val="24"/>
          <w:szCs w:val="24"/>
          <w:lang w:val="hy-AM"/>
        </w:rPr>
        <w:t>ն ավելի տատանողական է եղել տարվա ընթացքում՝ կազմելով 3760-ից մինչև 4255 օր:</w:t>
      </w:r>
      <w:r w:rsidR="003947FA" w:rsidRPr="005351C8">
        <w:rPr>
          <w:rFonts w:ascii="GHEA Grapalat" w:hAnsi="GHEA Grapalat"/>
          <w:color w:val="548DD4" w:themeColor="text2" w:themeTint="99"/>
          <w:sz w:val="24"/>
          <w:szCs w:val="24"/>
          <w:lang w:val="hy-AM"/>
        </w:rPr>
        <w:t xml:space="preserve"> </w:t>
      </w:r>
      <w:r w:rsidR="003947FA" w:rsidRPr="00733E98">
        <w:rPr>
          <w:rFonts w:ascii="GHEA Grapalat" w:hAnsi="GHEA Grapalat"/>
          <w:sz w:val="24"/>
          <w:szCs w:val="24"/>
          <w:lang w:val="hy-AM"/>
        </w:rPr>
        <w:t xml:space="preserve">Տարվա արդյունքներով շրջանառության մեջ գտնվող ՊԳՊ-երի միջին կշռված ժամկետայնությունը </w:t>
      </w:r>
      <w:r w:rsidR="00BB14EC" w:rsidRPr="00733E98">
        <w:rPr>
          <w:rFonts w:ascii="GHEA Grapalat" w:hAnsi="GHEA Grapalat"/>
          <w:sz w:val="24"/>
          <w:szCs w:val="24"/>
          <w:lang w:val="hy-AM"/>
        </w:rPr>
        <w:t>նվազե</w:t>
      </w:r>
      <w:r w:rsidR="003947FA" w:rsidRPr="00733E98">
        <w:rPr>
          <w:rFonts w:ascii="GHEA Grapalat" w:hAnsi="GHEA Grapalat"/>
          <w:sz w:val="24"/>
          <w:szCs w:val="24"/>
          <w:lang w:val="hy-AM"/>
        </w:rPr>
        <w:t>լ</w:t>
      </w:r>
      <w:r w:rsidR="00BB14EC" w:rsidRPr="00733E98">
        <w:rPr>
          <w:rFonts w:ascii="GHEA Grapalat" w:hAnsi="GHEA Grapalat"/>
          <w:sz w:val="24"/>
          <w:szCs w:val="24"/>
          <w:lang w:val="hy-AM"/>
        </w:rPr>
        <w:t xml:space="preserve"> է</w:t>
      </w:r>
      <w:r w:rsidR="003947FA" w:rsidRPr="00733E98">
        <w:rPr>
          <w:rFonts w:ascii="GHEA Grapalat" w:hAnsi="GHEA Grapalat"/>
          <w:sz w:val="24"/>
          <w:szCs w:val="24"/>
          <w:lang w:val="hy-AM"/>
        </w:rPr>
        <w:t xml:space="preserve"> </w:t>
      </w:r>
      <w:r w:rsidR="00BB14EC" w:rsidRPr="00733E98">
        <w:rPr>
          <w:rFonts w:ascii="GHEA Grapalat" w:hAnsi="GHEA Grapalat"/>
          <w:sz w:val="24"/>
          <w:szCs w:val="24"/>
          <w:lang w:val="hy-AM"/>
        </w:rPr>
        <w:t>184</w:t>
      </w:r>
      <w:r w:rsidR="003947FA" w:rsidRPr="00733E98">
        <w:rPr>
          <w:rFonts w:ascii="GHEA Grapalat" w:hAnsi="GHEA Grapalat"/>
          <w:sz w:val="24"/>
          <w:szCs w:val="24"/>
          <w:lang w:val="hy-AM"/>
        </w:rPr>
        <w:t xml:space="preserve"> օրով, իսկ միջին կշռված եկամտաբերությունը</w:t>
      </w:r>
      <w:r w:rsidR="00BB14EC" w:rsidRPr="00733E98">
        <w:rPr>
          <w:rFonts w:ascii="GHEA Grapalat" w:hAnsi="GHEA Grapalat"/>
          <w:sz w:val="24"/>
          <w:szCs w:val="24"/>
          <w:lang w:val="hy-AM"/>
        </w:rPr>
        <w:t>՝</w:t>
      </w:r>
      <w:r w:rsidR="003947FA" w:rsidRPr="00733E98">
        <w:rPr>
          <w:rFonts w:ascii="GHEA Grapalat" w:hAnsi="GHEA Grapalat"/>
          <w:sz w:val="24"/>
          <w:szCs w:val="24"/>
          <w:lang w:val="hy-AM"/>
        </w:rPr>
        <w:t xml:space="preserve"> </w:t>
      </w:r>
      <w:r w:rsidR="00BB14EC" w:rsidRPr="00733E98">
        <w:rPr>
          <w:rFonts w:ascii="GHEA Grapalat" w:hAnsi="GHEA Grapalat"/>
          <w:sz w:val="24"/>
          <w:szCs w:val="24"/>
          <w:lang w:val="hy-AM"/>
        </w:rPr>
        <w:t>0.3</w:t>
      </w:r>
      <w:r w:rsidR="003947FA" w:rsidRPr="00733E98">
        <w:rPr>
          <w:rFonts w:ascii="GHEA Grapalat" w:hAnsi="GHEA Grapalat"/>
          <w:sz w:val="24"/>
          <w:szCs w:val="24"/>
          <w:lang w:val="hy-AM"/>
        </w:rPr>
        <w:t xml:space="preserve"> տոկոսային կետով:</w:t>
      </w:r>
      <w:r w:rsidR="003947FA" w:rsidRPr="001F2466">
        <w:rPr>
          <w:rFonts w:ascii="GHEA Grapalat" w:hAnsi="GHEA Grapalat"/>
          <w:sz w:val="24"/>
          <w:szCs w:val="24"/>
          <w:lang w:val="hy-AM"/>
        </w:rPr>
        <w:t xml:space="preserve"> 202</w:t>
      </w:r>
      <w:r w:rsidR="001F2466" w:rsidRPr="001F2466">
        <w:rPr>
          <w:rFonts w:ascii="GHEA Grapalat" w:hAnsi="GHEA Grapalat"/>
          <w:sz w:val="24"/>
          <w:szCs w:val="24"/>
          <w:lang w:val="hy-AM"/>
        </w:rPr>
        <w:t>1</w:t>
      </w:r>
      <w:r w:rsidR="003947FA" w:rsidRPr="001F2466">
        <w:rPr>
          <w:rFonts w:ascii="GHEA Grapalat" w:hAnsi="GHEA Grapalat"/>
          <w:sz w:val="24"/>
          <w:szCs w:val="24"/>
          <w:lang w:val="hy-AM"/>
        </w:rPr>
        <w:t xml:space="preserve"> թվականի ընթացքում ՊԳՊ-երի առաջնային տեղաբաշխումների միջին կշռված եկամտաբերությունը կազմել է </w:t>
      </w:r>
      <w:r w:rsidR="004C522F" w:rsidRPr="004C522F">
        <w:rPr>
          <w:rFonts w:ascii="GHEA Grapalat" w:hAnsi="GHEA Grapalat"/>
          <w:sz w:val="24"/>
          <w:szCs w:val="24"/>
          <w:lang w:val="hy-AM"/>
        </w:rPr>
        <w:t>9.27</w:t>
      </w:r>
      <w:r w:rsidR="003947FA" w:rsidRPr="001F2466">
        <w:rPr>
          <w:rFonts w:ascii="GHEA Grapalat" w:hAnsi="GHEA Grapalat"/>
          <w:sz w:val="24"/>
          <w:szCs w:val="24"/>
          <w:lang w:val="hy-AM"/>
        </w:rPr>
        <w:t xml:space="preserve">%` նախորդ տարվա </w:t>
      </w:r>
      <w:r w:rsidR="001F2466" w:rsidRPr="001F2466">
        <w:rPr>
          <w:rFonts w:ascii="GHEA Grapalat" w:hAnsi="GHEA Grapalat"/>
          <w:sz w:val="24"/>
          <w:szCs w:val="24"/>
          <w:lang w:val="hy-AM"/>
        </w:rPr>
        <w:t>7</w:t>
      </w:r>
      <w:r w:rsidR="003947FA" w:rsidRPr="001F2466">
        <w:rPr>
          <w:rFonts w:ascii="GHEA Grapalat" w:hAnsi="GHEA Grapalat"/>
          <w:sz w:val="24"/>
          <w:szCs w:val="24"/>
          <w:lang w:val="hy-AM"/>
        </w:rPr>
        <w:t>.</w:t>
      </w:r>
      <w:r w:rsidR="001F2466" w:rsidRPr="001F2466">
        <w:rPr>
          <w:rFonts w:ascii="GHEA Grapalat" w:hAnsi="GHEA Grapalat"/>
          <w:sz w:val="24"/>
          <w:szCs w:val="24"/>
          <w:lang w:val="hy-AM"/>
        </w:rPr>
        <w:t>74</w:t>
      </w:r>
      <w:r w:rsidR="003947FA" w:rsidRPr="001F2466">
        <w:rPr>
          <w:rFonts w:ascii="GHEA Grapalat" w:hAnsi="GHEA Grapalat"/>
          <w:sz w:val="24"/>
          <w:szCs w:val="24"/>
          <w:lang w:val="hy-AM"/>
        </w:rPr>
        <w:t xml:space="preserve">%-ի համեմատությամբ </w:t>
      </w:r>
      <w:r w:rsidR="001F2466" w:rsidRPr="001F2466">
        <w:rPr>
          <w:rFonts w:ascii="GHEA Grapalat" w:hAnsi="GHEA Grapalat"/>
          <w:sz w:val="24"/>
          <w:szCs w:val="24"/>
          <w:lang w:val="hy-AM"/>
        </w:rPr>
        <w:t>աճ</w:t>
      </w:r>
      <w:r w:rsidR="003947FA" w:rsidRPr="001F2466">
        <w:rPr>
          <w:rFonts w:ascii="GHEA Grapalat" w:hAnsi="GHEA Grapalat"/>
          <w:sz w:val="24"/>
          <w:szCs w:val="24"/>
          <w:lang w:val="hy-AM"/>
        </w:rPr>
        <w:t xml:space="preserve">ելով </w:t>
      </w:r>
      <w:r w:rsidR="004C522F" w:rsidRPr="004C522F">
        <w:rPr>
          <w:rFonts w:ascii="GHEA Grapalat" w:hAnsi="GHEA Grapalat"/>
          <w:sz w:val="24"/>
          <w:szCs w:val="24"/>
          <w:lang w:val="hy-AM"/>
        </w:rPr>
        <w:t>1.53</w:t>
      </w:r>
      <w:r w:rsidR="003947FA" w:rsidRPr="001F2466">
        <w:rPr>
          <w:rFonts w:ascii="GHEA Grapalat" w:hAnsi="GHEA Grapalat"/>
          <w:sz w:val="24"/>
          <w:szCs w:val="24"/>
          <w:lang w:val="hy-AM"/>
        </w:rPr>
        <w:t xml:space="preserve"> տոկոսային կետով:</w:t>
      </w:r>
    </w:p>
    <w:p w14:paraId="494D9E7A" w14:textId="14D8A1A7" w:rsidR="009D0A23" w:rsidRPr="005351C8" w:rsidRDefault="009D0A23" w:rsidP="007D01BC">
      <w:pPr>
        <w:spacing w:line="312" w:lineRule="auto"/>
        <w:ind w:firstLine="709"/>
        <w:jc w:val="both"/>
        <w:rPr>
          <w:rFonts w:ascii="GHEA Grapalat" w:hAnsi="GHEA Grapalat" w:cs="Times Unicode"/>
          <w:color w:val="548DD4" w:themeColor="text2" w:themeTint="99"/>
          <w:sz w:val="24"/>
          <w:szCs w:val="24"/>
          <w:lang w:val="hy-AM"/>
        </w:rPr>
      </w:pPr>
      <w:r w:rsidRPr="005351C8">
        <w:rPr>
          <w:rFonts w:ascii="GHEA Grapalat" w:hAnsi="GHEA Grapalat" w:cs="Times Unicode"/>
          <w:color w:val="548DD4" w:themeColor="text2" w:themeTint="99"/>
          <w:sz w:val="24"/>
          <w:szCs w:val="24"/>
          <w:lang w:val="hy-AM"/>
        </w:rPr>
        <w:t xml:space="preserve">  </w:t>
      </w:r>
    </w:p>
    <w:p w14:paraId="41C57DAB" w14:textId="77777777" w:rsidR="007A4C10" w:rsidRPr="005351C8" w:rsidRDefault="007A4C10" w:rsidP="007A4C10">
      <w:pPr>
        <w:spacing w:line="312" w:lineRule="auto"/>
        <w:ind w:firstLine="539"/>
        <w:jc w:val="both"/>
        <w:rPr>
          <w:rFonts w:ascii="GHEA Grapalat" w:hAnsi="GHEA Grapalat"/>
          <w:color w:val="548DD4" w:themeColor="text2" w:themeTint="99"/>
          <w:sz w:val="24"/>
          <w:szCs w:val="24"/>
          <w:lang w:val="hy-AM"/>
        </w:rPr>
      </w:pPr>
    </w:p>
    <w:p w14:paraId="5072F0AC" w14:textId="77777777" w:rsidR="007A4C10" w:rsidRPr="00B44B0E" w:rsidRDefault="007A4C10" w:rsidP="00E5363A">
      <w:pPr>
        <w:pStyle w:val="Heading2"/>
        <w:spacing w:after="360" w:line="264" w:lineRule="auto"/>
        <w:ind w:firstLine="0"/>
        <w:rPr>
          <w:rFonts w:ascii="GHEA Grapalat" w:hAnsi="GHEA Grapalat"/>
          <w:b/>
          <w:sz w:val="28"/>
          <w:lang w:val="hy-AM"/>
        </w:rPr>
      </w:pPr>
      <w:r w:rsidRPr="005351C8">
        <w:rPr>
          <w:rFonts w:ascii="GHEA Grapalat" w:hAnsi="GHEA Grapalat"/>
          <w:b/>
          <w:color w:val="548DD4" w:themeColor="text2" w:themeTint="99"/>
          <w:lang w:val="hy-AM"/>
        </w:rPr>
        <w:br w:type="page"/>
      </w:r>
      <w:bookmarkStart w:id="18" w:name="_Toc105080501"/>
      <w:r w:rsidRPr="00B44B0E">
        <w:rPr>
          <w:rFonts w:ascii="GHEA Grapalat" w:hAnsi="GHEA Grapalat"/>
          <w:b/>
          <w:sz w:val="28"/>
          <w:lang w:val="hy-AM"/>
        </w:rPr>
        <w:t>Պետական գանձապետական պարտատոմսերի երկրորդային շուկան</w:t>
      </w:r>
      <w:bookmarkEnd w:id="18"/>
    </w:p>
    <w:p w14:paraId="49781003" w14:textId="4C8677CC" w:rsidR="0073023E" w:rsidRPr="00B44B0E" w:rsidRDefault="00DC0C32" w:rsidP="00DE5111">
      <w:pPr>
        <w:spacing w:line="312" w:lineRule="auto"/>
        <w:ind w:firstLine="720"/>
        <w:jc w:val="both"/>
        <w:rPr>
          <w:rFonts w:ascii="GHEA Grapalat" w:hAnsi="GHEA Grapalat"/>
          <w:sz w:val="24"/>
          <w:szCs w:val="24"/>
          <w:lang w:val="hy-AM"/>
        </w:rPr>
      </w:pPr>
      <w:r w:rsidRPr="00B44B0E">
        <w:rPr>
          <w:rFonts w:ascii="GHEA Grapalat" w:hAnsi="GHEA Grapalat"/>
          <w:sz w:val="24"/>
          <w:szCs w:val="24"/>
          <w:lang w:val="hy-AM"/>
        </w:rPr>
        <w:t>ՊԳՊ</w:t>
      </w:r>
      <w:r w:rsidR="0073023E" w:rsidRPr="00B44B0E">
        <w:rPr>
          <w:rFonts w:ascii="GHEA Grapalat" w:hAnsi="GHEA Grapalat"/>
          <w:sz w:val="24"/>
          <w:szCs w:val="24"/>
          <w:lang w:val="hy-AM"/>
        </w:rPr>
        <w:t xml:space="preserve">-երի երկրորդային շուկայում նախորդ տարվա համեմատ </w:t>
      </w:r>
      <w:r w:rsidR="0063158F" w:rsidRPr="00B44B0E">
        <w:rPr>
          <w:rFonts w:ascii="GHEA Grapalat" w:hAnsi="GHEA Grapalat"/>
          <w:sz w:val="24"/>
          <w:szCs w:val="24"/>
          <w:lang w:val="hy-AM"/>
        </w:rPr>
        <w:t>24</w:t>
      </w:r>
      <w:r w:rsidR="0073023E" w:rsidRPr="00B44B0E">
        <w:rPr>
          <w:rFonts w:ascii="GHEA Grapalat" w:hAnsi="GHEA Grapalat"/>
          <w:sz w:val="24"/>
          <w:szCs w:val="24"/>
          <w:lang w:val="hy-AM"/>
        </w:rPr>
        <w:t>.</w:t>
      </w:r>
      <w:r w:rsidR="0063158F" w:rsidRPr="00B44B0E">
        <w:rPr>
          <w:rFonts w:ascii="GHEA Grapalat" w:hAnsi="GHEA Grapalat"/>
          <w:sz w:val="24"/>
          <w:szCs w:val="24"/>
          <w:lang w:val="hy-AM"/>
        </w:rPr>
        <w:t>8</w:t>
      </w:r>
      <w:r w:rsidR="0073023E" w:rsidRPr="00B44B0E">
        <w:rPr>
          <w:rFonts w:ascii="GHEA Grapalat" w:hAnsi="GHEA Grapalat"/>
          <w:sz w:val="24"/>
          <w:szCs w:val="24"/>
          <w:lang w:val="hy-AM"/>
        </w:rPr>
        <w:t xml:space="preserve">%-ով </w:t>
      </w:r>
      <w:r w:rsidR="0063158F" w:rsidRPr="00B44B0E">
        <w:rPr>
          <w:rFonts w:ascii="GHEA Grapalat" w:hAnsi="GHEA Grapalat"/>
          <w:sz w:val="24"/>
          <w:szCs w:val="24"/>
          <w:lang w:val="hy-AM"/>
        </w:rPr>
        <w:t>նվ</w:t>
      </w:r>
      <w:r w:rsidR="0073023E" w:rsidRPr="00B44B0E">
        <w:rPr>
          <w:rFonts w:ascii="GHEA Grapalat" w:hAnsi="GHEA Grapalat"/>
          <w:sz w:val="24"/>
          <w:szCs w:val="24"/>
          <w:lang w:val="hy-AM"/>
        </w:rPr>
        <w:t>ա</w:t>
      </w:r>
      <w:r w:rsidR="0063158F" w:rsidRPr="00B44B0E">
        <w:rPr>
          <w:rFonts w:ascii="GHEA Grapalat" w:hAnsi="GHEA Grapalat"/>
          <w:sz w:val="24"/>
          <w:szCs w:val="24"/>
          <w:lang w:val="hy-AM"/>
        </w:rPr>
        <w:t>զ</w:t>
      </w:r>
      <w:r w:rsidR="0073023E" w:rsidRPr="00B44B0E">
        <w:rPr>
          <w:rFonts w:ascii="GHEA Grapalat" w:hAnsi="GHEA Grapalat"/>
          <w:sz w:val="24"/>
          <w:szCs w:val="24"/>
          <w:lang w:val="hy-AM"/>
        </w:rPr>
        <w:t xml:space="preserve">ել է գործարքների քանակը, իսկ </w:t>
      </w:r>
      <w:r w:rsidR="001C7A1E" w:rsidRPr="001C7A1E">
        <w:rPr>
          <w:rFonts w:ascii="GHEA Grapalat" w:hAnsi="GHEA Grapalat"/>
          <w:sz w:val="24"/>
          <w:szCs w:val="24"/>
          <w:lang w:val="hy-AM"/>
        </w:rPr>
        <w:t>22</w:t>
      </w:r>
      <w:r w:rsidR="0073023E" w:rsidRPr="00B44B0E">
        <w:rPr>
          <w:rFonts w:ascii="GHEA Grapalat" w:hAnsi="GHEA Grapalat"/>
          <w:sz w:val="24"/>
          <w:szCs w:val="24"/>
          <w:lang w:val="hy-AM"/>
        </w:rPr>
        <w:t>.</w:t>
      </w:r>
      <w:r w:rsidR="001C7A1E" w:rsidRPr="001C7A1E">
        <w:rPr>
          <w:rFonts w:ascii="GHEA Grapalat" w:hAnsi="GHEA Grapalat"/>
          <w:sz w:val="24"/>
          <w:szCs w:val="24"/>
          <w:lang w:val="hy-AM"/>
        </w:rPr>
        <w:t>4</w:t>
      </w:r>
      <w:r w:rsidR="0073023E" w:rsidRPr="00B44B0E">
        <w:rPr>
          <w:rFonts w:ascii="GHEA Grapalat" w:hAnsi="GHEA Grapalat"/>
          <w:sz w:val="24"/>
          <w:szCs w:val="24"/>
          <w:lang w:val="hy-AM"/>
        </w:rPr>
        <w:t xml:space="preserve">%-ով՝ ծավալը: </w:t>
      </w:r>
      <w:r w:rsidR="001D5721" w:rsidRPr="001D5721">
        <w:rPr>
          <w:rFonts w:ascii="GHEA Grapalat" w:hAnsi="GHEA Grapalat"/>
          <w:sz w:val="24"/>
          <w:szCs w:val="24"/>
          <w:lang w:val="hy-AM"/>
        </w:rPr>
        <w:t xml:space="preserve">Գործարքների ընդհանուր ծավալում արտաբորսայական և բորսայական գործարքների բաժինները համապատասխանաբար կազմել են 82.9% և 17.1%: </w:t>
      </w:r>
      <w:r w:rsidR="0073023E" w:rsidRPr="00B44B0E">
        <w:rPr>
          <w:rFonts w:ascii="GHEA Grapalat" w:hAnsi="GHEA Grapalat"/>
          <w:sz w:val="24"/>
          <w:szCs w:val="24"/>
          <w:lang w:val="hy-AM"/>
        </w:rPr>
        <w:t>20</w:t>
      </w:r>
      <w:r w:rsidR="00432AB4" w:rsidRPr="00B44B0E">
        <w:rPr>
          <w:rFonts w:ascii="GHEA Grapalat" w:hAnsi="GHEA Grapalat"/>
          <w:sz w:val="24"/>
          <w:szCs w:val="24"/>
          <w:lang w:val="hy-AM"/>
        </w:rPr>
        <w:t>2</w:t>
      </w:r>
      <w:r w:rsidR="0063158F" w:rsidRPr="00B44B0E">
        <w:rPr>
          <w:rFonts w:ascii="GHEA Grapalat" w:hAnsi="GHEA Grapalat"/>
          <w:sz w:val="24"/>
          <w:szCs w:val="24"/>
          <w:lang w:val="hy-AM"/>
        </w:rPr>
        <w:t>1</w:t>
      </w:r>
      <w:r w:rsidR="00A56FFC" w:rsidRPr="00B44B0E">
        <w:rPr>
          <w:rFonts w:ascii="GHEA Grapalat" w:hAnsi="GHEA Grapalat"/>
          <w:sz w:val="24"/>
          <w:szCs w:val="24"/>
          <w:lang w:val="hy-AM"/>
        </w:rPr>
        <w:t xml:space="preserve"> </w:t>
      </w:r>
      <w:r w:rsidR="0073023E" w:rsidRPr="00B44B0E">
        <w:rPr>
          <w:rFonts w:ascii="GHEA Grapalat" w:hAnsi="GHEA Grapalat"/>
          <w:sz w:val="24"/>
          <w:szCs w:val="24"/>
          <w:lang w:val="hy-AM"/>
        </w:rPr>
        <w:t>թ</w:t>
      </w:r>
      <w:r w:rsidR="00A56FFC" w:rsidRPr="00B44B0E">
        <w:rPr>
          <w:rFonts w:ascii="GHEA Grapalat" w:hAnsi="GHEA Grapalat"/>
          <w:sz w:val="24"/>
          <w:szCs w:val="24"/>
          <w:lang w:val="hy-AM"/>
        </w:rPr>
        <w:t>վականի</w:t>
      </w:r>
      <w:r w:rsidR="0073023E" w:rsidRPr="00B44B0E">
        <w:rPr>
          <w:rFonts w:ascii="GHEA Grapalat" w:hAnsi="GHEA Grapalat"/>
          <w:sz w:val="24"/>
          <w:szCs w:val="24"/>
          <w:lang w:val="hy-AM"/>
        </w:rPr>
        <w:t xml:space="preserve"> ընթացքում 1.</w:t>
      </w:r>
      <w:r w:rsidR="0063158F" w:rsidRPr="00B44B0E">
        <w:rPr>
          <w:rFonts w:ascii="GHEA Grapalat" w:hAnsi="GHEA Grapalat"/>
          <w:sz w:val="24"/>
          <w:szCs w:val="24"/>
          <w:lang w:val="hy-AM"/>
        </w:rPr>
        <w:t>1</w:t>
      </w:r>
      <w:r w:rsidR="001C7A1E" w:rsidRPr="001C7A1E">
        <w:rPr>
          <w:rFonts w:ascii="GHEA Grapalat" w:hAnsi="GHEA Grapalat"/>
          <w:sz w:val="24"/>
          <w:szCs w:val="24"/>
          <w:lang w:val="hy-AM"/>
        </w:rPr>
        <w:t>7</w:t>
      </w:r>
      <w:r w:rsidR="0073023E" w:rsidRPr="00B44B0E">
        <w:rPr>
          <w:rFonts w:ascii="GHEA Grapalat" w:hAnsi="GHEA Grapalat"/>
          <w:sz w:val="24"/>
          <w:szCs w:val="24"/>
          <w:lang w:val="hy-AM"/>
        </w:rPr>
        <w:t xml:space="preserve"> տոկոսային կետով </w:t>
      </w:r>
      <w:r w:rsidR="0063158F" w:rsidRPr="00B44B0E">
        <w:rPr>
          <w:rFonts w:ascii="GHEA Grapalat" w:hAnsi="GHEA Grapalat"/>
          <w:sz w:val="24"/>
          <w:szCs w:val="24"/>
          <w:lang w:val="hy-AM"/>
        </w:rPr>
        <w:t>աճ</w:t>
      </w:r>
      <w:r w:rsidR="0073023E" w:rsidRPr="00B44B0E">
        <w:rPr>
          <w:rFonts w:ascii="GHEA Grapalat" w:hAnsi="GHEA Grapalat"/>
          <w:sz w:val="24"/>
          <w:szCs w:val="24"/>
          <w:lang w:val="hy-AM"/>
        </w:rPr>
        <w:t xml:space="preserve">ել է </w:t>
      </w:r>
      <w:r w:rsidR="0073023E" w:rsidRPr="00B44B0E">
        <w:rPr>
          <w:rFonts w:ascii="GHEA Grapalat" w:hAnsi="GHEA Grapalat" w:cs="Sylfaen"/>
          <w:sz w:val="24"/>
          <w:szCs w:val="24"/>
          <w:lang w:val="hy-AM"/>
        </w:rPr>
        <w:t>կատարված</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գործարքների</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միջին</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կշռված</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 xml:space="preserve">եկամտաբերությունը և </w:t>
      </w:r>
      <w:r w:rsidR="001C7A1E" w:rsidRPr="001C7A1E">
        <w:rPr>
          <w:rFonts w:ascii="GHEA Grapalat" w:hAnsi="GHEA Grapalat" w:cs="Sylfaen"/>
          <w:sz w:val="24"/>
          <w:szCs w:val="24"/>
          <w:lang w:val="hy-AM"/>
        </w:rPr>
        <w:t>23</w:t>
      </w:r>
      <w:r w:rsidR="0063158F" w:rsidRPr="00B44B0E">
        <w:rPr>
          <w:rFonts w:ascii="GHEA Grapalat" w:hAnsi="GHEA Grapalat" w:cs="Sylfaen"/>
          <w:sz w:val="24"/>
          <w:szCs w:val="24"/>
          <w:lang w:val="hy-AM"/>
        </w:rPr>
        <w:t>.</w:t>
      </w:r>
      <w:r w:rsidR="001C7A1E" w:rsidRPr="001C7A1E">
        <w:rPr>
          <w:rFonts w:ascii="GHEA Grapalat" w:hAnsi="GHEA Grapalat" w:cs="Sylfaen"/>
          <w:sz w:val="24"/>
          <w:szCs w:val="24"/>
          <w:lang w:val="hy-AM"/>
        </w:rPr>
        <w:t>4</w:t>
      </w:r>
      <w:r w:rsidR="00A56FFC" w:rsidRPr="00B44B0E">
        <w:rPr>
          <w:rFonts w:ascii="GHEA Grapalat" w:hAnsi="GHEA Grapalat" w:cs="Sylfaen"/>
          <w:sz w:val="24"/>
          <w:szCs w:val="24"/>
          <w:lang w:val="hy-AM"/>
        </w:rPr>
        <w:t>%-</w:t>
      </w:r>
      <w:r w:rsidR="0073023E" w:rsidRPr="00B44B0E">
        <w:rPr>
          <w:rFonts w:ascii="GHEA Grapalat" w:hAnsi="GHEA Grapalat"/>
          <w:sz w:val="24"/>
          <w:szCs w:val="24"/>
          <w:lang w:val="hy-AM"/>
        </w:rPr>
        <w:t>ով</w:t>
      </w:r>
      <w:r w:rsidR="0063158F" w:rsidRPr="00B44B0E">
        <w:rPr>
          <w:rFonts w:ascii="GHEA Grapalat" w:hAnsi="GHEA Grapalat"/>
          <w:sz w:val="24"/>
          <w:szCs w:val="24"/>
          <w:lang w:val="hy-AM"/>
        </w:rPr>
        <w:t xml:space="preserve"> նվազել է</w:t>
      </w:r>
      <w:r w:rsidR="0073023E" w:rsidRPr="00B44B0E">
        <w:rPr>
          <w:rFonts w:ascii="GHEA Grapalat" w:hAnsi="GHEA Grapalat"/>
          <w:sz w:val="24"/>
          <w:szCs w:val="24"/>
          <w:lang w:val="hy-AM"/>
        </w:rPr>
        <w:t xml:space="preserve"> </w:t>
      </w:r>
      <w:r w:rsidR="0073023E" w:rsidRPr="00B44B0E">
        <w:rPr>
          <w:rFonts w:ascii="GHEA Grapalat" w:hAnsi="GHEA Grapalat" w:cs="Sylfaen"/>
          <w:sz w:val="24"/>
          <w:szCs w:val="24"/>
          <w:lang w:val="hy-AM"/>
        </w:rPr>
        <w:t>կատարված</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գործարքների</w:t>
      </w:r>
      <w:r w:rsidR="0073023E" w:rsidRPr="00B44B0E">
        <w:rPr>
          <w:rFonts w:ascii="GHEA Grapalat" w:hAnsi="GHEA Grapalat" w:cs="Times Armenian"/>
          <w:sz w:val="24"/>
          <w:szCs w:val="24"/>
          <w:lang w:val="hy-AM"/>
        </w:rPr>
        <w:t xml:space="preserve"> </w:t>
      </w:r>
      <w:r w:rsidR="0073023E" w:rsidRPr="00B44B0E">
        <w:rPr>
          <w:rFonts w:ascii="GHEA Grapalat" w:hAnsi="GHEA Grapalat" w:cs="Sylfaen"/>
          <w:sz w:val="24"/>
          <w:szCs w:val="24"/>
          <w:lang w:val="hy-AM"/>
        </w:rPr>
        <w:t>միջին</w:t>
      </w:r>
      <w:r w:rsidR="0073023E" w:rsidRPr="00B44B0E">
        <w:rPr>
          <w:rFonts w:ascii="GHEA Grapalat" w:hAnsi="GHEA Grapalat" w:cs="Times Armenian"/>
          <w:sz w:val="24"/>
          <w:szCs w:val="24"/>
          <w:lang w:val="hy-AM"/>
        </w:rPr>
        <w:t xml:space="preserve"> </w:t>
      </w:r>
      <w:r w:rsidR="00DE5111">
        <w:rPr>
          <w:rFonts w:ascii="GHEA Grapalat" w:hAnsi="GHEA Grapalat" w:cs="Sylfaen"/>
          <w:sz w:val="24"/>
          <w:szCs w:val="24"/>
          <w:lang w:val="hy-AM"/>
        </w:rPr>
        <w:t xml:space="preserve">կշռված ժամկետայնությունը: </w:t>
      </w:r>
      <w:r w:rsidR="00DE5111" w:rsidRPr="00B44B0E">
        <w:rPr>
          <w:rFonts w:ascii="GHEA Grapalat" w:hAnsi="GHEA Grapalat" w:cs="Sylfaen"/>
          <w:sz w:val="24"/>
          <w:szCs w:val="24"/>
          <w:lang w:val="hy-AM"/>
        </w:rPr>
        <w:t xml:space="preserve">Գործարքների միջին օրական ծավալը նվազել է </w:t>
      </w:r>
      <w:r w:rsidR="00DE5111">
        <w:rPr>
          <w:rFonts w:ascii="GHEA Grapalat" w:hAnsi="GHEA Grapalat" w:cs="Sylfaen"/>
          <w:sz w:val="24"/>
          <w:szCs w:val="24"/>
          <w:lang w:val="hy-AM"/>
        </w:rPr>
        <w:t>22</w:t>
      </w:r>
      <w:r w:rsidR="00DE5111" w:rsidRPr="00B85082">
        <w:rPr>
          <w:rFonts w:ascii="GHEA Grapalat" w:hAnsi="GHEA Grapalat" w:cs="Sylfaen"/>
          <w:sz w:val="24"/>
          <w:szCs w:val="24"/>
          <w:lang w:val="hy-AM"/>
        </w:rPr>
        <w:t>.</w:t>
      </w:r>
      <w:r w:rsidR="00DE5111" w:rsidRPr="00B74C28">
        <w:rPr>
          <w:rFonts w:ascii="GHEA Grapalat" w:hAnsi="GHEA Grapalat" w:cs="Sylfaen"/>
          <w:sz w:val="24"/>
          <w:szCs w:val="24"/>
          <w:lang w:val="hy-AM"/>
        </w:rPr>
        <w:t>1</w:t>
      </w:r>
      <w:r w:rsidR="00DE5111" w:rsidRPr="00B44B0E">
        <w:rPr>
          <w:rFonts w:ascii="GHEA Grapalat" w:hAnsi="GHEA Grapalat"/>
          <w:sz w:val="24"/>
          <w:szCs w:val="24"/>
          <w:lang w:val="hy-AM"/>
        </w:rPr>
        <w:t>%-ով</w:t>
      </w:r>
      <w:r w:rsidR="00DE5111" w:rsidRPr="00B44B0E">
        <w:rPr>
          <w:rFonts w:ascii="GHEA Grapalat" w:hAnsi="GHEA Grapalat" w:cs="Sylfaen"/>
          <w:sz w:val="24"/>
          <w:szCs w:val="24"/>
          <w:lang w:val="hy-AM"/>
        </w:rPr>
        <w:t>:</w:t>
      </w:r>
      <w:r w:rsidR="00DE5111">
        <w:rPr>
          <w:rFonts w:ascii="GHEA Grapalat" w:hAnsi="GHEA Grapalat" w:cs="Sylfaen"/>
          <w:sz w:val="24"/>
          <w:szCs w:val="24"/>
          <w:lang w:val="hy-AM"/>
        </w:rPr>
        <w:t xml:space="preserve"> </w:t>
      </w:r>
      <w:r w:rsidR="0073023E" w:rsidRPr="00B44B0E">
        <w:rPr>
          <w:rFonts w:ascii="GHEA Grapalat" w:hAnsi="GHEA Grapalat"/>
          <w:sz w:val="24"/>
          <w:szCs w:val="24"/>
          <w:lang w:val="hy-AM"/>
        </w:rPr>
        <w:t>Երկրորդային շուկայում կատարված գործարքների հիմնական բնութագրերը ներկայացված են ստորև.</w:t>
      </w:r>
    </w:p>
    <w:p w14:paraId="1E0B2F83" w14:textId="77777777" w:rsidR="007A4C10" w:rsidRPr="00B44B0E" w:rsidRDefault="007A4C10" w:rsidP="009205D7">
      <w:pPr>
        <w:pStyle w:val="Heading5"/>
        <w:numPr>
          <w:ilvl w:val="0"/>
          <w:numId w:val="22"/>
        </w:numPr>
        <w:ind w:left="1560" w:hanging="1560"/>
        <w:jc w:val="both"/>
        <w:rPr>
          <w:rFonts w:ascii="GHEA Grapalat" w:hAnsi="GHEA Grapalat" w:cs="Sylfaen"/>
          <w:lang w:val="hy-AM"/>
        </w:rPr>
      </w:pPr>
      <w:r w:rsidRPr="00B44B0E">
        <w:rPr>
          <w:rFonts w:ascii="GHEA Grapalat" w:hAnsi="GHEA Grapalat" w:cs="Sylfaen"/>
          <w:lang w:val="hy-AM"/>
        </w:rPr>
        <w:t xml:space="preserve">Երկրորդային շուկայում պետական </w:t>
      </w:r>
      <w:r w:rsidR="00A71694" w:rsidRPr="00B44B0E">
        <w:rPr>
          <w:rFonts w:ascii="GHEA Grapalat" w:hAnsi="GHEA Grapalat" w:cs="Sylfaen"/>
          <w:lang w:val="hy-AM"/>
        </w:rPr>
        <w:t xml:space="preserve">գանձապետական </w:t>
      </w:r>
      <w:r w:rsidRPr="00B44B0E">
        <w:rPr>
          <w:rFonts w:ascii="GHEA Grapalat" w:hAnsi="GHEA Grapalat" w:cs="Sylfaen"/>
          <w:lang w:val="hy-AM"/>
        </w:rPr>
        <w:t>պարտատոմսերով կատարված գործարքների հիմնական բնութագրերը</w:t>
      </w:r>
    </w:p>
    <w:tbl>
      <w:tblPr>
        <w:tblW w:w="0" w:type="auto"/>
        <w:jc w:val="center"/>
        <w:tblBorders>
          <w:insideH w:val="single" w:sz="4" w:space="0" w:color="auto"/>
        </w:tblBorders>
        <w:tblLook w:val="00A0" w:firstRow="1" w:lastRow="0" w:firstColumn="1" w:lastColumn="0" w:noHBand="0" w:noVBand="0"/>
      </w:tblPr>
      <w:tblGrid>
        <w:gridCol w:w="6287"/>
        <w:gridCol w:w="1419"/>
        <w:gridCol w:w="1243"/>
        <w:gridCol w:w="1207"/>
      </w:tblGrid>
      <w:tr w:rsidR="00B44B0E" w:rsidRPr="00B44B0E" w14:paraId="11B95624" w14:textId="77777777" w:rsidTr="00F2555D">
        <w:trPr>
          <w:trHeight w:val="379"/>
          <w:jc w:val="center"/>
        </w:trPr>
        <w:tc>
          <w:tcPr>
            <w:tcW w:w="6287" w:type="dxa"/>
            <w:tcBorders>
              <w:top w:val="nil"/>
              <w:left w:val="nil"/>
              <w:bottom w:val="single" w:sz="4" w:space="0" w:color="auto"/>
              <w:right w:val="nil"/>
            </w:tcBorders>
            <w:shd w:val="clear" w:color="auto" w:fill="003366"/>
          </w:tcPr>
          <w:p w14:paraId="2E2A8810" w14:textId="77777777" w:rsidR="00F2555D" w:rsidRPr="00B44B0E" w:rsidRDefault="00F2555D" w:rsidP="00F2555D">
            <w:pPr>
              <w:spacing w:after="0" w:line="240" w:lineRule="auto"/>
              <w:jc w:val="both"/>
              <w:rPr>
                <w:rFonts w:ascii="GHEA Grapalat" w:hAnsi="GHEA Grapalat"/>
                <w:b/>
                <w:sz w:val="24"/>
                <w:szCs w:val="24"/>
                <w:highlight w:val="yellow"/>
                <w:lang w:val="hy-AM"/>
              </w:rPr>
            </w:pPr>
            <w:bookmarkStart w:id="19" w:name="_Hlk68100371"/>
          </w:p>
        </w:tc>
        <w:tc>
          <w:tcPr>
            <w:tcW w:w="1419" w:type="dxa"/>
            <w:tcBorders>
              <w:top w:val="nil"/>
              <w:left w:val="nil"/>
              <w:bottom w:val="single" w:sz="4" w:space="0" w:color="auto"/>
              <w:right w:val="nil"/>
            </w:tcBorders>
            <w:shd w:val="clear" w:color="auto" w:fill="003366"/>
          </w:tcPr>
          <w:p w14:paraId="30B28EA0" w14:textId="0B339542"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2019</w:t>
            </w:r>
          </w:p>
        </w:tc>
        <w:tc>
          <w:tcPr>
            <w:tcW w:w="1243" w:type="dxa"/>
            <w:tcBorders>
              <w:top w:val="nil"/>
              <w:left w:val="nil"/>
              <w:bottom w:val="single" w:sz="4" w:space="0" w:color="auto"/>
              <w:right w:val="nil"/>
            </w:tcBorders>
            <w:shd w:val="clear" w:color="auto" w:fill="003366"/>
            <w:hideMark/>
          </w:tcPr>
          <w:p w14:paraId="4D166E89" w14:textId="57DF3014"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2020</w:t>
            </w:r>
          </w:p>
        </w:tc>
        <w:tc>
          <w:tcPr>
            <w:tcW w:w="1207" w:type="dxa"/>
            <w:tcBorders>
              <w:top w:val="nil"/>
              <w:left w:val="nil"/>
              <w:bottom w:val="single" w:sz="4" w:space="0" w:color="auto"/>
              <w:right w:val="nil"/>
            </w:tcBorders>
            <w:shd w:val="clear" w:color="auto" w:fill="003366"/>
          </w:tcPr>
          <w:p w14:paraId="709B5283" w14:textId="66F76108" w:rsidR="00F2555D" w:rsidRPr="00B44B0E" w:rsidRDefault="00F2555D" w:rsidP="00F2555D">
            <w:pPr>
              <w:spacing w:after="0" w:line="240" w:lineRule="auto"/>
              <w:jc w:val="center"/>
              <w:rPr>
                <w:rFonts w:ascii="GHEA Grapalat" w:hAnsi="GHEA Grapalat"/>
                <w:b/>
                <w:sz w:val="24"/>
                <w:szCs w:val="24"/>
              </w:rPr>
            </w:pPr>
            <w:r w:rsidRPr="00B44B0E">
              <w:rPr>
                <w:rFonts w:ascii="GHEA Grapalat" w:hAnsi="GHEA Grapalat"/>
                <w:b/>
                <w:sz w:val="24"/>
                <w:szCs w:val="24"/>
                <w:lang w:val="hy-AM"/>
              </w:rPr>
              <w:t>202</w:t>
            </w:r>
            <w:r w:rsidRPr="00B44B0E">
              <w:rPr>
                <w:rFonts w:ascii="GHEA Grapalat" w:hAnsi="GHEA Grapalat"/>
                <w:b/>
                <w:sz w:val="24"/>
                <w:szCs w:val="24"/>
              </w:rPr>
              <w:t>1</w:t>
            </w:r>
          </w:p>
        </w:tc>
      </w:tr>
      <w:tr w:rsidR="00B44B0E" w:rsidRPr="00B44B0E" w14:paraId="11F7FAB8" w14:textId="77777777" w:rsidTr="00F2555D">
        <w:trPr>
          <w:trHeight w:val="329"/>
          <w:jc w:val="center"/>
        </w:trPr>
        <w:tc>
          <w:tcPr>
            <w:tcW w:w="6287" w:type="dxa"/>
            <w:tcBorders>
              <w:top w:val="single" w:sz="4" w:space="0" w:color="auto"/>
              <w:left w:val="nil"/>
              <w:bottom w:val="single" w:sz="4" w:space="0" w:color="auto"/>
              <w:right w:val="nil"/>
            </w:tcBorders>
            <w:hideMark/>
          </w:tcPr>
          <w:p w14:paraId="0E2A61F2" w14:textId="77777777" w:rsidR="00F2555D" w:rsidRPr="00B44B0E" w:rsidRDefault="00F2555D" w:rsidP="00F2555D">
            <w:pPr>
              <w:spacing w:after="0" w:line="240" w:lineRule="auto"/>
              <w:rPr>
                <w:rFonts w:ascii="GHEA Grapalat" w:hAnsi="GHEA Grapalat"/>
                <w:sz w:val="24"/>
                <w:szCs w:val="24"/>
                <w:lang w:val="hy-AM"/>
              </w:rPr>
            </w:pPr>
            <w:r w:rsidRPr="00B44B0E">
              <w:rPr>
                <w:rFonts w:ascii="GHEA Grapalat" w:hAnsi="GHEA Grapalat" w:cs="Sylfaen"/>
                <w:b/>
                <w:sz w:val="24"/>
                <w:szCs w:val="24"/>
                <w:lang w:val="hy-AM"/>
              </w:rPr>
              <w:t>Գործարքների</w:t>
            </w:r>
            <w:r w:rsidRPr="00B44B0E">
              <w:rPr>
                <w:rFonts w:ascii="GHEA Grapalat" w:hAnsi="GHEA Grapalat" w:cs="Times Armenian"/>
                <w:b/>
                <w:sz w:val="24"/>
                <w:szCs w:val="24"/>
                <w:lang w:val="hy-AM"/>
              </w:rPr>
              <w:t xml:space="preserve"> </w:t>
            </w:r>
            <w:r w:rsidRPr="00B44B0E">
              <w:rPr>
                <w:rFonts w:ascii="GHEA Grapalat" w:hAnsi="GHEA Grapalat" w:cs="Sylfaen"/>
                <w:b/>
                <w:sz w:val="24"/>
                <w:szCs w:val="24"/>
                <w:lang w:val="hy-AM"/>
              </w:rPr>
              <w:t>ընդհանուր քանակը (հատ)</w:t>
            </w:r>
          </w:p>
        </w:tc>
        <w:tc>
          <w:tcPr>
            <w:tcW w:w="1419" w:type="dxa"/>
            <w:tcBorders>
              <w:top w:val="single" w:sz="4" w:space="0" w:color="auto"/>
              <w:left w:val="nil"/>
              <w:bottom w:val="single" w:sz="4" w:space="0" w:color="auto"/>
              <w:right w:val="nil"/>
            </w:tcBorders>
          </w:tcPr>
          <w:p w14:paraId="0AFC439B" w14:textId="28445D90"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2481</w:t>
            </w:r>
          </w:p>
        </w:tc>
        <w:tc>
          <w:tcPr>
            <w:tcW w:w="1243" w:type="dxa"/>
            <w:tcBorders>
              <w:top w:val="single" w:sz="4" w:space="0" w:color="auto"/>
              <w:left w:val="nil"/>
              <w:bottom w:val="single" w:sz="4" w:space="0" w:color="auto"/>
              <w:right w:val="nil"/>
            </w:tcBorders>
          </w:tcPr>
          <w:p w14:paraId="0ABA37C0" w14:textId="08A6CE3A"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2616</w:t>
            </w:r>
          </w:p>
        </w:tc>
        <w:tc>
          <w:tcPr>
            <w:tcW w:w="1207" w:type="dxa"/>
            <w:tcBorders>
              <w:top w:val="single" w:sz="4" w:space="0" w:color="auto"/>
              <w:left w:val="nil"/>
              <w:bottom w:val="single" w:sz="4" w:space="0" w:color="auto"/>
              <w:right w:val="nil"/>
            </w:tcBorders>
          </w:tcPr>
          <w:p w14:paraId="24F97B32" w14:textId="68A8D120" w:rsidR="00F2555D" w:rsidRPr="00B44B0E" w:rsidRDefault="00F2555D" w:rsidP="00F2555D">
            <w:pPr>
              <w:spacing w:after="0" w:line="240" w:lineRule="auto"/>
              <w:jc w:val="center"/>
              <w:rPr>
                <w:rFonts w:ascii="GHEA Grapalat" w:hAnsi="GHEA Grapalat"/>
                <w:b/>
                <w:sz w:val="24"/>
                <w:szCs w:val="24"/>
              </w:rPr>
            </w:pPr>
            <w:r w:rsidRPr="00B44B0E">
              <w:rPr>
                <w:rFonts w:ascii="GHEA Grapalat" w:hAnsi="GHEA Grapalat"/>
                <w:b/>
                <w:sz w:val="24"/>
                <w:szCs w:val="24"/>
              </w:rPr>
              <w:t>1966</w:t>
            </w:r>
          </w:p>
        </w:tc>
      </w:tr>
      <w:tr w:rsidR="00B44B0E" w:rsidRPr="00B44B0E" w14:paraId="3590BA2A" w14:textId="77777777" w:rsidTr="00F2555D">
        <w:trPr>
          <w:trHeight w:val="393"/>
          <w:jc w:val="center"/>
        </w:trPr>
        <w:tc>
          <w:tcPr>
            <w:tcW w:w="6287" w:type="dxa"/>
            <w:tcBorders>
              <w:top w:val="single" w:sz="4" w:space="0" w:color="auto"/>
              <w:left w:val="nil"/>
              <w:bottom w:val="single" w:sz="4" w:space="0" w:color="auto"/>
              <w:right w:val="nil"/>
            </w:tcBorders>
            <w:hideMark/>
          </w:tcPr>
          <w:p w14:paraId="715A183E" w14:textId="77777777" w:rsidR="00F2555D" w:rsidRPr="00B44B0E" w:rsidRDefault="00F2555D" w:rsidP="00F2555D">
            <w:pPr>
              <w:spacing w:after="0" w:line="240" w:lineRule="auto"/>
              <w:rPr>
                <w:rFonts w:ascii="GHEA Grapalat" w:hAnsi="GHEA Grapalat"/>
                <w:b/>
                <w:sz w:val="24"/>
                <w:szCs w:val="24"/>
                <w:lang w:val="hy-AM"/>
              </w:rPr>
            </w:pPr>
            <w:r w:rsidRPr="00B44B0E">
              <w:rPr>
                <w:rFonts w:ascii="GHEA Grapalat" w:hAnsi="GHEA Grapalat" w:cs="Sylfaen"/>
                <w:b/>
                <w:sz w:val="24"/>
                <w:szCs w:val="24"/>
                <w:lang w:val="hy-AM"/>
              </w:rPr>
              <w:t>Գործարքների</w:t>
            </w:r>
            <w:r w:rsidRPr="00B44B0E">
              <w:rPr>
                <w:rFonts w:ascii="GHEA Grapalat" w:hAnsi="GHEA Grapalat" w:cs="Times Armenian"/>
                <w:b/>
                <w:sz w:val="24"/>
                <w:szCs w:val="24"/>
                <w:lang w:val="hy-AM"/>
              </w:rPr>
              <w:t xml:space="preserve"> </w:t>
            </w:r>
            <w:r w:rsidRPr="00B44B0E">
              <w:rPr>
                <w:rFonts w:ascii="GHEA Grapalat" w:hAnsi="GHEA Grapalat" w:cs="Sylfaen"/>
                <w:b/>
                <w:sz w:val="24"/>
                <w:szCs w:val="24"/>
                <w:lang w:val="hy-AM"/>
              </w:rPr>
              <w:t>ընդհանուր</w:t>
            </w:r>
            <w:r w:rsidRPr="00B44B0E">
              <w:rPr>
                <w:rFonts w:ascii="GHEA Grapalat" w:hAnsi="GHEA Grapalat" w:cs="Times Armenian"/>
                <w:b/>
                <w:sz w:val="24"/>
                <w:szCs w:val="24"/>
                <w:lang w:val="hy-AM"/>
              </w:rPr>
              <w:t xml:space="preserve"> </w:t>
            </w:r>
            <w:r w:rsidRPr="00B44B0E">
              <w:rPr>
                <w:rFonts w:ascii="GHEA Grapalat" w:hAnsi="GHEA Grapalat" w:cs="Sylfaen"/>
                <w:b/>
                <w:sz w:val="24"/>
                <w:szCs w:val="24"/>
                <w:lang w:val="hy-AM"/>
              </w:rPr>
              <w:t>ծավալը</w:t>
            </w:r>
            <w:r w:rsidRPr="00B44B0E">
              <w:rPr>
                <w:rFonts w:ascii="GHEA Grapalat" w:hAnsi="GHEA Grapalat"/>
                <w:b/>
                <w:sz w:val="24"/>
                <w:szCs w:val="24"/>
                <w:lang w:val="hy-AM"/>
              </w:rPr>
              <w:t xml:space="preserve"> (մլրդ դրամ), որից`</w:t>
            </w:r>
          </w:p>
        </w:tc>
        <w:tc>
          <w:tcPr>
            <w:tcW w:w="1419" w:type="dxa"/>
            <w:tcBorders>
              <w:top w:val="single" w:sz="4" w:space="0" w:color="auto"/>
              <w:left w:val="nil"/>
              <w:bottom w:val="single" w:sz="4" w:space="0" w:color="auto"/>
              <w:right w:val="nil"/>
            </w:tcBorders>
          </w:tcPr>
          <w:p w14:paraId="2860F398" w14:textId="0242487D"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454.2</w:t>
            </w:r>
          </w:p>
        </w:tc>
        <w:tc>
          <w:tcPr>
            <w:tcW w:w="1243" w:type="dxa"/>
            <w:tcBorders>
              <w:top w:val="single" w:sz="4" w:space="0" w:color="auto"/>
              <w:left w:val="nil"/>
              <w:bottom w:val="single" w:sz="4" w:space="0" w:color="auto"/>
              <w:right w:val="nil"/>
            </w:tcBorders>
          </w:tcPr>
          <w:p w14:paraId="2A6DC571" w14:textId="0AAAD077" w:rsidR="00F2555D" w:rsidRPr="00B44B0E" w:rsidRDefault="00F2555D" w:rsidP="00F2555D">
            <w:pPr>
              <w:spacing w:after="0" w:line="240" w:lineRule="auto"/>
              <w:jc w:val="center"/>
              <w:rPr>
                <w:rFonts w:ascii="GHEA Grapalat" w:hAnsi="GHEA Grapalat"/>
                <w:b/>
                <w:sz w:val="24"/>
                <w:szCs w:val="24"/>
                <w:lang w:val="hy-AM"/>
              </w:rPr>
            </w:pPr>
            <w:r w:rsidRPr="00B44B0E">
              <w:rPr>
                <w:rFonts w:ascii="GHEA Grapalat" w:hAnsi="GHEA Grapalat"/>
                <w:b/>
                <w:sz w:val="24"/>
                <w:szCs w:val="24"/>
                <w:lang w:val="hy-AM"/>
              </w:rPr>
              <w:t>525.7</w:t>
            </w:r>
          </w:p>
        </w:tc>
        <w:tc>
          <w:tcPr>
            <w:tcW w:w="1207" w:type="dxa"/>
            <w:tcBorders>
              <w:top w:val="single" w:sz="4" w:space="0" w:color="auto"/>
              <w:left w:val="nil"/>
              <w:bottom w:val="single" w:sz="4" w:space="0" w:color="auto"/>
              <w:right w:val="nil"/>
            </w:tcBorders>
          </w:tcPr>
          <w:p w14:paraId="503C54DE" w14:textId="7B3C31EF" w:rsidR="00F2555D" w:rsidRPr="00B44B0E" w:rsidRDefault="001C7A1E" w:rsidP="00F2555D">
            <w:pPr>
              <w:spacing w:after="0" w:line="240" w:lineRule="auto"/>
              <w:jc w:val="center"/>
              <w:rPr>
                <w:rFonts w:ascii="GHEA Grapalat" w:hAnsi="GHEA Grapalat"/>
                <w:b/>
                <w:sz w:val="24"/>
                <w:szCs w:val="24"/>
              </w:rPr>
            </w:pPr>
            <w:r>
              <w:rPr>
                <w:rFonts w:ascii="GHEA Grapalat" w:hAnsi="GHEA Grapalat"/>
                <w:b/>
                <w:sz w:val="24"/>
                <w:szCs w:val="24"/>
              </w:rPr>
              <w:t>407.9</w:t>
            </w:r>
          </w:p>
        </w:tc>
      </w:tr>
      <w:tr w:rsidR="00B44B0E" w:rsidRPr="00B44B0E" w14:paraId="37C6C52A" w14:textId="77777777" w:rsidTr="00F2555D">
        <w:trPr>
          <w:trHeight w:val="329"/>
          <w:jc w:val="center"/>
        </w:trPr>
        <w:tc>
          <w:tcPr>
            <w:tcW w:w="6287" w:type="dxa"/>
            <w:tcBorders>
              <w:top w:val="single" w:sz="4" w:space="0" w:color="auto"/>
              <w:left w:val="nil"/>
              <w:bottom w:val="single" w:sz="4" w:space="0" w:color="auto"/>
              <w:right w:val="nil"/>
            </w:tcBorders>
            <w:hideMark/>
          </w:tcPr>
          <w:p w14:paraId="0C42BE38" w14:textId="77777777" w:rsidR="00F2555D" w:rsidRPr="00B44B0E" w:rsidRDefault="00F2555D" w:rsidP="00F2555D">
            <w:pPr>
              <w:spacing w:after="0" w:line="240" w:lineRule="auto"/>
              <w:ind w:left="360"/>
              <w:rPr>
                <w:rFonts w:ascii="GHEA Grapalat" w:hAnsi="GHEA Grapalat"/>
                <w:i/>
                <w:sz w:val="24"/>
                <w:szCs w:val="24"/>
                <w:lang w:val="hy-AM"/>
              </w:rPr>
            </w:pPr>
            <w:r w:rsidRPr="00B44B0E">
              <w:rPr>
                <w:rFonts w:ascii="GHEA Grapalat" w:hAnsi="GHEA Grapalat" w:cs="Sylfaen"/>
                <w:sz w:val="24"/>
                <w:szCs w:val="24"/>
                <w:lang w:val="hy-AM"/>
              </w:rPr>
              <w:t>արտաբորսայական</w:t>
            </w:r>
          </w:p>
        </w:tc>
        <w:tc>
          <w:tcPr>
            <w:tcW w:w="1419" w:type="dxa"/>
            <w:tcBorders>
              <w:top w:val="single" w:sz="4" w:space="0" w:color="auto"/>
              <w:left w:val="nil"/>
              <w:bottom w:val="single" w:sz="4" w:space="0" w:color="auto"/>
              <w:right w:val="nil"/>
            </w:tcBorders>
          </w:tcPr>
          <w:p w14:paraId="77881F77" w14:textId="560C1D0D"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402.3</w:t>
            </w:r>
          </w:p>
        </w:tc>
        <w:tc>
          <w:tcPr>
            <w:tcW w:w="1243" w:type="dxa"/>
            <w:tcBorders>
              <w:top w:val="single" w:sz="4" w:space="0" w:color="auto"/>
              <w:left w:val="nil"/>
              <w:bottom w:val="single" w:sz="4" w:space="0" w:color="auto"/>
              <w:right w:val="nil"/>
            </w:tcBorders>
          </w:tcPr>
          <w:p w14:paraId="3C2C101E" w14:textId="479091A5"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463.0</w:t>
            </w:r>
          </w:p>
        </w:tc>
        <w:tc>
          <w:tcPr>
            <w:tcW w:w="1207" w:type="dxa"/>
            <w:tcBorders>
              <w:top w:val="single" w:sz="4" w:space="0" w:color="auto"/>
              <w:left w:val="nil"/>
              <w:bottom w:val="single" w:sz="4" w:space="0" w:color="auto"/>
              <w:right w:val="nil"/>
            </w:tcBorders>
          </w:tcPr>
          <w:p w14:paraId="01731A5B" w14:textId="2DA5DBEB" w:rsidR="00F2555D" w:rsidRPr="00B44B0E" w:rsidRDefault="001C7A1E" w:rsidP="00F2555D">
            <w:pPr>
              <w:spacing w:after="0" w:line="240" w:lineRule="auto"/>
              <w:jc w:val="center"/>
              <w:rPr>
                <w:rFonts w:ascii="GHEA Grapalat" w:hAnsi="GHEA Grapalat"/>
                <w:sz w:val="24"/>
                <w:szCs w:val="24"/>
                <w:lang w:val="hy-AM"/>
              </w:rPr>
            </w:pPr>
            <w:r>
              <w:rPr>
                <w:rFonts w:ascii="GHEA Grapalat" w:hAnsi="GHEA Grapalat"/>
                <w:sz w:val="24"/>
                <w:szCs w:val="24"/>
              </w:rPr>
              <w:t>338.2</w:t>
            </w:r>
          </w:p>
        </w:tc>
      </w:tr>
      <w:tr w:rsidR="00B44B0E" w:rsidRPr="00B44B0E" w14:paraId="50686412" w14:textId="77777777" w:rsidTr="00F2555D">
        <w:trPr>
          <w:trHeight w:val="339"/>
          <w:jc w:val="center"/>
        </w:trPr>
        <w:tc>
          <w:tcPr>
            <w:tcW w:w="6287" w:type="dxa"/>
            <w:tcBorders>
              <w:top w:val="single" w:sz="4" w:space="0" w:color="auto"/>
              <w:left w:val="nil"/>
              <w:bottom w:val="single" w:sz="4" w:space="0" w:color="auto"/>
              <w:right w:val="nil"/>
            </w:tcBorders>
            <w:hideMark/>
          </w:tcPr>
          <w:p w14:paraId="5F86A743" w14:textId="77777777" w:rsidR="00F2555D" w:rsidRPr="00B44B0E" w:rsidRDefault="00F2555D" w:rsidP="00F2555D">
            <w:pPr>
              <w:spacing w:after="0" w:line="240" w:lineRule="auto"/>
              <w:ind w:left="360"/>
              <w:rPr>
                <w:rFonts w:ascii="GHEA Grapalat" w:hAnsi="GHEA Grapalat"/>
                <w:i/>
                <w:sz w:val="24"/>
                <w:szCs w:val="24"/>
                <w:lang w:val="hy-AM"/>
              </w:rPr>
            </w:pPr>
            <w:r w:rsidRPr="00B44B0E">
              <w:rPr>
                <w:rFonts w:ascii="GHEA Grapalat" w:hAnsi="GHEA Grapalat" w:cs="Sylfaen"/>
                <w:sz w:val="24"/>
                <w:szCs w:val="24"/>
                <w:lang w:val="hy-AM"/>
              </w:rPr>
              <w:t>բորսայական</w:t>
            </w:r>
          </w:p>
        </w:tc>
        <w:tc>
          <w:tcPr>
            <w:tcW w:w="1419" w:type="dxa"/>
            <w:tcBorders>
              <w:top w:val="single" w:sz="4" w:space="0" w:color="auto"/>
              <w:left w:val="nil"/>
              <w:bottom w:val="single" w:sz="4" w:space="0" w:color="auto"/>
              <w:right w:val="nil"/>
            </w:tcBorders>
          </w:tcPr>
          <w:p w14:paraId="4BCB93D3" w14:textId="10304AE6"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51.9</w:t>
            </w:r>
          </w:p>
        </w:tc>
        <w:tc>
          <w:tcPr>
            <w:tcW w:w="1243" w:type="dxa"/>
            <w:tcBorders>
              <w:top w:val="single" w:sz="4" w:space="0" w:color="auto"/>
              <w:left w:val="nil"/>
              <w:bottom w:val="single" w:sz="4" w:space="0" w:color="auto"/>
              <w:right w:val="nil"/>
            </w:tcBorders>
          </w:tcPr>
          <w:p w14:paraId="5BF2E15D" w14:textId="0FE4E926"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62.7</w:t>
            </w:r>
          </w:p>
        </w:tc>
        <w:tc>
          <w:tcPr>
            <w:tcW w:w="1207" w:type="dxa"/>
            <w:tcBorders>
              <w:top w:val="single" w:sz="4" w:space="0" w:color="auto"/>
              <w:left w:val="nil"/>
              <w:bottom w:val="single" w:sz="4" w:space="0" w:color="auto"/>
              <w:right w:val="nil"/>
            </w:tcBorders>
          </w:tcPr>
          <w:p w14:paraId="0FBC9337" w14:textId="6E01F34B"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6</w:t>
            </w:r>
            <w:r w:rsidRPr="00B44B0E">
              <w:rPr>
                <w:rFonts w:ascii="GHEA Grapalat" w:hAnsi="GHEA Grapalat"/>
                <w:sz w:val="24"/>
                <w:szCs w:val="24"/>
              </w:rPr>
              <w:t>9</w:t>
            </w:r>
            <w:r w:rsidRPr="00B44B0E">
              <w:rPr>
                <w:rFonts w:ascii="GHEA Grapalat" w:hAnsi="GHEA Grapalat"/>
                <w:sz w:val="24"/>
                <w:szCs w:val="24"/>
                <w:lang w:val="hy-AM"/>
              </w:rPr>
              <w:t>.7</w:t>
            </w:r>
          </w:p>
        </w:tc>
      </w:tr>
      <w:tr w:rsidR="00B44B0E" w:rsidRPr="00B44B0E" w14:paraId="195C47D2" w14:textId="77777777" w:rsidTr="00F2555D">
        <w:trPr>
          <w:trHeight w:val="329"/>
          <w:jc w:val="center"/>
        </w:trPr>
        <w:tc>
          <w:tcPr>
            <w:tcW w:w="6287" w:type="dxa"/>
            <w:tcBorders>
              <w:top w:val="single" w:sz="4" w:space="0" w:color="auto"/>
              <w:left w:val="nil"/>
              <w:bottom w:val="single" w:sz="4" w:space="0" w:color="auto"/>
              <w:right w:val="nil"/>
            </w:tcBorders>
            <w:hideMark/>
          </w:tcPr>
          <w:p w14:paraId="4FD3DE21" w14:textId="77777777" w:rsidR="00F2555D" w:rsidRPr="00B44B0E" w:rsidRDefault="00F2555D" w:rsidP="00F2555D">
            <w:pPr>
              <w:spacing w:after="0" w:line="240" w:lineRule="auto"/>
              <w:ind w:left="360"/>
              <w:rPr>
                <w:rFonts w:ascii="GHEA Grapalat" w:hAnsi="GHEA Grapalat"/>
                <w:i/>
                <w:sz w:val="24"/>
                <w:szCs w:val="24"/>
                <w:lang w:val="hy-AM"/>
              </w:rPr>
            </w:pPr>
            <w:r w:rsidRPr="00B44B0E">
              <w:rPr>
                <w:rFonts w:ascii="GHEA Grapalat" w:hAnsi="GHEA Grapalat" w:cs="Sylfaen"/>
                <w:sz w:val="24"/>
                <w:szCs w:val="24"/>
                <w:lang w:val="hy-AM"/>
              </w:rPr>
              <w:t>ՀՀ ԿԲ կողմից իրականացված</w:t>
            </w:r>
          </w:p>
        </w:tc>
        <w:tc>
          <w:tcPr>
            <w:tcW w:w="1419" w:type="dxa"/>
            <w:tcBorders>
              <w:top w:val="single" w:sz="4" w:space="0" w:color="auto"/>
              <w:left w:val="nil"/>
              <w:bottom w:val="single" w:sz="4" w:space="0" w:color="auto"/>
              <w:right w:val="nil"/>
            </w:tcBorders>
          </w:tcPr>
          <w:p w14:paraId="0DFD7ECB" w14:textId="5BD10AE1"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w:t>
            </w:r>
          </w:p>
        </w:tc>
        <w:tc>
          <w:tcPr>
            <w:tcW w:w="1243" w:type="dxa"/>
            <w:tcBorders>
              <w:top w:val="single" w:sz="4" w:space="0" w:color="auto"/>
              <w:left w:val="nil"/>
              <w:bottom w:val="single" w:sz="4" w:space="0" w:color="auto"/>
              <w:right w:val="nil"/>
            </w:tcBorders>
          </w:tcPr>
          <w:p w14:paraId="50F5ED50" w14:textId="47781688"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w:t>
            </w:r>
          </w:p>
        </w:tc>
        <w:tc>
          <w:tcPr>
            <w:tcW w:w="1207" w:type="dxa"/>
            <w:tcBorders>
              <w:top w:val="single" w:sz="4" w:space="0" w:color="auto"/>
              <w:left w:val="nil"/>
              <w:bottom w:val="single" w:sz="4" w:space="0" w:color="auto"/>
              <w:right w:val="nil"/>
            </w:tcBorders>
          </w:tcPr>
          <w:p w14:paraId="059DFF6A" w14:textId="77777777" w:rsidR="00F2555D" w:rsidRPr="00E51F31" w:rsidRDefault="00F2555D" w:rsidP="00F2555D">
            <w:pPr>
              <w:spacing w:after="0" w:line="240" w:lineRule="auto"/>
              <w:jc w:val="center"/>
              <w:rPr>
                <w:rFonts w:ascii="GHEA Grapalat" w:hAnsi="GHEA Grapalat"/>
                <w:sz w:val="24"/>
                <w:szCs w:val="24"/>
              </w:rPr>
            </w:pPr>
            <w:r w:rsidRPr="00B44B0E">
              <w:rPr>
                <w:rFonts w:ascii="GHEA Grapalat" w:hAnsi="GHEA Grapalat"/>
                <w:sz w:val="24"/>
                <w:szCs w:val="24"/>
                <w:lang w:val="hy-AM"/>
              </w:rPr>
              <w:t>-</w:t>
            </w:r>
          </w:p>
        </w:tc>
      </w:tr>
      <w:tr w:rsidR="00B44B0E" w:rsidRPr="00B44B0E" w14:paraId="47F585C7" w14:textId="77777777" w:rsidTr="00F2555D">
        <w:trPr>
          <w:trHeight w:val="475"/>
          <w:jc w:val="center"/>
        </w:trPr>
        <w:tc>
          <w:tcPr>
            <w:tcW w:w="6287" w:type="dxa"/>
            <w:tcBorders>
              <w:top w:val="single" w:sz="4" w:space="0" w:color="auto"/>
              <w:left w:val="nil"/>
              <w:bottom w:val="single" w:sz="4" w:space="0" w:color="auto"/>
              <w:right w:val="nil"/>
            </w:tcBorders>
            <w:hideMark/>
          </w:tcPr>
          <w:p w14:paraId="043C139E" w14:textId="77777777" w:rsidR="00F2555D" w:rsidRPr="00B44B0E" w:rsidRDefault="00F2555D" w:rsidP="00F2555D">
            <w:pPr>
              <w:spacing w:after="0" w:line="240" w:lineRule="auto"/>
              <w:rPr>
                <w:rFonts w:ascii="GHEA Grapalat" w:hAnsi="GHEA Grapalat"/>
                <w:b/>
                <w:sz w:val="24"/>
                <w:szCs w:val="24"/>
                <w:lang w:val="hy-AM"/>
              </w:rPr>
            </w:pPr>
            <w:r w:rsidRPr="00B44B0E">
              <w:rPr>
                <w:rFonts w:ascii="GHEA Grapalat" w:hAnsi="GHEA Grapalat"/>
                <w:b/>
                <w:sz w:val="24"/>
                <w:szCs w:val="24"/>
                <w:lang w:val="hy-AM"/>
              </w:rPr>
              <w:t>Երկրորդային շուկայի ցուցանիշները</w:t>
            </w:r>
          </w:p>
        </w:tc>
        <w:tc>
          <w:tcPr>
            <w:tcW w:w="1419" w:type="dxa"/>
            <w:tcBorders>
              <w:top w:val="single" w:sz="4" w:space="0" w:color="auto"/>
              <w:left w:val="nil"/>
              <w:bottom w:val="single" w:sz="4" w:space="0" w:color="auto"/>
              <w:right w:val="nil"/>
            </w:tcBorders>
          </w:tcPr>
          <w:p w14:paraId="0FC93D16" w14:textId="77777777" w:rsidR="00F2555D" w:rsidRPr="00B44B0E" w:rsidRDefault="00F2555D" w:rsidP="00F2555D">
            <w:pPr>
              <w:spacing w:after="0" w:line="240" w:lineRule="auto"/>
              <w:jc w:val="center"/>
              <w:rPr>
                <w:rFonts w:ascii="GHEA Grapalat" w:hAnsi="GHEA Grapalat"/>
                <w:b/>
                <w:sz w:val="24"/>
                <w:szCs w:val="24"/>
                <w:lang w:val="hy-AM"/>
              </w:rPr>
            </w:pPr>
          </w:p>
        </w:tc>
        <w:tc>
          <w:tcPr>
            <w:tcW w:w="1243" w:type="dxa"/>
            <w:tcBorders>
              <w:top w:val="single" w:sz="4" w:space="0" w:color="auto"/>
              <w:left w:val="nil"/>
              <w:bottom w:val="single" w:sz="4" w:space="0" w:color="auto"/>
              <w:right w:val="nil"/>
            </w:tcBorders>
          </w:tcPr>
          <w:p w14:paraId="363940AC" w14:textId="77777777" w:rsidR="00F2555D" w:rsidRPr="00B44B0E" w:rsidRDefault="00F2555D" w:rsidP="00F2555D">
            <w:pPr>
              <w:spacing w:after="0" w:line="240" w:lineRule="auto"/>
              <w:jc w:val="center"/>
              <w:rPr>
                <w:rFonts w:ascii="GHEA Grapalat" w:hAnsi="GHEA Grapalat"/>
                <w:b/>
                <w:sz w:val="24"/>
                <w:szCs w:val="24"/>
                <w:lang w:val="hy-AM"/>
              </w:rPr>
            </w:pPr>
          </w:p>
        </w:tc>
        <w:tc>
          <w:tcPr>
            <w:tcW w:w="1207" w:type="dxa"/>
            <w:tcBorders>
              <w:top w:val="single" w:sz="4" w:space="0" w:color="auto"/>
              <w:left w:val="nil"/>
              <w:bottom w:val="single" w:sz="4" w:space="0" w:color="auto"/>
              <w:right w:val="nil"/>
            </w:tcBorders>
          </w:tcPr>
          <w:p w14:paraId="4D72CB7E" w14:textId="77777777" w:rsidR="00F2555D" w:rsidRPr="00B44B0E" w:rsidRDefault="00F2555D" w:rsidP="00F2555D">
            <w:pPr>
              <w:spacing w:after="0" w:line="240" w:lineRule="auto"/>
              <w:jc w:val="center"/>
              <w:rPr>
                <w:rFonts w:ascii="GHEA Grapalat" w:hAnsi="GHEA Grapalat"/>
                <w:b/>
                <w:sz w:val="24"/>
                <w:szCs w:val="24"/>
                <w:lang w:val="hy-AM"/>
              </w:rPr>
            </w:pPr>
          </w:p>
        </w:tc>
      </w:tr>
      <w:tr w:rsidR="00B44B0E" w:rsidRPr="00B44B0E" w14:paraId="18E4B56A" w14:textId="77777777" w:rsidTr="00F2555D">
        <w:trPr>
          <w:trHeight w:val="637"/>
          <w:jc w:val="center"/>
        </w:trPr>
        <w:tc>
          <w:tcPr>
            <w:tcW w:w="6287" w:type="dxa"/>
            <w:tcBorders>
              <w:top w:val="single" w:sz="4" w:space="0" w:color="auto"/>
              <w:left w:val="nil"/>
              <w:bottom w:val="single" w:sz="4" w:space="0" w:color="auto"/>
              <w:right w:val="nil"/>
            </w:tcBorders>
            <w:hideMark/>
          </w:tcPr>
          <w:p w14:paraId="3119F770" w14:textId="77777777" w:rsidR="00F2555D" w:rsidRPr="00B44B0E" w:rsidRDefault="00F2555D" w:rsidP="00F2555D">
            <w:pPr>
              <w:spacing w:line="240" w:lineRule="auto"/>
              <w:rPr>
                <w:rFonts w:ascii="GHEA Grapalat" w:hAnsi="GHEA Grapalat"/>
                <w:sz w:val="24"/>
                <w:szCs w:val="24"/>
                <w:lang w:val="hy-AM"/>
              </w:rPr>
            </w:pPr>
            <w:r w:rsidRPr="00B44B0E">
              <w:rPr>
                <w:rFonts w:ascii="GHEA Grapalat" w:hAnsi="GHEA Grapalat" w:cs="Sylfaen"/>
                <w:sz w:val="24"/>
                <w:szCs w:val="24"/>
                <w:lang w:val="hy-AM"/>
              </w:rPr>
              <w:t>Կատարված</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բոլոր</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գործարքների</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միջին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կշռված</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եկամտաբերությունը՝</w:t>
            </w:r>
            <w:r w:rsidRPr="00B44B0E">
              <w:rPr>
                <w:rFonts w:ascii="GHEA Grapalat" w:hAnsi="GHEA Grapalat"/>
                <w:sz w:val="24"/>
                <w:szCs w:val="24"/>
                <w:lang w:val="hy-AM"/>
              </w:rPr>
              <w:t xml:space="preserve"> (%)</w:t>
            </w:r>
          </w:p>
        </w:tc>
        <w:tc>
          <w:tcPr>
            <w:tcW w:w="1419" w:type="dxa"/>
            <w:tcBorders>
              <w:top w:val="single" w:sz="4" w:space="0" w:color="auto"/>
              <w:left w:val="nil"/>
              <w:bottom w:val="single" w:sz="4" w:space="0" w:color="auto"/>
              <w:right w:val="nil"/>
            </w:tcBorders>
          </w:tcPr>
          <w:p w14:paraId="4C365CDA" w14:textId="650530B4" w:rsidR="00F2555D" w:rsidRPr="00B44B0E" w:rsidRDefault="00F2555D" w:rsidP="00F2555D">
            <w:pPr>
              <w:spacing w:before="240" w:line="240" w:lineRule="auto"/>
              <w:jc w:val="center"/>
              <w:rPr>
                <w:rFonts w:ascii="GHEA Grapalat" w:hAnsi="GHEA Grapalat"/>
                <w:sz w:val="24"/>
                <w:szCs w:val="24"/>
                <w:lang w:val="hy-AM"/>
              </w:rPr>
            </w:pPr>
            <w:r w:rsidRPr="00B44B0E">
              <w:rPr>
                <w:rFonts w:ascii="GHEA Grapalat" w:hAnsi="GHEA Grapalat"/>
                <w:sz w:val="24"/>
                <w:szCs w:val="24"/>
                <w:lang w:val="hy-AM"/>
              </w:rPr>
              <w:t>9.29</w:t>
            </w:r>
          </w:p>
        </w:tc>
        <w:tc>
          <w:tcPr>
            <w:tcW w:w="1243" w:type="dxa"/>
            <w:tcBorders>
              <w:top w:val="single" w:sz="4" w:space="0" w:color="auto"/>
              <w:left w:val="nil"/>
              <w:bottom w:val="single" w:sz="4" w:space="0" w:color="auto"/>
              <w:right w:val="nil"/>
            </w:tcBorders>
          </w:tcPr>
          <w:p w14:paraId="5C94F6E1" w14:textId="57D7DACD" w:rsidR="00F2555D" w:rsidRPr="00B44B0E" w:rsidRDefault="00F2555D" w:rsidP="00F2555D">
            <w:pPr>
              <w:spacing w:before="240" w:line="240" w:lineRule="auto"/>
              <w:jc w:val="center"/>
              <w:rPr>
                <w:rFonts w:ascii="GHEA Grapalat" w:hAnsi="GHEA Grapalat"/>
                <w:sz w:val="24"/>
                <w:szCs w:val="24"/>
                <w:lang w:val="hy-AM"/>
              </w:rPr>
            </w:pPr>
            <w:r w:rsidRPr="00B44B0E">
              <w:rPr>
                <w:rFonts w:ascii="GHEA Grapalat" w:hAnsi="GHEA Grapalat"/>
                <w:sz w:val="24"/>
                <w:szCs w:val="24"/>
                <w:lang w:val="hy-AM"/>
              </w:rPr>
              <w:t>7.93</w:t>
            </w:r>
          </w:p>
        </w:tc>
        <w:tc>
          <w:tcPr>
            <w:tcW w:w="1207" w:type="dxa"/>
            <w:tcBorders>
              <w:top w:val="single" w:sz="4" w:space="0" w:color="auto"/>
              <w:left w:val="nil"/>
              <w:bottom w:val="single" w:sz="4" w:space="0" w:color="auto"/>
              <w:right w:val="nil"/>
            </w:tcBorders>
          </w:tcPr>
          <w:p w14:paraId="59CFEDDA" w14:textId="1E31B65D" w:rsidR="00F2555D" w:rsidRPr="00B44B0E" w:rsidRDefault="00F2555D" w:rsidP="001C7A1E">
            <w:pPr>
              <w:spacing w:before="240" w:line="240" w:lineRule="auto"/>
              <w:jc w:val="center"/>
              <w:rPr>
                <w:rFonts w:ascii="GHEA Grapalat" w:hAnsi="GHEA Grapalat"/>
                <w:sz w:val="24"/>
                <w:szCs w:val="24"/>
              </w:rPr>
            </w:pPr>
            <w:r w:rsidRPr="00B44B0E">
              <w:rPr>
                <w:rFonts w:ascii="GHEA Grapalat" w:hAnsi="GHEA Grapalat"/>
                <w:sz w:val="24"/>
                <w:szCs w:val="24"/>
              </w:rPr>
              <w:t>9</w:t>
            </w:r>
            <w:r w:rsidRPr="00B44B0E">
              <w:rPr>
                <w:rFonts w:ascii="GHEA Grapalat" w:hAnsi="GHEA Grapalat"/>
                <w:sz w:val="24"/>
                <w:szCs w:val="24"/>
                <w:lang w:val="hy-AM"/>
              </w:rPr>
              <w:t>.</w:t>
            </w:r>
            <w:r w:rsidRPr="00B44B0E">
              <w:rPr>
                <w:rFonts w:ascii="GHEA Grapalat" w:hAnsi="GHEA Grapalat"/>
                <w:sz w:val="24"/>
                <w:szCs w:val="24"/>
              </w:rPr>
              <w:t>1</w:t>
            </w:r>
            <w:r w:rsidR="001C7A1E">
              <w:rPr>
                <w:rFonts w:ascii="GHEA Grapalat" w:hAnsi="GHEA Grapalat"/>
                <w:sz w:val="24"/>
                <w:szCs w:val="24"/>
              </w:rPr>
              <w:t>0</w:t>
            </w:r>
          </w:p>
        </w:tc>
      </w:tr>
      <w:tr w:rsidR="00B44B0E" w:rsidRPr="00B44B0E" w14:paraId="3CD06A26" w14:textId="77777777" w:rsidTr="00F2555D">
        <w:trPr>
          <w:trHeight w:val="329"/>
          <w:jc w:val="center"/>
        </w:trPr>
        <w:tc>
          <w:tcPr>
            <w:tcW w:w="6287" w:type="dxa"/>
            <w:tcBorders>
              <w:top w:val="single" w:sz="4" w:space="0" w:color="auto"/>
              <w:left w:val="nil"/>
              <w:bottom w:val="single" w:sz="4" w:space="0" w:color="auto"/>
              <w:right w:val="nil"/>
            </w:tcBorders>
            <w:hideMark/>
          </w:tcPr>
          <w:p w14:paraId="19106898" w14:textId="77777777" w:rsidR="00F2555D" w:rsidRPr="00B44B0E" w:rsidRDefault="00F2555D" w:rsidP="00F2555D">
            <w:pPr>
              <w:spacing w:after="0" w:line="240" w:lineRule="auto"/>
              <w:rPr>
                <w:rFonts w:ascii="GHEA Grapalat" w:hAnsi="GHEA Grapalat"/>
                <w:sz w:val="24"/>
                <w:szCs w:val="24"/>
                <w:lang w:val="hy-AM"/>
              </w:rPr>
            </w:pPr>
            <w:r w:rsidRPr="00B44B0E">
              <w:rPr>
                <w:rFonts w:ascii="GHEA Grapalat" w:hAnsi="GHEA Grapalat" w:cs="Sylfaen"/>
                <w:sz w:val="24"/>
                <w:szCs w:val="24"/>
                <w:lang w:val="hy-AM"/>
              </w:rPr>
              <w:t>Միջին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կշռված</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ժամկետայնությունը</w:t>
            </w:r>
            <w:r w:rsidRPr="00B44B0E">
              <w:rPr>
                <w:rFonts w:ascii="GHEA Grapalat" w:hAnsi="GHEA Grapalat"/>
                <w:sz w:val="24"/>
                <w:szCs w:val="24"/>
                <w:lang w:val="hy-AM"/>
              </w:rPr>
              <w:t xml:space="preserve"> (օր)</w:t>
            </w:r>
          </w:p>
        </w:tc>
        <w:tc>
          <w:tcPr>
            <w:tcW w:w="1419" w:type="dxa"/>
            <w:tcBorders>
              <w:top w:val="single" w:sz="4" w:space="0" w:color="auto"/>
              <w:left w:val="nil"/>
              <w:bottom w:val="single" w:sz="4" w:space="0" w:color="auto"/>
              <w:right w:val="nil"/>
            </w:tcBorders>
          </w:tcPr>
          <w:p w14:paraId="258954D4" w14:textId="0EF1DAB8"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5,157</w:t>
            </w:r>
          </w:p>
        </w:tc>
        <w:tc>
          <w:tcPr>
            <w:tcW w:w="1243" w:type="dxa"/>
            <w:tcBorders>
              <w:top w:val="single" w:sz="4" w:space="0" w:color="auto"/>
              <w:left w:val="nil"/>
              <w:bottom w:val="single" w:sz="4" w:space="0" w:color="auto"/>
              <w:right w:val="nil"/>
            </w:tcBorders>
          </w:tcPr>
          <w:p w14:paraId="2088190B" w14:textId="63846CFE"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4,975</w:t>
            </w:r>
          </w:p>
        </w:tc>
        <w:tc>
          <w:tcPr>
            <w:tcW w:w="1207" w:type="dxa"/>
            <w:tcBorders>
              <w:top w:val="single" w:sz="4" w:space="0" w:color="auto"/>
              <w:left w:val="nil"/>
              <w:bottom w:val="single" w:sz="4" w:space="0" w:color="auto"/>
              <w:right w:val="nil"/>
            </w:tcBorders>
          </w:tcPr>
          <w:p w14:paraId="20356E2D" w14:textId="050C43E2" w:rsidR="00F2555D" w:rsidRPr="001C7A1E" w:rsidRDefault="001C7A1E" w:rsidP="001C7A1E">
            <w:pPr>
              <w:spacing w:after="0" w:line="240" w:lineRule="auto"/>
              <w:jc w:val="center"/>
              <w:rPr>
                <w:rFonts w:ascii="GHEA Grapalat" w:hAnsi="GHEA Grapalat"/>
                <w:sz w:val="24"/>
                <w:szCs w:val="24"/>
              </w:rPr>
            </w:pPr>
            <w:r>
              <w:rPr>
                <w:rFonts w:ascii="GHEA Grapalat" w:hAnsi="GHEA Grapalat"/>
                <w:sz w:val="24"/>
                <w:szCs w:val="24"/>
              </w:rPr>
              <w:t>3</w:t>
            </w:r>
            <w:r w:rsidR="00F2555D" w:rsidRPr="00B44B0E">
              <w:rPr>
                <w:rFonts w:ascii="GHEA Grapalat" w:hAnsi="GHEA Grapalat"/>
                <w:sz w:val="24"/>
                <w:szCs w:val="24"/>
                <w:lang w:val="hy-AM"/>
              </w:rPr>
              <w:t>,</w:t>
            </w:r>
            <w:r>
              <w:rPr>
                <w:rFonts w:ascii="GHEA Grapalat" w:hAnsi="GHEA Grapalat"/>
                <w:sz w:val="24"/>
                <w:szCs w:val="24"/>
              </w:rPr>
              <w:t>812</w:t>
            </w:r>
          </w:p>
        </w:tc>
      </w:tr>
      <w:tr w:rsidR="00B44B0E" w:rsidRPr="00B44B0E" w14:paraId="1F572172" w14:textId="77777777" w:rsidTr="00F2555D">
        <w:trPr>
          <w:trHeight w:val="329"/>
          <w:jc w:val="center"/>
        </w:trPr>
        <w:tc>
          <w:tcPr>
            <w:tcW w:w="6287" w:type="dxa"/>
            <w:tcBorders>
              <w:top w:val="single" w:sz="4" w:space="0" w:color="auto"/>
              <w:left w:val="nil"/>
              <w:bottom w:val="single" w:sz="4" w:space="0" w:color="auto"/>
              <w:right w:val="nil"/>
            </w:tcBorders>
            <w:hideMark/>
          </w:tcPr>
          <w:p w14:paraId="2284F751" w14:textId="77777777" w:rsidR="00F2555D" w:rsidRPr="00B44B0E" w:rsidRDefault="00F2555D" w:rsidP="00F2555D">
            <w:pPr>
              <w:spacing w:after="0" w:line="240" w:lineRule="auto"/>
              <w:rPr>
                <w:rFonts w:ascii="GHEA Grapalat" w:hAnsi="GHEA Grapalat"/>
                <w:sz w:val="24"/>
                <w:szCs w:val="24"/>
                <w:lang w:val="hy-AM"/>
              </w:rPr>
            </w:pPr>
            <w:r w:rsidRPr="00B44B0E">
              <w:rPr>
                <w:rFonts w:ascii="GHEA Grapalat" w:hAnsi="GHEA Grapalat" w:cs="Sylfaen"/>
                <w:sz w:val="24"/>
                <w:szCs w:val="24"/>
                <w:lang w:val="hy-AM"/>
              </w:rPr>
              <w:t>Միջին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օրական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ծավալը</w:t>
            </w:r>
            <w:r w:rsidRPr="00B44B0E">
              <w:rPr>
                <w:rFonts w:ascii="GHEA Grapalat" w:hAnsi="GHEA Grapalat"/>
                <w:sz w:val="24"/>
                <w:szCs w:val="24"/>
                <w:lang w:val="hy-AM"/>
              </w:rPr>
              <w:t xml:space="preserve"> (մլն դրամ)</w:t>
            </w:r>
          </w:p>
        </w:tc>
        <w:tc>
          <w:tcPr>
            <w:tcW w:w="1419" w:type="dxa"/>
            <w:tcBorders>
              <w:top w:val="single" w:sz="4" w:space="0" w:color="auto"/>
              <w:left w:val="nil"/>
              <w:bottom w:val="single" w:sz="4" w:space="0" w:color="auto"/>
              <w:right w:val="nil"/>
            </w:tcBorders>
          </w:tcPr>
          <w:p w14:paraId="6210AB27" w14:textId="6A563DCA"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1,854</w:t>
            </w:r>
          </w:p>
        </w:tc>
        <w:tc>
          <w:tcPr>
            <w:tcW w:w="1243" w:type="dxa"/>
            <w:tcBorders>
              <w:top w:val="single" w:sz="4" w:space="0" w:color="auto"/>
              <w:left w:val="nil"/>
              <w:bottom w:val="single" w:sz="4" w:space="0" w:color="auto"/>
              <w:right w:val="nil"/>
            </w:tcBorders>
          </w:tcPr>
          <w:p w14:paraId="3482D102" w14:textId="0D299819"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2,094</w:t>
            </w:r>
          </w:p>
        </w:tc>
        <w:tc>
          <w:tcPr>
            <w:tcW w:w="1207" w:type="dxa"/>
            <w:tcBorders>
              <w:top w:val="single" w:sz="4" w:space="0" w:color="auto"/>
              <w:left w:val="nil"/>
              <w:bottom w:val="single" w:sz="4" w:space="0" w:color="auto"/>
              <w:right w:val="nil"/>
            </w:tcBorders>
          </w:tcPr>
          <w:p w14:paraId="19990B67" w14:textId="1511DA0C" w:rsidR="00F2555D" w:rsidRPr="00B44B0E" w:rsidRDefault="00F2555D" w:rsidP="00E51F31">
            <w:pPr>
              <w:spacing w:after="0" w:line="240" w:lineRule="auto"/>
              <w:jc w:val="center"/>
              <w:rPr>
                <w:rFonts w:ascii="GHEA Grapalat" w:hAnsi="GHEA Grapalat"/>
                <w:sz w:val="24"/>
                <w:szCs w:val="24"/>
              </w:rPr>
            </w:pPr>
            <w:r w:rsidRPr="00B44B0E">
              <w:rPr>
                <w:rFonts w:ascii="GHEA Grapalat" w:hAnsi="GHEA Grapalat"/>
                <w:sz w:val="24"/>
                <w:szCs w:val="24"/>
              </w:rPr>
              <w:t>1</w:t>
            </w:r>
            <w:r w:rsidRPr="00B44B0E">
              <w:rPr>
                <w:rFonts w:ascii="GHEA Grapalat" w:hAnsi="GHEA Grapalat"/>
                <w:sz w:val="24"/>
                <w:szCs w:val="24"/>
                <w:lang w:val="hy-AM"/>
              </w:rPr>
              <w:t>,</w:t>
            </w:r>
            <w:r w:rsidR="001C7A1E">
              <w:rPr>
                <w:rFonts w:ascii="GHEA Grapalat" w:hAnsi="GHEA Grapalat"/>
                <w:sz w:val="24"/>
                <w:szCs w:val="24"/>
              </w:rPr>
              <w:t>6</w:t>
            </w:r>
            <w:r w:rsidR="00E51F31">
              <w:rPr>
                <w:rFonts w:ascii="GHEA Grapalat" w:hAnsi="GHEA Grapalat"/>
                <w:sz w:val="24"/>
                <w:szCs w:val="24"/>
              </w:rPr>
              <w:t>3</w:t>
            </w:r>
            <w:r w:rsidR="001C7A1E">
              <w:rPr>
                <w:rFonts w:ascii="GHEA Grapalat" w:hAnsi="GHEA Grapalat"/>
                <w:sz w:val="24"/>
                <w:szCs w:val="24"/>
              </w:rPr>
              <w:t>1</w:t>
            </w:r>
          </w:p>
        </w:tc>
      </w:tr>
      <w:tr w:rsidR="00B44B0E" w:rsidRPr="00B44B0E" w14:paraId="48743A55" w14:textId="77777777" w:rsidTr="00F2555D">
        <w:trPr>
          <w:trHeight w:val="70"/>
          <w:jc w:val="center"/>
        </w:trPr>
        <w:tc>
          <w:tcPr>
            <w:tcW w:w="6287" w:type="dxa"/>
            <w:tcBorders>
              <w:top w:val="single" w:sz="4" w:space="0" w:color="auto"/>
              <w:left w:val="nil"/>
              <w:bottom w:val="nil"/>
              <w:right w:val="nil"/>
            </w:tcBorders>
            <w:hideMark/>
          </w:tcPr>
          <w:p w14:paraId="6CAAE0A3" w14:textId="77777777" w:rsidR="00F2555D" w:rsidRPr="00B44B0E" w:rsidRDefault="00F2555D" w:rsidP="00F2555D">
            <w:pPr>
              <w:spacing w:after="0" w:line="240" w:lineRule="auto"/>
              <w:rPr>
                <w:rFonts w:ascii="GHEA Grapalat" w:hAnsi="GHEA Grapalat"/>
                <w:sz w:val="24"/>
                <w:szCs w:val="24"/>
                <w:lang w:val="hy-AM"/>
              </w:rPr>
            </w:pPr>
            <w:r w:rsidRPr="00B44B0E">
              <w:rPr>
                <w:rFonts w:ascii="GHEA Grapalat" w:hAnsi="GHEA Grapalat" w:cs="Sylfaen"/>
                <w:sz w:val="24"/>
                <w:szCs w:val="24"/>
                <w:lang w:val="hy-AM"/>
              </w:rPr>
              <w:t>Գործարքների</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միջին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օրական</w:t>
            </w:r>
            <w:r w:rsidRPr="00B44B0E">
              <w:rPr>
                <w:rFonts w:ascii="GHEA Grapalat" w:hAnsi="GHEA Grapalat" w:cs="Times Armenian"/>
                <w:sz w:val="24"/>
                <w:szCs w:val="24"/>
                <w:lang w:val="hy-AM"/>
              </w:rPr>
              <w:t xml:space="preserve"> </w:t>
            </w:r>
            <w:r w:rsidRPr="00B44B0E">
              <w:rPr>
                <w:rFonts w:ascii="GHEA Grapalat" w:hAnsi="GHEA Grapalat" w:cs="Sylfaen"/>
                <w:sz w:val="24"/>
                <w:szCs w:val="24"/>
                <w:lang w:val="hy-AM"/>
              </w:rPr>
              <w:t>քանակը (հատ)</w:t>
            </w:r>
          </w:p>
        </w:tc>
        <w:tc>
          <w:tcPr>
            <w:tcW w:w="1419" w:type="dxa"/>
            <w:tcBorders>
              <w:top w:val="single" w:sz="4" w:space="0" w:color="auto"/>
              <w:left w:val="nil"/>
              <w:bottom w:val="nil"/>
              <w:right w:val="nil"/>
            </w:tcBorders>
          </w:tcPr>
          <w:p w14:paraId="7278BF54" w14:textId="0FBCA23E"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10</w:t>
            </w:r>
          </w:p>
        </w:tc>
        <w:tc>
          <w:tcPr>
            <w:tcW w:w="1243" w:type="dxa"/>
            <w:tcBorders>
              <w:top w:val="single" w:sz="4" w:space="0" w:color="auto"/>
              <w:left w:val="nil"/>
              <w:bottom w:val="nil"/>
              <w:right w:val="nil"/>
            </w:tcBorders>
          </w:tcPr>
          <w:p w14:paraId="1D50EBEF" w14:textId="360B204A" w:rsidR="00F2555D" w:rsidRPr="00B44B0E" w:rsidRDefault="00F2555D" w:rsidP="00F2555D">
            <w:pPr>
              <w:spacing w:after="0" w:line="240" w:lineRule="auto"/>
              <w:jc w:val="center"/>
              <w:rPr>
                <w:rFonts w:ascii="GHEA Grapalat" w:hAnsi="GHEA Grapalat"/>
                <w:sz w:val="24"/>
                <w:szCs w:val="24"/>
                <w:lang w:val="hy-AM"/>
              </w:rPr>
            </w:pPr>
            <w:r w:rsidRPr="00B44B0E">
              <w:rPr>
                <w:rFonts w:ascii="GHEA Grapalat" w:hAnsi="GHEA Grapalat"/>
                <w:sz w:val="24"/>
                <w:szCs w:val="24"/>
                <w:lang w:val="hy-AM"/>
              </w:rPr>
              <w:t>10</w:t>
            </w:r>
          </w:p>
        </w:tc>
        <w:tc>
          <w:tcPr>
            <w:tcW w:w="1207" w:type="dxa"/>
            <w:tcBorders>
              <w:top w:val="single" w:sz="4" w:space="0" w:color="auto"/>
              <w:left w:val="nil"/>
              <w:bottom w:val="nil"/>
              <w:right w:val="nil"/>
            </w:tcBorders>
          </w:tcPr>
          <w:p w14:paraId="4477F163" w14:textId="5B220CE8" w:rsidR="00F2555D" w:rsidRPr="00B44B0E" w:rsidRDefault="00F2555D" w:rsidP="00F2555D">
            <w:pPr>
              <w:spacing w:after="0" w:line="240" w:lineRule="auto"/>
              <w:jc w:val="center"/>
              <w:rPr>
                <w:rFonts w:ascii="GHEA Grapalat" w:hAnsi="GHEA Grapalat"/>
                <w:sz w:val="24"/>
                <w:szCs w:val="24"/>
              </w:rPr>
            </w:pPr>
            <w:r w:rsidRPr="00B44B0E">
              <w:rPr>
                <w:rFonts w:ascii="GHEA Grapalat" w:hAnsi="GHEA Grapalat"/>
                <w:sz w:val="24"/>
                <w:szCs w:val="24"/>
              </w:rPr>
              <w:t>8</w:t>
            </w:r>
          </w:p>
        </w:tc>
      </w:tr>
      <w:bookmarkEnd w:id="19"/>
    </w:tbl>
    <w:p w14:paraId="2DEEA0C7" w14:textId="77777777" w:rsidR="0073023E" w:rsidRPr="00B44B0E" w:rsidRDefault="0073023E" w:rsidP="00AA1023">
      <w:pPr>
        <w:rPr>
          <w:rFonts w:ascii="Sylfaen" w:hAnsi="Sylfaen"/>
          <w:lang w:val="hy-AM"/>
        </w:rPr>
      </w:pPr>
    </w:p>
    <w:p w14:paraId="68E704EE" w14:textId="77777777" w:rsidR="00413B8A" w:rsidRPr="001A5F86" w:rsidRDefault="00413B8A" w:rsidP="00E5363A">
      <w:pPr>
        <w:pStyle w:val="Heading2"/>
        <w:spacing w:after="240" w:line="264" w:lineRule="auto"/>
        <w:ind w:firstLine="0"/>
        <w:rPr>
          <w:rFonts w:ascii="GHEA Grapalat" w:hAnsi="GHEA Grapalat"/>
          <w:b/>
          <w:sz w:val="28"/>
          <w:lang w:val="hy-AM"/>
        </w:rPr>
      </w:pPr>
      <w:r w:rsidRPr="005351C8">
        <w:rPr>
          <w:rFonts w:ascii="GHEA Grapalat" w:hAnsi="GHEA Grapalat" w:cs="Sylfaen"/>
          <w:color w:val="548DD4" w:themeColor="text2" w:themeTint="99"/>
          <w:lang w:val="hy-AM"/>
        </w:rPr>
        <w:br w:type="page"/>
      </w:r>
      <w:bookmarkStart w:id="20" w:name="_Toc105080502"/>
      <w:r w:rsidRPr="001A5F86">
        <w:rPr>
          <w:rFonts w:ascii="GHEA Grapalat" w:hAnsi="GHEA Grapalat"/>
          <w:b/>
          <w:sz w:val="28"/>
          <w:lang w:val="hy-AM"/>
        </w:rPr>
        <w:t>Արժեկտրոնային պարտատոմսերի եկամտաբերության կորը</w:t>
      </w:r>
      <w:bookmarkEnd w:id="20"/>
    </w:p>
    <w:p w14:paraId="6D656A05" w14:textId="77777777" w:rsidR="001A5F86" w:rsidRPr="003F7135" w:rsidRDefault="001A5F86" w:rsidP="001A5F86">
      <w:pPr>
        <w:spacing w:after="0" w:line="312" w:lineRule="auto"/>
        <w:ind w:firstLine="720"/>
        <w:jc w:val="both"/>
        <w:rPr>
          <w:rFonts w:ascii="GHEA Grapalat" w:hAnsi="GHEA Grapalat" w:cs="Times Unicode"/>
          <w:sz w:val="24"/>
          <w:szCs w:val="24"/>
          <w:lang w:val="hy-AM"/>
        </w:rPr>
      </w:pPr>
      <w:r w:rsidRPr="003F7135">
        <w:rPr>
          <w:rFonts w:ascii="GHEA Grapalat" w:hAnsi="GHEA Grapalat" w:cs="Times Unicode"/>
          <w:sz w:val="24"/>
          <w:szCs w:val="24"/>
          <w:lang w:val="hy-AM"/>
        </w:rPr>
        <w:t>Համաձայն ՀՀ կենտրոնական բանկի նախագահի 11.10.2016 թվականի N 1/710Ա որոշման՝ արժեկտրոնային պարտատոմսերի եկամտաբերության կորերի կառուցման համար օգտագործվում են բորսայի առևտրային նստաշրջանի ընթացքում գնանշված ուղենշային պարտատոմսերի առքի և վաճառքի գնանշումների միջին եկամտաբերությունները</w:t>
      </w:r>
      <w:r w:rsidRPr="003F7135">
        <w:rPr>
          <w:rFonts w:ascii="GHEA Grapalat" w:hAnsi="GHEA Grapalat" w:cs="Times Unicode"/>
          <w:vertAlign w:val="superscript"/>
          <w:lang w:val="hy-AM"/>
        </w:rPr>
        <w:footnoteReference w:id="9"/>
      </w:r>
      <w:r w:rsidRPr="003F7135">
        <w:rPr>
          <w:rFonts w:ascii="GHEA Grapalat" w:hAnsi="GHEA Grapalat" w:cs="Times Unicode"/>
          <w:sz w:val="24"/>
          <w:szCs w:val="24"/>
          <w:lang w:val="hy-AM"/>
        </w:rPr>
        <w:t xml:space="preserve"> և երկրորդային շուկայում 366 օր և ավելի ժամկետայնությամբ արժեկտրոնային պարտատոմսերով իրականացված գործարքների եկամտաբերությունները: </w:t>
      </w:r>
    </w:p>
    <w:p w14:paraId="66A1270B" w14:textId="42C8A1F1" w:rsidR="001A5F86" w:rsidRPr="003F7135" w:rsidRDefault="001A5F86" w:rsidP="001A5F86">
      <w:pPr>
        <w:spacing w:after="240" w:line="312" w:lineRule="auto"/>
        <w:ind w:firstLine="720"/>
        <w:jc w:val="both"/>
        <w:rPr>
          <w:rFonts w:ascii="GHEA Grapalat" w:hAnsi="GHEA Grapalat" w:cs="Times Unicode"/>
          <w:sz w:val="24"/>
          <w:szCs w:val="24"/>
          <w:lang w:val="hy-AM"/>
        </w:rPr>
      </w:pPr>
      <w:r w:rsidRPr="003F7135">
        <w:rPr>
          <w:rFonts w:ascii="GHEA Grapalat" w:hAnsi="GHEA Grapalat" w:cs="Times Unicode"/>
          <w:sz w:val="24"/>
          <w:szCs w:val="24"/>
          <w:lang w:val="hy-AM"/>
        </w:rPr>
        <w:t xml:space="preserve">ՀՀ արժեկտրոնային եկամտաբերության կորն ունի նորմալ տեսք, այսինքն՝ առավել երկար ժամկետայնություն ունեցող պարտքի դիմաց շուկան «պահանջում է» ավելի բարձր եկամտաբերություն: </w:t>
      </w:r>
      <w:r w:rsidR="00FE4822">
        <w:rPr>
          <w:rFonts w:ascii="GHEA Grapalat" w:hAnsi="GHEA Grapalat" w:cs="Times Unicode"/>
          <w:sz w:val="24"/>
          <w:szCs w:val="24"/>
          <w:lang w:val="hy-AM"/>
        </w:rPr>
        <w:t>2021 թվականի</w:t>
      </w:r>
      <w:r w:rsidRPr="003F7135">
        <w:rPr>
          <w:rFonts w:ascii="GHEA Grapalat" w:hAnsi="GHEA Grapalat" w:cs="Times Unicode"/>
          <w:sz w:val="24"/>
          <w:szCs w:val="24"/>
          <w:lang w:val="hy-AM"/>
        </w:rPr>
        <w:t xml:space="preserve"> եկամտաբերությ</w:t>
      </w:r>
      <w:r w:rsidR="00FE4822">
        <w:rPr>
          <w:rFonts w:ascii="GHEA Grapalat" w:hAnsi="GHEA Grapalat" w:cs="Times Unicode"/>
          <w:sz w:val="24"/>
          <w:szCs w:val="24"/>
          <w:lang w:val="hy-AM"/>
        </w:rPr>
        <w:t>ա</w:t>
      </w:r>
      <w:r w:rsidRPr="003F7135">
        <w:rPr>
          <w:rFonts w:ascii="GHEA Grapalat" w:hAnsi="GHEA Grapalat" w:cs="Times Unicode"/>
          <w:sz w:val="24"/>
          <w:szCs w:val="24"/>
          <w:lang w:val="hy-AM"/>
        </w:rPr>
        <w:t xml:space="preserve">ն կորն ավելի հարթ է դարձել, քանի որ </w:t>
      </w:r>
      <w:r w:rsidR="00FE4822">
        <w:rPr>
          <w:rFonts w:ascii="GHEA Grapalat" w:hAnsi="GHEA Grapalat" w:cs="Times Unicode"/>
          <w:sz w:val="24"/>
          <w:szCs w:val="24"/>
          <w:lang w:val="hy-AM"/>
        </w:rPr>
        <w:t>նախորդ տարվա նկատմամբ կարճաժամկետ և միջնա</w:t>
      </w:r>
      <w:r w:rsidRPr="003F7135">
        <w:rPr>
          <w:rFonts w:ascii="GHEA Grapalat" w:hAnsi="GHEA Grapalat" w:cs="Times Unicode"/>
          <w:sz w:val="24"/>
          <w:szCs w:val="24"/>
          <w:lang w:val="hy-AM"/>
        </w:rPr>
        <w:t xml:space="preserve">ժամկետ պարտատոմսերի եկամտաբերություններն ավելի մեծ չափով են </w:t>
      </w:r>
      <w:r w:rsidR="00FE4822">
        <w:rPr>
          <w:rFonts w:ascii="GHEA Grapalat" w:hAnsi="GHEA Grapalat" w:cs="Times Unicode"/>
          <w:sz w:val="24"/>
          <w:szCs w:val="24"/>
          <w:lang w:val="hy-AM"/>
        </w:rPr>
        <w:t>աճել</w:t>
      </w:r>
      <w:r w:rsidRPr="003F7135">
        <w:rPr>
          <w:rFonts w:ascii="GHEA Grapalat" w:hAnsi="GHEA Grapalat" w:cs="Times Unicode"/>
          <w:sz w:val="24"/>
          <w:szCs w:val="24"/>
          <w:lang w:val="hy-AM"/>
        </w:rPr>
        <w:t xml:space="preserve">, քան </w:t>
      </w:r>
      <w:r w:rsidR="00C20350">
        <w:rPr>
          <w:rFonts w:ascii="GHEA Grapalat" w:hAnsi="GHEA Grapalat" w:cs="Times Unicode"/>
          <w:sz w:val="24"/>
          <w:szCs w:val="24"/>
          <w:lang w:val="hy-AM"/>
        </w:rPr>
        <w:t>երկարաժամկետ</w:t>
      </w:r>
      <w:r w:rsidRPr="003F7135">
        <w:rPr>
          <w:rFonts w:ascii="GHEA Grapalat" w:hAnsi="GHEA Grapalat" w:cs="Times Unicode"/>
          <w:sz w:val="24"/>
          <w:szCs w:val="24"/>
          <w:lang w:val="hy-AM"/>
        </w:rPr>
        <w:t xml:space="preserve"> պարտատոմսերինը։</w:t>
      </w:r>
    </w:p>
    <w:p w14:paraId="4F63BA1F" w14:textId="77777777" w:rsidR="001A5F86" w:rsidRPr="003F7135" w:rsidRDefault="001A5F86" w:rsidP="009205D7">
      <w:pPr>
        <w:pStyle w:val="Heading5"/>
        <w:numPr>
          <w:ilvl w:val="0"/>
          <w:numId w:val="23"/>
        </w:numPr>
        <w:spacing w:after="240"/>
        <w:ind w:left="2127" w:hanging="2127"/>
        <w:jc w:val="both"/>
        <w:rPr>
          <w:rFonts w:ascii="GHEA Grapalat" w:hAnsi="GHEA Grapalat" w:cs="Sylfaen"/>
          <w:lang w:val="hy-AM"/>
        </w:rPr>
      </w:pPr>
      <w:r w:rsidRPr="003F7135">
        <w:rPr>
          <w:rFonts w:ascii="GHEA Grapalat" w:hAnsi="GHEA Grapalat" w:cs="Sylfaen"/>
          <w:lang w:val="hy-AM"/>
        </w:rPr>
        <w:t xml:space="preserve">Արժեկտրոնային պարտատոմսերի մինչև մարում եկամտաբերության կորերը դեկտեմբերի 31-ի դրությամբ, 2017-2021 թվականներին  </w:t>
      </w:r>
    </w:p>
    <w:p w14:paraId="3FE80B08" w14:textId="77777777" w:rsidR="001A5F86" w:rsidRPr="003F7135" w:rsidRDefault="001A5F86" w:rsidP="001A5F86">
      <w:pPr>
        <w:jc w:val="center"/>
        <w:rPr>
          <w:rFonts w:ascii="GHEA Grapalat" w:hAnsi="GHEA Grapalat"/>
          <w:color w:val="FF0000"/>
          <w:lang w:val="hy-AM"/>
        </w:rPr>
      </w:pPr>
      <w:r>
        <w:rPr>
          <w:noProof/>
        </w:rPr>
        <w:drawing>
          <wp:inline distT="0" distB="0" distL="0" distR="0" wp14:anchorId="359F977E" wp14:editId="46785C0E">
            <wp:extent cx="6449060" cy="3333750"/>
            <wp:effectExtent l="0" t="0" r="8890" b="0"/>
            <wp:docPr id="64" name="Chart 64">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FC0E98" w14:textId="60F2B75B" w:rsidR="001A5F86" w:rsidRPr="00745F47" w:rsidRDefault="006D7CA6" w:rsidP="001A5F86">
      <w:pPr>
        <w:spacing w:after="240" w:line="312" w:lineRule="auto"/>
        <w:ind w:firstLine="720"/>
        <w:jc w:val="both"/>
        <w:rPr>
          <w:rFonts w:ascii="GHEA Grapalat" w:hAnsi="GHEA Grapalat" w:cs="Times Unicode"/>
          <w:sz w:val="24"/>
          <w:szCs w:val="24"/>
          <w:lang w:val="hy-AM"/>
        </w:rPr>
      </w:pPr>
      <w:r w:rsidRPr="006D7CA6">
        <w:rPr>
          <w:rFonts w:ascii="GHEA Grapalat" w:hAnsi="GHEA Grapalat" w:cs="Times Unicode"/>
          <w:sz w:val="24"/>
          <w:szCs w:val="24"/>
          <w:lang w:val="hy-AM"/>
        </w:rPr>
        <w:t>2021թ. ընթացքում եկամտաբերություններն ակներև ունեցել են բարձրանալու միտում: Դա մեծապես պայմանավորված է գնաճային սպասումներով և կենտրոնական բանկի խստացող դրամավարկային քաղաքականությամբ: Գծապատկեր 16-ում ներկայացված են տարբեր ժամկետայնության արժեթղթերի եկամտաբերությունների միտումները: Գծապատկերի միջոցով արձանագրվում է, որ ավելի կարճ ժամկետայնությունների աճի միտումներն ավելի կտրուկ են, քան ավելի երկար ժամկետայնությունների աճի միտումները: Արդյունքում, նվազել է 30 և 1 տարի ժամկետայնություն ունեցող արժեթղթերի եկամտաբերությունների միջև սփրեդը, որը 2021թ. ավարտին կազմել է 105 բազիսային կետ՝  2020թ. վերջի 265 բազիսային կետի դիմաց:</w:t>
      </w:r>
    </w:p>
    <w:p w14:paraId="37C8AB25" w14:textId="77777777" w:rsidR="001A5F86" w:rsidRPr="000E4974" w:rsidRDefault="001A5F86" w:rsidP="009205D7">
      <w:pPr>
        <w:pStyle w:val="Heading5"/>
        <w:numPr>
          <w:ilvl w:val="0"/>
          <w:numId w:val="23"/>
        </w:numPr>
        <w:spacing w:after="240"/>
        <w:ind w:left="2127" w:hanging="2127"/>
        <w:jc w:val="both"/>
        <w:rPr>
          <w:rFonts w:ascii="GHEA Grapalat" w:hAnsi="GHEA Grapalat" w:cs="Sylfaen"/>
          <w:lang w:val="hy-AM"/>
        </w:rPr>
      </w:pPr>
      <w:r w:rsidRPr="000E4974">
        <w:rPr>
          <w:rFonts w:ascii="GHEA Grapalat" w:hAnsi="GHEA Grapalat" w:cs="Sylfaen"/>
          <w:lang w:val="hy-AM"/>
        </w:rPr>
        <w:t xml:space="preserve">Արժեկտրոնային պարտատոմսերի եկամտաբերությունների դինամիկան և գծային թրենդներն*` ըստ ժամկետայնությունների 2021 թվականի ընթացքում </w:t>
      </w:r>
    </w:p>
    <w:p w14:paraId="285A80B0" w14:textId="77777777" w:rsidR="001A5F86" w:rsidRPr="004C6675" w:rsidRDefault="001A5F86" w:rsidP="001A5F86">
      <w:pPr>
        <w:spacing w:after="0"/>
        <w:jc w:val="center"/>
        <w:rPr>
          <w:rFonts w:ascii="Sylfaen" w:hAnsi="Sylfaen"/>
          <w:color w:val="FF0000"/>
          <w:lang w:val="hy-AM"/>
        </w:rPr>
      </w:pPr>
      <w:r>
        <w:rPr>
          <w:noProof/>
        </w:rPr>
        <w:drawing>
          <wp:inline distT="0" distB="0" distL="0" distR="0" wp14:anchorId="40194383" wp14:editId="243FC3F8">
            <wp:extent cx="6395897" cy="3077491"/>
            <wp:effectExtent l="0" t="0" r="5080" b="8890"/>
            <wp:docPr id="65" name="Chart 65">
              <a:extLst xmlns:a="http://schemas.openxmlformats.org/drawingml/2006/main">
                <a:ext uri="{FF2B5EF4-FFF2-40B4-BE49-F238E27FC236}">
                  <a16:creationId xmlns:a16="http://schemas.microsoft.com/office/drawing/2014/main" id="{00000000-0008-0000-1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079609" w14:textId="77777777" w:rsidR="001A5F86" w:rsidRPr="000E4974" w:rsidRDefault="001A5F86" w:rsidP="001A5F86">
      <w:pPr>
        <w:spacing w:after="0" w:line="312" w:lineRule="auto"/>
        <w:ind w:firstLine="720"/>
        <w:jc w:val="both"/>
        <w:rPr>
          <w:rFonts w:ascii="GHEA Grapalat" w:hAnsi="GHEA Grapalat" w:cs="Times Unicode"/>
          <w:i/>
          <w:iCs/>
          <w:sz w:val="20"/>
          <w:szCs w:val="20"/>
          <w:lang w:val="hy-AM"/>
        </w:rPr>
      </w:pPr>
      <w:r w:rsidRPr="000E4974">
        <w:rPr>
          <w:rFonts w:ascii="GHEA Grapalat" w:hAnsi="GHEA Grapalat" w:cs="Times Unicode"/>
          <w:i/>
          <w:iCs/>
          <w:sz w:val="20"/>
          <w:szCs w:val="20"/>
          <w:lang w:val="hy-AM"/>
        </w:rPr>
        <w:t xml:space="preserve">* </w:t>
      </w:r>
      <w:r w:rsidRPr="000E4974">
        <w:rPr>
          <w:rFonts w:ascii="GHEA Grapalat" w:hAnsi="GHEA Grapalat" w:cs="Times Unicode"/>
          <w:i/>
          <w:iCs/>
          <w:sz w:val="20"/>
          <w:szCs w:val="20"/>
        </w:rPr>
        <w:t xml:space="preserve">ներկայացված են </w:t>
      </w:r>
      <w:r w:rsidRPr="000E4974">
        <w:rPr>
          <w:rFonts w:ascii="GHEA Grapalat" w:hAnsi="GHEA Grapalat" w:cs="Times Unicode"/>
          <w:i/>
          <w:iCs/>
          <w:sz w:val="20"/>
          <w:szCs w:val="20"/>
          <w:lang w:val="hy-AM"/>
        </w:rPr>
        <w:t>կետագծերով:</w:t>
      </w:r>
    </w:p>
    <w:p w14:paraId="2C4AE3C5" w14:textId="77777777" w:rsidR="001A5F86" w:rsidRPr="003F7135" w:rsidRDefault="001A5F86" w:rsidP="009205D7">
      <w:pPr>
        <w:pStyle w:val="Heading5"/>
        <w:numPr>
          <w:ilvl w:val="0"/>
          <w:numId w:val="22"/>
        </w:numPr>
        <w:ind w:left="1560" w:hanging="1560"/>
        <w:jc w:val="both"/>
        <w:rPr>
          <w:rFonts w:ascii="GHEA Grapalat" w:hAnsi="GHEA Grapalat" w:cs="Sylfaen"/>
          <w:lang w:val="hy-AM"/>
        </w:rPr>
      </w:pPr>
      <w:r w:rsidRPr="003F7135">
        <w:rPr>
          <w:rFonts w:ascii="GHEA Grapalat" w:hAnsi="GHEA Grapalat" w:cs="Sylfaen"/>
          <w:lang w:val="hy-AM"/>
        </w:rPr>
        <w:t>ՀՀ պետական գանձապետական արժեկտրոնային պարտատոմսերի եկամտաբերության սփրեդը նույն ժամկետայնության ԱՄՆ գանձապետական պարտատոմսերի նկատմամբ, 2017-2021 թվականներին</w:t>
      </w:r>
    </w:p>
    <w:p w14:paraId="5010C027" w14:textId="77777777" w:rsidR="001A5F86" w:rsidRPr="003F7135" w:rsidRDefault="001A5F86" w:rsidP="001A5F86">
      <w:pPr>
        <w:spacing w:before="120" w:after="0"/>
        <w:ind w:right="284"/>
        <w:jc w:val="right"/>
        <w:rPr>
          <w:rFonts w:ascii="GHEA Grapalat" w:hAnsi="GHEA Grapalat"/>
          <w:b/>
          <w:lang w:val="hy-AM"/>
        </w:rPr>
      </w:pPr>
      <w:r w:rsidRPr="003F7135">
        <w:rPr>
          <w:rFonts w:ascii="GHEA Grapalat" w:hAnsi="GHEA Grapalat"/>
          <w:b/>
          <w:lang w:val="hy-AM"/>
        </w:rPr>
        <w:t>(բազիսային կետ</w:t>
      </w:r>
      <w:r w:rsidRPr="003F7135">
        <w:rPr>
          <w:rStyle w:val="FootnoteReference"/>
          <w:rFonts w:ascii="GHEA Grapalat" w:hAnsi="GHEA Grapalat"/>
          <w:b/>
          <w:lang w:val="hy-AM"/>
        </w:rPr>
        <w:footnoteReference w:id="10"/>
      </w:r>
      <w:r w:rsidRPr="003F7135">
        <w:rPr>
          <w:rFonts w:ascii="GHEA Grapalat" w:hAnsi="GHEA Grapalat"/>
          <w:b/>
          <w:lang w:val="hy-AM"/>
        </w:rPr>
        <w:t>)</w:t>
      </w:r>
    </w:p>
    <w:tbl>
      <w:tblPr>
        <w:tblW w:w="10076" w:type="dxa"/>
        <w:tblBorders>
          <w:top w:val="single" w:sz="12" w:space="0" w:color="000000"/>
          <w:bottom w:val="single" w:sz="12" w:space="0" w:color="000000"/>
        </w:tblBorders>
        <w:tblLayout w:type="fixed"/>
        <w:tblLook w:val="04A0" w:firstRow="1" w:lastRow="0" w:firstColumn="1" w:lastColumn="0" w:noHBand="0" w:noVBand="1"/>
      </w:tblPr>
      <w:tblGrid>
        <w:gridCol w:w="2448"/>
        <w:gridCol w:w="1440"/>
        <w:gridCol w:w="1350"/>
        <w:gridCol w:w="1440"/>
        <w:gridCol w:w="1440"/>
        <w:gridCol w:w="1958"/>
      </w:tblGrid>
      <w:tr w:rsidR="001A5F86" w:rsidRPr="003F7135" w14:paraId="644C3DC6" w14:textId="77777777" w:rsidTr="00DB37C8">
        <w:trPr>
          <w:trHeight w:val="324"/>
        </w:trPr>
        <w:tc>
          <w:tcPr>
            <w:tcW w:w="2448" w:type="dxa"/>
            <w:tcBorders>
              <w:top w:val="single" w:sz="12" w:space="0" w:color="000000"/>
              <w:bottom w:val="single" w:sz="6" w:space="0" w:color="000000"/>
              <w:right w:val="single" w:sz="6" w:space="0" w:color="000000"/>
            </w:tcBorders>
            <w:shd w:val="clear" w:color="auto" w:fill="003366"/>
            <w:noWrap/>
            <w:vAlign w:val="center"/>
            <w:hideMark/>
          </w:tcPr>
          <w:p w14:paraId="2DA86BDD"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Sylfaen"/>
                <w:b/>
                <w:bCs/>
                <w:iCs/>
                <w:lang w:val="hy-AM" w:eastAsia="hy-AM"/>
              </w:rPr>
              <w:t>Ժամկետայնությունն ըստ տարիների</w:t>
            </w:r>
          </w:p>
        </w:tc>
        <w:tc>
          <w:tcPr>
            <w:tcW w:w="1440" w:type="dxa"/>
            <w:tcBorders>
              <w:top w:val="single" w:sz="12" w:space="0" w:color="000000"/>
              <w:bottom w:val="single" w:sz="6" w:space="0" w:color="000000"/>
            </w:tcBorders>
            <w:shd w:val="clear" w:color="auto" w:fill="003366"/>
            <w:noWrap/>
            <w:vAlign w:val="center"/>
            <w:hideMark/>
          </w:tcPr>
          <w:p w14:paraId="313ED301"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Arial"/>
                <w:b/>
                <w:bCs/>
                <w:iCs/>
                <w:lang w:val="hy-AM" w:eastAsia="hy-AM"/>
              </w:rPr>
              <w:t>29.12.2017</w:t>
            </w:r>
          </w:p>
        </w:tc>
        <w:tc>
          <w:tcPr>
            <w:tcW w:w="1350" w:type="dxa"/>
            <w:tcBorders>
              <w:top w:val="single" w:sz="12" w:space="0" w:color="000000"/>
              <w:bottom w:val="single" w:sz="6" w:space="0" w:color="000000"/>
            </w:tcBorders>
            <w:shd w:val="clear" w:color="auto" w:fill="003366"/>
            <w:noWrap/>
            <w:vAlign w:val="center"/>
            <w:hideMark/>
          </w:tcPr>
          <w:p w14:paraId="52319F69"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Arial"/>
                <w:b/>
                <w:bCs/>
                <w:iCs/>
                <w:lang w:val="hy-AM" w:eastAsia="hy-AM"/>
              </w:rPr>
              <w:t>28.12.2018</w:t>
            </w:r>
          </w:p>
        </w:tc>
        <w:tc>
          <w:tcPr>
            <w:tcW w:w="1440" w:type="dxa"/>
            <w:tcBorders>
              <w:top w:val="single" w:sz="12" w:space="0" w:color="000000"/>
              <w:bottom w:val="single" w:sz="6" w:space="0" w:color="000000"/>
            </w:tcBorders>
            <w:shd w:val="clear" w:color="auto" w:fill="003366"/>
            <w:vAlign w:val="center"/>
          </w:tcPr>
          <w:p w14:paraId="54BD5503"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Arial"/>
                <w:b/>
                <w:bCs/>
                <w:iCs/>
                <w:lang w:val="hy-AM" w:eastAsia="hy-AM"/>
              </w:rPr>
              <w:t>30.12.2019</w:t>
            </w:r>
          </w:p>
        </w:tc>
        <w:tc>
          <w:tcPr>
            <w:tcW w:w="1440" w:type="dxa"/>
            <w:tcBorders>
              <w:top w:val="single" w:sz="12" w:space="0" w:color="000000"/>
              <w:bottom w:val="single" w:sz="6" w:space="0" w:color="000000"/>
            </w:tcBorders>
            <w:shd w:val="clear" w:color="auto" w:fill="003366"/>
            <w:noWrap/>
            <w:vAlign w:val="center"/>
            <w:hideMark/>
          </w:tcPr>
          <w:p w14:paraId="7E733412"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Arial"/>
                <w:b/>
                <w:bCs/>
                <w:iCs/>
                <w:lang w:val="hy-AM" w:eastAsia="hy-AM"/>
              </w:rPr>
              <w:t>30.12.2020</w:t>
            </w:r>
          </w:p>
        </w:tc>
        <w:tc>
          <w:tcPr>
            <w:tcW w:w="1958" w:type="dxa"/>
            <w:tcBorders>
              <w:top w:val="single" w:sz="12" w:space="0" w:color="000000"/>
              <w:bottom w:val="single" w:sz="6" w:space="0" w:color="000000"/>
            </w:tcBorders>
            <w:shd w:val="clear" w:color="auto" w:fill="003366"/>
            <w:vAlign w:val="center"/>
          </w:tcPr>
          <w:p w14:paraId="24A18A88" w14:textId="77777777" w:rsidR="001A5F86" w:rsidRPr="003F7135" w:rsidRDefault="001A5F86" w:rsidP="00DB37C8">
            <w:pPr>
              <w:spacing w:after="0" w:line="240" w:lineRule="auto"/>
              <w:jc w:val="center"/>
              <w:rPr>
                <w:rFonts w:ascii="GHEA Grapalat" w:hAnsi="GHEA Grapalat" w:cs="Arial"/>
                <w:b/>
                <w:bCs/>
                <w:iCs/>
                <w:lang w:val="hy-AM" w:eastAsia="hy-AM"/>
              </w:rPr>
            </w:pPr>
            <w:r w:rsidRPr="003F7135">
              <w:rPr>
                <w:rFonts w:ascii="GHEA Grapalat" w:hAnsi="GHEA Grapalat" w:cs="Arial"/>
                <w:b/>
                <w:bCs/>
                <w:iCs/>
                <w:lang w:val="hy-AM" w:eastAsia="hy-AM"/>
              </w:rPr>
              <w:t>30.12.202</w:t>
            </w:r>
            <w:r>
              <w:rPr>
                <w:rFonts w:ascii="GHEA Grapalat" w:hAnsi="GHEA Grapalat" w:cs="Arial"/>
                <w:b/>
                <w:bCs/>
                <w:iCs/>
                <w:lang w:val="hy-AM" w:eastAsia="hy-AM"/>
              </w:rPr>
              <w:t>1</w:t>
            </w:r>
          </w:p>
        </w:tc>
      </w:tr>
      <w:tr w:rsidR="001A5F86" w:rsidRPr="003F7135" w14:paraId="35C290DF"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BEAC1E0"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1</w:t>
            </w:r>
          </w:p>
        </w:tc>
        <w:tc>
          <w:tcPr>
            <w:tcW w:w="1440" w:type="dxa"/>
            <w:tcBorders>
              <w:top w:val="single" w:sz="6" w:space="0" w:color="000000"/>
              <w:bottom w:val="single" w:sz="6" w:space="0" w:color="000000"/>
            </w:tcBorders>
            <w:shd w:val="clear" w:color="auto" w:fill="auto"/>
            <w:noWrap/>
            <w:vAlign w:val="center"/>
            <w:hideMark/>
          </w:tcPr>
          <w:p w14:paraId="581C8C42"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449</w:t>
            </w:r>
          </w:p>
        </w:tc>
        <w:tc>
          <w:tcPr>
            <w:tcW w:w="1350" w:type="dxa"/>
            <w:tcBorders>
              <w:top w:val="single" w:sz="6" w:space="0" w:color="000000"/>
              <w:bottom w:val="single" w:sz="6" w:space="0" w:color="000000"/>
            </w:tcBorders>
            <w:shd w:val="clear" w:color="auto" w:fill="auto"/>
            <w:noWrap/>
            <w:vAlign w:val="center"/>
            <w:hideMark/>
          </w:tcPr>
          <w:p w14:paraId="5A3DB0AB"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406</w:t>
            </w:r>
          </w:p>
        </w:tc>
        <w:tc>
          <w:tcPr>
            <w:tcW w:w="1440" w:type="dxa"/>
            <w:tcBorders>
              <w:top w:val="single" w:sz="6" w:space="0" w:color="000000"/>
              <w:bottom w:val="single" w:sz="6" w:space="0" w:color="000000"/>
            </w:tcBorders>
            <w:shd w:val="clear" w:color="auto" w:fill="auto"/>
            <w:noWrap/>
            <w:vAlign w:val="center"/>
            <w:hideMark/>
          </w:tcPr>
          <w:p w14:paraId="0BAF7128"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436</w:t>
            </w:r>
          </w:p>
        </w:tc>
        <w:tc>
          <w:tcPr>
            <w:tcW w:w="1440" w:type="dxa"/>
            <w:tcBorders>
              <w:top w:val="single" w:sz="6" w:space="0" w:color="000000"/>
              <w:bottom w:val="single" w:sz="6" w:space="0" w:color="000000"/>
            </w:tcBorders>
            <w:vAlign w:val="center"/>
          </w:tcPr>
          <w:p w14:paraId="6494C79F"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637</w:t>
            </w:r>
          </w:p>
        </w:tc>
        <w:tc>
          <w:tcPr>
            <w:tcW w:w="1958" w:type="dxa"/>
            <w:tcBorders>
              <w:top w:val="single" w:sz="6" w:space="0" w:color="000000"/>
              <w:bottom w:val="single" w:sz="6" w:space="0" w:color="000000"/>
            </w:tcBorders>
            <w:vAlign w:val="center"/>
          </w:tcPr>
          <w:p w14:paraId="3ABB1287"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827</w:t>
            </w:r>
          </w:p>
        </w:tc>
      </w:tr>
      <w:tr w:rsidR="001A5F86" w:rsidRPr="003F7135" w14:paraId="207E8333"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43C8DF6"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2</w:t>
            </w:r>
          </w:p>
        </w:tc>
        <w:tc>
          <w:tcPr>
            <w:tcW w:w="1440" w:type="dxa"/>
            <w:tcBorders>
              <w:top w:val="single" w:sz="6" w:space="0" w:color="000000"/>
              <w:bottom w:val="single" w:sz="6" w:space="0" w:color="000000"/>
            </w:tcBorders>
            <w:shd w:val="clear" w:color="auto" w:fill="auto"/>
            <w:noWrap/>
            <w:vAlign w:val="center"/>
            <w:hideMark/>
          </w:tcPr>
          <w:p w14:paraId="221ECCC4"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496</w:t>
            </w:r>
          </w:p>
        </w:tc>
        <w:tc>
          <w:tcPr>
            <w:tcW w:w="1350" w:type="dxa"/>
            <w:tcBorders>
              <w:top w:val="single" w:sz="6" w:space="0" w:color="000000"/>
              <w:bottom w:val="single" w:sz="6" w:space="0" w:color="000000"/>
            </w:tcBorders>
            <w:shd w:val="clear" w:color="auto" w:fill="auto"/>
            <w:noWrap/>
            <w:vAlign w:val="center"/>
            <w:hideMark/>
          </w:tcPr>
          <w:p w14:paraId="12A2501A"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467</w:t>
            </w:r>
          </w:p>
        </w:tc>
        <w:tc>
          <w:tcPr>
            <w:tcW w:w="1440" w:type="dxa"/>
            <w:tcBorders>
              <w:top w:val="single" w:sz="6" w:space="0" w:color="000000"/>
              <w:bottom w:val="single" w:sz="6" w:space="0" w:color="000000"/>
            </w:tcBorders>
            <w:shd w:val="clear" w:color="auto" w:fill="auto"/>
            <w:noWrap/>
            <w:vAlign w:val="center"/>
            <w:hideMark/>
          </w:tcPr>
          <w:p w14:paraId="77E7A133"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469</w:t>
            </w:r>
          </w:p>
        </w:tc>
        <w:tc>
          <w:tcPr>
            <w:tcW w:w="1440" w:type="dxa"/>
            <w:tcBorders>
              <w:top w:val="single" w:sz="6" w:space="0" w:color="000000"/>
              <w:bottom w:val="single" w:sz="6" w:space="0" w:color="000000"/>
            </w:tcBorders>
            <w:vAlign w:val="center"/>
          </w:tcPr>
          <w:p w14:paraId="0C2024BB" w14:textId="77777777" w:rsidR="001A5F86" w:rsidRPr="003F7135" w:rsidRDefault="001A5F86" w:rsidP="00DB37C8">
            <w:pPr>
              <w:spacing w:after="0"/>
              <w:jc w:val="center"/>
              <w:rPr>
                <w:rFonts w:ascii="GHEA Grapalat" w:hAnsi="GHEA Grapalat" w:cs="Calibri"/>
                <w:lang w:val="hy-AM"/>
              </w:rPr>
            </w:pPr>
            <w:r w:rsidRPr="003F7135">
              <w:rPr>
                <w:rFonts w:ascii="GHEA Grapalat" w:hAnsi="GHEA Grapalat" w:cs="Calibri"/>
                <w:lang w:val="hy-AM"/>
              </w:rPr>
              <w:t>711</w:t>
            </w:r>
          </w:p>
        </w:tc>
        <w:tc>
          <w:tcPr>
            <w:tcW w:w="1958" w:type="dxa"/>
            <w:tcBorders>
              <w:top w:val="single" w:sz="6" w:space="0" w:color="000000"/>
              <w:bottom w:val="single" w:sz="6" w:space="0" w:color="000000"/>
            </w:tcBorders>
            <w:vAlign w:val="center"/>
          </w:tcPr>
          <w:p w14:paraId="482DCF82"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818</w:t>
            </w:r>
          </w:p>
        </w:tc>
      </w:tr>
      <w:tr w:rsidR="001A5F86" w:rsidRPr="003F7135" w14:paraId="1F608195"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307BEE41"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3</w:t>
            </w:r>
          </w:p>
        </w:tc>
        <w:tc>
          <w:tcPr>
            <w:tcW w:w="1440" w:type="dxa"/>
            <w:tcBorders>
              <w:top w:val="single" w:sz="6" w:space="0" w:color="000000"/>
              <w:bottom w:val="single" w:sz="6" w:space="0" w:color="000000"/>
            </w:tcBorders>
            <w:shd w:val="clear" w:color="auto" w:fill="auto"/>
            <w:noWrap/>
            <w:vAlign w:val="center"/>
            <w:hideMark/>
          </w:tcPr>
          <w:p w14:paraId="1D700C55"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542</w:t>
            </w:r>
          </w:p>
        </w:tc>
        <w:tc>
          <w:tcPr>
            <w:tcW w:w="1350" w:type="dxa"/>
            <w:tcBorders>
              <w:top w:val="single" w:sz="6" w:space="0" w:color="000000"/>
              <w:bottom w:val="single" w:sz="6" w:space="0" w:color="000000"/>
            </w:tcBorders>
            <w:shd w:val="clear" w:color="auto" w:fill="auto"/>
            <w:noWrap/>
            <w:vAlign w:val="center"/>
            <w:hideMark/>
          </w:tcPr>
          <w:p w14:paraId="6E95CEC0"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518</w:t>
            </w:r>
          </w:p>
        </w:tc>
        <w:tc>
          <w:tcPr>
            <w:tcW w:w="1440" w:type="dxa"/>
            <w:tcBorders>
              <w:top w:val="single" w:sz="6" w:space="0" w:color="000000"/>
              <w:bottom w:val="single" w:sz="6" w:space="0" w:color="000000"/>
            </w:tcBorders>
            <w:shd w:val="clear" w:color="auto" w:fill="auto"/>
            <w:noWrap/>
            <w:vAlign w:val="center"/>
            <w:hideMark/>
          </w:tcPr>
          <w:p w14:paraId="04298C99"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502</w:t>
            </w:r>
          </w:p>
        </w:tc>
        <w:tc>
          <w:tcPr>
            <w:tcW w:w="1440" w:type="dxa"/>
            <w:tcBorders>
              <w:top w:val="single" w:sz="6" w:space="0" w:color="000000"/>
              <w:bottom w:val="single" w:sz="6" w:space="0" w:color="000000"/>
            </w:tcBorders>
            <w:vAlign w:val="center"/>
          </w:tcPr>
          <w:p w14:paraId="49036BF9" w14:textId="77777777" w:rsidR="001A5F86" w:rsidRPr="003F7135" w:rsidRDefault="001A5F86" w:rsidP="00DB37C8">
            <w:pPr>
              <w:spacing w:after="0"/>
              <w:jc w:val="center"/>
              <w:rPr>
                <w:rFonts w:ascii="GHEA Grapalat" w:hAnsi="GHEA Grapalat" w:cs="Calibri"/>
                <w:lang w:val="hy-AM"/>
              </w:rPr>
            </w:pPr>
            <w:r w:rsidRPr="003F7135">
              <w:rPr>
                <w:rFonts w:ascii="GHEA Grapalat" w:hAnsi="GHEA Grapalat" w:cs="Calibri"/>
                <w:lang w:val="hy-AM"/>
              </w:rPr>
              <w:t>756</w:t>
            </w:r>
          </w:p>
        </w:tc>
        <w:tc>
          <w:tcPr>
            <w:tcW w:w="1958" w:type="dxa"/>
            <w:tcBorders>
              <w:top w:val="single" w:sz="6" w:space="0" w:color="000000"/>
              <w:bottom w:val="single" w:sz="6" w:space="0" w:color="000000"/>
            </w:tcBorders>
            <w:vAlign w:val="center"/>
          </w:tcPr>
          <w:p w14:paraId="2352179C"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814</w:t>
            </w:r>
          </w:p>
        </w:tc>
      </w:tr>
      <w:tr w:rsidR="001A5F86" w:rsidRPr="003F7135" w14:paraId="793630AE"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5457F6A9"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w:t>
            </w:r>
          </w:p>
        </w:tc>
        <w:tc>
          <w:tcPr>
            <w:tcW w:w="1440" w:type="dxa"/>
            <w:tcBorders>
              <w:top w:val="single" w:sz="6" w:space="0" w:color="000000"/>
              <w:bottom w:val="single" w:sz="6" w:space="0" w:color="000000"/>
            </w:tcBorders>
            <w:shd w:val="clear" w:color="auto" w:fill="auto"/>
            <w:noWrap/>
            <w:vAlign w:val="center"/>
            <w:hideMark/>
          </w:tcPr>
          <w:p w14:paraId="4D9EA0D0"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621</w:t>
            </w:r>
          </w:p>
        </w:tc>
        <w:tc>
          <w:tcPr>
            <w:tcW w:w="1350" w:type="dxa"/>
            <w:tcBorders>
              <w:top w:val="single" w:sz="6" w:space="0" w:color="000000"/>
              <w:bottom w:val="single" w:sz="6" w:space="0" w:color="000000"/>
            </w:tcBorders>
            <w:shd w:val="clear" w:color="auto" w:fill="auto"/>
            <w:noWrap/>
            <w:vAlign w:val="center"/>
            <w:hideMark/>
          </w:tcPr>
          <w:p w14:paraId="598C2939"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592</w:t>
            </w:r>
          </w:p>
        </w:tc>
        <w:tc>
          <w:tcPr>
            <w:tcW w:w="1440" w:type="dxa"/>
            <w:tcBorders>
              <w:top w:val="single" w:sz="6" w:space="0" w:color="000000"/>
              <w:bottom w:val="single" w:sz="6" w:space="0" w:color="000000"/>
            </w:tcBorders>
            <w:shd w:val="clear" w:color="auto" w:fill="auto"/>
            <w:noWrap/>
            <w:vAlign w:val="center"/>
            <w:hideMark/>
          </w:tcPr>
          <w:p w14:paraId="71164B7E"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548</w:t>
            </w:r>
          </w:p>
        </w:tc>
        <w:tc>
          <w:tcPr>
            <w:tcW w:w="1440" w:type="dxa"/>
            <w:tcBorders>
              <w:top w:val="single" w:sz="6" w:space="0" w:color="000000"/>
              <w:bottom w:val="single" w:sz="6" w:space="0" w:color="000000"/>
            </w:tcBorders>
            <w:vAlign w:val="center"/>
          </w:tcPr>
          <w:p w14:paraId="7F5B0E2A" w14:textId="77777777" w:rsidR="001A5F86" w:rsidRPr="003F7135" w:rsidRDefault="001A5F86" w:rsidP="00DB37C8">
            <w:pPr>
              <w:spacing w:after="0"/>
              <w:jc w:val="center"/>
              <w:rPr>
                <w:rFonts w:ascii="GHEA Grapalat" w:hAnsi="GHEA Grapalat" w:cs="Calibri"/>
                <w:lang w:val="hy-AM"/>
              </w:rPr>
            </w:pPr>
            <w:r w:rsidRPr="003F7135">
              <w:rPr>
                <w:rFonts w:ascii="GHEA Grapalat" w:hAnsi="GHEA Grapalat" w:cs="Calibri"/>
                <w:lang w:val="hy-AM"/>
              </w:rPr>
              <w:t>797</w:t>
            </w:r>
          </w:p>
        </w:tc>
        <w:tc>
          <w:tcPr>
            <w:tcW w:w="1958" w:type="dxa"/>
            <w:tcBorders>
              <w:top w:val="single" w:sz="6" w:space="0" w:color="000000"/>
              <w:bottom w:val="single" w:sz="6" w:space="0" w:color="000000"/>
            </w:tcBorders>
            <w:vAlign w:val="center"/>
          </w:tcPr>
          <w:p w14:paraId="633B68F3"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815</w:t>
            </w:r>
          </w:p>
        </w:tc>
      </w:tr>
      <w:tr w:rsidR="001A5F86" w:rsidRPr="003F7135" w14:paraId="7CCA9627"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2EF66D76"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7</w:t>
            </w:r>
          </w:p>
        </w:tc>
        <w:tc>
          <w:tcPr>
            <w:tcW w:w="1440" w:type="dxa"/>
            <w:tcBorders>
              <w:top w:val="single" w:sz="6" w:space="0" w:color="000000"/>
              <w:bottom w:val="single" w:sz="6" w:space="0" w:color="000000"/>
            </w:tcBorders>
            <w:shd w:val="clear" w:color="auto" w:fill="auto"/>
            <w:noWrap/>
            <w:vAlign w:val="center"/>
            <w:hideMark/>
          </w:tcPr>
          <w:p w14:paraId="3ED21139"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693</w:t>
            </w:r>
          </w:p>
        </w:tc>
        <w:tc>
          <w:tcPr>
            <w:tcW w:w="1350" w:type="dxa"/>
            <w:tcBorders>
              <w:top w:val="single" w:sz="6" w:space="0" w:color="000000"/>
              <w:bottom w:val="single" w:sz="6" w:space="0" w:color="000000"/>
            </w:tcBorders>
            <w:shd w:val="clear" w:color="auto" w:fill="auto"/>
            <w:noWrap/>
            <w:vAlign w:val="center"/>
            <w:hideMark/>
          </w:tcPr>
          <w:p w14:paraId="1BEB8AE1"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638</w:t>
            </w:r>
          </w:p>
        </w:tc>
        <w:tc>
          <w:tcPr>
            <w:tcW w:w="1440" w:type="dxa"/>
            <w:tcBorders>
              <w:top w:val="single" w:sz="6" w:space="0" w:color="000000"/>
              <w:bottom w:val="single" w:sz="6" w:space="0" w:color="000000"/>
            </w:tcBorders>
            <w:shd w:val="clear" w:color="auto" w:fill="auto"/>
            <w:noWrap/>
            <w:vAlign w:val="center"/>
            <w:hideMark/>
          </w:tcPr>
          <w:p w14:paraId="363BA50B"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586</w:t>
            </w:r>
          </w:p>
        </w:tc>
        <w:tc>
          <w:tcPr>
            <w:tcW w:w="1440" w:type="dxa"/>
            <w:tcBorders>
              <w:top w:val="single" w:sz="6" w:space="0" w:color="000000"/>
              <w:bottom w:val="single" w:sz="6" w:space="0" w:color="000000"/>
            </w:tcBorders>
            <w:vAlign w:val="center"/>
          </w:tcPr>
          <w:p w14:paraId="29375F87" w14:textId="77777777" w:rsidR="001A5F86" w:rsidRPr="003F7135" w:rsidRDefault="001A5F86" w:rsidP="00DB37C8">
            <w:pPr>
              <w:spacing w:after="0"/>
              <w:jc w:val="center"/>
              <w:rPr>
                <w:rFonts w:ascii="GHEA Grapalat" w:hAnsi="GHEA Grapalat" w:cs="Calibri"/>
                <w:lang w:val="hy-AM"/>
              </w:rPr>
            </w:pPr>
            <w:r w:rsidRPr="003F7135">
              <w:rPr>
                <w:rFonts w:ascii="GHEA Grapalat" w:hAnsi="GHEA Grapalat" w:cs="Calibri"/>
                <w:lang w:val="hy-AM"/>
              </w:rPr>
              <w:t>797</w:t>
            </w:r>
          </w:p>
        </w:tc>
        <w:tc>
          <w:tcPr>
            <w:tcW w:w="1958" w:type="dxa"/>
            <w:tcBorders>
              <w:top w:val="single" w:sz="6" w:space="0" w:color="000000"/>
              <w:bottom w:val="single" w:sz="6" w:space="0" w:color="000000"/>
            </w:tcBorders>
            <w:vAlign w:val="center"/>
          </w:tcPr>
          <w:p w14:paraId="4C58914A"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813</w:t>
            </w:r>
          </w:p>
        </w:tc>
      </w:tr>
      <w:tr w:rsidR="001A5F86" w:rsidRPr="003F7135" w14:paraId="1703404A"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02EF40F2"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10</w:t>
            </w:r>
          </w:p>
        </w:tc>
        <w:tc>
          <w:tcPr>
            <w:tcW w:w="1440" w:type="dxa"/>
            <w:tcBorders>
              <w:top w:val="single" w:sz="6" w:space="0" w:color="000000"/>
              <w:bottom w:val="single" w:sz="6" w:space="0" w:color="000000"/>
            </w:tcBorders>
            <w:shd w:val="clear" w:color="auto" w:fill="auto"/>
            <w:noWrap/>
            <w:vAlign w:val="center"/>
            <w:hideMark/>
          </w:tcPr>
          <w:p w14:paraId="2F9B313F"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766</w:t>
            </w:r>
          </w:p>
        </w:tc>
        <w:tc>
          <w:tcPr>
            <w:tcW w:w="1350" w:type="dxa"/>
            <w:tcBorders>
              <w:top w:val="single" w:sz="6" w:space="0" w:color="000000"/>
              <w:bottom w:val="single" w:sz="6" w:space="0" w:color="000000"/>
            </w:tcBorders>
            <w:shd w:val="clear" w:color="auto" w:fill="auto"/>
            <w:noWrap/>
            <w:vAlign w:val="center"/>
            <w:hideMark/>
          </w:tcPr>
          <w:p w14:paraId="6FBD139B"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689</w:t>
            </w:r>
          </w:p>
        </w:tc>
        <w:tc>
          <w:tcPr>
            <w:tcW w:w="1440" w:type="dxa"/>
            <w:tcBorders>
              <w:top w:val="single" w:sz="6" w:space="0" w:color="000000"/>
              <w:bottom w:val="single" w:sz="6" w:space="0" w:color="000000"/>
            </w:tcBorders>
            <w:shd w:val="clear" w:color="auto" w:fill="auto"/>
            <w:noWrap/>
            <w:vAlign w:val="center"/>
            <w:hideMark/>
          </w:tcPr>
          <w:p w14:paraId="43A60A5C" w14:textId="77777777" w:rsidR="001A5F86" w:rsidRPr="003F7135" w:rsidRDefault="001A5F86" w:rsidP="00DB37C8">
            <w:pPr>
              <w:spacing w:after="0" w:line="240" w:lineRule="auto"/>
              <w:jc w:val="center"/>
              <w:rPr>
                <w:rFonts w:ascii="GHEA Grapalat" w:hAnsi="GHEA Grapalat" w:cs="Arial"/>
                <w:lang w:val="hy-AM" w:eastAsia="hy-AM"/>
              </w:rPr>
            </w:pPr>
            <w:r w:rsidRPr="003F7135">
              <w:rPr>
                <w:rFonts w:ascii="GHEA Grapalat" w:hAnsi="GHEA Grapalat" w:cs="Arial"/>
                <w:lang w:val="hy-AM" w:eastAsia="hy-AM"/>
              </w:rPr>
              <w:t>646</w:t>
            </w:r>
          </w:p>
        </w:tc>
        <w:tc>
          <w:tcPr>
            <w:tcW w:w="1440" w:type="dxa"/>
            <w:tcBorders>
              <w:top w:val="single" w:sz="6" w:space="0" w:color="000000"/>
              <w:bottom w:val="single" w:sz="6" w:space="0" w:color="000000"/>
            </w:tcBorders>
            <w:vAlign w:val="center"/>
          </w:tcPr>
          <w:p w14:paraId="53E8385F" w14:textId="77777777" w:rsidR="001A5F86" w:rsidRPr="003F7135" w:rsidRDefault="001A5F86" w:rsidP="00DB37C8">
            <w:pPr>
              <w:spacing w:after="0"/>
              <w:jc w:val="center"/>
              <w:rPr>
                <w:rFonts w:ascii="GHEA Grapalat" w:hAnsi="GHEA Grapalat" w:cs="Calibri"/>
                <w:lang w:val="hy-AM"/>
              </w:rPr>
            </w:pPr>
            <w:r w:rsidRPr="003F7135">
              <w:rPr>
                <w:rFonts w:ascii="GHEA Grapalat" w:hAnsi="GHEA Grapalat" w:cs="Calibri"/>
                <w:lang w:val="hy-AM"/>
              </w:rPr>
              <w:t>791</w:t>
            </w:r>
          </w:p>
        </w:tc>
        <w:tc>
          <w:tcPr>
            <w:tcW w:w="1958" w:type="dxa"/>
            <w:tcBorders>
              <w:top w:val="single" w:sz="6" w:space="0" w:color="000000"/>
              <w:bottom w:val="single" w:sz="6" w:space="0" w:color="000000"/>
            </w:tcBorders>
            <w:vAlign w:val="center"/>
          </w:tcPr>
          <w:p w14:paraId="0EC78342" w14:textId="77777777" w:rsidR="001A5F86" w:rsidRPr="003F7135" w:rsidRDefault="001A5F86" w:rsidP="00DB37C8">
            <w:pPr>
              <w:spacing w:after="0" w:line="240" w:lineRule="auto"/>
              <w:jc w:val="center"/>
              <w:rPr>
                <w:rFonts w:ascii="GHEA Grapalat" w:hAnsi="GHEA Grapalat" w:cs="Calibri"/>
                <w:lang w:val="hy-AM"/>
              </w:rPr>
            </w:pPr>
            <w:r w:rsidRPr="003F7135">
              <w:rPr>
                <w:rFonts w:ascii="GHEA Grapalat" w:hAnsi="GHEA Grapalat" w:cs="Calibri"/>
                <w:lang w:val="hy-AM"/>
              </w:rPr>
              <w:t>823</w:t>
            </w:r>
          </w:p>
        </w:tc>
      </w:tr>
      <w:tr w:rsidR="001A5F86" w:rsidRPr="000E4974" w14:paraId="55BC63FD" w14:textId="77777777" w:rsidTr="00DB37C8">
        <w:trPr>
          <w:trHeight w:val="324"/>
        </w:trPr>
        <w:tc>
          <w:tcPr>
            <w:tcW w:w="2448" w:type="dxa"/>
            <w:tcBorders>
              <w:top w:val="single" w:sz="6" w:space="0" w:color="000000"/>
              <w:bottom w:val="single" w:sz="6" w:space="0" w:color="000000"/>
              <w:right w:val="single" w:sz="6" w:space="0" w:color="000000"/>
            </w:tcBorders>
            <w:shd w:val="clear" w:color="auto" w:fill="auto"/>
            <w:noWrap/>
            <w:vAlign w:val="center"/>
            <w:hideMark/>
          </w:tcPr>
          <w:p w14:paraId="72C60B08"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20</w:t>
            </w:r>
          </w:p>
        </w:tc>
        <w:tc>
          <w:tcPr>
            <w:tcW w:w="1440" w:type="dxa"/>
            <w:tcBorders>
              <w:top w:val="single" w:sz="6" w:space="0" w:color="000000"/>
              <w:bottom w:val="single" w:sz="6" w:space="0" w:color="000000"/>
            </w:tcBorders>
            <w:shd w:val="clear" w:color="auto" w:fill="auto"/>
            <w:noWrap/>
            <w:vAlign w:val="center"/>
            <w:hideMark/>
          </w:tcPr>
          <w:p w14:paraId="32A21BEE"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931</w:t>
            </w:r>
          </w:p>
        </w:tc>
        <w:tc>
          <w:tcPr>
            <w:tcW w:w="1350" w:type="dxa"/>
            <w:tcBorders>
              <w:top w:val="single" w:sz="6" w:space="0" w:color="000000"/>
              <w:bottom w:val="single" w:sz="6" w:space="0" w:color="000000"/>
            </w:tcBorders>
            <w:shd w:val="clear" w:color="auto" w:fill="auto"/>
            <w:noWrap/>
            <w:vAlign w:val="center"/>
            <w:hideMark/>
          </w:tcPr>
          <w:p w14:paraId="10165434"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753</w:t>
            </w:r>
          </w:p>
        </w:tc>
        <w:tc>
          <w:tcPr>
            <w:tcW w:w="1440" w:type="dxa"/>
            <w:tcBorders>
              <w:top w:val="single" w:sz="6" w:space="0" w:color="000000"/>
              <w:bottom w:val="single" w:sz="6" w:space="0" w:color="000000"/>
            </w:tcBorders>
            <w:shd w:val="clear" w:color="auto" w:fill="auto"/>
            <w:noWrap/>
            <w:vAlign w:val="center"/>
            <w:hideMark/>
          </w:tcPr>
          <w:p w14:paraId="43A90118"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727</w:t>
            </w:r>
          </w:p>
        </w:tc>
        <w:tc>
          <w:tcPr>
            <w:tcW w:w="1440" w:type="dxa"/>
            <w:tcBorders>
              <w:top w:val="single" w:sz="6" w:space="0" w:color="000000"/>
              <w:bottom w:val="single" w:sz="6" w:space="0" w:color="000000"/>
            </w:tcBorders>
            <w:vAlign w:val="center"/>
          </w:tcPr>
          <w:p w14:paraId="459BC405" w14:textId="77777777" w:rsidR="001A5F86" w:rsidRPr="000E4974" w:rsidRDefault="001A5F86" w:rsidP="00DB37C8">
            <w:pPr>
              <w:spacing w:after="0"/>
              <w:jc w:val="center"/>
              <w:rPr>
                <w:rFonts w:ascii="GHEA Grapalat" w:hAnsi="GHEA Grapalat" w:cs="Calibri"/>
                <w:lang w:val="hy-AM"/>
              </w:rPr>
            </w:pPr>
            <w:r w:rsidRPr="000E4974">
              <w:rPr>
                <w:rFonts w:ascii="GHEA Grapalat" w:hAnsi="GHEA Grapalat" w:cs="Calibri"/>
                <w:lang w:val="hy-AM"/>
              </w:rPr>
              <w:t>758</w:t>
            </w:r>
          </w:p>
        </w:tc>
        <w:tc>
          <w:tcPr>
            <w:tcW w:w="1958" w:type="dxa"/>
            <w:tcBorders>
              <w:top w:val="single" w:sz="6" w:space="0" w:color="000000"/>
              <w:bottom w:val="single" w:sz="6" w:space="0" w:color="000000"/>
            </w:tcBorders>
            <w:vAlign w:val="center"/>
          </w:tcPr>
          <w:p w14:paraId="03BBC68B" w14:textId="77777777" w:rsidR="001A5F86" w:rsidRPr="000E4974" w:rsidRDefault="001A5F86" w:rsidP="00DB37C8">
            <w:pPr>
              <w:spacing w:after="0" w:line="240" w:lineRule="auto"/>
              <w:jc w:val="center"/>
              <w:rPr>
                <w:rFonts w:ascii="GHEA Grapalat" w:hAnsi="GHEA Grapalat" w:cs="Calibri"/>
                <w:lang w:val="hy-AM"/>
              </w:rPr>
            </w:pPr>
            <w:r w:rsidRPr="000E4974">
              <w:rPr>
                <w:rFonts w:ascii="GHEA Grapalat" w:hAnsi="GHEA Grapalat" w:cs="Calibri"/>
                <w:lang w:val="hy-AM"/>
              </w:rPr>
              <w:t>792</w:t>
            </w:r>
          </w:p>
        </w:tc>
      </w:tr>
      <w:tr w:rsidR="001A5F86" w:rsidRPr="000E4974" w14:paraId="099B944A" w14:textId="77777777" w:rsidTr="00DB37C8">
        <w:trPr>
          <w:trHeight w:val="324"/>
        </w:trPr>
        <w:tc>
          <w:tcPr>
            <w:tcW w:w="2448" w:type="dxa"/>
            <w:tcBorders>
              <w:top w:val="single" w:sz="6" w:space="0" w:color="000000"/>
              <w:bottom w:val="nil"/>
              <w:right w:val="single" w:sz="6" w:space="0" w:color="000000"/>
            </w:tcBorders>
            <w:shd w:val="clear" w:color="auto" w:fill="auto"/>
            <w:noWrap/>
            <w:vAlign w:val="center"/>
            <w:hideMark/>
          </w:tcPr>
          <w:p w14:paraId="3754C22B"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30</w:t>
            </w:r>
          </w:p>
        </w:tc>
        <w:tc>
          <w:tcPr>
            <w:tcW w:w="1440" w:type="dxa"/>
            <w:tcBorders>
              <w:top w:val="single" w:sz="6" w:space="0" w:color="000000"/>
              <w:bottom w:val="nil"/>
            </w:tcBorders>
            <w:shd w:val="clear" w:color="auto" w:fill="auto"/>
            <w:noWrap/>
            <w:vAlign w:val="center"/>
            <w:hideMark/>
          </w:tcPr>
          <w:p w14:paraId="49A9BC9E"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953</w:t>
            </w:r>
          </w:p>
        </w:tc>
        <w:tc>
          <w:tcPr>
            <w:tcW w:w="1350" w:type="dxa"/>
            <w:tcBorders>
              <w:top w:val="single" w:sz="6" w:space="0" w:color="000000"/>
              <w:bottom w:val="nil"/>
            </w:tcBorders>
            <w:shd w:val="clear" w:color="auto" w:fill="auto"/>
            <w:noWrap/>
            <w:vAlign w:val="center"/>
            <w:hideMark/>
          </w:tcPr>
          <w:p w14:paraId="0FB5E0CE"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766</w:t>
            </w:r>
          </w:p>
        </w:tc>
        <w:tc>
          <w:tcPr>
            <w:tcW w:w="1440" w:type="dxa"/>
            <w:tcBorders>
              <w:top w:val="single" w:sz="6" w:space="0" w:color="000000"/>
              <w:bottom w:val="nil"/>
            </w:tcBorders>
            <w:shd w:val="clear" w:color="auto" w:fill="auto"/>
            <w:noWrap/>
            <w:vAlign w:val="center"/>
            <w:hideMark/>
          </w:tcPr>
          <w:p w14:paraId="4F7DE56C" w14:textId="77777777" w:rsidR="001A5F86" w:rsidRPr="000E4974" w:rsidRDefault="001A5F86" w:rsidP="00DB37C8">
            <w:pPr>
              <w:spacing w:after="0" w:line="240" w:lineRule="auto"/>
              <w:jc w:val="center"/>
              <w:rPr>
                <w:rFonts w:ascii="GHEA Grapalat" w:hAnsi="GHEA Grapalat" w:cs="Arial"/>
                <w:lang w:val="hy-AM" w:eastAsia="hy-AM"/>
              </w:rPr>
            </w:pPr>
            <w:r w:rsidRPr="000E4974">
              <w:rPr>
                <w:rFonts w:ascii="GHEA Grapalat" w:hAnsi="GHEA Grapalat" w:cs="Arial"/>
                <w:lang w:val="hy-AM" w:eastAsia="hy-AM"/>
              </w:rPr>
              <w:t>778</w:t>
            </w:r>
          </w:p>
        </w:tc>
        <w:tc>
          <w:tcPr>
            <w:tcW w:w="1440" w:type="dxa"/>
            <w:tcBorders>
              <w:top w:val="single" w:sz="6" w:space="0" w:color="000000"/>
              <w:bottom w:val="nil"/>
            </w:tcBorders>
            <w:vAlign w:val="center"/>
          </w:tcPr>
          <w:p w14:paraId="2BD74EFB" w14:textId="77777777" w:rsidR="001A5F86" w:rsidRPr="000E4974" w:rsidRDefault="001A5F86" w:rsidP="00DB37C8">
            <w:pPr>
              <w:spacing w:after="0"/>
              <w:jc w:val="center"/>
              <w:rPr>
                <w:rFonts w:ascii="GHEA Grapalat" w:hAnsi="GHEA Grapalat" w:cs="Calibri"/>
                <w:lang w:val="hy-AM"/>
              </w:rPr>
            </w:pPr>
            <w:r w:rsidRPr="000E4974">
              <w:rPr>
                <w:rFonts w:ascii="GHEA Grapalat" w:hAnsi="GHEA Grapalat" w:cs="Calibri"/>
                <w:lang w:val="hy-AM"/>
              </w:rPr>
              <w:t>748</w:t>
            </w:r>
          </w:p>
        </w:tc>
        <w:tc>
          <w:tcPr>
            <w:tcW w:w="1958" w:type="dxa"/>
            <w:tcBorders>
              <w:top w:val="single" w:sz="6" w:space="0" w:color="000000"/>
              <w:bottom w:val="nil"/>
            </w:tcBorders>
            <w:vAlign w:val="center"/>
          </w:tcPr>
          <w:p w14:paraId="7DFDB87D" w14:textId="77777777" w:rsidR="001A5F86" w:rsidRPr="000E4974" w:rsidRDefault="001A5F86" w:rsidP="00DB37C8">
            <w:pPr>
              <w:spacing w:after="0" w:line="240" w:lineRule="auto"/>
              <w:jc w:val="center"/>
              <w:rPr>
                <w:rFonts w:ascii="GHEA Grapalat" w:hAnsi="GHEA Grapalat" w:cs="Calibri"/>
                <w:lang w:val="hy-AM"/>
              </w:rPr>
            </w:pPr>
            <w:r w:rsidRPr="000E4974">
              <w:rPr>
                <w:rFonts w:ascii="GHEA Grapalat" w:hAnsi="GHEA Grapalat" w:cs="Calibri"/>
                <w:lang w:val="hy-AM"/>
              </w:rPr>
              <w:t>803</w:t>
            </w:r>
          </w:p>
        </w:tc>
      </w:tr>
    </w:tbl>
    <w:p w14:paraId="1B5EAAB5" w14:textId="3D32EB92" w:rsidR="00413B8A" w:rsidRPr="004C6675" w:rsidRDefault="00675AD2" w:rsidP="001A5F86">
      <w:pPr>
        <w:spacing w:line="312" w:lineRule="auto"/>
        <w:ind w:firstLine="709"/>
        <w:jc w:val="both"/>
        <w:rPr>
          <w:rFonts w:ascii="GHEA Grapalat" w:hAnsi="GHEA Grapalat" w:cs="Times Unicode"/>
          <w:color w:val="FF0000"/>
          <w:sz w:val="24"/>
          <w:szCs w:val="24"/>
          <w:lang w:val="hy-AM"/>
        </w:rPr>
      </w:pPr>
      <w:r w:rsidRPr="00675AD2">
        <w:rPr>
          <w:rFonts w:ascii="GHEA Grapalat" w:hAnsi="GHEA Grapalat" w:cs="Times Unicode"/>
          <w:sz w:val="24"/>
          <w:szCs w:val="24"/>
          <w:lang w:val="hy-AM"/>
        </w:rPr>
        <w:t>2021</w:t>
      </w:r>
      <w:r w:rsidR="003F424A">
        <w:rPr>
          <w:rFonts w:ascii="GHEA Grapalat" w:hAnsi="GHEA Grapalat" w:cs="Times Unicode"/>
          <w:sz w:val="24"/>
          <w:szCs w:val="24"/>
          <w:lang w:val="hy-AM"/>
        </w:rPr>
        <w:t xml:space="preserve"> </w:t>
      </w:r>
      <w:r w:rsidRPr="00675AD2">
        <w:rPr>
          <w:rFonts w:ascii="GHEA Grapalat" w:hAnsi="GHEA Grapalat" w:cs="Times Unicode"/>
          <w:sz w:val="24"/>
          <w:szCs w:val="24"/>
          <w:lang w:val="hy-AM"/>
        </w:rPr>
        <w:t>թ</w:t>
      </w:r>
      <w:r w:rsidR="003F424A">
        <w:rPr>
          <w:rFonts w:ascii="GHEA Grapalat" w:hAnsi="GHEA Grapalat" w:cs="Times Unicode"/>
          <w:sz w:val="24"/>
          <w:szCs w:val="24"/>
          <w:lang w:val="hy-AM"/>
        </w:rPr>
        <w:t>վականի</w:t>
      </w:r>
      <w:r w:rsidRPr="00675AD2">
        <w:rPr>
          <w:rFonts w:ascii="GHEA Grapalat" w:hAnsi="GHEA Grapalat" w:cs="Times Unicode"/>
          <w:sz w:val="24"/>
          <w:szCs w:val="24"/>
          <w:lang w:val="hy-AM"/>
        </w:rPr>
        <w:t xml:space="preserve"> տարեվերջին նախորդ տարվա նույն ժամ</w:t>
      </w:r>
      <w:r w:rsidR="003F424A">
        <w:rPr>
          <w:rFonts w:ascii="GHEA Grapalat" w:hAnsi="GHEA Grapalat" w:cs="Times Unicode"/>
          <w:sz w:val="24"/>
          <w:szCs w:val="24"/>
          <w:lang w:val="hy-AM"/>
        </w:rPr>
        <w:t>անակահատվածի</w:t>
      </w:r>
      <w:r w:rsidRPr="00675AD2">
        <w:rPr>
          <w:rFonts w:ascii="GHEA Grapalat" w:hAnsi="GHEA Grapalat" w:cs="Times Unicode"/>
          <w:sz w:val="24"/>
          <w:szCs w:val="24"/>
          <w:lang w:val="hy-AM"/>
        </w:rPr>
        <w:t xml:space="preserve"> նկատմամբ </w:t>
      </w:r>
      <w:r w:rsidR="001A5F86" w:rsidRPr="000E4974">
        <w:rPr>
          <w:rFonts w:ascii="GHEA Grapalat" w:hAnsi="GHEA Grapalat" w:cs="Times Unicode"/>
          <w:sz w:val="24"/>
          <w:szCs w:val="24"/>
          <w:lang w:val="hy-AM"/>
        </w:rPr>
        <w:t>ԱՄՆ գանձապետական պարտատոմսերի նույն ժամկետայնության արժեթղթերի նկատմամբ բոլո</w:t>
      </w:r>
      <w:r w:rsidRPr="00675AD2">
        <w:rPr>
          <w:rFonts w:ascii="GHEA Grapalat" w:hAnsi="GHEA Grapalat" w:cs="Times Unicode"/>
          <w:sz w:val="24"/>
          <w:szCs w:val="24"/>
          <w:lang w:val="hy-AM"/>
        </w:rPr>
        <w:t>ր</w:t>
      </w:r>
      <w:r w:rsidR="001A5F86" w:rsidRPr="000E4974">
        <w:rPr>
          <w:rFonts w:ascii="GHEA Grapalat" w:hAnsi="GHEA Grapalat" w:cs="Times Unicode"/>
          <w:sz w:val="24"/>
          <w:szCs w:val="24"/>
          <w:lang w:val="hy-AM"/>
        </w:rPr>
        <w:t xml:space="preserve"> ժամկետայնությունների արժեթղթերի սփրեդ</w:t>
      </w:r>
      <w:r w:rsidRPr="00675AD2">
        <w:rPr>
          <w:rFonts w:ascii="GHEA Grapalat" w:hAnsi="GHEA Grapalat" w:cs="Times Unicode"/>
          <w:sz w:val="24"/>
          <w:szCs w:val="24"/>
          <w:lang w:val="hy-AM"/>
        </w:rPr>
        <w:t>ն</w:t>
      </w:r>
      <w:r w:rsidR="001A5F86" w:rsidRPr="000E4974">
        <w:rPr>
          <w:rFonts w:ascii="GHEA Grapalat" w:hAnsi="GHEA Grapalat" w:cs="Times Unicode"/>
          <w:sz w:val="24"/>
          <w:szCs w:val="24"/>
          <w:lang w:val="hy-AM"/>
        </w:rPr>
        <w:t>երն աճել են: Ամենաբարձր աճը գրացվել է 1 տարի ժամկետայնության արժեթղթերի համար, ամենացածրը՝ 7 տարի ժամկետայնության արժեթղթերի համար:</w:t>
      </w:r>
      <w:r w:rsidR="00690C04" w:rsidRPr="004C6675">
        <w:rPr>
          <w:rFonts w:ascii="GHEA Grapalat" w:hAnsi="GHEA Grapalat" w:cs="Times Unicode"/>
          <w:color w:val="FF0000"/>
          <w:sz w:val="24"/>
          <w:szCs w:val="24"/>
          <w:lang w:val="hy-AM"/>
        </w:rPr>
        <w:t xml:space="preserve"> </w:t>
      </w:r>
    </w:p>
    <w:p w14:paraId="19C7AE1C" w14:textId="77777777" w:rsidR="008D1D55" w:rsidRPr="009B75D0" w:rsidRDefault="008D1D55">
      <w:pPr>
        <w:spacing w:after="0" w:line="240" w:lineRule="auto"/>
        <w:rPr>
          <w:rFonts w:ascii="GHEA Grapalat" w:eastAsia="Arial Unicode MS" w:hAnsi="GHEA Grapalat"/>
          <w:b/>
          <w:sz w:val="28"/>
          <w:szCs w:val="24"/>
          <w:lang w:val="hy-AM"/>
        </w:rPr>
      </w:pPr>
      <w:r w:rsidRPr="009B75D0">
        <w:rPr>
          <w:rFonts w:ascii="GHEA Grapalat" w:hAnsi="GHEA Grapalat"/>
          <w:b/>
          <w:sz w:val="28"/>
          <w:lang w:val="hy-AM"/>
        </w:rPr>
        <w:br w:type="page"/>
      </w:r>
    </w:p>
    <w:p w14:paraId="1C6F1F2C" w14:textId="77777777" w:rsidR="0028791A" w:rsidRPr="005C1C30" w:rsidRDefault="0028791A" w:rsidP="00E5363A">
      <w:pPr>
        <w:pStyle w:val="Heading2"/>
        <w:spacing w:after="360" w:line="264" w:lineRule="auto"/>
        <w:ind w:firstLine="0"/>
        <w:rPr>
          <w:rFonts w:ascii="GHEA Grapalat" w:hAnsi="GHEA Grapalat"/>
          <w:b/>
          <w:sz w:val="28"/>
          <w:lang w:val="hy-AM"/>
        </w:rPr>
      </w:pPr>
      <w:bookmarkStart w:id="21" w:name="_Toc105080503"/>
      <w:r w:rsidRPr="005C1C30">
        <w:rPr>
          <w:rFonts w:ascii="GHEA Grapalat" w:hAnsi="GHEA Grapalat"/>
          <w:b/>
          <w:sz w:val="28"/>
          <w:lang w:val="hy-AM"/>
        </w:rPr>
        <w:t>Պ</w:t>
      </w:r>
      <w:r w:rsidR="00B86095" w:rsidRPr="005C1C30">
        <w:rPr>
          <w:rFonts w:ascii="GHEA Grapalat" w:hAnsi="GHEA Grapalat"/>
          <w:b/>
          <w:sz w:val="28"/>
          <w:lang w:val="hy-AM"/>
        </w:rPr>
        <w:t>ետական գանձապետական պարտատոմսերի</w:t>
      </w:r>
      <w:r w:rsidRPr="005C1C30">
        <w:rPr>
          <w:rFonts w:ascii="GHEA Grapalat" w:hAnsi="GHEA Grapalat"/>
          <w:b/>
          <w:sz w:val="28"/>
          <w:lang w:val="hy-AM"/>
        </w:rPr>
        <w:t xml:space="preserve"> մանրածախ շուկան</w:t>
      </w:r>
      <w:bookmarkEnd w:id="21"/>
    </w:p>
    <w:p w14:paraId="60590B28" w14:textId="77777777" w:rsidR="005C1C30" w:rsidRPr="001175AE" w:rsidRDefault="005C1C30" w:rsidP="005C1C30">
      <w:pPr>
        <w:spacing w:after="0" w:line="312" w:lineRule="auto"/>
        <w:ind w:firstLine="709"/>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ՊԳՊ-երի մանրածախ վաճառքը կազմակերպվում է Գանձապետական պահառու համակարգի միջոցով, որի հիմնական գործառույթներն են՝ պարտատոմսերի մանրածախ վաճառքի և հետգնումների կազմակերպումը, վերաֆինանսավորման իրականացումը, պարտատոմսերի ազատ առաքումը, քաղվածքների և տեղեկանքների տրամադրումը, ինչպես նաև ներդրողներին ընթացիկ վճարումների, մարված և հետ գնված պարտատոմսերի գումարների վճարումների իրականացումը:</w:t>
      </w:r>
    </w:p>
    <w:p w14:paraId="530DEC20" w14:textId="77777777" w:rsidR="005C1C30" w:rsidRPr="001175AE" w:rsidRDefault="005C1C30" w:rsidP="005C1C30">
      <w:pPr>
        <w:spacing w:after="0" w:line="312" w:lineRule="auto"/>
        <w:ind w:firstLine="709"/>
        <w:jc w:val="both"/>
        <w:rPr>
          <w:rFonts w:ascii="GHEA Grapalat" w:hAnsi="GHEA Grapalat" w:cs="GHEA Grapalat"/>
          <w:sz w:val="24"/>
          <w:szCs w:val="24"/>
          <w:lang w:val="hy-AM"/>
        </w:rPr>
      </w:pPr>
      <w:r w:rsidRPr="001175AE">
        <w:rPr>
          <w:rFonts w:ascii="GHEA Grapalat" w:hAnsi="GHEA Grapalat" w:cs="Sylfaen"/>
          <w:sz w:val="24"/>
          <w:szCs w:val="24"/>
          <w:lang w:val="hy-AM"/>
        </w:rPr>
        <w:t>Ներդրողները</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կարող</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են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ձեռք</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բերել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հետգնում</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իրականացնել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և</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տեղեկատվություն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ստանալ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ՊԳՊ</w:t>
      </w:r>
      <w:r w:rsidRPr="001175AE">
        <w:rPr>
          <w:rFonts w:ascii="GHEA Grapalat" w:hAnsi="GHEA Grapalat" w:cs="GHEA Grapalat"/>
          <w:sz w:val="24"/>
          <w:szCs w:val="24"/>
          <w:lang w:val="hy-AM"/>
        </w:rPr>
        <w:t>-</w:t>
      </w:r>
      <w:r w:rsidRPr="001175AE">
        <w:rPr>
          <w:rFonts w:ascii="GHEA Grapalat" w:hAnsi="GHEA Grapalat" w:cs="Sylfaen"/>
          <w:sz w:val="24"/>
          <w:szCs w:val="24"/>
          <w:lang w:val="hy-AM"/>
        </w:rPr>
        <w:t>երի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նոր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թողարկումների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վերաբերյալ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ինչպես</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այցելելով</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սպասարկման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կետեր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այնպես</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էլ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առցանց</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եղանակով՝</w:t>
      </w:r>
      <w:r w:rsidRPr="001175AE">
        <w:rPr>
          <w:rFonts w:ascii="GHEA Grapalat" w:hAnsi="GHEA Grapalat" w:cs="GHEA Grapalat"/>
          <w:sz w:val="24"/>
          <w:szCs w:val="24"/>
          <w:lang w:val="hy-AM"/>
        </w:rPr>
        <w:t xml:space="preserve"> www.gp.minfin.am </w:t>
      </w:r>
      <w:r w:rsidRPr="001175AE">
        <w:rPr>
          <w:rFonts w:ascii="GHEA Grapalat" w:hAnsi="GHEA Grapalat" w:cs="Sylfaen"/>
          <w:sz w:val="24"/>
          <w:szCs w:val="24"/>
          <w:lang w:val="hy-AM"/>
        </w:rPr>
        <w:t>կայքի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միջոցով</w:t>
      </w:r>
      <w:r w:rsidRPr="001175AE">
        <w:rPr>
          <w:rFonts w:ascii="GHEA Grapalat" w:hAnsi="GHEA Grapalat" w:cs="GHEA Grapalat"/>
          <w:sz w:val="24"/>
          <w:szCs w:val="24"/>
          <w:lang w:val="hy-AM"/>
        </w:rPr>
        <w:t xml:space="preserve">: </w:t>
      </w:r>
    </w:p>
    <w:p w14:paraId="5828655C" w14:textId="77777777" w:rsidR="005C1C30" w:rsidRPr="001175AE" w:rsidRDefault="005C1C30" w:rsidP="005C1C30">
      <w:pPr>
        <w:spacing w:after="0" w:line="312" w:lineRule="auto"/>
        <w:ind w:firstLine="709"/>
        <w:jc w:val="both"/>
        <w:rPr>
          <w:rFonts w:ascii="GHEA Grapalat" w:hAnsi="GHEA Grapalat" w:cs="GHEA Grapalat"/>
          <w:sz w:val="24"/>
          <w:szCs w:val="24"/>
          <w:lang w:val="hy-AM"/>
        </w:rPr>
      </w:pPr>
      <w:r w:rsidRPr="001175AE">
        <w:rPr>
          <w:rFonts w:ascii="GHEA Grapalat" w:hAnsi="GHEA Grapalat" w:cs="Sylfaen"/>
          <w:sz w:val="24"/>
          <w:szCs w:val="24"/>
          <w:lang w:val="hy-AM"/>
        </w:rPr>
        <w:t>ԳՊ</w:t>
      </w:r>
      <w:r w:rsidRPr="001175AE">
        <w:rPr>
          <w:rFonts w:ascii="GHEA Grapalat" w:hAnsi="GHEA Grapalat" w:cs="GHEA Grapalat"/>
          <w:sz w:val="24"/>
          <w:szCs w:val="24"/>
          <w:lang w:val="hy-AM"/>
        </w:rPr>
        <w:t>-</w:t>
      </w:r>
      <w:r w:rsidRPr="001175AE">
        <w:rPr>
          <w:rFonts w:ascii="GHEA Grapalat" w:hAnsi="GHEA Grapalat" w:cs="Sylfaen"/>
          <w:sz w:val="24"/>
          <w:szCs w:val="24"/>
          <w:lang w:val="hy-AM"/>
        </w:rPr>
        <w:t>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միջոցով</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հնարավոր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է</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ձեռք</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բերել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ինչպես</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պետական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խնայողական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արժեկտրոնային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այնպես</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էլ</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պետական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կարճաժամկետ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միջնաժամկետ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և</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երկարաժամկետ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արժեկտրոնային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Պետական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գանձապետական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կարճաժամկետ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պարտատոմսերը</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միջնաժամկետ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և</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երկարաժամկետ</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արժեկտրոնային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պարտատոմսերը</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ԳՊ</w:t>
      </w:r>
      <w:r w:rsidRPr="001175AE">
        <w:rPr>
          <w:rFonts w:ascii="GHEA Grapalat" w:hAnsi="GHEA Grapalat" w:cs="GHEA Grapalat"/>
          <w:sz w:val="24"/>
          <w:szCs w:val="24"/>
          <w:lang w:val="hy-AM"/>
        </w:rPr>
        <w:t>-</w:t>
      </w:r>
      <w:r w:rsidRPr="001175AE">
        <w:rPr>
          <w:rFonts w:ascii="GHEA Grapalat" w:hAnsi="GHEA Grapalat" w:cs="Sylfaen"/>
          <w:sz w:val="24"/>
          <w:szCs w:val="24"/>
          <w:lang w:val="hy-AM"/>
        </w:rPr>
        <w:t>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միջոցով</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տեղաբաշխվում</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են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ուղղակի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վաճառքի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ձևով՝</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յուրաքանչյուր</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տեղաբաշխման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աճուրդի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ծավալի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կամ</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միջակայքի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առավելագույն</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ծավալի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մինչև</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տասը</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տոկոսի</w:t>
      </w:r>
      <w:r w:rsidRPr="001175AE">
        <w:rPr>
          <w:rFonts w:ascii="GHEA Grapalat" w:hAnsi="GHEA Grapalat" w:cs="GHEA Grapalat"/>
          <w:sz w:val="24"/>
          <w:szCs w:val="24"/>
          <w:lang w:val="hy-AM"/>
        </w:rPr>
        <w:t xml:space="preserve"> </w:t>
      </w:r>
      <w:r w:rsidRPr="001175AE">
        <w:rPr>
          <w:rFonts w:ascii="GHEA Grapalat" w:hAnsi="GHEA Grapalat" w:cs="Sylfaen"/>
          <w:sz w:val="24"/>
          <w:szCs w:val="24"/>
          <w:lang w:val="hy-AM"/>
        </w:rPr>
        <w:t>չափով</w:t>
      </w:r>
      <w:r w:rsidRPr="001175AE">
        <w:rPr>
          <w:rFonts w:ascii="GHEA Grapalat" w:hAnsi="GHEA Grapalat" w:cs="GHEA Grapalat"/>
          <w:sz w:val="24"/>
          <w:szCs w:val="24"/>
          <w:lang w:val="hy-AM"/>
        </w:rPr>
        <w:t>:</w:t>
      </w:r>
    </w:p>
    <w:p w14:paraId="20C55D2E" w14:textId="77777777" w:rsidR="005C1C30" w:rsidRPr="001175AE" w:rsidRDefault="005C1C30" w:rsidP="005C1C30">
      <w:pPr>
        <w:spacing w:after="0" w:line="312" w:lineRule="auto"/>
        <w:ind w:firstLine="709"/>
        <w:jc w:val="both"/>
        <w:rPr>
          <w:rFonts w:ascii="GHEA Grapalat" w:hAnsi="GHEA Grapalat" w:cs="Sylfaen"/>
          <w:sz w:val="24"/>
          <w:szCs w:val="24"/>
          <w:lang w:val="hy-AM"/>
        </w:rPr>
      </w:pPr>
      <w:r w:rsidRPr="001175AE">
        <w:rPr>
          <w:rFonts w:ascii="GHEA Grapalat" w:hAnsi="GHEA Grapalat" w:cs="GHEA Grapalat"/>
          <w:sz w:val="24"/>
          <w:szCs w:val="24"/>
          <w:lang w:val="hy-AM"/>
        </w:rPr>
        <w:tab/>
      </w:r>
      <w:r w:rsidRPr="001175AE">
        <w:rPr>
          <w:rFonts w:ascii="GHEA Grapalat" w:hAnsi="GHEA Grapalat" w:cs="Sylfaen"/>
          <w:sz w:val="24"/>
          <w:szCs w:val="24"/>
          <w:lang w:val="hy-AM"/>
        </w:rPr>
        <w:t>2021 թվականի ընթացքում մանրածախ շուկայում իրականացված գործառնություններն ունեցել են հետևյալ տեսքը.</w:t>
      </w:r>
    </w:p>
    <w:p w14:paraId="4E94709F" w14:textId="77777777"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hAnsi="GHEA Grapalat" w:cs="Sylfaen"/>
          <w:sz w:val="24"/>
          <w:szCs w:val="24"/>
          <w:lang w:val="hy-AM"/>
        </w:rPr>
        <w:t>ԳՊ-ն տեղաբաշխել</w:t>
      </w:r>
      <w:r w:rsidRPr="001175AE">
        <w:rPr>
          <w:rFonts w:ascii="GHEA Grapalat" w:eastAsia="Calibri" w:hAnsi="GHEA Grapalat" w:cs="Sylfaen"/>
          <w:sz w:val="24"/>
          <w:szCs w:val="24"/>
          <w:lang w:val="hy-AM"/>
        </w:rPr>
        <w:t xml:space="preserve"> է ԽՊ-երի բոլոր 36 թողարկումները, ինչպես նաև ներդրումներ են կատարվել ՊԿՊ-երի կայացած 3, ՄԺՊ-երի 2 և ԵԺՊ-երի 3 թողարկումներում,</w:t>
      </w:r>
    </w:p>
    <w:p w14:paraId="2FB16578" w14:textId="12572CD0" w:rsidR="005C1C30" w:rsidRPr="007E2FCC" w:rsidRDefault="005C1C30" w:rsidP="005C1C30">
      <w:pPr>
        <w:pStyle w:val="ListParagraph"/>
        <w:numPr>
          <w:ilvl w:val="0"/>
          <w:numId w:val="36"/>
        </w:numPr>
        <w:spacing w:after="0" w:line="312" w:lineRule="auto"/>
        <w:jc w:val="both"/>
        <w:rPr>
          <w:rFonts w:ascii="GHEA Grapalat" w:hAnsi="GHEA Grapalat" w:cs="Sylfaen"/>
          <w:sz w:val="24"/>
          <w:szCs w:val="24"/>
          <w:lang w:val="hy-AM"/>
        </w:rPr>
      </w:pPr>
      <w:r w:rsidRPr="007E2FCC">
        <w:rPr>
          <w:rFonts w:ascii="GHEA Grapalat" w:hAnsi="GHEA Grapalat" w:cs="Sylfaen"/>
          <w:sz w:val="24"/>
          <w:szCs w:val="24"/>
          <w:lang w:val="hy-AM"/>
        </w:rPr>
        <w:t xml:space="preserve">ԳՊ համակարգով ՊԳՊ-երի ներդրման ծավալը կազմել է 7,075.4 մլն դրամ, որից </w:t>
      </w:r>
      <w:r w:rsidRPr="00095C37">
        <w:rPr>
          <w:rFonts w:ascii="GHEA Grapalat" w:hAnsi="GHEA Grapalat" w:cs="Sylfaen"/>
          <w:sz w:val="24"/>
          <w:szCs w:val="24"/>
          <w:lang w:val="hy-AM"/>
        </w:rPr>
        <w:t>107.</w:t>
      </w:r>
      <w:r w:rsidR="00095C37" w:rsidRPr="00095C37">
        <w:rPr>
          <w:rFonts w:ascii="GHEA Grapalat" w:hAnsi="GHEA Grapalat" w:cs="Sylfaen"/>
          <w:sz w:val="24"/>
          <w:szCs w:val="24"/>
          <w:lang w:val="hy-AM"/>
        </w:rPr>
        <w:t xml:space="preserve">0 </w:t>
      </w:r>
      <w:r w:rsidRPr="007E2FCC">
        <w:rPr>
          <w:rFonts w:ascii="GHEA Grapalat" w:hAnsi="GHEA Grapalat" w:cs="Sylfaen"/>
          <w:sz w:val="24"/>
          <w:szCs w:val="24"/>
          <w:lang w:val="hy-AM"/>
        </w:rPr>
        <w:t>մլն դրամ` ՊԿՊ-եր կամ 1.5%, 545.0 մլն դրամ կամ 7.7%՝ ՄԺՊ-եր, 3,250.6 մլն դրամ կամ 45.9% ԵԺՊ-եր և 3,172.8 մլն դրամ կամ 44,8%՝ ԽՊ-եր,</w:t>
      </w:r>
    </w:p>
    <w:p w14:paraId="438E810A" w14:textId="77777777" w:rsidR="005C1C30" w:rsidRPr="001175AE" w:rsidRDefault="005C1C30" w:rsidP="005C1C30">
      <w:pPr>
        <w:pStyle w:val="ListParagraph"/>
        <w:spacing w:after="0" w:line="312" w:lineRule="auto"/>
        <w:ind w:left="360"/>
        <w:jc w:val="both"/>
        <w:rPr>
          <w:rFonts w:ascii="GHEA Grapalat" w:eastAsia="Calibri" w:hAnsi="GHEA Grapalat" w:cs="Sylfaen"/>
          <w:color w:val="FFC000"/>
          <w:sz w:val="24"/>
          <w:szCs w:val="24"/>
          <w:lang w:val="hy-AM"/>
        </w:rPr>
      </w:pPr>
    </w:p>
    <w:p w14:paraId="4CF92B4F" w14:textId="77777777" w:rsidR="005C1C30" w:rsidRPr="004304D0" w:rsidRDefault="005C1C30" w:rsidP="009205D7">
      <w:pPr>
        <w:pStyle w:val="Heading5"/>
        <w:numPr>
          <w:ilvl w:val="0"/>
          <w:numId w:val="23"/>
        </w:numPr>
        <w:spacing w:after="240"/>
        <w:ind w:left="2127" w:hanging="2127"/>
        <w:jc w:val="both"/>
        <w:rPr>
          <w:rFonts w:ascii="GHEA Grapalat" w:hAnsi="GHEA Grapalat" w:cs="Sylfaen"/>
          <w:lang w:val="hy-AM"/>
        </w:rPr>
      </w:pPr>
      <w:r w:rsidRPr="004304D0">
        <w:rPr>
          <w:rFonts w:ascii="GHEA Grapalat" w:hAnsi="GHEA Grapalat" w:cs="Sylfaen"/>
          <w:lang w:val="hy-AM"/>
        </w:rPr>
        <w:t>ԳՊ համակարգի միջոցով իրականացված ներդրումների կառուցվածքը</w:t>
      </w:r>
    </w:p>
    <w:p w14:paraId="4FD80013" w14:textId="18EE86FC" w:rsidR="00D56CD1" w:rsidRDefault="00D56CD1" w:rsidP="005C1C30">
      <w:pPr>
        <w:pStyle w:val="BodyText"/>
        <w:jc w:val="center"/>
        <w:rPr>
          <w:rFonts w:ascii="GHEA Grapalat" w:hAnsi="GHEA Grapalat" w:cs="Sylfaen"/>
          <w:b/>
          <w:color w:val="FFC000"/>
        </w:rPr>
      </w:pPr>
      <w:r>
        <w:rPr>
          <w:noProof/>
        </w:rPr>
        <w:drawing>
          <wp:inline distT="0" distB="0" distL="0" distR="0" wp14:anchorId="0EF4C2B0" wp14:editId="7F75A23B">
            <wp:extent cx="6449060" cy="2905125"/>
            <wp:effectExtent l="0" t="0" r="8890" b="9525"/>
            <wp:docPr id="33" name="Chart 3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BD2B2B" w14:textId="77777777" w:rsidR="004304D0" w:rsidRPr="001175AE" w:rsidRDefault="004304D0" w:rsidP="005C1C30">
      <w:pPr>
        <w:pStyle w:val="BodyText"/>
        <w:jc w:val="center"/>
        <w:rPr>
          <w:rFonts w:ascii="GHEA Grapalat" w:hAnsi="GHEA Grapalat" w:cs="Sylfaen"/>
          <w:b/>
          <w:color w:val="FFC000"/>
        </w:rPr>
      </w:pPr>
    </w:p>
    <w:p w14:paraId="1503052C" w14:textId="77777777" w:rsidR="005C1C30" w:rsidRPr="001175AE" w:rsidRDefault="005C1C30" w:rsidP="005C1C30">
      <w:pPr>
        <w:pStyle w:val="BodyText"/>
        <w:jc w:val="center"/>
        <w:rPr>
          <w:rFonts w:ascii="GHEA Grapalat" w:hAnsi="GHEA Grapalat" w:cs="Sylfaen"/>
          <w:b/>
          <w:bCs/>
          <w:color w:val="FFC000"/>
          <w:lang w:val="hy-AM"/>
        </w:rPr>
      </w:pPr>
    </w:p>
    <w:p w14:paraId="2FEA25C1" w14:textId="72E3B71F" w:rsidR="005C1C30" w:rsidRPr="001175AE" w:rsidRDefault="005C1C30" w:rsidP="005C1C30">
      <w:pPr>
        <w:pStyle w:val="ListParagraph"/>
        <w:numPr>
          <w:ilvl w:val="0"/>
          <w:numId w:val="36"/>
        </w:numPr>
        <w:spacing w:after="240" w:line="312" w:lineRule="auto"/>
        <w:ind w:left="357" w:hanging="357"/>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ԳՊ-ի առցանց համակարգով ներդրված պարտատոմսերի ծավալը կազմել է 2</w:t>
      </w:r>
      <w:r w:rsidR="007E2FCC" w:rsidRPr="007E2FCC">
        <w:rPr>
          <w:rFonts w:ascii="GHEA Grapalat" w:eastAsia="Calibri" w:hAnsi="GHEA Grapalat" w:cs="Sylfaen"/>
          <w:sz w:val="24"/>
          <w:szCs w:val="24"/>
          <w:lang w:val="hy-AM"/>
        </w:rPr>
        <w:t>,</w:t>
      </w:r>
      <w:r w:rsidRPr="001175AE">
        <w:rPr>
          <w:rFonts w:ascii="GHEA Grapalat" w:eastAsia="Calibri" w:hAnsi="GHEA Grapalat" w:cs="Sylfaen"/>
          <w:sz w:val="24"/>
          <w:szCs w:val="24"/>
          <w:lang w:val="hy-AM"/>
        </w:rPr>
        <w:t>198.1 մլն դրամ, իսկ սպասարկման կետերի միջոցով ներդրման ծավալը՝ 4,877.3 մլն դրամ,</w:t>
      </w:r>
    </w:p>
    <w:p w14:paraId="44B71C81" w14:textId="77777777" w:rsidR="005C1C30" w:rsidRPr="00A11C5A" w:rsidRDefault="005C1C30" w:rsidP="009205D7">
      <w:pPr>
        <w:pStyle w:val="Heading5"/>
        <w:numPr>
          <w:ilvl w:val="0"/>
          <w:numId w:val="23"/>
        </w:numPr>
        <w:spacing w:after="240"/>
        <w:ind w:left="2127" w:hanging="2127"/>
        <w:jc w:val="both"/>
        <w:rPr>
          <w:rFonts w:ascii="GHEA Grapalat" w:hAnsi="GHEA Grapalat"/>
          <w:iCs/>
          <w:sz w:val="20"/>
          <w:lang w:val="hy-AM"/>
        </w:rPr>
      </w:pPr>
      <w:r w:rsidRPr="00A11C5A">
        <w:rPr>
          <w:rFonts w:ascii="GHEA Grapalat" w:hAnsi="GHEA Grapalat" w:cs="Sylfaen"/>
          <w:lang w:val="hy-AM"/>
        </w:rPr>
        <w:t xml:space="preserve">ԳՊ համակարգի միջոցով առցանց եղանակով և սպասարկման կետերի միջոցով ձեռք բերված ՊԳՊ-երի ծավալը </w:t>
      </w:r>
    </w:p>
    <w:p w14:paraId="3FCD4DF7" w14:textId="77777777" w:rsidR="005C1C30" w:rsidRPr="00A11C5A" w:rsidRDefault="005C1C30" w:rsidP="005C1C30">
      <w:pPr>
        <w:spacing w:after="0"/>
        <w:jc w:val="right"/>
        <w:rPr>
          <w:rFonts w:ascii="GHEA Grapalat" w:hAnsi="GHEA Grapalat"/>
          <w:sz w:val="20"/>
          <w:szCs w:val="20"/>
          <w:lang w:val="hy-AM"/>
        </w:rPr>
      </w:pPr>
      <w:r w:rsidRPr="00A11C5A">
        <w:rPr>
          <w:rFonts w:ascii="GHEA Grapalat" w:hAnsi="GHEA Grapalat" w:cs="Sylfaen"/>
          <w:sz w:val="20"/>
          <w:szCs w:val="20"/>
          <w:lang w:val="hy-AM"/>
        </w:rPr>
        <w:t>(մլն դրամ)</w:t>
      </w:r>
    </w:p>
    <w:p w14:paraId="32121DFF" w14:textId="63513634" w:rsidR="00F130E4" w:rsidRPr="001175AE" w:rsidRDefault="00F130E4" w:rsidP="005C1C30">
      <w:pPr>
        <w:jc w:val="center"/>
        <w:rPr>
          <w:rFonts w:ascii="GHEA Grapalat" w:hAnsi="GHEA Grapalat" w:cs="Sylfaen"/>
          <w:color w:val="FFC000"/>
        </w:rPr>
      </w:pPr>
      <w:r>
        <w:rPr>
          <w:noProof/>
        </w:rPr>
        <w:drawing>
          <wp:inline distT="0" distB="0" distL="0" distR="0" wp14:anchorId="3D994DD2" wp14:editId="26B15389">
            <wp:extent cx="6353175" cy="2695575"/>
            <wp:effectExtent l="38100" t="57150" r="47625" b="47625"/>
            <wp:docPr id="38" name="Chart 3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9156C9" w14:textId="77777777"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20</w:t>
      </w:r>
      <w:r w:rsidRPr="001175AE">
        <w:rPr>
          <w:rFonts w:ascii="GHEA Grapalat" w:eastAsia="Calibri" w:hAnsi="GHEA Grapalat" w:cs="Sylfaen"/>
          <w:sz w:val="24"/>
          <w:szCs w:val="24"/>
        </w:rPr>
        <w:t>21</w:t>
      </w:r>
      <w:r w:rsidRPr="001175AE">
        <w:rPr>
          <w:rFonts w:ascii="GHEA Grapalat" w:eastAsia="Calibri" w:hAnsi="GHEA Grapalat" w:cs="Sylfaen"/>
          <w:sz w:val="24"/>
          <w:szCs w:val="24"/>
          <w:lang w:val="hy-AM"/>
        </w:rPr>
        <w:t xml:space="preserve"> թվականին</w:t>
      </w:r>
      <w:r w:rsidRPr="001175AE">
        <w:rPr>
          <w:rFonts w:ascii="GHEA Grapalat" w:eastAsia="Calibri" w:hAnsi="GHEA Grapalat" w:cs="Sylfaen"/>
          <w:sz w:val="24"/>
          <w:szCs w:val="24"/>
        </w:rPr>
        <w:t xml:space="preserve"> </w:t>
      </w:r>
      <w:r w:rsidRPr="001175AE">
        <w:rPr>
          <w:rFonts w:ascii="GHEA Grapalat" w:eastAsia="Calibri" w:hAnsi="GHEA Grapalat" w:cs="Sylfaen"/>
          <w:sz w:val="24"/>
          <w:szCs w:val="24"/>
          <w:lang w:val="hy-AM"/>
        </w:rPr>
        <w:t>ԳՊ-ի առցանց համակարգով ձեռք բերված պարտատոմսերի ծավալը նախորդ տարվա նկատմամբ աճել է</w:t>
      </w:r>
      <w:r w:rsidRPr="001175AE">
        <w:rPr>
          <w:rFonts w:ascii="GHEA Grapalat" w:eastAsia="Calibri" w:hAnsi="GHEA Grapalat" w:cs="Sylfaen"/>
          <w:sz w:val="24"/>
          <w:szCs w:val="24"/>
        </w:rPr>
        <w:t xml:space="preserve"> 147.2</w:t>
      </w:r>
      <w:r w:rsidRPr="001175AE">
        <w:rPr>
          <w:rFonts w:ascii="GHEA Grapalat" w:eastAsia="Calibri" w:hAnsi="GHEA Grapalat" w:cs="Sylfaen"/>
          <w:sz w:val="24"/>
          <w:szCs w:val="24"/>
          <w:lang w:val="hy-AM"/>
        </w:rPr>
        <w:t>%-ով,</w:t>
      </w:r>
    </w:p>
    <w:p w14:paraId="05BB5EA6" w14:textId="12BC6F6A"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մարվել է 2,974.66 մլն դրամի պարտատոմս, որից 2</w:t>
      </w:r>
      <w:r w:rsidR="00095C37" w:rsidRPr="00095C37">
        <w:rPr>
          <w:rFonts w:ascii="GHEA Grapalat" w:eastAsia="Calibri" w:hAnsi="GHEA Grapalat" w:cs="Sylfaen"/>
          <w:sz w:val="24"/>
          <w:szCs w:val="24"/>
          <w:lang w:val="hy-AM"/>
        </w:rPr>
        <w:t>.</w:t>
      </w:r>
      <w:r w:rsidRPr="001175AE">
        <w:rPr>
          <w:rFonts w:ascii="GHEA Grapalat" w:eastAsia="Calibri" w:hAnsi="GHEA Grapalat" w:cs="Sylfaen"/>
          <w:sz w:val="24"/>
          <w:szCs w:val="24"/>
          <w:lang w:val="hy-AM"/>
        </w:rPr>
        <w:t xml:space="preserve">021 մլն՝ ՊԿՊ-եր և 2,534.90 մլն՝ ԽՊ-եր, ինչպես նաև հետ է գնվել 437.74 մլն դրամի ԽՊ-եր, </w:t>
      </w:r>
    </w:p>
    <w:p w14:paraId="002AC313" w14:textId="7AF9A44A"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ԳՊ համակարգով ներդրված պարտատոմսերից այլ ենթապահառու է փոխանցվել 3,897.0 մլն դրամի պարտատոմս, որից 545.0 մլն՝ ՄԺՊ-եր</w:t>
      </w:r>
      <w:r w:rsidRPr="001175AE">
        <w:rPr>
          <w:rFonts w:ascii="GHEA Grapalat" w:eastAsia="Calibri" w:hAnsi="GHEA Grapalat"/>
          <w:sz w:val="24"/>
          <w:szCs w:val="24"/>
          <w:lang w:val="hy-AM"/>
        </w:rPr>
        <w:t>,</w:t>
      </w:r>
      <w:r w:rsidRPr="001175AE">
        <w:rPr>
          <w:rFonts w:ascii="GHEA Grapalat" w:eastAsia="Calibri" w:hAnsi="GHEA Grapalat" w:cs="Sylfaen"/>
          <w:sz w:val="24"/>
          <w:szCs w:val="24"/>
          <w:lang w:val="hy-AM"/>
        </w:rPr>
        <w:t xml:space="preserve">  3,247.0 մլն՝ ԵԺՊ-եր, և 105</w:t>
      </w:r>
      <w:r w:rsidR="009113BA">
        <w:rPr>
          <w:rFonts w:ascii="GHEA Grapalat" w:eastAsia="Calibri" w:hAnsi="GHEA Grapalat" w:cs="Sylfaen"/>
          <w:sz w:val="24"/>
          <w:szCs w:val="24"/>
          <w:lang w:val="hy-AM"/>
        </w:rPr>
        <w:t>.</w:t>
      </w:r>
      <w:r w:rsidRPr="001175AE">
        <w:rPr>
          <w:rFonts w:ascii="GHEA Grapalat" w:eastAsia="Calibri" w:hAnsi="GHEA Grapalat" w:cs="Sylfaen"/>
          <w:sz w:val="24"/>
          <w:szCs w:val="24"/>
          <w:lang w:val="hy-AM"/>
        </w:rPr>
        <w:t>0 մլն</w:t>
      </w:r>
      <w:r w:rsidRPr="001175AE">
        <w:rPr>
          <w:rFonts w:ascii="GHEA Grapalat" w:eastAsia="MS Mincho" w:hAnsi="GHEA Grapalat" w:cs="Sylfaen"/>
          <w:sz w:val="24"/>
          <w:szCs w:val="24"/>
          <w:lang w:val="hy-AM"/>
        </w:rPr>
        <w:t>՝</w:t>
      </w:r>
      <w:r w:rsidRPr="001175AE">
        <w:rPr>
          <w:rFonts w:ascii="GHEA Grapalat" w:eastAsia="Calibri" w:hAnsi="GHEA Grapalat" w:cs="Sylfaen"/>
          <w:sz w:val="24"/>
          <w:szCs w:val="24"/>
          <w:lang w:val="hy-AM"/>
        </w:rPr>
        <w:t xml:space="preserve"> ՊԿՊ-եր, </w:t>
      </w:r>
    </w:p>
    <w:p w14:paraId="038A6F4C" w14:textId="5620AE15" w:rsidR="005C1C30" w:rsidRPr="001175AE" w:rsidRDefault="005C1C30" w:rsidP="005C1C30">
      <w:pPr>
        <w:pStyle w:val="ListParagraph"/>
        <w:numPr>
          <w:ilvl w:val="0"/>
          <w:numId w:val="36"/>
        </w:numPr>
        <w:spacing w:after="240" w:line="312" w:lineRule="auto"/>
        <w:ind w:left="357" w:hanging="357"/>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2021 թվականի դեկտեմբերի 31-ի դրությամբ ԳՊ համակարգում շրջանառության մեջ առկա է եղել 6,017.1 մլն դրամի ՊԳՊ-եր, որից՝ 5,757.7 մլն դրամի ԽՊ-եր</w:t>
      </w:r>
      <w:r w:rsidRPr="001175AE">
        <w:rPr>
          <w:rFonts w:ascii="GHEA Grapalat" w:hAnsi="GHEA Grapalat" w:cs="Sylfaen"/>
          <w:lang w:val="hy-AM"/>
        </w:rPr>
        <w:t xml:space="preserve">, </w:t>
      </w:r>
      <w:r w:rsidRPr="001175AE">
        <w:rPr>
          <w:rFonts w:ascii="GHEA Grapalat" w:eastAsia="Calibri" w:hAnsi="GHEA Grapalat" w:cs="Sylfaen"/>
          <w:sz w:val="24"/>
          <w:szCs w:val="24"/>
          <w:lang w:val="hy-AM"/>
        </w:rPr>
        <w:t>0</w:t>
      </w:r>
      <w:r w:rsidR="009113BA">
        <w:rPr>
          <w:rFonts w:ascii="GHEA Grapalat" w:eastAsia="Calibri" w:hAnsi="GHEA Grapalat" w:cs="Sylfaen"/>
          <w:sz w:val="24"/>
          <w:szCs w:val="24"/>
          <w:lang w:val="hy-AM"/>
        </w:rPr>
        <w:t>.</w:t>
      </w:r>
      <w:r w:rsidRPr="001175AE">
        <w:rPr>
          <w:rFonts w:ascii="GHEA Grapalat" w:eastAsia="Calibri" w:hAnsi="GHEA Grapalat" w:cs="Sylfaen"/>
          <w:sz w:val="24"/>
          <w:szCs w:val="24"/>
          <w:lang w:val="hy-AM"/>
        </w:rPr>
        <w:t>003 մլն</w:t>
      </w:r>
      <w:r w:rsidRPr="001175AE">
        <w:rPr>
          <w:rFonts w:ascii="GHEA Grapalat" w:hAnsi="GHEA Grapalat" w:cs="Sylfaen"/>
          <w:lang w:val="hy-AM"/>
        </w:rPr>
        <w:t xml:space="preserve"> </w:t>
      </w:r>
      <w:r w:rsidRPr="003A3B7A">
        <w:rPr>
          <w:rFonts w:ascii="GHEA Grapalat" w:eastAsia="Calibri" w:hAnsi="GHEA Grapalat" w:cs="Sylfaen"/>
          <w:sz w:val="24"/>
          <w:szCs w:val="24"/>
          <w:lang w:val="hy-AM"/>
        </w:rPr>
        <w:t xml:space="preserve">դրամի </w:t>
      </w:r>
      <w:r w:rsidRPr="001175AE">
        <w:rPr>
          <w:rFonts w:ascii="GHEA Grapalat" w:eastAsia="Calibri" w:hAnsi="GHEA Grapalat" w:cs="Sylfaen"/>
          <w:sz w:val="24"/>
          <w:szCs w:val="24"/>
          <w:lang w:val="hy-AM"/>
        </w:rPr>
        <w:t>ՊԿՊ-եր, 259.4 մլն դրամի ԵԺՊ-եր: ԳՊ համակարգով ռեզիդենտ ներդրողների կողմից ձեռք բերված պարտատոմսերի ծավալը կազմել է 5,808.08 մլն դրամ կամ ներդրման ծավալի 96.53%-ը, իսկ ոչ ռեզիդենտ ներդրողների կողմից ձեռք բերված պարտատոմսերի ծավալը կազմել է 209.0 մլն դրամ կամ ներդրման ծավալի 3.47%-ը,</w:t>
      </w:r>
    </w:p>
    <w:p w14:paraId="70DC5D59" w14:textId="77777777" w:rsidR="005C1C30" w:rsidRPr="008A6787" w:rsidRDefault="005C1C30" w:rsidP="009205D7">
      <w:pPr>
        <w:pStyle w:val="Heading5"/>
        <w:numPr>
          <w:ilvl w:val="0"/>
          <w:numId w:val="23"/>
        </w:numPr>
        <w:spacing w:after="240"/>
        <w:ind w:left="2127" w:hanging="2127"/>
        <w:jc w:val="both"/>
        <w:rPr>
          <w:rFonts w:ascii="GHEA Grapalat" w:hAnsi="GHEA Grapalat" w:cs="Sylfaen"/>
          <w:lang w:val="hy-AM"/>
        </w:rPr>
      </w:pPr>
      <w:r w:rsidRPr="008A6787">
        <w:rPr>
          <w:rFonts w:ascii="GHEA Grapalat" w:hAnsi="GHEA Grapalat" w:cs="Sylfaen"/>
          <w:lang w:val="hy-AM"/>
        </w:rPr>
        <w:t>ԳՊ-ի ներդրողների կառուցվածքն ըստ ռեզիդենտության 2021 թվականին</w:t>
      </w:r>
    </w:p>
    <w:p w14:paraId="0905220A" w14:textId="18823694" w:rsidR="005C1C30" w:rsidRDefault="00B328CC" w:rsidP="005C1C30">
      <w:pPr>
        <w:spacing w:after="0" w:line="240" w:lineRule="auto"/>
        <w:jc w:val="center"/>
        <w:rPr>
          <w:rFonts w:ascii="GHEA Grapalat" w:eastAsia="Calibri" w:hAnsi="GHEA Grapalat" w:cs="Sylfaen"/>
          <w:b/>
          <w:color w:val="FFC000"/>
          <w:sz w:val="24"/>
          <w:szCs w:val="24"/>
          <w:lang w:val="hy-AM"/>
        </w:rPr>
      </w:pPr>
      <w:r w:rsidRPr="001175AE">
        <w:rPr>
          <w:rFonts w:ascii="GHEA Grapalat" w:hAnsi="GHEA Grapalat"/>
          <w:noProof/>
          <w:color w:val="FFC000"/>
        </w:rPr>
        <w:drawing>
          <wp:inline distT="0" distB="0" distL="0" distR="0" wp14:anchorId="523B6FFA" wp14:editId="1F03F902">
            <wp:extent cx="6219825" cy="1943100"/>
            <wp:effectExtent l="0" t="0" r="9525" b="0"/>
            <wp:docPr id="37" name="Chart 3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7493EC" w14:textId="77777777" w:rsidR="00AF065C" w:rsidRPr="001175AE" w:rsidRDefault="00AF065C" w:rsidP="005C1C30">
      <w:pPr>
        <w:spacing w:after="0" w:line="240" w:lineRule="auto"/>
        <w:jc w:val="center"/>
        <w:rPr>
          <w:rFonts w:ascii="GHEA Grapalat" w:eastAsia="Calibri" w:hAnsi="GHEA Grapalat" w:cs="Sylfaen"/>
          <w:b/>
          <w:color w:val="FFC000"/>
          <w:sz w:val="24"/>
          <w:szCs w:val="24"/>
          <w:lang w:val="hy-AM"/>
        </w:rPr>
      </w:pPr>
    </w:p>
    <w:p w14:paraId="24F79487" w14:textId="77777777"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դեպո հաշիվների քանակը կազմել է 1774, որից  435-ը եղել են գործող դեպո հաշիվներ,</w:t>
      </w:r>
    </w:p>
    <w:p w14:paraId="4909D00A" w14:textId="3FEB0E1E"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 xml:space="preserve">ներկայացված հայտերում ներդրման միջին ծավալը կազմել է </w:t>
      </w:r>
      <w:r w:rsidR="00095C37" w:rsidRPr="00095C37">
        <w:rPr>
          <w:rFonts w:ascii="GHEA Grapalat" w:eastAsia="Calibri" w:hAnsi="GHEA Grapalat" w:cs="Sylfaen"/>
          <w:sz w:val="24"/>
          <w:szCs w:val="24"/>
          <w:lang w:val="hy-AM"/>
        </w:rPr>
        <w:t>12.0</w:t>
      </w:r>
      <w:r w:rsidRPr="001175AE">
        <w:rPr>
          <w:rFonts w:ascii="GHEA Grapalat" w:eastAsia="Calibri" w:hAnsi="GHEA Grapalat" w:cs="Sylfaen"/>
          <w:sz w:val="24"/>
          <w:szCs w:val="24"/>
          <w:lang w:val="hy-AM"/>
        </w:rPr>
        <w:t xml:space="preserve"> մլն դրամ (ՊԿՊ-երի գծով այն կազմել է 26.7 մլն դրամ, ԽՊ-երի գծով` 5.6 մլն դրամ, ՄԺՊ-երի գծով՝ 181.7 մլն դրամ և ԵԺՊ-երի գծով՝ 154.8 մլն դրամ),</w:t>
      </w:r>
    </w:p>
    <w:p w14:paraId="187EF709" w14:textId="2F410861"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ԳՊ-ի մասնակցությամբ պարտատոմսերի մեկ թողարկմանը ներկայացվել է միջինը 13 հայտ, այդ թվում՝ ՊԿՊ-երի մեկ թողարկմանը ներկայացվել է միջինը 1 հայտ, ԽՊ-երի մեկ թողարկմանը ներկայացվել է միջինը 15 հայտ, ՄԺՊ-երի մեկ թողարկմանը՝ 2 հայտ և ԵԺՊ-երի մեկ թողարկմանը՝ 7 հայտ,</w:t>
      </w:r>
    </w:p>
    <w:p w14:paraId="59D7E138" w14:textId="36E2B5C2"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u w:val="single"/>
          <w:lang w:val="hy-AM"/>
        </w:rPr>
      </w:pPr>
      <w:r w:rsidRPr="001175AE">
        <w:rPr>
          <w:rFonts w:ascii="GHEA Grapalat" w:eastAsia="Calibri" w:hAnsi="GHEA Grapalat" w:cs="Sylfaen"/>
          <w:sz w:val="24"/>
          <w:szCs w:val="24"/>
          <w:lang w:val="hy-AM"/>
        </w:rPr>
        <w:t>մարված պարտատոմսերի հաշվին վերաֆինանսավորումը նախորդ ժամանակահատվածի</w:t>
      </w:r>
      <w:r w:rsidRPr="001175AE">
        <w:rPr>
          <w:rFonts w:ascii="GHEA Grapalat" w:hAnsi="GHEA Grapalat" w:cs="Sylfaen"/>
          <w:lang w:val="hy-AM"/>
        </w:rPr>
        <w:t xml:space="preserve"> </w:t>
      </w:r>
      <w:r w:rsidRPr="001175AE">
        <w:rPr>
          <w:rFonts w:ascii="GHEA Grapalat" w:eastAsia="Calibri" w:hAnsi="GHEA Grapalat" w:cs="Sylfaen"/>
          <w:sz w:val="24"/>
          <w:szCs w:val="24"/>
          <w:lang w:val="hy-AM"/>
        </w:rPr>
        <w:t>նկատմամբ աճել  է  29.3%-ով և կազմել է  1030.8 մլն դրամ,</w:t>
      </w:r>
      <w:r w:rsidRPr="001175AE">
        <w:rPr>
          <w:rFonts w:ascii="GHEA Grapalat" w:eastAsia="Calibri" w:hAnsi="GHEA Grapalat" w:cs="Sylfaen"/>
          <w:sz w:val="24"/>
          <w:szCs w:val="24"/>
          <w:u w:val="single"/>
          <w:lang w:val="hy-AM"/>
        </w:rPr>
        <w:t xml:space="preserve"> </w:t>
      </w:r>
    </w:p>
    <w:p w14:paraId="49E81016" w14:textId="2A7AA921" w:rsidR="005C1C30" w:rsidRPr="001175AE" w:rsidRDefault="005C1C30" w:rsidP="005C1C30">
      <w:pPr>
        <w:pStyle w:val="ListParagraph"/>
        <w:numPr>
          <w:ilvl w:val="0"/>
          <w:numId w:val="36"/>
        </w:numPr>
        <w:spacing w:after="24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2021 թվականին ԳՊ համակարգով պարտատոմսերի ներդրման ծավալը նախորդ տարվա նկատմամբ աճել է 20</w:t>
      </w:r>
      <w:r w:rsidR="00095C37" w:rsidRPr="00095C37">
        <w:rPr>
          <w:rFonts w:ascii="GHEA Grapalat" w:eastAsia="Calibri" w:hAnsi="GHEA Grapalat" w:cs="Sylfaen"/>
          <w:sz w:val="24"/>
          <w:szCs w:val="24"/>
          <w:lang w:val="hy-AM"/>
        </w:rPr>
        <w:t>.</w:t>
      </w:r>
      <w:r w:rsidRPr="001175AE">
        <w:rPr>
          <w:rFonts w:ascii="GHEA Grapalat" w:eastAsia="Calibri" w:hAnsi="GHEA Grapalat" w:cs="Sylfaen"/>
          <w:sz w:val="24"/>
          <w:szCs w:val="24"/>
          <w:lang w:val="hy-AM"/>
        </w:rPr>
        <w:t>26%-ով, որից խնայողական պարտատոմսերի ներդրման ծավալը նախորդ տարվա նկատմամբ աճել է 86.7%-ով, ԵԺՊ-ինն նվազել է 18.</w:t>
      </w:r>
      <w:r w:rsidR="00095C37" w:rsidRPr="00095C37">
        <w:rPr>
          <w:rFonts w:ascii="GHEA Grapalat" w:eastAsia="Calibri" w:hAnsi="GHEA Grapalat" w:cs="Sylfaen"/>
          <w:sz w:val="24"/>
          <w:szCs w:val="24"/>
          <w:lang w:val="hy-AM"/>
        </w:rPr>
        <w:t>4</w:t>
      </w:r>
      <w:r w:rsidRPr="001175AE">
        <w:rPr>
          <w:rFonts w:ascii="GHEA Grapalat" w:eastAsia="Calibri" w:hAnsi="GHEA Grapalat" w:cs="Sylfaen"/>
          <w:sz w:val="24"/>
          <w:szCs w:val="24"/>
          <w:lang w:val="hy-AM"/>
        </w:rPr>
        <w:t>%-ով</w:t>
      </w:r>
      <w:r w:rsidRPr="001175AE">
        <w:rPr>
          <w:rFonts w:ascii="GHEA Grapalat" w:eastAsia="Calibri" w:hAnsi="GHEA Grapalat"/>
          <w:sz w:val="24"/>
          <w:szCs w:val="24"/>
          <w:lang w:val="hy-AM"/>
        </w:rPr>
        <w:t xml:space="preserve">, </w:t>
      </w:r>
      <w:r w:rsidRPr="001175AE">
        <w:rPr>
          <w:rFonts w:ascii="GHEA Grapalat" w:eastAsia="Calibri" w:hAnsi="GHEA Grapalat" w:cs="Sylfaen"/>
          <w:sz w:val="24"/>
          <w:szCs w:val="24"/>
          <w:lang w:val="hy-AM"/>
        </w:rPr>
        <w:t>ՄԺՊ</w:t>
      </w:r>
      <w:r w:rsidRPr="001175AE">
        <w:rPr>
          <w:rFonts w:ascii="GHEA Grapalat" w:eastAsia="Calibri" w:hAnsi="GHEA Grapalat"/>
          <w:sz w:val="24"/>
          <w:szCs w:val="24"/>
          <w:lang w:val="hy-AM"/>
        </w:rPr>
        <w:t>-</w:t>
      </w:r>
      <w:r w:rsidRPr="001175AE">
        <w:rPr>
          <w:rFonts w:ascii="GHEA Grapalat" w:eastAsia="Calibri" w:hAnsi="GHEA Grapalat" w:cs="Sylfaen"/>
          <w:sz w:val="24"/>
          <w:szCs w:val="24"/>
          <w:lang w:val="hy-AM"/>
        </w:rPr>
        <w:t>ինն</w:t>
      </w:r>
      <w:r w:rsidRPr="001175AE">
        <w:rPr>
          <w:rFonts w:ascii="GHEA Grapalat" w:eastAsia="Calibri" w:hAnsi="GHEA Grapalat"/>
          <w:sz w:val="24"/>
          <w:szCs w:val="24"/>
          <w:lang w:val="hy-AM"/>
        </w:rPr>
        <w:t xml:space="preserve"> </w:t>
      </w:r>
      <w:r w:rsidRPr="001175AE">
        <w:rPr>
          <w:rFonts w:ascii="GHEA Grapalat" w:eastAsia="Calibri" w:hAnsi="GHEA Grapalat" w:cs="Sylfaen"/>
          <w:sz w:val="24"/>
          <w:szCs w:val="24"/>
          <w:lang w:val="hy-AM"/>
        </w:rPr>
        <w:t>աճել</w:t>
      </w:r>
      <w:r w:rsidRPr="001175AE">
        <w:rPr>
          <w:rFonts w:ascii="GHEA Grapalat" w:eastAsia="Calibri" w:hAnsi="GHEA Grapalat"/>
          <w:sz w:val="24"/>
          <w:szCs w:val="24"/>
          <w:lang w:val="hy-AM"/>
        </w:rPr>
        <w:t xml:space="preserve"> </w:t>
      </w:r>
      <w:r w:rsidRPr="001175AE">
        <w:rPr>
          <w:rFonts w:ascii="GHEA Grapalat" w:eastAsia="Calibri" w:hAnsi="GHEA Grapalat" w:cs="Sylfaen"/>
          <w:sz w:val="24"/>
          <w:szCs w:val="24"/>
          <w:lang w:val="hy-AM"/>
        </w:rPr>
        <w:t>է</w:t>
      </w:r>
      <w:r w:rsidRPr="001175AE">
        <w:rPr>
          <w:rFonts w:ascii="GHEA Grapalat" w:eastAsia="Calibri" w:hAnsi="GHEA Grapalat"/>
          <w:sz w:val="24"/>
          <w:szCs w:val="24"/>
          <w:lang w:val="hy-AM"/>
        </w:rPr>
        <w:t xml:space="preserve"> 179</w:t>
      </w:r>
      <w:r w:rsidR="00095C37" w:rsidRPr="00095C37">
        <w:rPr>
          <w:rFonts w:ascii="GHEA Grapalat" w:eastAsia="Calibri" w:hAnsi="GHEA Grapalat"/>
          <w:sz w:val="24"/>
          <w:szCs w:val="24"/>
          <w:lang w:val="hy-AM"/>
        </w:rPr>
        <w:t>.</w:t>
      </w:r>
      <w:r w:rsidRPr="001175AE">
        <w:rPr>
          <w:rFonts w:ascii="GHEA Grapalat" w:eastAsia="Calibri" w:hAnsi="GHEA Grapalat"/>
          <w:sz w:val="24"/>
          <w:szCs w:val="24"/>
          <w:lang w:val="hy-AM"/>
        </w:rPr>
        <w:t>5%-</w:t>
      </w:r>
      <w:r w:rsidRPr="001175AE">
        <w:rPr>
          <w:rFonts w:ascii="GHEA Grapalat" w:eastAsia="Calibri" w:hAnsi="GHEA Grapalat" w:cs="Sylfaen"/>
          <w:sz w:val="24"/>
          <w:szCs w:val="24"/>
          <w:lang w:val="hy-AM"/>
        </w:rPr>
        <w:t>ով: 2021 թվականի դեկտեմբերի 31-ի դրությամբ վաճառված և ԳՊ համակարգում շրջանառության մեջ գտնվող ՊԳՊ-երի ծավալը նախորդ տարվա նույն ցուցանիշի նկատմամբ աճել  է 203.7 մլն դրամով կամ 3.</w:t>
      </w:r>
      <w:r w:rsidR="00095C37" w:rsidRPr="00095C37">
        <w:rPr>
          <w:rFonts w:ascii="GHEA Grapalat" w:eastAsia="Calibri" w:hAnsi="GHEA Grapalat" w:cs="Sylfaen"/>
          <w:sz w:val="24"/>
          <w:szCs w:val="24"/>
          <w:lang w:val="hy-AM"/>
        </w:rPr>
        <w:t>4</w:t>
      </w:r>
      <w:r w:rsidRPr="001175AE">
        <w:rPr>
          <w:rFonts w:ascii="GHEA Grapalat" w:eastAsia="Calibri" w:hAnsi="GHEA Grapalat" w:cs="Sylfaen"/>
          <w:sz w:val="24"/>
          <w:szCs w:val="24"/>
          <w:lang w:val="hy-AM"/>
        </w:rPr>
        <w:t xml:space="preserve">%-ով: </w:t>
      </w:r>
    </w:p>
    <w:p w14:paraId="66BE07A9" w14:textId="77777777" w:rsidR="005C1C30" w:rsidRPr="009549CA" w:rsidRDefault="005C1C30" w:rsidP="009205D7">
      <w:pPr>
        <w:pStyle w:val="Heading5"/>
        <w:numPr>
          <w:ilvl w:val="0"/>
          <w:numId w:val="23"/>
        </w:numPr>
        <w:spacing w:after="240"/>
        <w:ind w:left="2127" w:hanging="2127"/>
        <w:jc w:val="both"/>
        <w:rPr>
          <w:rFonts w:ascii="GHEA Grapalat" w:hAnsi="GHEA Grapalat" w:cs="Sylfaen"/>
          <w:lang w:val="hy-AM"/>
        </w:rPr>
      </w:pPr>
      <w:r w:rsidRPr="009549CA">
        <w:rPr>
          <w:rFonts w:ascii="GHEA Grapalat" w:hAnsi="GHEA Grapalat" w:cs="Sylfaen"/>
          <w:lang w:val="hy-AM"/>
        </w:rPr>
        <w:t xml:space="preserve">ԳՊ համակարգում շրջանառության մեջ գտնվող պետական գանձապետական պարտատոմսերի ծավալը 2021 թվականին </w:t>
      </w:r>
    </w:p>
    <w:p w14:paraId="57DA4417" w14:textId="77777777" w:rsidR="005C1C30" w:rsidRPr="001175AE" w:rsidRDefault="005C1C30" w:rsidP="00AF065C">
      <w:pPr>
        <w:pStyle w:val="BodyTextIndent2"/>
        <w:spacing w:after="120"/>
        <w:ind w:left="6480" w:firstLine="720"/>
        <w:jc w:val="right"/>
        <w:rPr>
          <w:rFonts w:ascii="GHEA Grapalat" w:hAnsi="GHEA Grapalat" w:cs="Times Armenian"/>
          <w:iCs/>
          <w:szCs w:val="24"/>
          <w:lang w:val="hy-AM"/>
        </w:rPr>
      </w:pPr>
      <w:r w:rsidRPr="001175AE">
        <w:rPr>
          <w:rFonts w:ascii="GHEA Grapalat" w:hAnsi="GHEA Grapalat"/>
          <w:iCs/>
          <w:szCs w:val="24"/>
          <w:lang w:val="hy-AM"/>
        </w:rPr>
        <w:t>(</w:t>
      </w:r>
      <w:r w:rsidRPr="001175AE">
        <w:rPr>
          <w:rFonts w:ascii="GHEA Grapalat" w:hAnsi="GHEA Grapalat" w:cs="Sylfaen"/>
          <w:iCs/>
          <w:szCs w:val="24"/>
          <w:lang w:val="hy-AM"/>
        </w:rPr>
        <w:t>մլն</w:t>
      </w:r>
      <w:r w:rsidRPr="001175AE">
        <w:rPr>
          <w:rFonts w:ascii="GHEA Grapalat" w:hAnsi="GHEA Grapalat" w:cs="Times Armenian"/>
          <w:iCs/>
          <w:szCs w:val="24"/>
          <w:lang w:val="hy-AM"/>
        </w:rPr>
        <w:t xml:space="preserve"> </w:t>
      </w:r>
      <w:r w:rsidRPr="001175AE">
        <w:rPr>
          <w:rFonts w:ascii="GHEA Grapalat" w:hAnsi="GHEA Grapalat" w:cs="Sylfaen"/>
          <w:iCs/>
          <w:szCs w:val="24"/>
          <w:lang w:val="hy-AM"/>
        </w:rPr>
        <w:t>դրամ</w:t>
      </w:r>
      <w:r w:rsidRPr="001175AE">
        <w:rPr>
          <w:rFonts w:ascii="GHEA Grapalat" w:hAnsi="GHEA Grapalat" w:cs="Times Armenian"/>
          <w:iCs/>
          <w:szCs w:val="24"/>
          <w:lang w:val="hy-AM"/>
        </w:rPr>
        <w:t>)</w:t>
      </w:r>
    </w:p>
    <w:p w14:paraId="6B730104" w14:textId="77777777" w:rsidR="005C1C30" w:rsidRPr="001175AE" w:rsidRDefault="005C1C30" w:rsidP="005C1C30">
      <w:pPr>
        <w:pStyle w:val="BodyTextIndent2"/>
        <w:ind w:firstLine="0"/>
        <w:jc w:val="center"/>
        <w:rPr>
          <w:rFonts w:ascii="GHEA Grapalat" w:hAnsi="GHEA Grapalat"/>
          <w:noProof/>
          <w:color w:val="FFC000"/>
        </w:rPr>
      </w:pPr>
      <w:r w:rsidRPr="001175AE">
        <w:rPr>
          <w:rFonts w:ascii="GHEA Grapalat" w:hAnsi="GHEA Grapalat"/>
          <w:noProof/>
          <w:color w:val="FFC000"/>
        </w:rPr>
        <w:drawing>
          <wp:inline distT="0" distB="0" distL="0" distR="0" wp14:anchorId="1E1F8DB5" wp14:editId="3CD14B48">
            <wp:extent cx="6282055" cy="2790825"/>
            <wp:effectExtent l="0" t="0" r="4445" b="9525"/>
            <wp:docPr id="40" name="Chart 40">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FAEE6A" w14:textId="77777777" w:rsidR="005C1C30" w:rsidRPr="001175AE" w:rsidRDefault="005C1C30" w:rsidP="005C1C30">
      <w:pPr>
        <w:pStyle w:val="BodyText2"/>
        <w:spacing w:line="312" w:lineRule="auto"/>
        <w:ind w:firstLine="720"/>
        <w:jc w:val="both"/>
        <w:rPr>
          <w:rFonts w:ascii="GHEA Grapalat" w:hAnsi="GHEA Grapalat" w:cs="Sylfaen"/>
          <w:color w:val="FFC000"/>
          <w:sz w:val="24"/>
          <w:szCs w:val="24"/>
          <w:lang w:val="hy-AM"/>
        </w:rPr>
      </w:pPr>
    </w:p>
    <w:p w14:paraId="76992B00" w14:textId="77777777" w:rsidR="005C1C30" w:rsidRPr="001175AE" w:rsidRDefault="005C1C30" w:rsidP="005C1C30">
      <w:pPr>
        <w:pStyle w:val="ListParagraph"/>
        <w:numPr>
          <w:ilvl w:val="0"/>
          <w:numId w:val="36"/>
        </w:numPr>
        <w:spacing w:after="0" w:line="312" w:lineRule="auto"/>
        <w:jc w:val="both"/>
        <w:rPr>
          <w:rFonts w:ascii="GHEA Grapalat" w:eastAsia="Calibri" w:hAnsi="GHEA Grapalat" w:cs="Sylfaen"/>
          <w:sz w:val="24"/>
          <w:szCs w:val="24"/>
          <w:lang w:val="hy-AM"/>
        </w:rPr>
      </w:pPr>
      <w:r w:rsidRPr="001175AE">
        <w:rPr>
          <w:rFonts w:ascii="GHEA Grapalat" w:eastAsia="Calibri" w:hAnsi="GHEA Grapalat" w:cs="Sylfaen"/>
          <w:sz w:val="24"/>
          <w:szCs w:val="24"/>
          <w:lang w:val="hy-AM"/>
        </w:rPr>
        <w:t>2021 թվականի դեկտեմբերի 31-ի դրությամբ դեպո հաշիվների քանակը գերազանցել է նախորդ տարվա նույն ցուցանիշը 59 դեպո հաշվով:</w:t>
      </w:r>
    </w:p>
    <w:p w14:paraId="24BB4078" w14:textId="77777777" w:rsidR="005C1C30" w:rsidRPr="001175AE" w:rsidRDefault="005C1C30" w:rsidP="005C1C30">
      <w:pPr>
        <w:pStyle w:val="NoSpacing"/>
        <w:rPr>
          <w:rFonts w:ascii="GHEA Grapalat" w:hAnsi="GHEA Grapalat"/>
          <w:color w:val="FFC000"/>
          <w:lang w:val="hy-AM"/>
        </w:rPr>
      </w:pPr>
    </w:p>
    <w:p w14:paraId="3EA50B8B" w14:textId="77777777" w:rsidR="005C1C30" w:rsidRPr="001C17C0" w:rsidRDefault="005C1C30" w:rsidP="009205D7">
      <w:pPr>
        <w:pStyle w:val="Heading5"/>
        <w:numPr>
          <w:ilvl w:val="0"/>
          <w:numId w:val="23"/>
        </w:numPr>
        <w:spacing w:after="240"/>
        <w:ind w:left="2127" w:hanging="2127"/>
        <w:jc w:val="both"/>
        <w:rPr>
          <w:rFonts w:ascii="GHEA Grapalat" w:hAnsi="GHEA Grapalat" w:cs="Sylfaen"/>
        </w:rPr>
      </w:pPr>
      <w:r w:rsidRPr="001C17C0">
        <w:rPr>
          <w:rFonts w:ascii="GHEA Grapalat" w:hAnsi="GHEA Grapalat" w:cs="Sylfaen"/>
          <w:lang w:val="hy-AM"/>
        </w:rPr>
        <w:t>Դեպո հաշիվների դինամիկան 20</w:t>
      </w:r>
      <w:r w:rsidRPr="001C17C0">
        <w:rPr>
          <w:rFonts w:ascii="GHEA Grapalat" w:hAnsi="GHEA Grapalat" w:cs="Sylfaen"/>
        </w:rPr>
        <w:t>2</w:t>
      </w:r>
      <w:r w:rsidRPr="001C17C0">
        <w:rPr>
          <w:rFonts w:ascii="GHEA Grapalat" w:hAnsi="GHEA Grapalat" w:cs="Sylfaen"/>
          <w:lang w:val="ru-RU"/>
        </w:rPr>
        <w:t>1</w:t>
      </w:r>
      <w:r w:rsidRPr="001C17C0">
        <w:rPr>
          <w:rFonts w:ascii="GHEA Grapalat" w:hAnsi="GHEA Grapalat" w:cs="Sylfaen"/>
          <w:lang w:val="hy-AM"/>
        </w:rPr>
        <w:t xml:space="preserve"> թվականին</w:t>
      </w:r>
    </w:p>
    <w:p w14:paraId="5CB8A611" w14:textId="77777777" w:rsidR="005C1C30" w:rsidRPr="001175AE" w:rsidRDefault="005C1C30" w:rsidP="005C1C30">
      <w:pPr>
        <w:jc w:val="center"/>
        <w:rPr>
          <w:rFonts w:ascii="GHEA Grapalat" w:hAnsi="GHEA Grapalat"/>
          <w:color w:val="FFC000"/>
        </w:rPr>
      </w:pPr>
      <w:r w:rsidRPr="001175AE">
        <w:rPr>
          <w:rFonts w:ascii="GHEA Grapalat" w:hAnsi="GHEA Grapalat"/>
          <w:noProof/>
          <w:color w:val="FFC000"/>
        </w:rPr>
        <w:drawing>
          <wp:inline distT="0" distB="0" distL="0" distR="0" wp14:anchorId="0698BDCB" wp14:editId="36841237">
            <wp:extent cx="6464300" cy="2495550"/>
            <wp:effectExtent l="0" t="0" r="12700" b="0"/>
            <wp:docPr id="47" name="Chart 4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E417FF" w14:textId="33490401" w:rsidR="0028791A" w:rsidRPr="004C6675" w:rsidRDefault="005C1C30" w:rsidP="005C1C30">
      <w:pPr>
        <w:pStyle w:val="BodyText"/>
        <w:spacing w:line="312" w:lineRule="auto"/>
        <w:ind w:firstLine="720"/>
        <w:rPr>
          <w:rFonts w:ascii="GHEA Grapalat" w:hAnsi="GHEA Grapalat" w:cs="Sylfaen"/>
          <w:color w:val="FFC000"/>
          <w:lang w:val="hy-AM"/>
        </w:rPr>
      </w:pPr>
      <w:r w:rsidRPr="001175AE">
        <w:rPr>
          <w:rFonts w:ascii="GHEA Grapalat" w:hAnsi="GHEA Grapalat" w:cs="Sylfaen"/>
          <w:lang w:val="hy-AM"/>
        </w:rPr>
        <w:t>ԽՊ-երի արժեկտրոնի եկամտաբերությունը սահմանվում է՝ հիմք ընդունելով ՊԳՊ-երի եկամտաբերության կորը և ՀՀ առևտրային բանկերի կողմից ֆիզիկական անձանցից ներգրավված ավանդների միջին տոկոսադրույքը</w:t>
      </w:r>
      <w:r w:rsidRPr="00095C37">
        <w:rPr>
          <w:rFonts w:ascii="GHEA Grapalat" w:hAnsi="GHEA Grapalat" w:cs="Sylfaen"/>
          <w:lang w:val="hy-AM"/>
        </w:rPr>
        <w:t>:</w:t>
      </w:r>
    </w:p>
    <w:p w14:paraId="47794C88" w14:textId="77777777" w:rsidR="0028791A" w:rsidRPr="009B75D0" w:rsidRDefault="0028791A" w:rsidP="00150866">
      <w:pPr>
        <w:pStyle w:val="BodyText"/>
        <w:spacing w:line="312" w:lineRule="auto"/>
        <w:ind w:firstLine="720"/>
        <w:rPr>
          <w:rFonts w:ascii="GHEA Grapalat" w:hAnsi="GHEA Grapalat" w:cs="Sylfaen"/>
          <w:color w:val="FFC000"/>
          <w:lang w:val="hy-AM"/>
        </w:rPr>
      </w:pPr>
      <w:r w:rsidRPr="009B75D0">
        <w:rPr>
          <w:rFonts w:ascii="GHEA Grapalat" w:hAnsi="GHEA Grapalat" w:cs="Sylfaen"/>
          <w:color w:val="FFC000"/>
          <w:lang w:val="hy-AM"/>
        </w:rPr>
        <w:br w:type="page"/>
      </w:r>
    </w:p>
    <w:p w14:paraId="1379CE68" w14:textId="77777777" w:rsidR="007A4C10" w:rsidRPr="006D6BAB" w:rsidRDefault="007A4C10" w:rsidP="00977893">
      <w:pPr>
        <w:pStyle w:val="Heading2"/>
        <w:spacing w:after="360" w:line="264" w:lineRule="auto"/>
        <w:ind w:firstLine="0"/>
        <w:rPr>
          <w:rFonts w:ascii="GHEA Grapalat" w:hAnsi="GHEA Grapalat"/>
          <w:b/>
          <w:sz w:val="28"/>
          <w:lang w:val="hy-AM"/>
        </w:rPr>
      </w:pPr>
      <w:bookmarkStart w:id="22" w:name="_Toc105080504"/>
      <w:r w:rsidRPr="006D6BAB">
        <w:rPr>
          <w:rFonts w:ascii="GHEA Grapalat" w:hAnsi="GHEA Grapalat"/>
          <w:b/>
          <w:sz w:val="28"/>
          <w:lang w:val="hy-AM"/>
        </w:rPr>
        <w:t>Պետական արտարժութային պարտատոմսերը</w:t>
      </w:r>
      <w:bookmarkEnd w:id="22"/>
    </w:p>
    <w:p w14:paraId="621D2FA5" w14:textId="55AB98EA" w:rsidR="006D6BAB" w:rsidRDefault="006D6BAB" w:rsidP="000E3E73">
      <w:pPr>
        <w:spacing w:after="0" w:line="312" w:lineRule="auto"/>
        <w:ind w:firstLine="709"/>
        <w:jc w:val="both"/>
        <w:rPr>
          <w:rFonts w:ascii="GHEA Grapalat" w:hAnsi="GHEA Grapalat"/>
          <w:sz w:val="24"/>
          <w:szCs w:val="24"/>
          <w:lang w:val="hy-AM"/>
        </w:rPr>
      </w:pPr>
      <w:r w:rsidRPr="008604D6">
        <w:rPr>
          <w:rFonts w:ascii="GHEA Grapalat" w:hAnsi="GHEA Grapalat"/>
          <w:sz w:val="24"/>
          <w:szCs w:val="24"/>
          <w:lang w:val="hy-AM"/>
        </w:rPr>
        <w:t>2021 թվականի տարեսկզբին Հայաստանի Հանրապետությունը միջազգային կապիտալի շուկայում հաջողությամբ տեղաբաշխել է 750 մլն ԱՄՆ դոլար ծավալով, 10 տարի մարման ժամկետով և 3.875% եկամտաբերությամբ եվրապարտատոմսեր, որոնց եկամտաբերությունը ցածր է 2019 թվականին (4.2%) և 2015 թվականին (7.5%) թողարկված 10 տարի մարման ժամկետով եվրապարտատոմսերի եկամտաբերություններից: Նոր թողարկված եվրապարտատոմսերի արժեկտրոնի եկամտաբերությունը կազմել է 3.6%:</w:t>
      </w:r>
    </w:p>
    <w:p w14:paraId="33162279" w14:textId="77777777" w:rsidR="006E06AD" w:rsidRDefault="006E06AD" w:rsidP="000E3E73">
      <w:pPr>
        <w:spacing w:after="0" w:line="312" w:lineRule="auto"/>
        <w:ind w:firstLine="709"/>
        <w:jc w:val="both"/>
        <w:rPr>
          <w:rFonts w:ascii="GHEA Grapalat" w:hAnsi="GHEA Grapalat"/>
          <w:sz w:val="24"/>
          <w:szCs w:val="24"/>
          <w:lang w:val="hy-AM"/>
        </w:rPr>
      </w:pPr>
    </w:p>
    <w:p w14:paraId="15B9D6CE" w14:textId="701EE393" w:rsidR="006267B0" w:rsidRPr="00AF065C" w:rsidRDefault="006E06AD" w:rsidP="00AF065C">
      <w:pPr>
        <w:pStyle w:val="Heading5"/>
        <w:numPr>
          <w:ilvl w:val="0"/>
          <w:numId w:val="22"/>
        </w:numPr>
        <w:ind w:left="1560" w:hanging="1560"/>
        <w:jc w:val="both"/>
        <w:rPr>
          <w:rFonts w:ascii="GHEA Grapalat" w:hAnsi="GHEA Grapalat" w:cs="Sylfaen"/>
          <w:lang w:val="hy-AM"/>
        </w:rPr>
      </w:pPr>
      <w:r w:rsidRPr="006E06AD">
        <w:rPr>
          <w:rFonts w:ascii="GHEA Grapalat" w:hAnsi="GHEA Grapalat" w:cs="Sylfaen"/>
          <w:lang w:val="hy-AM"/>
        </w:rPr>
        <w:t>2021</w:t>
      </w:r>
      <w:r w:rsidR="006267B0" w:rsidRPr="001C2EC7">
        <w:rPr>
          <w:rFonts w:ascii="GHEA Grapalat" w:hAnsi="GHEA Grapalat" w:cs="Sylfaen"/>
          <w:lang w:val="hy-AM"/>
        </w:rPr>
        <w:t>թ. թողարկված եվրապարտատոմսերի տեղաբաշխման պայմանները</w:t>
      </w:r>
    </w:p>
    <w:tbl>
      <w:tblPr>
        <w:tblpPr w:leftFromText="180" w:rightFromText="180" w:vertAnchor="text" w:horzAnchor="page" w:tblpX="1129" w:tblpY="15"/>
        <w:tblOverlap w:val="never"/>
        <w:tblW w:w="0" w:type="auto"/>
        <w:tblBorders>
          <w:insideH w:val="single" w:sz="4" w:space="0" w:color="auto"/>
        </w:tblBorders>
        <w:tblLook w:val="00A0" w:firstRow="1" w:lastRow="0" w:firstColumn="1" w:lastColumn="0" w:noHBand="0" w:noVBand="0"/>
      </w:tblPr>
      <w:tblGrid>
        <w:gridCol w:w="4941"/>
        <w:gridCol w:w="5124"/>
      </w:tblGrid>
      <w:tr w:rsidR="006267B0" w:rsidRPr="001C2EC7" w14:paraId="08E917D0" w14:textId="77777777" w:rsidTr="00D10D77">
        <w:trPr>
          <w:trHeight w:val="27"/>
          <w:tblHeader/>
        </w:trPr>
        <w:tc>
          <w:tcPr>
            <w:tcW w:w="4941" w:type="dxa"/>
            <w:shd w:val="clear" w:color="auto" w:fill="003366"/>
          </w:tcPr>
          <w:p w14:paraId="15726D03" w14:textId="77777777"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olor w:val="FFFFFF"/>
                <w:sz w:val="24"/>
                <w:szCs w:val="24"/>
                <w:lang w:val="hy-AM"/>
              </w:rPr>
              <w:t>Թողարկող</w:t>
            </w:r>
          </w:p>
        </w:tc>
        <w:tc>
          <w:tcPr>
            <w:tcW w:w="5124" w:type="dxa"/>
            <w:shd w:val="clear" w:color="auto" w:fill="003366"/>
          </w:tcPr>
          <w:p w14:paraId="61CCCD33" w14:textId="77777777" w:rsidR="006267B0" w:rsidRPr="001C2EC7" w:rsidRDefault="006267B0" w:rsidP="00D10D77">
            <w:pPr>
              <w:spacing w:after="0" w:line="288" w:lineRule="auto"/>
              <w:rPr>
                <w:rFonts w:ascii="GHEA Grapalat" w:hAnsi="GHEA Grapalat"/>
                <w:b/>
                <w:sz w:val="24"/>
                <w:szCs w:val="24"/>
                <w:lang w:val="hy-AM"/>
              </w:rPr>
            </w:pPr>
            <w:r w:rsidRPr="001C2EC7">
              <w:rPr>
                <w:rFonts w:ascii="GHEA Grapalat" w:hAnsi="GHEA Grapalat"/>
                <w:color w:val="FFFFFF"/>
                <w:sz w:val="24"/>
                <w:szCs w:val="24"/>
                <w:lang w:val="hy-AM"/>
              </w:rPr>
              <w:t>Հայաստանի Հանրապետություն</w:t>
            </w:r>
          </w:p>
        </w:tc>
      </w:tr>
      <w:tr w:rsidR="006267B0" w:rsidRPr="005B5702" w14:paraId="62892862" w14:textId="77777777" w:rsidTr="00D10D77">
        <w:trPr>
          <w:trHeight w:val="26"/>
          <w:tblHeader/>
        </w:trPr>
        <w:tc>
          <w:tcPr>
            <w:tcW w:w="4941" w:type="dxa"/>
            <w:vAlign w:val="center"/>
          </w:tcPr>
          <w:p w14:paraId="71434AD2" w14:textId="77777777" w:rsidR="006267B0" w:rsidRPr="001C2EC7" w:rsidRDefault="006267B0" w:rsidP="00D10D77">
            <w:pPr>
              <w:spacing w:after="0" w:line="288" w:lineRule="auto"/>
              <w:jc w:val="both"/>
              <w:rPr>
                <w:rFonts w:ascii="GHEA Grapalat" w:hAnsi="GHEA Grapalat" w:cs="Arial"/>
                <w:color w:val="000000"/>
                <w:kern w:val="24"/>
                <w:sz w:val="24"/>
                <w:szCs w:val="24"/>
                <w:lang w:val="hy-AM"/>
              </w:rPr>
            </w:pPr>
            <w:r w:rsidRPr="00D81E2A">
              <w:rPr>
                <w:rFonts w:ascii="GHEA Grapalat" w:hAnsi="GHEA Grapalat" w:cs="Arial"/>
                <w:color w:val="000000"/>
                <w:kern w:val="24"/>
                <w:sz w:val="24"/>
                <w:szCs w:val="24"/>
                <w:lang w:val="hy-AM"/>
              </w:rPr>
              <w:t>Թողարկման ձևաչափ</w:t>
            </w:r>
          </w:p>
        </w:tc>
        <w:tc>
          <w:tcPr>
            <w:tcW w:w="5124" w:type="dxa"/>
            <w:vAlign w:val="center"/>
          </w:tcPr>
          <w:p w14:paraId="3D9A4656" w14:textId="77777777" w:rsidR="006267B0" w:rsidRPr="001C2EC7" w:rsidRDefault="006267B0" w:rsidP="00D10D77">
            <w:pPr>
              <w:spacing w:after="0" w:line="288" w:lineRule="auto"/>
              <w:rPr>
                <w:rFonts w:ascii="GHEA Grapalat" w:hAnsi="GHEA Grapalat" w:cs="Arial"/>
                <w:color w:val="000000"/>
                <w:kern w:val="24"/>
                <w:sz w:val="24"/>
                <w:szCs w:val="24"/>
                <w:lang w:val="hy-AM"/>
              </w:rPr>
            </w:pPr>
            <w:r w:rsidRPr="00D81E2A">
              <w:rPr>
                <w:rFonts w:ascii="GHEA Grapalat" w:hAnsi="GHEA Grapalat" w:cs="Arial"/>
                <w:color w:val="000000"/>
                <w:kern w:val="24"/>
                <w:sz w:val="24"/>
                <w:szCs w:val="24"/>
                <w:lang w:val="hy-AM"/>
              </w:rPr>
              <w:t>RegS / 144A</w:t>
            </w:r>
          </w:p>
        </w:tc>
      </w:tr>
      <w:tr w:rsidR="006267B0" w:rsidRPr="00532E54" w14:paraId="741733B5" w14:textId="77777777" w:rsidTr="00D10D77">
        <w:trPr>
          <w:trHeight w:val="26"/>
          <w:tblHeader/>
        </w:trPr>
        <w:tc>
          <w:tcPr>
            <w:tcW w:w="4941" w:type="dxa"/>
            <w:vAlign w:val="center"/>
          </w:tcPr>
          <w:p w14:paraId="42DF1AF5"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 xml:space="preserve">Վարկանիշ </w:t>
            </w:r>
          </w:p>
        </w:tc>
        <w:tc>
          <w:tcPr>
            <w:tcW w:w="5124" w:type="dxa"/>
            <w:vAlign w:val="center"/>
          </w:tcPr>
          <w:p w14:paraId="0419FD4D" w14:textId="77777777"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Ba3 (կայուն) Մուդիս / B+(դրական) Ֆիթչ</w:t>
            </w:r>
          </w:p>
        </w:tc>
      </w:tr>
      <w:tr w:rsidR="006267B0" w:rsidRPr="001C2EC7" w14:paraId="0D3A279C" w14:textId="77777777" w:rsidTr="00D10D77">
        <w:trPr>
          <w:trHeight w:val="26"/>
          <w:tblHeader/>
        </w:trPr>
        <w:tc>
          <w:tcPr>
            <w:tcW w:w="4941" w:type="dxa"/>
            <w:vAlign w:val="center"/>
          </w:tcPr>
          <w:p w14:paraId="3927A48F"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Տեղաբաշխված ծավալ</w:t>
            </w:r>
          </w:p>
        </w:tc>
        <w:tc>
          <w:tcPr>
            <w:tcW w:w="5124" w:type="dxa"/>
            <w:vAlign w:val="center"/>
          </w:tcPr>
          <w:p w14:paraId="40E0DAE4" w14:textId="730644D7"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w:t>
            </w:r>
            <w:r w:rsidR="006E06AD">
              <w:rPr>
                <w:rFonts w:ascii="GHEA Grapalat" w:hAnsi="GHEA Grapalat" w:cs="Arial"/>
                <w:color w:val="000000"/>
                <w:kern w:val="24"/>
                <w:sz w:val="24"/>
                <w:szCs w:val="24"/>
              </w:rPr>
              <w:t>7</w:t>
            </w:r>
            <w:r w:rsidRPr="001C2EC7">
              <w:rPr>
                <w:rFonts w:ascii="GHEA Grapalat" w:hAnsi="GHEA Grapalat" w:cs="Arial"/>
                <w:color w:val="000000"/>
                <w:kern w:val="24"/>
                <w:sz w:val="24"/>
                <w:szCs w:val="24"/>
                <w:lang w:val="hy-AM"/>
              </w:rPr>
              <w:t xml:space="preserve">50,000,000 ԱՄՆ դոլար </w:t>
            </w:r>
          </w:p>
        </w:tc>
      </w:tr>
      <w:tr w:rsidR="006267B0" w:rsidRPr="001C2EC7" w14:paraId="0F0BEC30" w14:textId="77777777" w:rsidTr="00D10D77">
        <w:trPr>
          <w:trHeight w:val="26"/>
          <w:tblHeader/>
        </w:trPr>
        <w:tc>
          <w:tcPr>
            <w:tcW w:w="4941" w:type="dxa"/>
            <w:vAlign w:val="center"/>
          </w:tcPr>
          <w:p w14:paraId="0B0E49CA"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Գնանշման օր</w:t>
            </w:r>
          </w:p>
        </w:tc>
        <w:tc>
          <w:tcPr>
            <w:tcW w:w="5124" w:type="dxa"/>
            <w:vAlign w:val="center"/>
          </w:tcPr>
          <w:p w14:paraId="3E31941D" w14:textId="528BF227" w:rsidR="006267B0" w:rsidRPr="001C2EC7" w:rsidRDefault="006E06AD" w:rsidP="00D10D77">
            <w:pPr>
              <w:spacing w:after="0" w:line="288" w:lineRule="auto"/>
              <w:rPr>
                <w:rFonts w:ascii="GHEA Grapalat" w:hAnsi="GHEA Grapalat"/>
                <w:sz w:val="24"/>
                <w:szCs w:val="24"/>
                <w:lang w:val="hy-AM"/>
              </w:rPr>
            </w:pPr>
            <w:r w:rsidRPr="006E06AD">
              <w:rPr>
                <w:rFonts w:ascii="GHEA Grapalat" w:hAnsi="GHEA Grapalat" w:cs="Arial"/>
                <w:color w:val="000000"/>
                <w:kern w:val="24"/>
                <w:sz w:val="24"/>
                <w:szCs w:val="24"/>
                <w:lang w:val="hy-AM"/>
              </w:rPr>
              <w:t>2021թ. հունվարի 26</w:t>
            </w:r>
          </w:p>
        </w:tc>
      </w:tr>
      <w:tr w:rsidR="006267B0" w:rsidRPr="001C2EC7" w14:paraId="4A796FE6" w14:textId="77777777" w:rsidTr="00D10D77">
        <w:trPr>
          <w:trHeight w:val="26"/>
          <w:tblHeader/>
        </w:trPr>
        <w:tc>
          <w:tcPr>
            <w:tcW w:w="4941" w:type="dxa"/>
            <w:vAlign w:val="center"/>
          </w:tcPr>
          <w:p w14:paraId="5770A422" w14:textId="5DD59A5B" w:rsidR="006267B0" w:rsidRPr="001C2EC7" w:rsidRDefault="006E06AD" w:rsidP="00D10D77">
            <w:pPr>
              <w:spacing w:after="0" w:line="288" w:lineRule="auto"/>
              <w:jc w:val="both"/>
              <w:rPr>
                <w:rFonts w:ascii="GHEA Grapalat" w:hAnsi="GHEA Grapalat"/>
                <w:sz w:val="24"/>
                <w:szCs w:val="24"/>
                <w:lang w:val="hy-AM"/>
              </w:rPr>
            </w:pPr>
            <w:r w:rsidRPr="006E06AD">
              <w:rPr>
                <w:rFonts w:ascii="GHEA Grapalat" w:hAnsi="GHEA Grapalat" w:cs="Arial"/>
                <w:color w:val="000000"/>
                <w:kern w:val="24"/>
                <w:sz w:val="24"/>
                <w:szCs w:val="24"/>
                <w:lang w:val="hy-AM"/>
              </w:rPr>
              <w:t>Գործարքի կնքման օր</w:t>
            </w:r>
          </w:p>
        </w:tc>
        <w:tc>
          <w:tcPr>
            <w:tcW w:w="5124" w:type="dxa"/>
            <w:vAlign w:val="center"/>
          </w:tcPr>
          <w:p w14:paraId="17559D1F" w14:textId="668F8D3E" w:rsidR="006267B0" w:rsidRPr="001C2EC7" w:rsidRDefault="006E06AD" w:rsidP="00D10D77">
            <w:pPr>
              <w:spacing w:after="0" w:line="288" w:lineRule="auto"/>
              <w:rPr>
                <w:rFonts w:ascii="GHEA Grapalat" w:hAnsi="GHEA Grapalat"/>
                <w:sz w:val="24"/>
                <w:szCs w:val="24"/>
                <w:lang w:val="hy-AM"/>
              </w:rPr>
            </w:pPr>
            <w:r w:rsidRPr="006E06AD">
              <w:rPr>
                <w:rFonts w:ascii="GHEA Grapalat" w:hAnsi="GHEA Grapalat" w:cs="Arial"/>
                <w:color w:val="000000"/>
                <w:kern w:val="24"/>
                <w:sz w:val="24"/>
                <w:szCs w:val="24"/>
                <w:lang w:val="hy-AM"/>
              </w:rPr>
              <w:t>2021թ. փետրվարի 2</w:t>
            </w:r>
          </w:p>
        </w:tc>
      </w:tr>
      <w:tr w:rsidR="006267B0" w:rsidRPr="001C2EC7" w14:paraId="7906029C" w14:textId="77777777" w:rsidTr="00D10D77">
        <w:trPr>
          <w:trHeight w:val="26"/>
          <w:tblHeader/>
        </w:trPr>
        <w:tc>
          <w:tcPr>
            <w:tcW w:w="4941" w:type="dxa"/>
            <w:vAlign w:val="center"/>
          </w:tcPr>
          <w:p w14:paraId="2FC6A8E4"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Մարման ժամկետ</w:t>
            </w:r>
          </w:p>
        </w:tc>
        <w:tc>
          <w:tcPr>
            <w:tcW w:w="5124" w:type="dxa"/>
            <w:vAlign w:val="center"/>
          </w:tcPr>
          <w:p w14:paraId="734A009A" w14:textId="2C2A6ADA" w:rsidR="006267B0" w:rsidRPr="001C2EC7" w:rsidRDefault="006E06AD" w:rsidP="00D10D77">
            <w:pPr>
              <w:spacing w:after="0" w:line="288" w:lineRule="auto"/>
              <w:rPr>
                <w:rFonts w:ascii="GHEA Grapalat" w:hAnsi="GHEA Grapalat"/>
                <w:sz w:val="24"/>
                <w:szCs w:val="24"/>
                <w:lang w:val="hy-AM"/>
              </w:rPr>
            </w:pPr>
            <w:r w:rsidRPr="006E06AD">
              <w:rPr>
                <w:rFonts w:ascii="GHEA Grapalat" w:hAnsi="GHEA Grapalat" w:cs="Arial"/>
                <w:color w:val="000000"/>
                <w:kern w:val="24"/>
                <w:sz w:val="24"/>
                <w:szCs w:val="24"/>
                <w:lang w:val="hy-AM"/>
              </w:rPr>
              <w:t>2031թ. փետրվարի 2</w:t>
            </w:r>
          </w:p>
        </w:tc>
      </w:tr>
      <w:tr w:rsidR="006267B0" w:rsidRPr="001C2EC7" w14:paraId="40E34ABB" w14:textId="77777777" w:rsidTr="00D10D77">
        <w:trPr>
          <w:trHeight w:val="26"/>
          <w:tblHeader/>
        </w:trPr>
        <w:tc>
          <w:tcPr>
            <w:tcW w:w="4941" w:type="dxa"/>
            <w:vAlign w:val="center"/>
          </w:tcPr>
          <w:p w14:paraId="769F25D0"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Արժեկտրոն</w:t>
            </w:r>
          </w:p>
        </w:tc>
        <w:tc>
          <w:tcPr>
            <w:tcW w:w="5124" w:type="dxa"/>
            <w:vAlign w:val="center"/>
          </w:tcPr>
          <w:p w14:paraId="527A823D" w14:textId="7251F32D"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3.</w:t>
            </w:r>
            <w:r w:rsidR="006E06AD">
              <w:rPr>
                <w:rFonts w:ascii="GHEA Grapalat" w:hAnsi="GHEA Grapalat" w:cs="Arial"/>
                <w:color w:val="000000"/>
                <w:kern w:val="24"/>
                <w:sz w:val="24"/>
                <w:szCs w:val="24"/>
              </w:rPr>
              <w:t>6</w:t>
            </w:r>
            <w:r w:rsidRPr="001C2EC7">
              <w:rPr>
                <w:rFonts w:ascii="GHEA Grapalat" w:hAnsi="GHEA Grapalat" w:cs="Arial"/>
                <w:color w:val="000000"/>
                <w:kern w:val="24"/>
                <w:sz w:val="24"/>
                <w:szCs w:val="24"/>
                <w:lang w:val="hy-AM"/>
              </w:rPr>
              <w:t>%</w:t>
            </w:r>
          </w:p>
        </w:tc>
      </w:tr>
      <w:tr w:rsidR="006267B0" w:rsidRPr="001C2EC7" w14:paraId="7EE3A64A" w14:textId="77777777" w:rsidTr="00D10D77">
        <w:trPr>
          <w:trHeight w:val="26"/>
          <w:tblHeader/>
        </w:trPr>
        <w:tc>
          <w:tcPr>
            <w:tcW w:w="4941" w:type="dxa"/>
            <w:vAlign w:val="center"/>
          </w:tcPr>
          <w:p w14:paraId="6AB6C957"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Տեղաբաշխման գին</w:t>
            </w:r>
          </w:p>
        </w:tc>
        <w:tc>
          <w:tcPr>
            <w:tcW w:w="5124" w:type="dxa"/>
            <w:vAlign w:val="center"/>
          </w:tcPr>
          <w:p w14:paraId="0156ED8B" w14:textId="4CEAF836" w:rsidR="006267B0" w:rsidRPr="001C2EC7" w:rsidRDefault="006E06AD" w:rsidP="00D10D77">
            <w:pPr>
              <w:spacing w:after="0" w:line="288" w:lineRule="auto"/>
              <w:rPr>
                <w:rFonts w:ascii="GHEA Grapalat" w:hAnsi="GHEA Grapalat"/>
                <w:sz w:val="24"/>
                <w:szCs w:val="24"/>
                <w:lang w:val="hy-AM"/>
              </w:rPr>
            </w:pPr>
            <w:r w:rsidRPr="006E06AD">
              <w:rPr>
                <w:rFonts w:ascii="GHEA Grapalat" w:hAnsi="GHEA Grapalat" w:cs="Arial"/>
                <w:color w:val="000000"/>
                <w:kern w:val="24"/>
                <w:sz w:val="24"/>
                <w:szCs w:val="24"/>
                <w:lang w:val="hy-AM"/>
              </w:rPr>
              <w:t>97.738</w:t>
            </w:r>
          </w:p>
        </w:tc>
      </w:tr>
      <w:tr w:rsidR="006267B0" w:rsidRPr="001C2EC7" w14:paraId="6B84B2E3" w14:textId="77777777" w:rsidTr="00D10D77">
        <w:trPr>
          <w:trHeight w:val="26"/>
          <w:tblHeader/>
        </w:trPr>
        <w:tc>
          <w:tcPr>
            <w:tcW w:w="4941" w:type="dxa"/>
            <w:vAlign w:val="center"/>
          </w:tcPr>
          <w:p w14:paraId="7E6F58F2"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Եկամտաբերություն</w:t>
            </w:r>
          </w:p>
        </w:tc>
        <w:tc>
          <w:tcPr>
            <w:tcW w:w="5124" w:type="dxa"/>
            <w:vAlign w:val="center"/>
          </w:tcPr>
          <w:p w14:paraId="10B42F3B" w14:textId="75B540E9" w:rsidR="006267B0" w:rsidRPr="001C2EC7" w:rsidRDefault="006E06AD" w:rsidP="00D10D77">
            <w:pPr>
              <w:spacing w:after="0" w:line="288" w:lineRule="auto"/>
              <w:rPr>
                <w:rFonts w:ascii="GHEA Grapalat" w:hAnsi="GHEA Grapalat"/>
                <w:sz w:val="24"/>
                <w:szCs w:val="24"/>
                <w:lang w:val="hy-AM"/>
              </w:rPr>
            </w:pPr>
            <w:r w:rsidRPr="006E06AD">
              <w:rPr>
                <w:rFonts w:ascii="GHEA Grapalat" w:hAnsi="GHEA Grapalat" w:cs="Arial"/>
                <w:color w:val="000000"/>
                <w:kern w:val="24"/>
                <w:sz w:val="24"/>
                <w:szCs w:val="24"/>
                <w:lang w:val="hy-AM"/>
              </w:rPr>
              <w:t>3.875%</w:t>
            </w:r>
          </w:p>
        </w:tc>
      </w:tr>
      <w:tr w:rsidR="006267B0" w:rsidRPr="00532E54" w14:paraId="39AAD1AB" w14:textId="77777777" w:rsidTr="00D10D77">
        <w:trPr>
          <w:trHeight w:val="26"/>
          <w:tblHeader/>
        </w:trPr>
        <w:tc>
          <w:tcPr>
            <w:tcW w:w="4941" w:type="dxa"/>
          </w:tcPr>
          <w:p w14:paraId="5CCFA11B" w14:textId="77777777" w:rsidR="006267B0" w:rsidRPr="001C2EC7" w:rsidRDefault="006267B0" w:rsidP="00D10D77">
            <w:pPr>
              <w:spacing w:after="0" w:line="240"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t>Ուղենիշ</w:t>
            </w:r>
          </w:p>
        </w:tc>
        <w:tc>
          <w:tcPr>
            <w:tcW w:w="5124" w:type="dxa"/>
          </w:tcPr>
          <w:p w14:paraId="24645F5A" w14:textId="13062269" w:rsidR="006267B0" w:rsidRPr="001C2EC7" w:rsidRDefault="006E06AD" w:rsidP="00D10D77">
            <w:pPr>
              <w:spacing w:after="0" w:line="240" w:lineRule="auto"/>
              <w:rPr>
                <w:rFonts w:ascii="GHEA Grapalat" w:hAnsi="GHEA Grapalat" w:cs="Arial"/>
                <w:color w:val="000000"/>
                <w:kern w:val="24"/>
                <w:sz w:val="24"/>
                <w:szCs w:val="24"/>
                <w:lang w:val="hy-AM"/>
              </w:rPr>
            </w:pPr>
            <w:r w:rsidRPr="006E06AD">
              <w:rPr>
                <w:rFonts w:ascii="GHEA Grapalat" w:hAnsi="GHEA Grapalat" w:cs="Arial"/>
                <w:color w:val="000000"/>
                <w:kern w:val="24"/>
                <w:sz w:val="24"/>
                <w:szCs w:val="24"/>
                <w:lang w:val="hy-AM"/>
              </w:rPr>
              <w:t>2030թ. մարման ենթակա ԱՄՆ գանձ. պարտատոմսեր` 1.039%</w:t>
            </w:r>
          </w:p>
        </w:tc>
      </w:tr>
      <w:tr w:rsidR="006267B0" w:rsidRPr="001C2EC7" w14:paraId="4E149DFC" w14:textId="77777777" w:rsidTr="00D10D77">
        <w:trPr>
          <w:trHeight w:val="26"/>
          <w:tblHeader/>
        </w:trPr>
        <w:tc>
          <w:tcPr>
            <w:tcW w:w="4941" w:type="dxa"/>
            <w:vAlign w:val="center"/>
          </w:tcPr>
          <w:p w14:paraId="693A5C05"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Շեղումը ԱՄՆ 10տ. ուղենշի նկատմամբ</w:t>
            </w:r>
          </w:p>
        </w:tc>
        <w:tc>
          <w:tcPr>
            <w:tcW w:w="5124" w:type="dxa"/>
            <w:vAlign w:val="center"/>
          </w:tcPr>
          <w:p w14:paraId="7EE90FEB" w14:textId="03C93453" w:rsidR="006267B0" w:rsidRPr="00DF49B5" w:rsidRDefault="006267B0" w:rsidP="00D10D77">
            <w:pPr>
              <w:spacing w:after="0" w:line="288" w:lineRule="auto"/>
              <w:rPr>
                <w:rFonts w:ascii="GHEA Grapalat" w:hAnsi="GHEA Grapalat"/>
                <w:sz w:val="24"/>
                <w:szCs w:val="24"/>
              </w:rPr>
            </w:pPr>
            <w:r w:rsidRPr="001C2EC7">
              <w:rPr>
                <w:rFonts w:ascii="GHEA Grapalat" w:hAnsi="GHEA Grapalat" w:cs="Arial"/>
                <w:color w:val="000000"/>
                <w:kern w:val="24"/>
                <w:sz w:val="24"/>
                <w:szCs w:val="24"/>
                <w:lang w:val="hy-AM"/>
              </w:rPr>
              <w:t xml:space="preserve"> </w:t>
            </w:r>
            <w:r w:rsidR="006E06AD" w:rsidRPr="006E06AD">
              <w:rPr>
                <w:rFonts w:ascii="GHEA Grapalat" w:hAnsi="GHEA Grapalat" w:cs="Arial"/>
                <w:color w:val="000000"/>
                <w:kern w:val="24"/>
                <w:sz w:val="24"/>
                <w:szCs w:val="24"/>
                <w:lang w:val="hy-AM"/>
              </w:rPr>
              <w:t xml:space="preserve"> + 283.6 բ.կ.</w:t>
            </w:r>
          </w:p>
        </w:tc>
      </w:tr>
      <w:tr w:rsidR="006267B0" w:rsidRPr="001C2EC7" w14:paraId="4132304C" w14:textId="77777777" w:rsidTr="00D10D77">
        <w:trPr>
          <w:trHeight w:val="26"/>
          <w:tblHeader/>
        </w:trPr>
        <w:tc>
          <w:tcPr>
            <w:tcW w:w="4941" w:type="dxa"/>
            <w:vAlign w:val="center"/>
          </w:tcPr>
          <w:p w14:paraId="07FDB0E1"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Շեղումը միջին սվոփի նկատմամբ</w:t>
            </w:r>
          </w:p>
        </w:tc>
        <w:tc>
          <w:tcPr>
            <w:tcW w:w="5124" w:type="dxa"/>
            <w:vAlign w:val="center"/>
          </w:tcPr>
          <w:p w14:paraId="2A776388" w14:textId="7CA8D63F"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w:t>
            </w:r>
            <w:r w:rsidR="006E06AD" w:rsidRPr="006E06AD">
              <w:rPr>
                <w:rFonts w:ascii="GHEA Grapalat" w:hAnsi="GHEA Grapalat" w:cs="Arial"/>
                <w:color w:val="000000"/>
                <w:kern w:val="24"/>
                <w:sz w:val="24"/>
                <w:szCs w:val="24"/>
                <w:lang w:val="hy-AM"/>
              </w:rPr>
              <w:t xml:space="preserve"> + 280.2 բ.կ.</w:t>
            </w:r>
          </w:p>
        </w:tc>
      </w:tr>
      <w:tr w:rsidR="006267B0" w:rsidRPr="001C2EC7" w14:paraId="5B96498F" w14:textId="77777777" w:rsidTr="00D10D77">
        <w:trPr>
          <w:trHeight w:val="26"/>
          <w:tblHeader/>
        </w:trPr>
        <w:tc>
          <w:tcPr>
            <w:tcW w:w="4941" w:type="dxa"/>
            <w:vAlign w:val="center"/>
          </w:tcPr>
          <w:p w14:paraId="3D73AFEC" w14:textId="77777777" w:rsidR="006267B0" w:rsidRPr="001C2EC7" w:rsidRDefault="006267B0" w:rsidP="00D10D77">
            <w:pPr>
              <w:spacing w:after="0" w:line="288" w:lineRule="auto"/>
              <w:jc w:val="both"/>
              <w:rPr>
                <w:rFonts w:ascii="GHEA Grapalat" w:hAnsi="GHEA Grapalat"/>
                <w:sz w:val="24"/>
                <w:szCs w:val="24"/>
                <w:lang w:val="hy-AM"/>
              </w:rPr>
            </w:pPr>
            <w:r w:rsidRPr="001C2EC7">
              <w:rPr>
                <w:rFonts w:ascii="GHEA Grapalat" w:hAnsi="GHEA Grapalat" w:cs="Arial"/>
                <w:color w:val="000000"/>
                <w:kern w:val="24"/>
                <w:sz w:val="24"/>
                <w:szCs w:val="24"/>
                <w:lang w:val="hy-AM"/>
              </w:rPr>
              <w:t>Ցուցակում</w:t>
            </w:r>
          </w:p>
        </w:tc>
        <w:tc>
          <w:tcPr>
            <w:tcW w:w="5124" w:type="dxa"/>
            <w:vAlign w:val="center"/>
          </w:tcPr>
          <w:p w14:paraId="1A30C22F" w14:textId="7430287E" w:rsidR="006267B0" w:rsidRPr="001C2EC7" w:rsidRDefault="006267B0" w:rsidP="00D10D77">
            <w:pPr>
              <w:spacing w:after="0" w:line="288" w:lineRule="auto"/>
              <w:rPr>
                <w:rFonts w:ascii="GHEA Grapalat" w:hAnsi="GHEA Grapalat"/>
                <w:sz w:val="24"/>
                <w:szCs w:val="24"/>
                <w:lang w:val="hy-AM"/>
              </w:rPr>
            </w:pPr>
            <w:r w:rsidRPr="001C2EC7">
              <w:rPr>
                <w:rFonts w:ascii="GHEA Grapalat" w:hAnsi="GHEA Grapalat" w:cs="Arial"/>
                <w:color w:val="000000"/>
                <w:kern w:val="24"/>
                <w:sz w:val="24"/>
                <w:szCs w:val="24"/>
                <w:lang w:val="hy-AM"/>
              </w:rPr>
              <w:t xml:space="preserve"> </w:t>
            </w:r>
            <w:r w:rsidR="006E06AD" w:rsidRPr="006E06AD">
              <w:rPr>
                <w:rFonts w:ascii="GHEA Grapalat" w:hAnsi="GHEA Grapalat" w:cs="Arial"/>
                <w:color w:val="000000"/>
                <w:kern w:val="24"/>
                <w:sz w:val="24"/>
                <w:szCs w:val="24"/>
                <w:lang w:val="hy-AM"/>
              </w:rPr>
              <w:t>Իռլանդական ֆոնդային բորսա</w:t>
            </w:r>
          </w:p>
        </w:tc>
      </w:tr>
      <w:tr w:rsidR="006267B0" w:rsidRPr="001C2EC7" w14:paraId="212C9C62" w14:textId="77777777" w:rsidTr="00D10D77">
        <w:trPr>
          <w:trHeight w:val="26"/>
          <w:tblHeader/>
        </w:trPr>
        <w:tc>
          <w:tcPr>
            <w:tcW w:w="4941" w:type="dxa"/>
            <w:vAlign w:val="center"/>
          </w:tcPr>
          <w:p w14:paraId="2F90CD8A" w14:textId="77777777" w:rsidR="006267B0" w:rsidRPr="001C2EC7" w:rsidRDefault="006267B0" w:rsidP="00D10D77">
            <w:pPr>
              <w:spacing w:after="0" w:line="288" w:lineRule="auto"/>
              <w:rPr>
                <w:rFonts w:ascii="GHEA Grapalat" w:hAnsi="GHEA Grapalat" w:cs="Arial"/>
                <w:color w:val="000000"/>
                <w:kern w:val="24"/>
                <w:sz w:val="24"/>
                <w:szCs w:val="24"/>
                <w:lang w:val="hy-AM"/>
              </w:rPr>
            </w:pPr>
            <w:r w:rsidRPr="001C2EC7">
              <w:rPr>
                <w:rFonts w:ascii="GHEA Grapalat" w:hAnsi="GHEA Grapalat" w:cs="Arial"/>
                <w:color w:val="000000"/>
                <w:kern w:val="24"/>
                <w:sz w:val="24"/>
                <w:szCs w:val="24"/>
                <w:lang w:val="hy-AM"/>
              </w:rPr>
              <w:t>Գլխավոր տեղաբաշխողներ</w:t>
            </w:r>
          </w:p>
        </w:tc>
        <w:tc>
          <w:tcPr>
            <w:tcW w:w="5124" w:type="dxa"/>
            <w:vAlign w:val="center"/>
          </w:tcPr>
          <w:p w14:paraId="6129F1C2" w14:textId="6FEAD70A" w:rsidR="006267B0" w:rsidRPr="001C2EC7" w:rsidRDefault="006E06AD" w:rsidP="00D10D77">
            <w:pPr>
              <w:spacing w:after="0" w:line="288" w:lineRule="auto"/>
              <w:rPr>
                <w:rFonts w:ascii="GHEA Grapalat" w:hAnsi="GHEA Grapalat" w:cs="Arial"/>
                <w:color w:val="000000"/>
                <w:kern w:val="24"/>
                <w:sz w:val="24"/>
                <w:szCs w:val="24"/>
                <w:lang w:val="hy-AM"/>
              </w:rPr>
            </w:pPr>
            <w:r w:rsidRPr="006E06AD">
              <w:rPr>
                <w:rFonts w:ascii="GHEA Grapalat" w:hAnsi="GHEA Grapalat" w:cs="Arial"/>
                <w:color w:val="000000"/>
                <w:kern w:val="24"/>
                <w:sz w:val="24"/>
                <w:szCs w:val="24"/>
                <w:lang w:val="hy-AM"/>
              </w:rPr>
              <w:t>J.P.Morgan, Citigroup, HSBC</w:t>
            </w:r>
          </w:p>
        </w:tc>
      </w:tr>
    </w:tbl>
    <w:p w14:paraId="47782D93" w14:textId="77777777" w:rsidR="006267B0" w:rsidRPr="001C2EC7" w:rsidRDefault="006267B0" w:rsidP="006267B0">
      <w:pPr>
        <w:shd w:val="clear" w:color="auto" w:fill="FFFFFF"/>
        <w:spacing w:after="0" w:line="330" w:lineRule="atLeast"/>
        <w:ind w:left="720" w:hanging="720"/>
        <w:jc w:val="center"/>
        <w:rPr>
          <w:rFonts w:ascii="GHEA Grapalat" w:hAnsi="GHEA Grapalat" w:cs="GHEA Grapalat"/>
          <w:b/>
          <w:color w:val="333333"/>
          <w:sz w:val="28"/>
          <w:szCs w:val="28"/>
          <w:lang w:val="hy-AM"/>
        </w:rPr>
      </w:pPr>
    </w:p>
    <w:p w14:paraId="68792F4D" w14:textId="2FBD0989" w:rsidR="006267B0" w:rsidRPr="001C2EC7" w:rsidRDefault="006267B0" w:rsidP="006267B0">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20</w:t>
      </w:r>
      <w:r w:rsidR="006E06AD" w:rsidRPr="009C357A">
        <w:rPr>
          <w:rFonts w:ascii="GHEA Grapalat" w:hAnsi="GHEA Grapalat"/>
          <w:sz w:val="24"/>
          <w:szCs w:val="24"/>
          <w:lang w:val="hy-AM"/>
        </w:rPr>
        <w:t>21</w:t>
      </w:r>
      <w:r w:rsidRPr="001C2EC7">
        <w:rPr>
          <w:rFonts w:ascii="GHEA Grapalat" w:hAnsi="GHEA Grapalat"/>
          <w:sz w:val="24"/>
          <w:szCs w:val="24"/>
          <w:lang w:val="hy-AM"/>
        </w:rPr>
        <w:t xml:space="preserve">թ. թողարկված եվրապարտատոմսեր ձեռք բերելու համար հայտեր են ստացվել ավելի քան 200 ներդրողներից, և տեղաբաշխման ժամանակահատվածում պահանջարկի առավելագույն ծավալը կազմել է </w:t>
      </w:r>
      <w:r w:rsidR="009C357A" w:rsidRPr="009C357A">
        <w:rPr>
          <w:rFonts w:ascii="GHEA Grapalat" w:hAnsi="GHEA Grapalat"/>
          <w:sz w:val="24"/>
          <w:szCs w:val="24"/>
          <w:lang w:val="hy-AM"/>
        </w:rPr>
        <w:t>ավելի քան 3</w:t>
      </w:r>
      <w:r w:rsidRPr="001C2EC7">
        <w:rPr>
          <w:rFonts w:ascii="GHEA Grapalat" w:hAnsi="GHEA Grapalat"/>
          <w:sz w:val="24"/>
          <w:szCs w:val="24"/>
          <w:lang w:val="hy-AM"/>
        </w:rPr>
        <w:t xml:space="preserve"> մլրդ ԱՄՆ դոլար: </w:t>
      </w:r>
    </w:p>
    <w:p w14:paraId="0C188115" w14:textId="0102DD51" w:rsidR="006267B0" w:rsidRPr="00A623BE" w:rsidRDefault="006267B0" w:rsidP="006267B0">
      <w:pPr>
        <w:spacing w:line="312" w:lineRule="auto"/>
        <w:ind w:firstLine="539"/>
        <w:jc w:val="both"/>
        <w:rPr>
          <w:rFonts w:ascii="GHEA Grapalat" w:hAnsi="GHEA Grapalat"/>
          <w:sz w:val="24"/>
          <w:szCs w:val="24"/>
          <w:lang w:val="hy-AM"/>
        </w:rPr>
      </w:pPr>
      <w:r w:rsidRPr="001C2EC7">
        <w:rPr>
          <w:rFonts w:ascii="GHEA Grapalat" w:hAnsi="GHEA Grapalat"/>
          <w:sz w:val="24"/>
          <w:szCs w:val="24"/>
          <w:lang w:val="hy-AM"/>
        </w:rPr>
        <w:t>20</w:t>
      </w:r>
      <w:r w:rsidR="009C357A" w:rsidRPr="009C357A">
        <w:rPr>
          <w:rFonts w:ascii="GHEA Grapalat" w:hAnsi="GHEA Grapalat"/>
          <w:sz w:val="24"/>
          <w:szCs w:val="24"/>
          <w:lang w:val="hy-AM"/>
        </w:rPr>
        <w:t>2</w:t>
      </w:r>
      <w:r w:rsidRPr="001C2EC7">
        <w:rPr>
          <w:rFonts w:ascii="GHEA Grapalat" w:hAnsi="GHEA Grapalat"/>
          <w:sz w:val="24"/>
          <w:szCs w:val="24"/>
          <w:lang w:val="hy-AM"/>
        </w:rPr>
        <w:t>1թ. թողարկած 10 տարի մարման ժամկետով եվրապարտատոմսերի թողարկումն ավելի ընդլայնեց տեղաբաշխման աշխարհագրություն</w:t>
      </w:r>
      <w:r w:rsidR="009C357A" w:rsidRPr="009C357A">
        <w:rPr>
          <w:rFonts w:ascii="GHEA Grapalat" w:hAnsi="GHEA Grapalat"/>
          <w:sz w:val="24"/>
          <w:szCs w:val="24"/>
          <w:lang w:val="hy-AM"/>
        </w:rPr>
        <w:t>ն ունի հետևյալ տեսքը</w:t>
      </w:r>
      <w:r w:rsidRPr="001C2EC7">
        <w:rPr>
          <w:rFonts w:ascii="GHEA Grapalat" w:hAnsi="GHEA Grapalat"/>
          <w:sz w:val="24"/>
          <w:szCs w:val="24"/>
          <w:lang w:val="hy-AM"/>
        </w:rPr>
        <w:t xml:space="preserve">: </w:t>
      </w:r>
    </w:p>
    <w:p w14:paraId="231CA985" w14:textId="77777777" w:rsidR="006267B0" w:rsidRPr="00A623BE" w:rsidRDefault="006267B0" w:rsidP="006267B0">
      <w:pPr>
        <w:spacing w:line="312" w:lineRule="auto"/>
        <w:ind w:firstLine="539"/>
        <w:jc w:val="both"/>
        <w:rPr>
          <w:rFonts w:ascii="GHEA Grapalat" w:hAnsi="GHEA Grapalat"/>
          <w:sz w:val="24"/>
          <w:szCs w:val="24"/>
          <w:lang w:val="hy-AM"/>
        </w:rPr>
      </w:pPr>
    </w:p>
    <w:p w14:paraId="1DA01136" w14:textId="42042896" w:rsidR="006267B0" w:rsidRPr="001C2EC7" w:rsidRDefault="006267B0" w:rsidP="009205D7">
      <w:pPr>
        <w:pStyle w:val="Heading5"/>
        <w:numPr>
          <w:ilvl w:val="0"/>
          <w:numId w:val="23"/>
        </w:numPr>
        <w:spacing w:after="240"/>
        <w:ind w:left="2127" w:hanging="2127"/>
        <w:jc w:val="both"/>
        <w:rPr>
          <w:rFonts w:ascii="GHEA Grapalat" w:hAnsi="GHEA Grapalat" w:cs="Sylfaen"/>
          <w:lang w:val="hy-AM"/>
        </w:rPr>
      </w:pPr>
      <w:r w:rsidRPr="001C2EC7">
        <w:rPr>
          <w:rFonts w:ascii="GHEA Grapalat" w:hAnsi="GHEA Grapalat" w:cs="Sylfaen"/>
          <w:lang w:val="hy-AM"/>
        </w:rPr>
        <w:t>20</w:t>
      </w:r>
      <w:r w:rsidR="009C357A" w:rsidRPr="009C357A">
        <w:rPr>
          <w:rFonts w:ascii="GHEA Grapalat" w:hAnsi="GHEA Grapalat" w:cs="Sylfaen"/>
          <w:lang w:val="hy-AM"/>
        </w:rPr>
        <w:t>2</w:t>
      </w:r>
      <w:r w:rsidR="009205D7">
        <w:rPr>
          <w:rFonts w:ascii="GHEA Grapalat" w:hAnsi="GHEA Grapalat" w:cs="Sylfaen"/>
          <w:lang w:val="hy-AM"/>
        </w:rPr>
        <w:t>1</w:t>
      </w:r>
      <w:r w:rsidRPr="001C2EC7">
        <w:rPr>
          <w:rFonts w:ascii="GHEA Grapalat" w:hAnsi="GHEA Grapalat" w:cs="Sylfaen"/>
          <w:lang w:val="hy-AM"/>
        </w:rPr>
        <w:t>թ. թողարկված եվրապարտատոմսերի տեղաբաշխման աշխարհագրությունը</w:t>
      </w:r>
    </w:p>
    <w:p w14:paraId="20C0F972" w14:textId="66575498" w:rsidR="006267B0" w:rsidRPr="001C2EC7" w:rsidRDefault="009C357A" w:rsidP="006267B0">
      <w:pPr>
        <w:rPr>
          <w:rFonts w:ascii="GHEA Grapalat" w:hAnsi="GHEA Grapalat"/>
          <w:lang w:val="hy-AM"/>
        </w:rPr>
      </w:pPr>
      <w:r>
        <w:rPr>
          <w:noProof/>
        </w:rPr>
        <w:drawing>
          <wp:inline distT="0" distB="0" distL="0" distR="0" wp14:anchorId="3F552BE0" wp14:editId="7BF7BFC3">
            <wp:extent cx="6400800" cy="2560320"/>
            <wp:effectExtent l="0" t="0" r="0" b="11430"/>
            <wp:docPr id="7" name="Chart 7">
              <a:extLst xmlns:a="http://schemas.openxmlformats.org/drawingml/2006/main">
                <a:ext uri="{FF2B5EF4-FFF2-40B4-BE49-F238E27FC236}">
                  <a16:creationId xmlns:a16="http://schemas.microsoft.com/office/drawing/2014/main" id="{77A92672-1D73-479E-9547-6813B917B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3F9914" w14:textId="235FB59D" w:rsidR="00010A95" w:rsidRPr="00010A95" w:rsidRDefault="003A3B7A" w:rsidP="00B328CC">
      <w:pPr>
        <w:pStyle w:val="Heading5"/>
        <w:numPr>
          <w:ilvl w:val="0"/>
          <w:numId w:val="23"/>
        </w:numPr>
        <w:tabs>
          <w:tab w:val="left" w:pos="1985"/>
        </w:tabs>
        <w:ind w:left="90" w:firstLine="24"/>
        <w:jc w:val="left"/>
        <w:rPr>
          <w:rFonts w:ascii="GHEA Grapalat" w:hAnsi="GHEA Grapalat" w:cs="Sylfaen"/>
          <w:lang w:val="hy-AM"/>
        </w:rPr>
      </w:pPr>
      <w:r>
        <w:rPr>
          <w:rFonts w:ascii="GHEA Grapalat" w:hAnsi="GHEA Grapalat" w:cs="Sylfaen"/>
          <w:lang w:val="hy-AM"/>
        </w:rPr>
        <w:t xml:space="preserve"> </w:t>
      </w:r>
      <w:r w:rsidR="006267B0" w:rsidRPr="001C2EC7">
        <w:rPr>
          <w:rFonts w:ascii="GHEA Grapalat" w:hAnsi="GHEA Grapalat" w:cs="Sylfaen"/>
          <w:lang w:val="hy-AM"/>
        </w:rPr>
        <w:t>20</w:t>
      </w:r>
      <w:r w:rsidR="00010A95" w:rsidRPr="00010A95">
        <w:rPr>
          <w:rFonts w:ascii="GHEA Grapalat" w:hAnsi="GHEA Grapalat" w:cs="Sylfaen"/>
          <w:lang w:val="hy-AM"/>
        </w:rPr>
        <w:t>2</w:t>
      </w:r>
      <w:r w:rsidR="006267B0" w:rsidRPr="001C2EC7">
        <w:rPr>
          <w:rFonts w:ascii="GHEA Grapalat" w:hAnsi="GHEA Grapalat" w:cs="Sylfaen"/>
          <w:lang w:val="hy-AM"/>
        </w:rPr>
        <w:t>1թ. թողարկված եվրապարտատոմսերի տեղաբաշխումն ըստ ներդրողների տեսակ</w:t>
      </w:r>
      <w:r w:rsidR="00010A95" w:rsidRPr="001C2EC7">
        <w:rPr>
          <w:rFonts w:ascii="GHEA Grapalat" w:hAnsi="GHEA Grapalat" w:cs="Sylfaen"/>
          <w:lang w:val="hy-AM"/>
        </w:rPr>
        <w:t>ի</w:t>
      </w:r>
      <w:r w:rsidR="00010A95">
        <w:rPr>
          <w:noProof/>
        </w:rPr>
        <w:drawing>
          <wp:inline distT="0" distB="0" distL="0" distR="0" wp14:anchorId="3D2E0D24" wp14:editId="0DF0ED8F">
            <wp:extent cx="6400800" cy="2468880"/>
            <wp:effectExtent l="0" t="0" r="0" b="7620"/>
            <wp:docPr id="12" name="Chart 12">
              <a:extLst xmlns:a="http://schemas.openxmlformats.org/drawingml/2006/main">
                <a:ext uri="{FF2B5EF4-FFF2-40B4-BE49-F238E27FC236}">
                  <a16:creationId xmlns:a16="http://schemas.microsoft.com/office/drawing/2014/main" id="{9CD1BAD3-2C44-49BB-89EB-469F4E6FC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EE2CB6" w14:textId="49A39079" w:rsidR="00010A95" w:rsidRPr="003A3B7A" w:rsidRDefault="00010A95" w:rsidP="003A3B7A">
      <w:pPr>
        <w:rPr>
          <w:lang w:val="hy-AM"/>
        </w:rPr>
      </w:pPr>
    </w:p>
    <w:p w14:paraId="14B9BC83" w14:textId="77777777" w:rsidR="006D6BAB" w:rsidRPr="00C00F51" w:rsidRDefault="006D6BAB" w:rsidP="000E3E73">
      <w:pPr>
        <w:spacing w:after="0" w:line="312" w:lineRule="auto"/>
        <w:ind w:firstLine="709"/>
        <w:jc w:val="both"/>
        <w:rPr>
          <w:rFonts w:ascii="GHEA Grapalat" w:hAnsi="GHEA Grapalat"/>
          <w:sz w:val="24"/>
          <w:szCs w:val="24"/>
          <w:lang w:val="hy-AM"/>
        </w:rPr>
      </w:pPr>
      <w:r w:rsidRPr="00C00F51">
        <w:rPr>
          <w:rFonts w:ascii="GHEA Grapalat" w:hAnsi="GHEA Grapalat"/>
          <w:sz w:val="24"/>
          <w:szCs w:val="24"/>
          <w:lang w:val="hy-AM"/>
        </w:rPr>
        <w:t xml:space="preserve">Արդյունքում, 2021թ. դեկտեմբերի 31-ի դրությամբ շրջանառության մեջ գտնվող պետական արտարժութային պարտատոմսերի ծավալն ավելացել է և կազմել 1,750.0 մլն ԱՄՆ դոլար, որից` </w:t>
      </w:r>
    </w:p>
    <w:p w14:paraId="3481B2D3" w14:textId="77777777" w:rsidR="006D6BAB" w:rsidRPr="00C00F51" w:rsidRDefault="006D6BAB" w:rsidP="000E3E73">
      <w:pPr>
        <w:pStyle w:val="ListParagraph"/>
        <w:numPr>
          <w:ilvl w:val="0"/>
          <w:numId w:val="6"/>
        </w:numPr>
        <w:spacing w:after="0" w:line="312" w:lineRule="auto"/>
        <w:ind w:left="540"/>
        <w:jc w:val="both"/>
        <w:rPr>
          <w:rFonts w:ascii="GHEA Grapalat" w:hAnsi="GHEA Grapalat"/>
          <w:sz w:val="24"/>
          <w:szCs w:val="24"/>
          <w:lang w:val="hy-AM"/>
        </w:rPr>
      </w:pPr>
      <w:r w:rsidRPr="00C00F51">
        <w:rPr>
          <w:rFonts w:ascii="GHEA Grapalat" w:hAnsi="GHEA Grapalat"/>
          <w:sz w:val="24"/>
          <w:szCs w:val="24"/>
          <w:lang w:val="hy-AM"/>
        </w:rPr>
        <w:t>500.00 մլն ԱՄՆ դոլարը` 2025 թվականին մարման ենթակա 7.15% արժեկտրոնային եկամտաբերությամբ եվրապարտատոմսեր,</w:t>
      </w:r>
    </w:p>
    <w:p w14:paraId="6EB61C32" w14:textId="77777777" w:rsidR="006D6BAB" w:rsidRPr="00C00F51" w:rsidRDefault="006D6BAB" w:rsidP="006D6BAB">
      <w:pPr>
        <w:pStyle w:val="ListParagraph"/>
        <w:numPr>
          <w:ilvl w:val="0"/>
          <w:numId w:val="6"/>
        </w:numPr>
        <w:spacing w:after="0" w:line="312" w:lineRule="auto"/>
        <w:ind w:left="540"/>
        <w:jc w:val="both"/>
        <w:rPr>
          <w:rFonts w:ascii="GHEA Grapalat" w:hAnsi="GHEA Grapalat"/>
          <w:sz w:val="24"/>
          <w:szCs w:val="24"/>
          <w:lang w:val="hy-AM"/>
        </w:rPr>
      </w:pPr>
      <w:r w:rsidRPr="00C00F51">
        <w:rPr>
          <w:rFonts w:ascii="GHEA Grapalat" w:hAnsi="GHEA Grapalat"/>
          <w:sz w:val="24"/>
          <w:szCs w:val="24"/>
          <w:lang w:val="hy-AM"/>
        </w:rPr>
        <w:t>500.00 մլն ԱՄՆ դոլարը` 2029 թվականին մարման ենթակա 3.95% արժեկտրոնային եկամտաբերությամբ եվրապարտատոմսեր,</w:t>
      </w:r>
    </w:p>
    <w:p w14:paraId="5B64984F" w14:textId="5790453D" w:rsidR="006D6BAB" w:rsidRDefault="006D6BAB" w:rsidP="006D6BAB">
      <w:pPr>
        <w:pStyle w:val="ListParagraph"/>
        <w:numPr>
          <w:ilvl w:val="0"/>
          <w:numId w:val="6"/>
        </w:numPr>
        <w:spacing w:after="0" w:line="312" w:lineRule="auto"/>
        <w:ind w:left="540"/>
        <w:jc w:val="both"/>
        <w:rPr>
          <w:rFonts w:ascii="GHEA Grapalat" w:hAnsi="GHEA Grapalat"/>
          <w:sz w:val="24"/>
          <w:szCs w:val="24"/>
          <w:lang w:val="hy-AM"/>
        </w:rPr>
      </w:pPr>
      <w:r w:rsidRPr="00C00F51">
        <w:rPr>
          <w:rFonts w:ascii="GHEA Grapalat" w:hAnsi="GHEA Grapalat"/>
          <w:sz w:val="24"/>
          <w:szCs w:val="24"/>
          <w:lang w:val="hy-AM"/>
        </w:rPr>
        <w:t xml:space="preserve">750.00 մլն ԱՄՆ դոլարը` </w:t>
      </w:r>
      <w:r w:rsidR="00737011" w:rsidRPr="00737011">
        <w:rPr>
          <w:rFonts w:ascii="GHEA Grapalat" w:hAnsi="GHEA Grapalat"/>
          <w:sz w:val="24"/>
          <w:szCs w:val="24"/>
          <w:lang w:val="hy-AM"/>
        </w:rPr>
        <w:t>2031</w:t>
      </w:r>
      <w:r w:rsidRPr="00C00F51">
        <w:rPr>
          <w:rFonts w:ascii="GHEA Grapalat" w:hAnsi="GHEA Grapalat"/>
          <w:sz w:val="24"/>
          <w:szCs w:val="24"/>
          <w:lang w:val="hy-AM"/>
        </w:rPr>
        <w:t xml:space="preserve"> թվականին մարման ենթակա 3.6% արժեկտրոնային եկամտաբերությամբ եվրապարտատոմսեր:</w:t>
      </w:r>
    </w:p>
    <w:p w14:paraId="3D33E923" w14:textId="77777777" w:rsidR="006D6BAB" w:rsidRPr="00C00F51" w:rsidRDefault="006D6BAB" w:rsidP="006D6BAB">
      <w:pPr>
        <w:spacing w:after="0" w:line="312" w:lineRule="auto"/>
        <w:ind w:firstLine="540"/>
        <w:jc w:val="both"/>
        <w:rPr>
          <w:rFonts w:ascii="GHEA Grapalat" w:hAnsi="GHEA Grapalat"/>
          <w:sz w:val="24"/>
          <w:szCs w:val="24"/>
          <w:lang w:val="hy-AM"/>
        </w:rPr>
      </w:pPr>
      <w:r w:rsidRPr="00C00F51">
        <w:rPr>
          <w:rFonts w:ascii="GHEA Grapalat" w:hAnsi="GHEA Grapalat"/>
          <w:sz w:val="24"/>
          <w:szCs w:val="24"/>
          <w:lang w:val="hy-AM"/>
        </w:rPr>
        <w:t>Շրջանառության մեջ գտնվող պետական արտարժութային պարտատոմսերի կազմում ամենացածր արժեկտրոնային եկամտաբերություն ունեն 2021թ. թողարկված եվրապարտատոմսերը, որոնք միաժամանակ տեղաբաշխման ամենամեծ ծավալն ունեն:</w:t>
      </w:r>
    </w:p>
    <w:p w14:paraId="0B83C6C6" w14:textId="77777777" w:rsidR="006D6BAB" w:rsidRPr="00B02252" w:rsidRDefault="006D6BAB" w:rsidP="006D6BAB">
      <w:pPr>
        <w:spacing w:after="0" w:line="312" w:lineRule="auto"/>
        <w:ind w:firstLine="540"/>
        <w:jc w:val="both"/>
        <w:rPr>
          <w:rFonts w:ascii="GHEA Grapalat" w:hAnsi="GHEA Grapalat" w:cs="Sylfaen"/>
          <w:sz w:val="24"/>
          <w:szCs w:val="24"/>
          <w:lang w:val="hy-AM"/>
        </w:rPr>
      </w:pPr>
      <w:r w:rsidRPr="00B02252">
        <w:rPr>
          <w:rFonts w:ascii="GHEA Grapalat" w:hAnsi="GHEA Grapalat" w:cs="Sylfaen"/>
          <w:sz w:val="24"/>
          <w:szCs w:val="24"/>
          <w:lang w:val="hy-AM"/>
        </w:rPr>
        <w:t>202</w:t>
      </w:r>
      <w:r w:rsidRPr="00214E44">
        <w:rPr>
          <w:rFonts w:ascii="GHEA Grapalat" w:hAnsi="GHEA Grapalat" w:cs="Sylfaen"/>
          <w:sz w:val="24"/>
          <w:szCs w:val="24"/>
          <w:lang w:val="hy-AM"/>
        </w:rPr>
        <w:t>1</w:t>
      </w:r>
      <w:r w:rsidRPr="00B02252">
        <w:rPr>
          <w:rFonts w:ascii="GHEA Grapalat" w:hAnsi="GHEA Grapalat" w:cs="Sylfaen"/>
          <w:sz w:val="24"/>
          <w:szCs w:val="24"/>
          <w:lang w:val="hy-AM"/>
        </w:rPr>
        <w:t xml:space="preserve"> թվականի տարեվերջի դրությամբ շրջանառության մեջ գտնվող պետական արտարժութային պարտատոմսերի 9.18%-ը, որը նախորդ տարվա ցուցանիշից ավելի է 1.12 տոկոսային կետով, կամ 160.7 մլն ԱՄՆ դոլար ծավալը գտնվել է ռեզիդենտ ներդրողների պորտֆելում:</w:t>
      </w:r>
    </w:p>
    <w:p w14:paraId="596D5259" w14:textId="3E5CC1AF" w:rsidR="006D6BAB" w:rsidRPr="00416600" w:rsidRDefault="006D6BAB" w:rsidP="006D6BAB">
      <w:pPr>
        <w:pStyle w:val="ListParagraph"/>
        <w:spacing w:after="240" w:line="312" w:lineRule="auto"/>
        <w:ind w:left="0" w:firstLine="720"/>
        <w:jc w:val="both"/>
        <w:rPr>
          <w:rFonts w:ascii="GHEA Grapalat" w:hAnsi="GHEA Grapalat" w:cs="Sylfaen"/>
          <w:sz w:val="24"/>
          <w:szCs w:val="24"/>
          <w:lang w:val="hy-AM"/>
        </w:rPr>
      </w:pPr>
      <w:r w:rsidRPr="00416600">
        <w:rPr>
          <w:rFonts w:ascii="GHEA Grapalat" w:hAnsi="GHEA Grapalat"/>
          <w:sz w:val="24"/>
          <w:szCs w:val="24"/>
          <w:lang w:val="hy-AM"/>
        </w:rPr>
        <w:t xml:space="preserve">ՀՀ կառավարության թողարկած եվրապարտատոմսերի գնի </w:t>
      </w:r>
      <w:r w:rsidRPr="00F53546">
        <w:rPr>
          <w:rFonts w:ascii="GHEA Grapalat" w:hAnsi="GHEA Grapalat"/>
          <w:sz w:val="24"/>
          <w:szCs w:val="24"/>
          <w:lang w:val="hy-AM"/>
        </w:rPr>
        <w:t xml:space="preserve">սփրեդը հաշվարկվում է նույն ժամկետայնության ԱՄՆ ուղենշային պարտատոմսերի նկատմամբ: </w:t>
      </w:r>
      <w:r w:rsidR="00F53546" w:rsidRPr="00F53546">
        <w:rPr>
          <w:rFonts w:ascii="GHEA Grapalat" w:hAnsi="GHEA Grapalat" w:cs="Sylfaen"/>
          <w:sz w:val="24"/>
          <w:szCs w:val="24"/>
          <w:lang w:val="hy-AM"/>
        </w:rPr>
        <w:t>Գծապատկեր 24</w:t>
      </w:r>
      <w:r w:rsidRPr="00F53546">
        <w:rPr>
          <w:rFonts w:ascii="GHEA Grapalat" w:hAnsi="GHEA Grapalat" w:cs="Sylfaen"/>
          <w:sz w:val="24"/>
          <w:szCs w:val="24"/>
          <w:lang w:val="hy-AM"/>
        </w:rPr>
        <w:t>-ում ներկայացվում է 2015 թվականին, 2019 թվականին և 2021 թվականին ՀՀ կառավարության կողմից թողարկված և 2021 թվականի ընթացքում շրջանառության</w:t>
      </w:r>
      <w:r w:rsidRPr="00416600">
        <w:rPr>
          <w:rFonts w:ascii="GHEA Grapalat" w:hAnsi="GHEA Grapalat" w:cs="Sylfaen"/>
          <w:sz w:val="24"/>
          <w:szCs w:val="24"/>
          <w:lang w:val="hy-AM"/>
        </w:rPr>
        <w:t xml:space="preserve"> մեջ եղած եվրապարտատոմսերի եկամտաբերության սփրեդը՝ նույն ժամկետայնության ԱՄՆ ուղենշային պարտատոմսերի նկատմամբ: </w:t>
      </w:r>
    </w:p>
    <w:p w14:paraId="51FD17EB" w14:textId="77777777" w:rsidR="006D6BAB" w:rsidRPr="00416600" w:rsidRDefault="006D6BAB" w:rsidP="006D6BAB">
      <w:pPr>
        <w:pStyle w:val="Heading5"/>
        <w:numPr>
          <w:ilvl w:val="0"/>
          <w:numId w:val="23"/>
        </w:numPr>
        <w:spacing w:after="240"/>
        <w:ind w:left="2126" w:hanging="2126"/>
        <w:jc w:val="left"/>
        <w:rPr>
          <w:rFonts w:ascii="GHEA Grapalat" w:hAnsi="GHEA Grapalat" w:cs="Sylfaen"/>
          <w:lang w:val="hy-AM"/>
        </w:rPr>
      </w:pPr>
      <w:r w:rsidRPr="00416600">
        <w:rPr>
          <w:rFonts w:ascii="GHEA Grapalat" w:hAnsi="GHEA Grapalat" w:cs="Sylfaen"/>
          <w:lang w:val="hy-AM"/>
        </w:rPr>
        <w:t>ԱՄՆ ուղենշային պարտատոմսերի նկատմամբ ՀՀ եվրապարտատոմսերի եկամտաբերության սփրեդը 2021 թվականի ընթացքում (բազիսային կետ)</w:t>
      </w:r>
    </w:p>
    <w:p w14:paraId="758B6850" w14:textId="77777777" w:rsidR="006D6BAB" w:rsidRPr="00416600" w:rsidRDefault="006D6BAB" w:rsidP="006D6BAB">
      <w:pPr>
        <w:rPr>
          <w:lang w:val="hy-AM"/>
        </w:rPr>
      </w:pPr>
      <w:r>
        <w:rPr>
          <w:noProof/>
        </w:rPr>
        <w:drawing>
          <wp:inline distT="0" distB="0" distL="0" distR="0" wp14:anchorId="32589032" wp14:editId="708D9F6F">
            <wp:extent cx="6449060" cy="3419475"/>
            <wp:effectExtent l="0" t="0" r="8890" b="9525"/>
            <wp:docPr id="3" name="Chart 3">
              <a:extLst xmlns:a="http://schemas.openxmlformats.org/drawingml/2006/main">
                <a:ext uri="{FF2B5EF4-FFF2-40B4-BE49-F238E27FC236}">
                  <a16:creationId xmlns:a16="http://schemas.microsoft.com/office/drawing/2014/main" id="{00000000-0008-0000-2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2DAC05" w14:textId="77777777" w:rsidR="006D6BAB" w:rsidRPr="004E3C81" w:rsidRDefault="006D6BAB" w:rsidP="00F53546">
      <w:pPr>
        <w:spacing w:after="0" w:line="240" w:lineRule="auto"/>
        <w:rPr>
          <w:rFonts w:ascii="GHEA Grapalat" w:hAnsi="GHEA Grapalat"/>
          <w:b/>
          <w:sz w:val="24"/>
          <w:szCs w:val="24"/>
          <w:lang w:val="hy-AM"/>
        </w:rPr>
      </w:pPr>
      <w:r w:rsidRPr="004E3C81">
        <w:rPr>
          <w:rFonts w:ascii="GHEA Grapalat" w:hAnsi="GHEA Grapalat"/>
          <w:sz w:val="16"/>
          <w:szCs w:val="16"/>
          <w:lang w:val="hy-AM"/>
        </w:rPr>
        <w:t>Աղբյուրը՝ Բլումբերգ</w:t>
      </w:r>
    </w:p>
    <w:p w14:paraId="732CDF1B" w14:textId="77777777" w:rsidR="006D6BAB" w:rsidRPr="005351C8" w:rsidRDefault="006D6BAB" w:rsidP="006D6BAB">
      <w:pPr>
        <w:spacing w:after="0" w:line="240" w:lineRule="auto"/>
        <w:ind w:firstLine="539"/>
        <w:jc w:val="both"/>
        <w:rPr>
          <w:rFonts w:ascii="GHEA Grapalat" w:hAnsi="GHEA Grapalat"/>
          <w:color w:val="92D050"/>
          <w:sz w:val="24"/>
          <w:szCs w:val="24"/>
          <w:lang w:val="hy-AM"/>
        </w:rPr>
      </w:pPr>
    </w:p>
    <w:p w14:paraId="1B77FDDB" w14:textId="0ABFB9A3" w:rsidR="006D6BAB" w:rsidRPr="000A0795" w:rsidRDefault="006D6BAB" w:rsidP="00E765D2">
      <w:pPr>
        <w:spacing w:after="0" w:line="312" w:lineRule="auto"/>
        <w:ind w:right="-11" w:firstLine="709"/>
        <w:jc w:val="both"/>
        <w:rPr>
          <w:rFonts w:ascii="GHEA Grapalat" w:eastAsia="GHEA Grapalat" w:hAnsi="GHEA Grapalat" w:cs="GHEA Grapalat"/>
          <w:sz w:val="24"/>
          <w:szCs w:val="24"/>
          <w:lang w:val="hy-AM"/>
        </w:rPr>
      </w:pPr>
      <w:r w:rsidRPr="000A0795">
        <w:rPr>
          <w:rFonts w:ascii="GHEA Grapalat" w:eastAsia="GHEA Grapalat" w:hAnsi="GHEA Grapalat" w:cs="GHEA Grapalat"/>
          <w:sz w:val="24"/>
          <w:szCs w:val="24"/>
          <w:lang w:val="hy-AM"/>
        </w:rPr>
        <w:t>Նախորդ տարվա ցուցանիշների նկատմամբ ՀՀ արտարժութային պարտատոմսերի և ԱՄՆ գանձապետական պարտատոմսերի եկամտաբերությունների տարբերությամբ հաշվարկվող ՀՀ երկրի ռիսկի հավելավճարը (սփրեդը) նվազել է ինչպես 2025թ. մարվող, այնպես էլ 2029թ. մարվող պարտատոմսերի գծով: Այսպես, 2025 թվականին մարվող ՀՀ արտարժութային պարտատոմսերի և 5 տարի ժամկետայնության ԱՄՆ գանձապետական պարտատոմսերի տոկոսադրույքների տարբերությունը 2021 թվականին միջինում կազմել է շուրջ 263 բազիսային կետ, մինչդեռ 2020 թվականին վերջինս կազմել էր 350 բազիսային կետ։ 2021թ. ընթացքում այս ցուցանիշն իր առավելագույն մեծությանն է հասել մարտ ամսին, իսկ հետո մինչև տարվա վերջ ընդհանուր առմամբ ունեցել է նվազման դինամիկա: 2029թ. մարվող ՀՀ արտարժութային պարտատոմսերի և համապատասխան ժամկետայնության ԱՄՆ գանձապետական պարտատոմսերի տոկոսադրույքների տարբերությունը 2021 թվականին միջինում կազմել է շուրջ 276 բազիսային կետ, մինչդեռ 2020 թվականին վերջինս կազմել էր 329 բազիսային կետ։ Վերջինիս տատանման միջակայքը 2021թ. կազմել է 245-ից 308 բազիսային կետ: 2021թ. թողարկված և 2031թ. մարվող արտարժութային պարտատոմսերի միջին սպրեդը կազմել է 291 բազիսային կետ:</w:t>
      </w:r>
    </w:p>
    <w:p w14:paraId="655283C3" w14:textId="087FBEDE" w:rsidR="006D6BAB" w:rsidRDefault="006D6BAB" w:rsidP="006D6BAB">
      <w:pPr>
        <w:spacing w:after="0" w:line="312" w:lineRule="auto"/>
        <w:ind w:firstLine="709"/>
        <w:jc w:val="both"/>
        <w:rPr>
          <w:rFonts w:ascii="GHEA Grapalat" w:hAnsi="GHEA Grapalat"/>
          <w:sz w:val="24"/>
          <w:szCs w:val="24"/>
          <w:lang w:val="hy-AM"/>
        </w:rPr>
      </w:pPr>
      <w:r w:rsidRPr="00F53546">
        <w:rPr>
          <w:rFonts w:ascii="GHEA Grapalat" w:hAnsi="GHEA Grapalat"/>
          <w:sz w:val="24"/>
          <w:szCs w:val="24"/>
          <w:lang w:val="hy-AM"/>
        </w:rPr>
        <w:t>Եվրապարտատոմսերի գնանշումների դինամիկան հաշվետու տարում ներկայացված է գծապատկեր 2</w:t>
      </w:r>
      <w:r w:rsidR="00F53546" w:rsidRPr="00F53546">
        <w:rPr>
          <w:rFonts w:ascii="GHEA Grapalat" w:hAnsi="GHEA Grapalat"/>
          <w:sz w:val="24"/>
          <w:szCs w:val="24"/>
          <w:lang w:val="hy-AM"/>
        </w:rPr>
        <w:t>5</w:t>
      </w:r>
      <w:r w:rsidRPr="00F53546">
        <w:rPr>
          <w:rFonts w:ascii="GHEA Grapalat" w:hAnsi="GHEA Grapalat"/>
          <w:sz w:val="24"/>
          <w:szCs w:val="24"/>
          <w:lang w:val="hy-AM"/>
        </w:rPr>
        <w:t>-ում:</w:t>
      </w:r>
    </w:p>
    <w:p w14:paraId="2995BB70" w14:textId="77777777" w:rsidR="006D6BAB" w:rsidRPr="000A0795" w:rsidRDefault="006D6BAB" w:rsidP="00F53546">
      <w:pPr>
        <w:spacing w:after="0" w:line="312" w:lineRule="auto"/>
        <w:jc w:val="both"/>
        <w:rPr>
          <w:rFonts w:ascii="GHEA Grapalat" w:hAnsi="GHEA Grapalat"/>
          <w:sz w:val="24"/>
          <w:szCs w:val="24"/>
          <w:lang w:val="hy-AM"/>
        </w:rPr>
      </w:pPr>
    </w:p>
    <w:p w14:paraId="70448B3B" w14:textId="77777777" w:rsidR="006D6BAB" w:rsidRDefault="006D6BAB" w:rsidP="006D6BAB">
      <w:pPr>
        <w:pStyle w:val="Heading5"/>
        <w:numPr>
          <w:ilvl w:val="0"/>
          <w:numId w:val="23"/>
        </w:numPr>
        <w:spacing w:after="240"/>
        <w:ind w:left="2126" w:hanging="2126"/>
        <w:jc w:val="left"/>
        <w:rPr>
          <w:rFonts w:ascii="GHEA Grapalat" w:hAnsi="GHEA Grapalat" w:cs="Sylfaen"/>
          <w:lang w:val="hy-AM"/>
        </w:rPr>
      </w:pPr>
      <w:r w:rsidRPr="000A0795">
        <w:rPr>
          <w:rFonts w:ascii="GHEA Grapalat" w:hAnsi="GHEA Grapalat" w:cs="Sylfaen"/>
          <w:lang w:val="hy-AM"/>
        </w:rPr>
        <w:t>ՀՀ կողմից թողարկված եվրապարտատոմսերի գնանշումների դինամիկան 2021 թվականին (%)</w:t>
      </w:r>
    </w:p>
    <w:p w14:paraId="109E4495" w14:textId="77777777" w:rsidR="006D6BAB" w:rsidRDefault="006D6BAB" w:rsidP="006D6BAB">
      <w:pPr>
        <w:rPr>
          <w:lang w:val="hy-AM"/>
        </w:rPr>
      </w:pPr>
      <w:r>
        <w:rPr>
          <w:noProof/>
        </w:rPr>
        <w:drawing>
          <wp:inline distT="0" distB="0" distL="0" distR="0" wp14:anchorId="4C914B9E" wp14:editId="35822001">
            <wp:extent cx="6429375" cy="3390900"/>
            <wp:effectExtent l="0" t="0" r="9525" b="0"/>
            <wp:docPr id="9" name="Chart 9">
              <a:extLst xmlns:a="http://schemas.openxmlformats.org/drawingml/2006/main">
                <a:ext uri="{FF2B5EF4-FFF2-40B4-BE49-F238E27FC236}">
                  <a16:creationId xmlns:a16="http://schemas.microsoft.com/office/drawing/2014/main" id="{00000000-0008-0000-2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B9BC35" w14:textId="77777777" w:rsidR="006D6BAB" w:rsidRPr="004E3C81" w:rsidRDefault="006D6BAB" w:rsidP="006D6BAB">
      <w:pPr>
        <w:spacing w:after="0" w:line="240" w:lineRule="auto"/>
        <w:rPr>
          <w:rFonts w:ascii="GHEA Grapalat" w:hAnsi="GHEA Grapalat"/>
          <w:sz w:val="16"/>
          <w:szCs w:val="16"/>
          <w:lang w:val="hy-AM"/>
        </w:rPr>
      </w:pPr>
      <w:r w:rsidRPr="004E3C81">
        <w:rPr>
          <w:rFonts w:ascii="GHEA Grapalat" w:hAnsi="GHEA Grapalat"/>
          <w:sz w:val="16"/>
          <w:szCs w:val="16"/>
          <w:lang w:val="hy-AM"/>
        </w:rPr>
        <w:t>Աղբյուրը՝ Բլումբերգ</w:t>
      </w:r>
    </w:p>
    <w:p w14:paraId="4A75F9F2" w14:textId="77777777" w:rsidR="006D6BAB" w:rsidRPr="005351C8" w:rsidRDefault="006D6BAB" w:rsidP="006D6BAB">
      <w:pPr>
        <w:spacing w:after="0" w:line="240" w:lineRule="auto"/>
        <w:rPr>
          <w:rFonts w:ascii="GHEA Grapalat" w:hAnsi="GHEA Grapalat"/>
          <w:color w:val="92D050"/>
          <w:sz w:val="16"/>
          <w:szCs w:val="16"/>
          <w:lang w:val="hy-AM"/>
        </w:rPr>
      </w:pPr>
    </w:p>
    <w:p w14:paraId="2B0297B3" w14:textId="2CA6166D" w:rsidR="006D6BAB" w:rsidRDefault="006D6BAB" w:rsidP="00C81B36">
      <w:pPr>
        <w:spacing w:after="0" w:line="312" w:lineRule="auto"/>
        <w:ind w:right="-11" w:firstLine="709"/>
        <w:jc w:val="both"/>
        <w:rPr>
          <w:rFonts w:ascii="GHEA Grapalat" w:eastAsia="GHEA Grapalat" w:hAnsi="GHEA Grapalat" w:cs="GHEA Grapalat"/>
          <w:sz w:val="24"/>
          <w:szCs w:val="24"/>
          <w:lang w:val="hy-AM"/>
        </w:rPr>
      </w:pPr>
      <w:r w:rsidRPr="00BC0779">
        <w:rPr>
          <w:rFonts w:ascii="GHEA Grapalat" w:eastAsia="GHEA Grapalat" w:hAnsi="GHEA Grapalat" w:cs="GHEA Grapalat"/>
          <w:sz w:val="24"/>
          <w:szCs w:val="24"/>
          <w:lang w:val="hy-AM"/>
        </w:rPr>
        <w:t>2020 թվականին բնորոշ ՀՀ եվրապարտատոմսերի երկրորդային շուկայի եկամտաբերությունների խիստ տատանողականությունը 2021</w:t>
      </w:r>
      <w:r w:rsidR="00545520">
        <w:rPr>
          <w:rFonts w:ascii="GHEA Grapalat" w:eastAsia="GHEA Grapalat" w:hAnsi="GHEA Grapalat" w:cs="GHEA Grapalat"/>
          <w:sz w:val="24"/>
          <w:szCs w:val="24"/>
          <w:lang w:val="hy-AM"/>
        </w:rPr>
        <w:t xml:space="preserve"> </w:t>
      </w:r>
      <w:r w:rsidRPr="00BC0779">
        <w:rPr>
          <w:rFonts w:ascii="GHEA Grapalat" w:eastAsia="GHEA Grapalat" w:hAnsi="GHEA Grapalat" w:cs="GHEA Grapalat"/>
          <w:sz w:val="24"/>
          <w:szCs w:val="24"/>
          <w:lang w:val="hy-AM"/>
        </w:rPr>
        <w:t>թ</w:t>
      </w:r>
      <w:r w:rsidR="00545520">
        <w:rPr>
          <w:rFonts w:ascii="GHEA Grapalat" w:eastAsia="GHEA Grapalat" w:hAnsi="GHEA Grapalat" w:cs="GHEA Grapalat"/>
          <w:sz w:val="24"/>
          <w:szCs w:val="24"/>
          <w:lang w:val="hy-AM"/>
        </w:rPr>
        <w:t>վականին</w:t>
      </w:r>
      <w:r w:rsidRPr="00BC0779">
        <w:rPr>
          <w:rFonts w:ascii="GHEA Grapalat" w:eastAsia="GHEA Grapalat" w:hAnsi="GHEA Grapalat" w:cs="GHEA Grapalat"/>
          <w:sz w:val="24"/>
          <w:szCs w:val="24"/>
          <w:lang w:val="hy-AM"/>
        </w:rPr>
        <w:t xml:space="preserve"> որոշակիորեն նվազել է: </w:t>
      </w:r>
      <w:r w:rsidRPr="005C7A92">
        <w:rPr>
          <w:rFonts w:ascii="GHEA Grapalat" w:eastAsia="GHEA Grapalat" w:hAnsi="GHEA Grapalat" w:cs="GHEA Grapalat"/>
          <w:sz w:val="24"/>
          <w:szCs w:val="24"/>
          <w:lang w:val="hy-AM"/>
        </w:rPr>
        <w:t>Տարեսկզբին եվրապարտատոմսերի եկամտաբերությունները բարձրացման միտումներ են ունեցել  մինչև մարտ</w:t>
      </w:r>
      <w:r w:rsidRPr="006F73D4">
        <w:rPr>
          <w:rFonts w:ascii="GHEA Grapalat" w:eastAsia="GHEA Grapalat" w:hAnsi="GHEA Grapalat" w:cs="GHEA Grapalat"/>
          <w:sz w:val="24"/>
          <w:szCs w:val="24"/>
          <w:lang w:val="hy-AM"/>
        </w:rPr>
        <w:t>ի վերջ</w:t>
      </w:r>
      <w:r w:rsidRPr="005C7A92">
        <w:rPr>
          <w:rFonts w:ascii="GHEA Grapalat" w:eastAsia="GHEA Grapalat" w:hAnsi="GHEA Grapalat" w:cs="GHEA Grapalat"/>
          <w:sz w:val="24"/>
          <w:szCs w:val="24"/>
          <w:lang w:val="hy-AM"/>
        </w:rPr>
        <w:t xml:space="preserve">, այնուհետև կայունացել են և սկսել են դանդաղ նվազել մինչև սեպտեմբերի </w:t>
      </w:r>
      <w:r w:rsidRPr="006F73D4">
        <w:rPr>
          <w:rFonts w:ascii="GHEA Grapalat" w:eastAsia="GHEA Grapalat" w:hAnsi="GHEA Grapalat" w:cs="GHEA Grapalat"/>
          <w:sz w:val="24"/>
          <w:szCs w:val="24"/>
          <w:lang w:val="hy-AM"/>
        </w:rPr>
        <w:t>20-</w:t>
      </w:r>
      <w:r w:rsidRPr="005C7A92">
        <w:rPr>
          <w:rFonts w:ascii="GHEA Grapalat" w:eastAsia="GHEA Grapalat" w:hAnsi="GHEA Grapalat" w:cs="GHEA Grapalat"/>
          <w:sz w:val="24"/>
          <w:szCs w:val="24"/>
          <w:lang w:val="hy-AM"/>
        </w:rPr>
        <w:t>ը, որից հետո եկամտաբերութունները դարձյալ աճի միտում են ունեցել մինչև տարեվերջ</w:t>
      </w:r>
      <w:r w:rsidRPr="006F73D4">
        <w:rPr>
          <w:rFonts w:ascii="GHEA Grapalat" w:eastAsia="GHEA Grapalat" w:hAnsi="GHEA Grapalat" w:cs="GHEA Grapalat"/>
          <w:sz w:val="24"/>
          <w:szCs w:val="24"/>
          <w:lang w:val="hy-AM"/>
        </w:rPr>
        <w:t>:</w:t>
      </w:r>
      <w:r w:rsidRPr="005C7A92">
        <w:rPr>
          <w:rFonts w:ascii="GHEA Grapalat" w:eastAsia="GHEA Grapalat" w:hAnsi="GHEA Grapalat" w:cs="GHEA Grapalat"/>
          <w:sz w:val="24"/>
          <w:szCs w:val="24"/>
          <w:lang w:val="hy-AM"/>
        </w:rPr>
        <w:t xml:space="preserve"> </w:t>
      </w:r>
    </w:p>
    <w:p w14:paraId="37335953" w14:textId="4A5F6CF9" w:rsidR="00A34B94" w:rsidRPr="00F06A44" w:rsidRDefault="006D6BAB" w:rsidP="00C81B36">
      <w:pPr>
        <w:spacing w:after="0" w:line="312" w:lineRule="auto"/>
        <w:ind w:right="-11" w:firstLine="709"/>
        <w:jc w:val="both"/>
        <w:rPr>
          <w:rFonts w:eastAsia="GHEA Grapalat" w:cs="GHEA Grapalat"/>
          <w:lang w:val="hy-AM"/>
        </w:rPr>
      </w:pPr>
      <w:r w:rsidRPr="006F73D4">
        <w:rPr>
          <w:rFonts w:ascii="GHEA Grapalat" w:eastAsia="GHEA Grapalat" w:hAnsi="GHEA Grapalat" w:cs="GHEA Grapalat"/>
          <w:sz w:val="24"/>
          <w:szCs w:val="24"/>
          <w:lang w:val="hy-AM"/>
        </w:rPr>
        <w:t>Միջազգային կապիտալի շուկայում 2015 թվականին 7.5% եկամտաբերությամբ թողարկված պետական արտարժութային պարտատոմսերի եկամտաբերությունը 2021 թվականին միջինում կազմել է 3.25%՝ 2020 թվականին արձանագրված 4.1%-ի դիմաց: 2019 թվականին 4.20% եկամտաբերությամբ թողարկված պարտատոմսերի եկամտաբերությունը 2021 թվականին միջինում կազմել է 4.21%`  2020 թվականին արձանագրված 4.18%-ի դիմաց: 2021 թվականին 3.88% եկամտաբերությամբ թողարկված պարտատոմսերի եկամտաբերությունը 2021 թվականին միջինում կազմել է 4.37</w:t>
      </w:r>
      <w:r w:rsidRPr="00F06A44">
        <w:rPr>
          <w:rFonts w:ascii="GHEA Grapalat" w:eastAsia="GHEA Grapalat" w:hAnsi="GHEA Grapalat" w:cs="GHEA Grapalat"/>
          <w:sz w:val="24"/>
          <w:szCs w:val="24"/>
          <w:lang w:val="hy-AM"/>
        </w:rPr>
        <w:t>%:</w:t>
      </w:r>
      <w:r w:rsidR="00F06A44" w:rsidRPr="00F06A44">
        <w:rPr>
          <w:rFonts w:ascii="GHEA Grapalat" w:eastAsia="GHEA Grapalat" w:hAnsi="GHEA Grapalat" w:cs="GHEA Grapalat"/>
          <w:sz w:val="24"/>
          <w:szCs w:val="24"/>
          <w:lang w:val="hy-AM"/>
        </w:rPr>
        <w:t xml:space="preserve"> Եվրապարտատոմսերի գնի և եկամտաբերության միտումները արտացոլում են կապիտալի միջազգային շուկաներում ձևավորված սպասումները:</w:t>
      </w:r>
    </w:p>
    <w:p w14:paraId="11CCB0E7" w14:textId="5D6CEFAB" w:rsidR="00302B50" w:rsidRPr="00AB0C0E" w:rsidRDefault="007A4C10" w:rsidP="00B0537E">
      <w:pPr>
        <w:pStyle w:val="Heading2"/>
        <w:spacing w:after="360" w:line="264" w:lineRule="auto"/>
        <w:ind w:firstLine="0"/>
        <w:rPr>
          <w:rFonts w:ascii="GHEA Grapalat" w:hAnsi="GHEA Grapalat"/>
          <w:b/>
          <w:sz w:val="28"/>
          <w:lang w:val="hy-AM"/>
        </w:rPr>
      </w:pPr>
      <w:r w:rsidRPr="005351C8">
        <w:rPr>
          <w:rFonts w:ascii="GHEA Grapalat" w:hAnsi="GHEA Grapalat"/>
          <w:b/>
          <w:color w:val="92D050"/>
          <w:sz w:val="28"/>
          <w:lang w:val="hy-AM"/>
        </w:rPr>
        <w:br w:type="page"/>
      </w:r>
      <w:bookmarkStart w:id="23" w:name="_Toc105080505"/>
      <w:r w:rsidR="00302B50" w:rsidRPr="00AB0C0E">
        <w:rPr>
          <w:rFonts w:ascii="GHEA Grapalat" w:hAnsi="GHEA Grapalat" w:cs="Sylfaen"/>
          <w:b/>
          <w:sz w:val="28"/>
          <w:lang w:val="hy-AM"/>
        </w:rPr>
        <w:t>ՀՀ կառավարության վարկերը և փոխառությունները</w:t>
      </w:r>
      <w:bookmarkEnd w:id="17"/>
      <w:bookmarkEnd w:id="23"/>
    </w:p>
    <w:p w14:paraId="37731AEF" w14:textId="77777777" w:rsidR="006D6BAB" w:rsidRPr="00F17A5C" w:rsidRDefault="006D6BAB" w:rsidP="006D6BAB">
      <w:pPr>
        <w:shd w:val="clear" w:color="auto" w:fill="FFFFFF"/>
        <w:spacing w:after="0" w:line="312" w:lineRule="auto"/>
        <w:ind w:firstLine="720"/>
        <w:jc w:val="both"/>
        <w:rPr>
          <w:rFonts w:ascii="GHEA Grapalat" w:hAnsi="GHEA Grapalat"/>
          <w:sz w:val="24"/>
          <w:szCs w:val="24"/>
          <w:lang w:val="hy-AM"/>
        </w:rPr>
      </w:pPr>
      <w:r w:rsidRPr="007B1209">
        <w:rPr>
          <w:rFonts w:ascii="GHEA Grapalat" w:hAnsi="GHEA Grapalat"/>
          <w:sz w:val="24"/>
          <w:szCs w:val="24"/>
          <w:lang w:val="hy-AM"/>
        </w:rPr>
        <w:t xml:space="preserve">2021 թվականի դեկտեմբերի 31-ի դրությամբ ՀՀ կառավարության արտաքին վարկերի </w:t>
      </w:r>
      <w:r w:rsidRPr="00F17A5C">
        <w:rPr>
          <w:rFonts w:ascii="GHEA Grapalat" w:hAnsi="GHEA Grapalat"/>
          <w:sz w:val="24"/>
          <w:szCs w:val="24"/>
          <w:lang w:val="hy-AM"/>
        </w:rPr>
        <w:t xml:space="preserve">գծով պարտքի ծավալը կազմել է 4,481.1 մլն ԱՄՆ դոլար (2,151.6 մլրդ դրամ) և 2020 թվականի դեկտեմբերի 31-ի համեմատությամբ նվազել է 184.1 մլն ԱՄՆ դոլարով կամ 3.9%-ով: </w:t>
      </w:r>
    </w:p>
    <w:p w14:paraId="55DD21E8" w14:textId="77777777" w:rsidR="006D6BAB" w:rsidRPr="00F17A5C" w:rsidRDefault="006D6BAB" w:rsidP="006D6BAB">
      <w:pPr>
        <w:shd w:val="clear" w:color="auto" w:fill="FFFFFF"/>
        <w:spacing w:after="120" w:line="312" w:lineRule="auto"/>
        <w:ind w:firstLine="720"/>
        <w:jc w:val="both"/>
        <w:rPr>
          <w:rFonts w:ascii="GHEA Grapalat" w:hAnsi="GHEA Grapalat"/>
          <w:sz w:val="24"/>
          <w:szCs w:val="24"/>
          <w:lang w:val="hy-AM"/>
        </w:rPr>
      </w:pPr>
      <w:r w:rsidRPr="00F17A5C">
        <w:rPr>
          <w:rFonts w:ascii="GHEA Grapalat" w:hAnsi="GHEA Grapalat"/>
          <w:sz w:val="24"/>
          <w:szCs w:val="24"/>
          <w:lang w:val="hy-AM"/>
        </w:rPr>
        <w:t>2021 թվականի ընթացքում ստորագրվել են երկու նոր վարկային համաձայնագրեր, որոնց վերաբերյալ տեղեկատվությունը ներկայացված է հաշվետվության Հավելված 3-ում:</w:t>
      </w:r>
    </w:p>
    <w:p w14:paraId="1F6AAE61" w14:textId="7AB7287D" w:rsidR="006D6BAB" w:rsidRPr="00EF5E83" w:rsidRDefault="006D6BAB" w:rsidP="006D6BAB">
      <w:pPr>
        <w:shd w:val="clear" w:color="auto" w:fill="FFFFFF"/>
        <w:spacing w:before="120" w:after="360" w:line="312" w:lineRule="auto"/>
        <w:ind w:firstLine="720"/>
        <w:jc w:val="both"/>
        <w:rPr>
          <w:rFonts w:ascii="GHEA Grapalat" w:hAnsi="GHEA Grapalat"/>
          <w:sz w:val="24"/>
          <w:szCs w:val="24"/>
          <w:lang w:val="hy-AM"/>
        </w:rPr>
      </w:pPr>
      <w:r w:rsidRPr="00EF5E83">
        <w:rPr>
          <w:rFonts w:ascii="GHEA Grapalat" w:hAnsi="GHEA Grapalat"/>
          <w:sz w:val="24"/>
          <w:szCs w:val="24"/>
          <w:lang w:val="hy-AM"/>
        </w:rPr>
        <w:t>ՀՀ 2021 թվականի պետական բյուջեի ճշտված ծրագրով նախատեսվում էր արտաքին վարկերի գծով ներգրավել 123.9 մլրդ դրամի (251 մլն ԱՄՆ դոլար) փոխառու միջոցներ, որի դիմաց փաստացի ներգրավվել է 88.2 մլրդ դրամ (</w:t>
      </w:r>
      <w:r w:rsidRPr="003F666B">
        <w:rPr>
          <w:rFonts w:ascii="GHEA Grapalat" w:hAnsi="GHEA Grapalat"/>
          <w:sz w:val="24"/>
          <w:szCs w:val="24"/>
          <w:lang w:val="hy-AM"/>
        </w:rPr>
        <w:t xml:space="preserve">մոտ </w:t>
      </w:r>
      <w:r w:rsidRPr="00EF5E83">
        <w:rPr>
          <w:rFonts w:ascii="GHEA Grapalat" w:hAnsi="GHEA Grapalat"/>
          <w:sz w:val="24"/>
          <w:szCs w:val="24"/>
          <w:lang w:val="hy-AM"/>
        </w:rPr>
        <w:t>179 մլն ԱՄՆ դոլար) կամ ճշտված ծրագրի 71.</w:t>
      </w:r>
      <w:r w:rsidRPr="00167DD1">
        <w:rPr>
          <w:rFonts w:ascii="GHEA Grapalat" w:hAnsi="GHEA Grapalat"/>
          <w:sz w:val="24"/>
          <w:szCs w:val="24"/>
          <w:lang w:val="hy-AM"/>
        </w:rPr>
        <w:t>2</w:t>
      </w:r>
      <w:r w:rsidRPr="00EF5E83">
        <w:rPr>
          <w:rFonts w:ascii="GHEA Grapalat" w:hAnsi="GHEA Grapalat"/>
          <w:sz w:val="24"/>
          <w:szCs w:val="24"/>
          <w:lang w:val="hy-AM"/>
        </w:rPr>
        <w:t xml:space="preserve">%-ը: Ընդ որում, բյուջետային աջակցության վարկերի գծով միջոցներ չեն ներգրավվել, քանի որ տարվա սկզբին հաջողությամբ իրականացված եվրապարտատոմսերի տեղաբաշխումը </w:t>
      </w:r>
      <w:r w:rsidR="004A6322">
        <w:rPr>
          <w:rFonts w:ascii="GHEA Grapalat" w:hAnsi="GHEA Grapalat"/>
          <w:sz w:val="24"/>
          <w:szCs w:val="24"/>
          <w:lang w:val="hy-AM"/>
        </w:rPr>
        <w:t xml:space="preserve">հնարավորություն ընձեռեց </w:t>
      </w:r>
      <w:r w:rsidR="004A6322" w:rsidRPr="004A6322">
        <w:rPr>
          <w:rFonts w:ascii="GHEA Grapalat" w:hAnsi="GHEA Grapalat"/>
          <w:sz w:val="24"/>
          <w:szCs w:val="24"/>
          <w:lang w:val="hy-AM"/>
        </w:rPr>
        <w:t xml:space="preserve">ծրագրվածից ավելի ծավալով </w:t>
      </w:r>
      <w:r w:rsidR="004A6322">
        <w:rPr>
          <w:rFonts w:ascii="GHEA Grapalat" w:hAnsi="GHEA Grapalat"/>
          <w:sz w:val="24"/>
          <w:szCs w:val="24"/>
          <w:lang w:val="hy-AM"/>
        </w:rPr>
        <w:t xml:space="preserve">միջոցներ ստանալ՝ </w:t>
      </w:r>
      <w:r w:rsidR="005E0D37">
        <w:rPr>
          <w:rFonts w:ascii="GHEA Grapalat" w:hAnsi="GHEA Grapalat"/>
          <w:sz w:val="24"/>
          <w:szCs w:val="24"/>
          <w:lang w:val="hy-AM"/>
        </w:rPr>
        <w:t>ծածկելով</w:t>
      </w:r>
      <w:r w:rsidR="004A6322">
        <w:rPr>
          <w:rFonts w:ascii="GHEA Grapalat" w:hAnsi="GHEA Grapalat"/>
          <w:sz w:val="24"/>
          <w:szCs w:val="24"/>
          <w:lang w:val="hy-AM"/>
        </w:rPr>
        <w:t xml:space="preserve"> արտաքին աղբյուրների հաշվին դեֆիցիտի ֆինանսավորման կարիքը</w:t>
      </w:r>
      <w:r w:rsidRPr="00EF5E83">
        <w:rPr>
          <w:rFonts w:ascii="GHEA Grapalat" w:hAnsi="GHEA Grapalat"/>
          <w:sz w:val="24"/>
          <w:szCs w:val="24"/>
          <w:lang w:val="hy-AM"/>
        </w:rPr>
        <w:t>: Նպատակային վարկերի գծով փաստացի մասհանումները կազմել են 88.2 մլրդ դրամ (</w:t>
      </w:r>
      <w:r w:rsidRPr="003F666B">
        <w:rPr>
          <w:rFonts w:ascii="GHEA Grapalat" w:hAnsi="GHEA Grapalat"/>
          <w:sz w:val="24"/>
          <w:szCs w:val="24"/>
          <w:lang w:val="hy-AM"/>
        </w:rPr>
        <w:t xml:space="preserve">մոտ </w:t>
      </w:r>
      <w:r w:rsidRPr="00EF5E83">
        <w:rPr>
          <w:rFonts w:ascii="GHEA Grapalat" w:hAnsi="GHEA Grapalat"/>
          <w:sz w:val="24"/>
          <w:szCs w:val="24"/>
          <w:lang w:val="hy-AM"/>
        </w:rPr>
        <w:t>179 մլն ԱՄՆ դոլար) կամ ճշտված ծրագրի 91.</w:t>
      </w:r>
      <w:r w:rsidRPr="003F666B">
        <w:rPr>
          <w:rFonts w:ascii="GHEA Grapalat" w:hAnsi="GHEA Grapalat"/>
          <w:sz w:val="24"/>
          <w:szCs w:val="24"/>
          <w:lang w:val="hy-AM"/>
        </w:rPr>
        <w:t>6</w:t>
      </w:r>
      <w:r w:rsidRPr="00EF5E83">
        <w:rPr>
          <w:rFonts w:ascii="GHEA Grapalat" w:hAnsi="GHEA Grapalat"/>
          <w:sz w:val="24"/>
          <w:szCs w:val="24"/>
          <w:lang w:val="hy-AM"/>
        </w:rPr>
        <w:t xml:space="preserve">%-ը:  </w:t>
      </w:r>
      <w:r w:rsidRPr="00EF5E83">
        <w:rPr>
          <w:rFonts w:ascii="GHEA Grapalat" w:hAnsi="GHEA Grapalat"/>
          <w:sz w:val="24"/>
          <w:szCs w:val="24"/>
          <w:lang w:val="hy-AM"/>
        </w:rPr>
        <w:tab/>
      </w:r>
    </w:p>
    <w:p w14:paraId="5AB084B2" w14:textId="77777777" w:rsidR="006D6BAB" w:rsidRPr="00EF5E83" w:rsidRDefault="006D6BAB" w:rsidP="009205D7">
      <w:pPr>
        <w:pStyle w:val="Heading5"/>
        <w:numPr>
          <w:ilvl w:val="0"/>
          <w:numId w:val="22"/>
        </w:numPr>
        <w:ind w:left="1560" w:hanging="1560"/>
        <w:jc w:val="both"/>
        <w:rPr>
          <w:rFonts w:ascii="GHEA Grapalat" w:hAnsi="GHEA Grapalat" w:cs="Sylfaen"/>
          <w:lang w:val="hy-AM"/>
        </w:rPr>
      </w:pPr>
      <w:r w:rsidRPr="00EF5E83">
        <w:rPr>
          <w:rFonts w:ascii="GHEA Grapalat" w:hAnsi="GHEA Grapalat" w:cs="Sylfaen"/>
          <w:lang w:val="hy-AM"/>
        </w:rPr>
        <w:t>2021 թվականի ընթացքում իրականացված մասհանումները (մլրդ դրամ)</w:t>
      </w:r>
    </w:p>
    <w:tbl>
      <w:tblPr>
        <w:tblpPr w:leftFromText="180" w:rightFromText="180" w:vertAnchor="text" w:horzAnchor="margin" w:tblpXSpec="center" w:tblpY="266"/>
        <w:tblW w:w="10473" w:type="dxa"/>
        <w:tblBorders>
          <w:insideH w:val="single" w:sz="4" w:space="0" w:color="auto"/>
        </w:tblBorders>
        <w:tblLook w:val="00A0" w:firstRow="1" w:lastRow="0" w:firstColumn="1" w:lastColumn="0" w:noHBand="0" w:noVBand="0"/>
      </w:tblPr>
      <w:tblGrid>
        <w:gridCol w:w="3420"/>
        <w:gridCol w:w="1139"/>
        <w:gridCol w:w="1163"/>
        <w:gridCol w:w="1416"/>
        <w:gridCol w:w="1393"/>
        <w:gridCol w:w="1942"/>
      </w:tblGrid>
      <w:tr w:rsidR="006D6BAB" w:rsidRPr="00EF5E83" w14:paraId="47022CF6" w14:textId="77777777" w:rsidTr="0031327F">
        <w:trPr>
          <w:trHeight w:val="988"/>
        </w:trPr>
        <w:tc>
          <w:tcPr>
            <w:tcW w:w="3420" w:type="dxa"/>
            <w:tcBorders>
              <w:top w:val="nil"/>
              <w:bottom w:val="single" w:sz="4" w:space="0" w:color="auto"/>
            </w:tcBorders>
            <w:shd w:val="clear" w:color="auto" w:fill="003366"/>
            <w:vAlign w:val="center"/>
          </w:tcPr>
          <w:p w14:paraId="40DF891D" w14:textId="77777777" w:rsidR="006D6BAB" w:rsidRPr="00EF5E83" w:rsidRDefault="006D6BAB" w:rsidP="007E2FCC">
            <w:pPr>
              <w:spacing w:after="0"/>
              <w:jc w:val="center"/>
              <w:rPr>
                <w:rFonts w:ascii="GHEA Grapalat" w:hAnsi="GHEA Grapalat"/>
                <w:sz w:val="24"/>
                <w:szCs w:val="24"/>
                <w:lang w:val="hy-AM"/>
              </w:rPr>
            </w:pPr>
          </w:p>
        </w:tc>
        <w:tc>
          <w:tcPr>
            <w:tcW w:w="1139" w:type="dxa"/>
            <w:tcBorders>
              <w:top w:val="nil"/>
              <w:bottom w:val="single" w:sz="4" w:space="0" w:color="auto"/>
            </w:tcBorders>
            <w:shd w:val="clear" w:color="auto" w:fill="003366"/>
            <w:vAlign w:val="center"/>
          </w:tcPr>
          <w:p w14:paraId="5A9BFF51" w14:textId="77777777" w:rsidR="006D6BAB" w:rsidRPr="00EF5E83" w:rsidRDefault="006D6BAB" w:rsidP="007E2FCC">
            <w:pPr>
              <w:spacing w:after="0" w:line="240" w:lineRule="auto"/>
              <w:jc w:val="center"/>
              <w:rPr>
                <w:rFonts w:ascii="GHEA Grapalat" w:hAnsi="GHEA Grapalat"/>
                <w:sz w:val="24"/>
                <w:szCs w:val="24"/>
                <w:lang w:val="hy-AM"/>
              </w:rPr>
            </w:pPr>
            <w:r w:rsidRPr="00EF5E83">
              <w:rPr>
                <w:rFonts w:ascii="GHEA Grapalat" w:hAnsi="GHEA Grapalat"/>
                <w:sz w:val="24"/>
                <w:szCs w:val="24"/>
                <w:lang w:val="hy-AM"/>
              </w:rPr>
              <w:t>Ծրագիր</w:t>
            </w:r>
          </w:p>
        </w:tc>
        <w:tc>
          <w:tcPr>
            <w:tcW w:w="1163" w:type="dxa"/>
            <w:tcBorders>
              <w:top w:val="nil"/>
              <w:bottom w:val="single" w:sz="4" w:space="0" w:color="auto"/>
            </w:tcBorders>
            <w:shd w:val="clear" w:color="auto" w:fill="003366"/>
            <w:vAlign w:val="center"/>
          </w:tcPr>
          <w:p w14:paraId="2D9EA1D7" w14:textId="77777777" w:rsidR="006D6BAB" w:rsidRPr="00EF5E83" w:rsidRDefault="006D6BAB" w:rsidP="007E2FCC">
            <w:pPr>
              <w:spacing w:after="0" w:line="240" w:lineRule="auto"/>
              <w:jc w:val="center"/>
              <w:rPr>
                <w:rFonts w:ascii="GHEA Grapalat" w:hAnsi="GHEA Grapalat"/>
                <w:sz w:val="24"/>
                <w:szCs w:val="24"/>
                <w:lang w:val="hy-AM"/>
              </w:rPr>
            </w:pPr>
            <w:r w:rsidRPr="00EF5E83">
              <w:rPr>
                <w:rFonts w:ascii="GHEA Grapalat" w:hAnsi="GHEA Grapalat"/>
                <w:sz w:val="24"/>
                <w:szCs w:val="24"/>
                <w:lang w:val="hy-AM"/>
              </w:rPr>
              <w:t>Ճշտված ծրագիր</w:t>
            </w:r>
          </w:p>
        </w:tc>
        <w:tc>
          <w:tcPr>
            <w:tcW w:w="1416" w:type="dxa"/>
            <w:tcBorders>
              <w:top w:val="nil"/>
              <w:bottom w:val="single" w:sz="4" w:space="0" w:color="auto"/>
              <w:right w:val="nil"/>
            </w:tcBorders>
            <w:shd w:val="clear" w:color="auto" w:fill="003366"/>
            <w:vAlign w:val="center"/>
          </w:tcPr>
          <w:p w14:paraId="39B37FA9" w14:textId="77777777" w:rsidR="006D6BAB" w:rsidRPr="00EF5E83" w:rsidRDefault="006D6BAB" w:rsidP="007E2FCC">
            <w:pPr>
              <w:spacing w:after="0" w:line="240" w:lineRule="auto"/>
              <w:jc w:val="center"/>
              <w:rPr>
                <w:rFonts w:ascii="GHEA Grapalat" w:hAnsi="GHEA Grapalat"/>
                <w:sz w:val="24"/>
                <w:szCs w:val="24"/>
                <w:lang w:val="hy-AM"/>
              </w:rPr>
            </w:pPr>
            <w:r w:rsidRPr="00EF5E83">
              <w:rPr>
                <w:rFonts w:ascii="GHEA Grapalat" w:hAnsi="GHEA Grapalat"/>
                <w:sz w:val="24"/>
                <w:szCs w:val="24"/>
                <w:lang w:val="hy-AM"/>
              </w:rPr>
              <w:t>Փաստացի</w:t>
            </w:r>
          </w:p>
        </w:tc>
        <w:tc>
          <w:tcPr>
            <w:tcW w:w="1393" w:type="dxa"/>
            <w:tcBorders>
              <w:top w:val="nil"/>
              <w:left w:val="nil"/>
              <w:bottom w:val="single" w:sz="4" w:space="0" w:color="auto"/>
            </w:tcBorders>
            <w:shd w:val="clear" w:color="auto" w:fill="003366"/>
            <w:vAlign w:val="center"/>
          </w:tcPr>
          <w:p w14:paraId="363545F8" w14:textId="77777777" w:rsidR="006D6BAB" w:rsidRPr="00EF5E83" w:rsidRDefault="006D6BAB" w:rsidP="007E2FCC">
            <w:pPr>
              <w:spacing w:after="0" w:line="240" w:lineRule="auto"/>
              <w:jc w:val="center"/>
              <w:rPr>
                <w:rFonts w:ascii="GHEA Grapalat" w:hAnsi="GHEA Grapalat"/>
                <w:sz w:val="24"/>
                <w:szCs w:val="24"/>
                <w:lang w:val="hy-AM"/>
              </w:rPr>
            </w:pPr>
            <w:r w:rsidRPr="00EF5E83">
              <w:rPr>
                <w:rFonts w:ascii="GHEA Grapalat" w:hAnsi="GHEA Grapalat"/>
                <w:sz w:val="24"/>
                <w:szCs w:val="24"/>
                <w:lang w:val="hy-AM"/>
              </w:rPr>
              <w:t>Կատարո-ղական, %</w:t>
            </w:r>
          </w:p>
        </w:tc>
        <w:tc>
          <w:tcPr>
            <w:tcW w:w="1942" w:type="dxa"/>
            <w:tcBorders>
              <w:top w:val="nil"/>
              <w:bottom w:val="single" w:sz="4" w:space="0" w:color="auto"/>
            </w:tcBorders>
            <w:shd w:val="clear" w:color="auto" w:fill="003366"/>
            <w:vAlign w:val="center"/>
          </w:tcPr>
          <w:p w14:paraId="34CA1130" w14:textId="77777777" w:rsidR="006D6BAB" w:rsidRPr="00EF5E83" w:rsidRDefault="006D6BAB" w:rsidP="007E2FCC">
            <w:pPr>
              <w:spacing w:after="0" w:line="240" w:lineRule="auto"/>
              <w:jc w:val="center"/>
              <w:rPr>
                <w:rFonts w:ascii="GHEA Grapalat" w:hAnsi="GHEA Grapalat"/>
                <w:sz w:val="24"/>
                <w:szCs w:val="24"/>
                <w:lang w:val="hy-AM"/>
              </w:rPr>
            </w:pPr>
            <w:r w:rsidRPr="00EF5E83">
              <w:rPr>
                <w:rFonts w:ascii="GHEA Grapalat" w:hAnsi="GHEA Grapalat"/>
                <w:sz w:val="24"/>
                <w:szCs w:val="24"/>
                <w:lang w:val="hy-AM"/>
              </w:rPr>
              <w:t>Տեսակարար կշիռը փաստացի ցուցանիշում, %</w:t>
            </w:r>
          </w:p>
        </w:tc>
      </w:tr>
      <w:tr w:rsidR="006D6BAB" w:rsidRPr="00EF5E83" w14:paraId="18BDB4D8" w14:textId="77777777" w:rsidTr="0031327F">
        <w:trPr>
          <w:trHeight w:val="657"/>
        </w:trPr>
        <w:tc>
          <w:tcPr>
            <w:tcW w:w="3420" w:type="dxa"/>
            <w:tcBorders>
              <w:top w:val="single" w:sz="4" w:space="0" w:color="auto"/>
            </w:tcBorders>
            <w:vAlign w:val="center"/>
          </w:tcPr>
          <w:p w14:paraId="3983C0FE" w14:textId="77777777" w:rsidR="006D6BAB" w:rsidRPr="00EF5E83" w:rsidRDefault="006D6BAB" w:rsidP="007E2FCC">
            <w:pPr>
              <w:spacing w:after="0"/>
              <w:jc w:val="center"/>
              <w:rPr>
                <w:rFonts w:ascii="GHEA Grapalat" w:hAnsi="GHEA Grapalat"/>
                <w:b/>
                <w:sz w:val="24"/>
                <w:szCs w:val="24"/>
                <w:lang w:val="hy-AM"/>
              </w:rPr>
            </w:pPr>
            <w:r w:rsidRPr="00EF5E83">
              <w:rPr>
                <w:rFonts w:ascii="GHEA Grapalat" w:hAnsi="GHEA Grapalat"/>
                <w:b/>
                <w:sz w:val="24"/>
                <w:szCs w:val="24"/>
                <w:lang w:val="hy-AM"/>
              </w:rPr>
              <w:t>Ընդամենը մասհանումներ</w:t>
            </w:r>
          </w:p>
        </w:tc>
        <w:tc>
          <w:tcPr>
            <w:tcW w:w="1139" w:type="dxa"/>
            <w:tcBorders>
              <w:top w:val="single" w:sz="4" w:space="0" w:color="auto"/>
            </w:tcBorders>
            <w:vAlign w:val="center"/>
          </w:tcPr>
          <w:p w14:paraId="0E8FB222" w14:textId="77777777" w:rsidR="006D6BAB" w:rsidRPr="00EF5E83" w:rsidRDefault="006D6BAB" w:rsidP="007E2FCC">
            <w:pPr>
              <w:spacing w:after="0" w:line="240" w:lineRule="auto"/>
              <w:jc w:val="center"/>
              <w:rPr>
                <w:rFonts w:ascii="GHEA Grapalat" w:hAnsi="GHEA Grapalat"/>
                <w:b/>
                <w:bCs/>
                <w:sz w:val="24"/>
                <w:szCs w:val="24"/>
              </w:rPr>
            </w:pPr>
            <w:r w:rsidRPr="00EF5E83">
              <w:rPr>
                <w:rFonts w:ascii="GHEA Grapalat" w:hAnsi="GHEA Grapalat"/>
                <w:b/>
                <w:bCs/>
                <w:sz w:val="24"/>
                <w:szCs w:val="24"/>
              </w:rPr>
              <w:t>152.2</w:t>
            </w:r>
          </w:p>
        </w:tc>
        <w:tc>
          <w:tcPr>
            <w:tcW w:w="1163" w:type="dxa"/>
            <w:tcBorders>
              <w:top w:val="single" w:sz="4" w:space="0" w:color="auto"/>
            </w:tcBorders>
            <w:vAlign w:val="center"/>
          </w:tcPr>
          <w:p w14:paraId="39B17E5F" w14:textId="77777777" w:rsidR="006D6BAB" w:rsidRPr="00EF5E83" w:rsidRDefault="006D6BAB" w:rsidP="007E2FCC">
            <w:pPr>
              <w:spacing w:after="0" w:line="240" w:lineRule="auto"/>
              <w:jc w:val="center"/>
              <w:rPr>
                <w:rFonts w:ascii="GHEA Grapalat" w:hAnsi="GHEA Grapalat"/>
                <w:b/>
                <w:bCs/>
                <w:sz w:val="24"/>
                <w:szCs w:val="24"/>
              </w:rPr>
            </w:pPr>
            <w:r w:rsidRPr="00EF5E83">
              <w:rPr>
                <w:rFonts w:ascii="GHEA Grapalat" w:hAnsi="GHEA Grapalat"/>
                <w:b/>
                <w:bCs/>
                <w:sz w:val="24"/>
                <w:szCs w:val="24"/>
              </w:rPr>
              <w:t>123.9</w:t>
            </w:r>
          </w:p>
        </w:tc>
        <w:tc>
          <w:tcPr>
            <w:tcW w:w="1416" w:type="dxa"/>
            <w:tcBorders>
              <w:top w:val="single" w:sz="4" w:space="0" w:color="auto"/>
            </w:tcBorders>
            <w:vAlign w:val="center"/>
          </w:tcPr>
          <w:p w14:paraId="6949C8F1" w14:textId="77777777" w:rsidR="006D6BAB" w:rsidRPr="00EF5E83" w:rsidRDefault="006D6BAB" w:rsidP="007E2FCC">
            <w:pPr>
              <w:spacing w:after="0" w:line="240" w:lineRule="auto"/>
              <w:jc w:val="center"/>
              <w:rPr>
                <w:rFonts w:ascii="GHEA Grapalat" w:hAnsi="GHEA Grapalat"/>
                <w:b/>
                <w:bCs/>
                <w:sz w:val="24"/>
                <w:szCs w:val="24"/>
              </w:rPr>
            </w:pPr>
            <w:r w:rsidRPr="00EF5E83">
              <w:rPr>
                <w:rFonts w:ascii="GHEA Grapalat" w:hAnsi="GHEA Grapalat"/>
                <w:b/>
                <w:bCs/>
                <w:sz w:val="24"/>
                <w:szCs w:val="24"/>
              </w:rPr>
              <w:t>88.2</w:t>
            </w:r>
          </w:p>
        </w:tc>
        <w:tc>
          <w:tcPr>
            <w:tcW w:w="1393" w:type="dxa"/>
            <w:tcBorders>
              <w:top w:val="single" w:sz="4" w:space="0" w:color="auto"/>
            </w:tcBorders>
            <w:vAlign w:val="center"/>
          </w:tcPr>
          <w:p w14:paraId="4EAEBBDD" w14:textId="77777777" w:rsidR="006D6BAB" w:rsidRPr="00167DD1" w:rsidRDefault="006D6BAB" w:rsidP="007E2FCC">
            <w:pPr>
              <w:spacing w:after="0" w:line="240" w:lineRule="auto"/>
              <w:jc w:val="center"/>
              <w:rPr>
                <w:rFonts w:ascii="GHEA Grapalat" w:hAnsi="GHEA Grapalat"/>
                <w:b/>
                <w:bCs/>
                <w:sz w:val="24"/>
                <w:szCs w:val="24"/>
              </w:rPr>
            </w:pPr>
            <w:r>
              <w:rPr>
                <w:rFonts w:ascii="GHEA Grapalat" w:hAnsi="GHEA Grapalat"/>
                <w:b/>
                <w:bCs/>
                <w:sz w:val="24"/>
                <w:szCs w:val="24"/>
              </w:rPr>
              <w:t>71.2</w:t>
            </w:r>
          </w:p>
        </w:tc>
        <w:tc>
          <w:tcPr>
            <w:tcW w:w="1942" w:type="dxa"/>
            <w:tcBorders>
              <w:top w:val="single" w:sz="4" w:space="0" w:color="auto"/>
            </w:tcBorders>
            <w:vAlign w:val="center"/>
          </w:tcPr>
          <w:p w14:paraId="2069DFDC" w14:textId="77777777" w:rsidR="006D6BAB" w:rsidRPr="00EF5E83" w:rsidRDefault="006D6BAB" w:rsidP="007E2FCC">
            <w:pPr>
              <w:spacing w:after="0" w:line="240" w:lineRule="auto"/>
              <w:jc w:val="center"/>
              <w:rPr>
                <w:rFonts w:ascii="GHEA Grapalat" w:hAnsi="GHEA Grapalat"/>
                <w:b/>
                <w:bCs/>
                <w:sz w:val="24"/>
                <w:szCs w:val="24"/>
                <w:lang w:val="hy-AM"/>
              </w:rPr>
            </w:pPr>
            <w:r w:rsidRPr="00EF5E83">
              <w:rPr>
                <w:rFonts w:ascii="GHEA Grapalat" w:hAnsi="GHEA Grapalat"/>
                <w:b/>
                <w:bCs/>
                <w:sz w:val="24"/>
                <w:szCs w:val="24"/>
                <w:lang w:val="hy-AM"/>
              </w:rPr>
              <w:t>100</w:t>
            </w:r>
          </w:p>
        </w:tc>
      </w:tr>
      <w:tr w:rsidR="006D6BAB" w:rsidRPr="00EF5E83" w14:paraId="31336D4F" w14:textId="77777777" w:rsidTr="0031327F">
        <w:trPr>
          <w:trHeight w:val="425"/>
        </w:trPr>
        <w:tc>
          <w:tcPr>
            <w:tcW w:w="3420" w:type="dxa"/>
            <w:tcBorders>
              <w:top w:val="single" w:sz="4" w:space="0" w:color="auto"/>
            </w:tcBorders>
            <w:vAlign w:val="center"/>
          </w:tcPr>
          <w:p w14:paraId="40CF859B" w14:textId="77777777" w:rsidR="006D6BAB" w:rsidRPr="00EF5E83" w:rsidRDefault="006D6BAB" w:rsidP="007E2FCC">
            <w:pPr>
              <w:spacing w:after="0"/>
              <w:jc w:val="center"/>
              <w:rPr>
                <w:rFonts w:ascii="GHEA Grapalat" w:hAnsi="GHEA Grapalat"/>
                <w:sz w:val="24"/>
                <w:szCs w:val="24"/>
                <w:lang w:val="hy-AM"/>
              </w:rPr>
            </w:pPr>
            <w:r w:rsidRPr="00EF5E83">
              <w:rPr>
                <w:rFonts w:ascii="GHEA Grapalat" w:hAnsi="GHEA Grapalat"/>
                <w:sz w:val="24"/>
                <w:szCs w:val="24"/>
                <w:lang w:val="hy-AM"/>
              </w:rPr>
              <w:t>որից՝</w:t>
            </w:r>
          </w:p>
        </w:tc>
        <w:tc>
          <w:tcPr>
            <w:tcW w:w="1139" w:type="dxa"/>
            <w:tcBorders>
              <w:top w:val="single" w:sz="4" w:space="0" w:color="auto"/>
            </w:tcBorders>
            <w:vAlign w:val="center"/>
          </w:tcPr>
          <w:p w14:paraId="74455B8E" w14:textId="77777777" w:rsidR="006D6BAB" w:rsidRPr="00EF5E83" w:rsidRDefault="006D6BAB" w:rsidP="007E2FCC">
            <w:pPr>
              <w:spacing w:after="0" w:line="240" w:lineRule="auto"/>
              <w:jc w:val="center"/>
              <w:rPr>
                <w:rFonts w:ascii="GHEA Grapalat" w:hAnsi="GHEA Grapalat"/>
                <w:sz w:val="24"/>
                <w:szCs w:val="24"/>
                <w:lang w:val="hy-AM"/>
              </w:rPr>
            </w:pPr>
          </w:p>
        </w:tc>
        <w:tc>
          <w:tcPr>
            <w:tcW w:w="1163" w:type="dxa"/>
            <w:tcBorders>
              <w:top w:val="single" w:sz="4" w:space="0" w:color="auto"/>
            </w:tcBorders>
            <w:vAlign w:val="center"/>
          </w:tcPr>
          <w:p w14:paraId="23D64508" w14:textId="77777777" w:rsidR="006D6BAB" w:rsidRPr="00EF5E83" w:rsidRDefault="006D6BAB" w:rsidP="007E2FCC">
            <w:pPr>
              <w:spacing w:after="0" w:line="240" w:lineRule="auto"/>
              <w:jc w:val="center"/>
              <w:rPr>
                <w:rFonts w:ascii="GHEA Grapalat" w:hAnsi="GHEA Grapalat"/>
                <w:sz w:val="24"/>
                <w:szCs w:val="24"/>
                <w:lang w:val="hy-AM"/>
              </w:rPr>
            </w:pPr>
          </w:p>
        </w:tc>
        <w:tc>
          <w:tcPr>
            <w:tcW w:w="1416" w:type="dxa"/>
            <w:tcBorders>
              <w:top w:val="single" w:sz="4" w:space="0" w:color="auto"/>
            </w:tcBorders>
            <w:vAlign w:val="center"/>
          </w:tcPr>
          <w:p w14:paraId="6E2313DA" w14:textId="77777777" w:rsidR="006D6BAB" w:rsidRPr="00EF5E83" w:rsidRDefault="006D6BAB" w:rsidP="007E2FCC">
            <w:pPr>
              <w:spacing w:after="0" w:line="240" w:lineRule="auto"/>
              <w:jc w:val="center"/>
              <w:rPr>
                <w:rFonts w:ascii="GHEA Grapalat" w:hAnsi="GHEA Grapalat"/>
                <w:sz w:val="24"/>
                <w:szCs w:val="24"/>
                <w:lang w:val="hy-AM"/>
              </w:rPr>
            </w:pPr>
          </w:p>
        </w:tc>
        <w:tc>
          <w:tcPr>
            <w:tcW w:w="1393" w:type="dxa"/>
            <w:tcBorders>
              <w:top w:val="single" w:sz="4" w:space="0" w:color="auto"/>
            </w:tcBorders>
            <w:vAlign w:val="center"/>
          </w:tcPr>
          <w:p w14:paraId="52BD8B21" w14:textId="77777777" w:rsidR="006D6BAB" w:rsidRPr="00EF5E83" w:rsidRDefault="006D6BAB" w:rsidP="007E2FCC">
            <w:pPr>
              <w:spacing w:after="0" w:line="240" w:lineRule="auto"/>
              <w:jc w:val="center"/>
              <w:rPr>
                <w:rFonts w:ascii="GHEA Grapalat" w:hAnsi="GHEA Grapalat"/>
                <w:sz w:val="24"/>
                <w:szCs w:val="24"/>
                <w:lang w:val="hy-AM"/>
              </w:rPr>
            </w:pPr>
          </w:p>
        </w:tc>
        <w:tc>
          <w:tcPr>
            <w:tcW w:w="1942" w:type="dxa"/>
            <w:tcBorders>
              <w:top w:val="single" w:sz="4" w:space="0" w:color="auto"/>
            </w:tcBorders>
            <w:vAlign w:val="center"/>
          </w:tcPr>
          <w:p w14:paraId="4C8F516C" w14:textId="77777777" w:rsidR="006D6BAB" w:rsidRPr="00EF5E83" w:rsidRDefault="006D6BAB" w:rsidP="007E2FCC">
            <w:pPr>
              <w:spacing w:after="0" w:line="240" w:lineRule="auto"/>
              <w:jc w:val="center"/>
              <w:rPr>
                <w:rFonts w:ascii="GHEA Grapalat" w:hAnsi="GHEA Grapalat"/>
                <w:sz w:val="24"/>
                <w:szCs w:val="24"/>
                <w:lang w:val="hy-AM"/>
              </w:rPr>
            </w:pPr>
          </w:p>
        </w:tc>
      </w:tr>
      <w:tr w:rsidR="006D6BAB" w:rsidRPr="00EF5E83" w14:paraId="0AEEB1F7" w14:textId="77777777" w:rsidTr="0031327F">
        <w:trPr>
          <w:trHeight w:val="343"/>
        </w:trPr>
        <w:tc>
          <w:tcPr>
            <w:tcW w:w="3420" w:type="dxa"/>
            <w:tcBorders>
              <w:top w:val="single" w:sz="4" w:space="0" w:color="auto"/>
              <w:bottom w:val="single" w:sz="4" w:space="0" w:color="auto"/>
            </w:tcBorders>
          </w:tcPr>
          <w:p w14:paraId="1CF537B5" w14:textId="77777777" w:rsidR="006D6BAB" w:rsidRPr="00EF5E83" w:rsidRDefault="006D6BAB" w:rsidP="0031327F">
            <w:pPr>
              <w:spacing w:after="0"/>
              <w:rPr>
                <w:rFonts w:ascii="GHEA Grapalat" w:hAnsi="GHEA Grapalat"/>
                <w:sz w:val="24"/>
                <w:szCs w:val="24"/>
                <w:lang w:val="hy-AM"/>
              </w:rPr>
            </w:pPr>
            <w:r w:rsidRPr="00EF5E83">
              <w:rPr>
                <w:rFonts w:ascii="GHEA Grapalat" w:hAnsi="GHEA Grapalat"/>
                <w:sz w:val="24"/>
                <w:szCs w:val="24"/>
                <w:lang w:val="hy-AM"/>
              </w:rPr>
              <w:t>Նպատակային վարկերի գծով</w:t>
            </w:r>
          </w:p>
        </w:tc>
        <w:tc>
          <w:tcPr>
            <w:tcW w:w="1139" w:type="dxa"/>
            <w:tcBorders>
              <w:top w:val="single" w:sz="4" w:space="0" w:color="auto"/>
              <w:bottom w:val="single" w:sz="4" w:space="0" w:color="auto"/>
            </w:tcBorders>
            <w:vAlign w:val="center"/>
          </w:tcPr>
          <w:p w14:paraId="0666E397"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49.4</w:t>
            </w:r>
          </w:p>
        </w:tc>
        <w:tc>
          <w:tcPr>
            <w:tcW w:w="1163" w:type="dxa"/>
            <w:tcBorders>
              <w:top w:val="single" w:sz="4" w:space="0" w:color="auto"/>
              <w:bottom w:val="single" w:sz="4" w:space="0" w:color="auto"/>
            </w:tcBorders>
            <w:vAlign w:val="center"/>
          </w:tcPr>
          <w:p w14:paraId="3435BA40"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96.4</w:t>
            </w:r>
          </w:p>
        </w:tc>
        <w:tc>
          <w:tcPr>
            <w:tcW w:w="1416" w:type="dxa"/>
            <w:tcBorders>
              <w:top w:val="single" w:sz="4" w:space="0" w:color="auto"/>
              <w:bottom w:val="single" w:sz="4" w:space="0" w:color="auto"/>
            </w:tcBorders>
            <w:vAlign w:val="center"/>
          </w:tcPr>
          <w:p w14:paraId="0C36EB0A"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88.2</w:t>
            </w:r>
          </w:p>
        </w:tc>
        <w:tc>
          <w:tcPr>
            <w:tcW w:w="1393" w:type="dxa"/>
            <w:tcBorders>
              <w:top w:val="single" w:sz="4" w:space="0" w:color="auto"/>
              <w:bottom w:val="single" w:sz="4" w:space="0" w:color="auto"/>
            </w:tcBorders>
            <w:vAlign w:val="center"/>
          </w:tcPr>
          <w:p w14:paraId="31E3A48B" w14:textId="77777777" w:rsidR="006D6BAB" w:rsidRPr="00EF5E83" w:rsidRDefault="006D6BAB" w:rsidP="007E2FCC">
            <w:pPr>
              <w:spacing w:after="0" w:line="240" w:lineRule="auto"/>
              <w:jc w:val="center"/>
              <w:rPr>
                <w:rFonts w:ascii="GHEA Grapalat" w:hAnsi="GHEA Grapalat"/>
                <w:sz w:val="24"/>
                <w:szCs w:val="24"/>
                <w:lang w:val="hy-AM"/>
              </w:rPr>
            </w:pPr>
            <w:r>
              <w:rPr>
                <w:rFonts w:ascii="GHEA Grapalat" w:hAnsi="GHEA Grapalat"/>
                <w:sz w:val="24"/>
                <w:szCs w:val="24"/>
              </w:rPr>
              <w:t>91</w:t>
            </w:r>
            <w:r w:rsidRPr="00EF5E83">
              <w:rPr>
                <w:rFonts w:ascii="GHEA Grapalat" w:hAnsi="GHEA Grapalat"/>
                <w:sz w:val="24"/>
                <w:szCs w:val="24"/>
                <w:lang w:val="hy-AM"/>
              </w:rPr>
              <w:t>.6</w:t>
            </w:r>
          </w:p>
        </w:tc>
        <w:tc>
          <w:tcPr>
            <w:tcW w:w="1942" w:type="dxa"/>
            <w:tcBorders>
              <w:top w:val="single" w:sz="4" w:space="0" w:color="auto"/>
              <w:bottom w:val="single" w:sz="4" w:space="0" w:color="auto"/>
            </w:tcBorders>
            <w:vAlign w:val="center"/>
          </w:tcPr>
          <w:p w14:paraId="052C2E09" w14:textId="77777777" w:rsidR="006D6BAB" w:rsidRPr="00167DD1" w:rsidRDefault="006D6BAB" w:rsidP="007E2FCC">
            <w:pPr>
              <w:spacing w:after="0" w:line="240" w:lineRule="auto"/>
              <w:jc w:val="center"/>
              <w:rPr>
                <w:rFonts w:ascii="GHEA Grapalat" w:hAnsi="GHEA Grapalat"/>
                <w:sz w:val="24"/>
                <w:szCs w:val="24"/>
              </w:rPr>
            </w:pPr>
            <w:r>
              <w:rPr>
                <w:rFonts w:ascii="GHEA Grapalat" w:hAnsi="GHEA Grapalat"/>
                <w:sz w:val="24"/>
                <w:szCs w:val="24"/>
              </w:rPr>
              <w:t>100</w:t>
            </w:r>
          </w:p>
        </w:tc>
      </w:tr>
      <w:tr w:rsidR="006D6BAB" w:rsidRPr="00EF5E83" w14:paraId="2AEED76C" w14:textId="77777777" w:rsidTr="0031327F">
        <w:trPr>
          <w:trHeight w:val="343"/>
        </w:trPr>
        <w:tc>
          <w:tcPr>
            <w:tcW w:w="3420" w:type="dxa"/>
            <w:tcBorders>
              <w:top w:val="single" w:sz="4" w:space="0" w:color="auto"/>
            </w:tcBorders>
          </w:tcPr>
          <w:p w14:paraId="022E0808" w14:textId="77777777" w:rsidR="006D6BAB" w:rsidRPr="00EF5E83" w:rsidRDefault="006D6BAB" w:rsidP="0031327F">
            <w:pPr>
              <w:spacing w:after="0"/>
              <w:rPr>
                <w:rFonts w:ascii="GHEA Grapalat" w:hAnsi="GHEA Grapalat"/>
                <w:sz w:val="24"/>
                <w:szCs w:val="24"/>
                <w:lang w:val="hy-AM"/>
              </w:rPr>
            </w:pPr>
            <w:r w:rsidRPr="00EF5E83">
              <w:rPr>
                <w:rFonts w:ascii="GHEA Grapalat" w:hAnsi="GHEA Grapalat"/>
                <w:sz w:val="24"/>
                <w:szCs w:val="24"/>
                <w:lang w:val="hy-AM"/>
              </w:rPr>
              <w:t>Բյուջետային աջակցության վարկերի գծով</w:t>
            </w:r>
          </w:p>
        </w:tc>
        <w:tc>
          <w:tcPr>
            <w:tcW w:w="1139" w:type="dxa"/>
            <w:tcBorders>
              <w:top w:val="single" w:sz="4" w:space="0" w:color="auto"/>
            </w:tcBorders>
            <w:vAlign w:val="center"/>
          </w:tcPr>
          <w:p w14:paraId="3AF6D055"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102.8</w:t>
            </w:r>
          </w:p>
        </w:tc>
        <w:tc>
          <w:tcPr>
            <w:tcW w:w="1163" w:type="dxa"/>
            <w:tcBorders>
              <w:top w:val="single" w:sz="4" w:space="0" w:color="auto"/>
            </w:tcBorders>
            <w:vAlign w:val="center"/>
          </w:tcPr>
          <w:p w14:paraId="29A313EA"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27.5</w:t>
            </w:r>
          </w:p>
        </w:tc>
        <w:tc>
          <w:tcPr>
            <w:tcW w:w="1416" w:type="dxa"/>
            <w:tcBorders>
              <w:top w:val="single" w:sz="4" w:space="0" w:color="auto"/>
            </w:tcBorders>
            <w:vAlign w:val="center"/>
          </w:tcPr>
          <w:p w14:paraId="703FC9FA" w14:textId="77777777" w:rsidR="006D6BAB" w:rsidRPr="00EF5E83" w:rsidRDefault="006D6BAB" w:rsidP="007E2FCC">
            <w:pPr>
              <w:spacing w:after="0" w:line="240" w:lineRule="auto"/>
              <w:jc w:val="center"/>
              <w:rPr>
                <w:rFonts w:ascii="GHEA Grapalat" w:hAnsi="GHEA Grapalat"/>
                <w:sz w:val="24"/>
                <w:szCs w:val="24"/>
              </w:rPr>
            </w:pPr>
            <w:r w:rsidRPr="00EF5E83">
              <w:rPr>
                <w:rFonts w:ascii="GHEA Grapalat" w:hAnsi="GHEA Grapalat"/>
                <w:sz w:val="24"/>
                <w:szCs w:val="24"/>
              </w:rPr>
              <w:t>-</w:t>
            </w:r>
          </w:p>
        </w:tc>
        <w:tc>
          <w:tcPr>
            <w:tcW w:w="1393" w:type="dxa"/>
            <w:tcBorders>
              <w:top w:val="single" w:sz="4" w:space="0" w:color="auto"/>
            </w:tcBorders>
            <w:vAlign w:val="center"/>
          </w:tcPr>
          <w:p w14:paraId="5A347115" w14:textId="77777777" w:rsidR="006D6BAB" w:rsidRPr="00EF5E83" w:rsidRDefault="006D6BAB" w:rsidP="007E2FCC">
            <w:pPr>
              <w:spacing w:after="0" w:line="240" w:lineRule="auto"/>
              <w:jc w:val="center"/>
              <w:rPr>
                <w:rFonts w:ascii="GHEA Grapalat" w:hAnsi="GHEA Grapalat"/>
                <w:sz w:val="24"/>
                <w:szCs w:val="24"/>
              </w:rPr>
            </w:pPr>
            <w:r>
              <w:rPr>
                <w:rFonts w:ascii="GHEA Grapalat" w:hAnsi="GHEA Grapalat"/>
                <w:sz w:val="24"/>
                <w:szCs w:val="24"/>
              </w:rPr>
              <w:t>-</w:t>
            </w:r>
          </w:p>
        </w:tc>
        <w:tc>
          <w:tcPr>
            <w:tcW w:w="1942" w:type="dxa"/>
            <w:tcBorders>
              <w:top w:val="single" w:sz="4" w:space="0" w:color="auto"/>
            </w:tcBorders>
            <w:vAlign w:val="center"/>
          </w:tcPr>
          <w:p w14:paraId="28E316CF" w14:textId="77777777" w:rsidR="006D6BAB" w:rsidRPr="00167DD1" w:rsidRDefault="006D6BAB" w:rsidP="007E2FCC">
            <w:pPr>
              <w:spacing w:after="0" w:line="240" w:lineRule="auto"/>
              <w:jc w:val="center"/>
              <w:rPr>
                <w:rFonts w:ascii="GHEA Grapalat" w:hAnsi="GHEA Grapalat"/>
                <w:sz w:val="24"/>
                <w:szCs w:val="24"/>
              </w:rPr>
            </w:pPr>
            <w:r>
              <w:rPr>
                <w:rFonts w:ascii="GHEA Grapalat" w:hAnsi="GHEA Grapalat"/>
                <w:sz w:val="24"/>
                <w:szCs w:val="24"/>
              </w:rPr>
              <w:t>-</w:t>
            </w:r>
          </w:p>
        </w:tc>
      </w:tr>
    </w:tbl>
    <w:p w14:paraId="27CB0402" w14:textId="77777777" w:rsidR="006D6BAB" w:rsidRPr="00EF5E83" w:rsidRDefault="006D6BAB" w:rsidP="006D6BAB">
      <w:pPr>
        <w:shd w:val="clear" w:color="auto" w:fill="FFFFFF"/>
        <w:spacing w:after="120" w:line="360" w:lineRule="auto"/>
        <w:ind w:firstLine="720"/>
        <w:jc w:val="both"/>
        <w:rPr>
          <w:rFonts w:ascii="GHEA Grapalat" w:hAnsi="GHEA Grapalat"/>
          <w:sz w:val="20"/>
          <w:szCs w:val="20"/>
          <w:lang w:val="hy-AM"/>
        </w:rPr>
      </w:pPr>
    </w:p>
    <w:p w14:paraId="326575ED" w14:textId="261205DE" w:rsidR="006D6BAB" w:rsidRPr="00C71031" w:rsidRDefault="006D6BAB" w:rsidP="006D6BAB">
      <w:pPr>
        <w:shd w:val="clear" w:color="auto" w:fill="FFFFFF"/>
        <w:spacing w:after="120" w:line="312" w:lineRule="auto"/>
        <w:ind w:firstLine="720"/>
        <w:jc w:val="both"/>
        <w:rPr>
          <w:rFonts w:ascii="GHEA Grapalat" w:hAnsi="GHEA Grapalat"/>
          <w:sz w:val="24"/>
          <w:szCs w:val="24"/>
          <w:lang w:val="hy-AM"/>
        </w:rPr>
      </w:pPr>
      <w:r w:rsidRPr="00C71031">
        <w:rPr>
          <w:rFonts w:ascii="GHEA Grapalat" w:hAnsi="GHEA Grapalat"/>
          <w:sz w:val="24"/>
          <w:szCs w:val="24"/>
          <w:lang w:val="hy-AM"/>
        </w:rPr>
        <w:t>Նախորդ տարվա համեմատությամբ մասհանումների գումար</w:t>
      </w:r>
      <w:r w:rsidR="005E0D37">
        <w:rPr>
          <w:rFonts w:ascii="GHEA Grapalat" w:hAnsi="GHEA Grapalat"/>
          <w:sz w:val="24"/>
          <w:szCs w:val="24"/>
          <w:lang w:val="hy-AM"/>
        </w:rPr>
        <w:t>ը</w:t>
      </w:r>
      <w:r w:rsidRPr="00C71031">
        <w:rPr>
          <w:rFonts w:ascii="GHEA Grapalat" w:hAnsi="GHEA Grapalat"/>
          <w:sz w:val="24"/>
          <w:szCs w:val="24"/>
          <w:lang w:val="hy-AM"/>
        </w:rPr>
        <w:t xml:space="preserve"> </w:t>
      </w:r>
      <w:r w:rsidRPr="00A924E5">
        <w:rPr>
          <w:rFonts w:ascii="GHEA Grapalat" w:hAnsi="GHEA Grapalat"/>
          <w:sz w:val="24"/>
          <w:szCs w:val="24"/>
          <w:lang w:val="hy-AM"/>
        </w:rPr>
        <w:t>նվազ</w:t>
      </w:r>
      <w:r w:rsidRPr="00C71031">
        <w:rPr>
          <w:rFonts w:ascii="GHEA Grapalat" w:hAnsi="GHEA Grapalat"/>
          <w:sz w:val="24"/>
          <w:szCs w:val="24"/>
          <w:lang w:val="hy-AM"/>
        </w:rPr>
        <w:t>ել է 115.</w:t>
      </w:r>
      <w:r w:rsidR="00961FBE" w:rsidRPr="00961FBE">
        <w:rPr>
          <w:rFonts w:ascii="GHEA Grapalat" w:hAnsi="GHEA Grapalat"/>
          <w:sz w:val="24"/>
          <w:szCs w:val="24"/>
          <w:lang w:val="hy-AM"/>
        </w:rPr>
        <w:t>5</w:t>
      </w:r>
      <w:r w:rsidRPr="00C71031">
        <w:rPr>
          <w:rFonts w:ascii="GHEA Grapalat" w:hAnsi="GHEA Grapalat"/>
          <w:sz w:val="24"/>
          <w:szCs w:val="24"/>
          <w:lang w:val="hy-AM"/>
        </w:rPr>
        <w:t xml:space="preserve"> մլրդ դրամով</w:t>
      </w:r>
      <w:r w:rsidR="005E0D37">
        <w:rPr>
          <w:rFonts w:ascii="GHEA Grapalat" w:hAnsi="GHEA Grapalat"/>
          <w:sz w:val="24"/>
          <w:szCs w:val="24"/>
          <w:lang w:val="hy-AM"/>
        </w:rPr>
        <w:t xml:space="preserve"> </w:t>
      </w:r>
      <w:r w:rsidR="005E0D37" w:rsidRPr="00917B7C">
        <w:rPr>
          <w:rFonts w:ascii="GHEA Grapalat" w:hAnsi="GHEA Grapalat"/>
          <w:sz w:val="24"/>
          <w:szCs w:val="24"/>
          <w:lang w:val="hy-AM"/>
        </w:rPr>
        <w:t>(</w:t>
      </w:r>
      <w:r w:rsidR="005E0D37" w:rsidRPr="00C71031">
        <w:rPr>
          <w:rFonts w:ascii="GHEA Grapalat" w:hAnsi="GHEA Grapalat"/>
          <w:sz w:val="24"/>
          <w:szCs w:val="24"/>
          <w:lang w:val="hy-AM"/>
        </w:rPr>
        <w:t>237.1 մլն ԱՄՆ դոլարով</w:t>
      </w:r>
      <w:r w:rsidR="005E0D37" w:rsidRPr="00917B7C">
        <w:rPr>
          <w:rFonts w:ascii="GHEA Grapalat" w:hAnsi="GHEA Grapalat"/>
          <w:sz w:val="24"/>
          <w:szCs w:val="24"/>
          <w:lang w:val="hy-AM"/>
        </w:rPr>
        <w:t>)</w:t>
      </w:r>
      <w:r w:rsidRPr="00C71031">
        <w:rPr>
          <w:rFonts w:ascii="GHEA Grapalat" w:hAnsi="GHEA Grapalat"/>
          <w:sz w:val="24"/>
          <w:szCs w:val="24"/>
          <w:lang w:val="hy-AM"/>
        </w:rPr>
        <w:t xml:space="preserve"> կամ 56.7%-ով: Ընդ որում, նպատակային վարկերի մասհանումներ</w:t>
      </w:r>
      <w:r w:rsidR="005E0D37">
        <w:rPr>
          <w:rFonts w:ascii="GHEA Grapalat" w:hAnsi="GHEA Grapalat"/>
          <w:sz w:val="24"/>
          <w:szCs w:val="24"/>
          <w:lang w:val="hy-AM"/>
        </w:rPr>
        <w:t>ն</w:t>
      </w:r>
      <w:r w:rsidRPr="00C71031">
        <w:rPr>
          <w:rFonts w:ascii="GHEA Grapalat" w:hAnsi="GHEA Grapalat"/>
          <w:sz w:val="24"/>
          <w:szCs w:val="24"/>
          <w:lang w:val="hy-AM"/>
        </w:rPr>
        <w:t xml:space="preserve"> աճել են 39.5 մլրդ դրամով կամ 81.2%-ով, իսկ բյուջետային աջակցության վարկերի գծով մասհանումներ</w:t>
      </w:r>
      <w:r w:rsidR="005E0D37">
        <w:rPr>
          <w:rFonts w:ascii="GHEA Grapalat" w:hAnsi="GHEA Grapalat"/>
          <w:sz w:val="24"/>
          <w:szCs w:val="24"/>
          <w:lang w:val="hy-AM"/>
        </w:rPr>
        <w:t>ը</w:t>
      </w:r>
      <w:r w:rsidRPr="00C71031">
        <w:rPr>
          <w:rFonts w:ascii="GHEA Grapalat" w:hAnsi="GHEA Grapalat"/>
          <w:sz w:val="24"/>
          <w:szCs w:val="24"/>
          <w:lang w:val="hy-AM"/>
        </w:rPr>
        <w:t xml:space="preserve"> նվազել են 1</w:t>
      </w:r>
      <w:r w:rsidRPr="00A924E5">
        <w:rPr>
          <w:rFonts w:ascii="GHEA Grapalat" w:hAnsi="GHEA Grapalat"/>
          <w:sz w:val="24"/>
          <w:szCs w:val="24"/>
          <w:lang w:val="hy-AM"/>
        </w:rPr>
        <w:t>5</w:t>
      </w:r>
      <w:r w:rsidRPr="00C71031">
        <w:rPr>
          <w:rFonts w:ascii="GHEA Grapalat" w:hAnsi="GHEA Grapalat"/>
          <w:sz w:val="24"/>
          <w:szCs w:val="24"/>
          <w:lang w:val="hy-AM"/>
        </w:rPr>
        <w:t xml:space="preserve">5.1 մլրդ դրամով կամ 100%-ով՝ քանի որ 2021 թվականին բյուջետային աջակցության վարկեր չեն ներգրավվել: </w:t>
      </w:r>
    </w:p>
    <w:p w14:paraId="7969DD96" w14:textId="7DA423AD" w:rsidR="006D6BAB" w:rsidRPr="0031327F" w:rsidRDefault="006D6BAB" w:rsidP="0031327F">
      <w:pPr>
        <w:shd w:val="clear" w:color="auto" w:fill="FFFFFF"/>
        <w:spacing w:after="120" w:line="312" w:lineRule="auto"/>
        <w:ind w:firstLine="720"/>
        <w:jc w:val="both"/>
        <w:rPr>
          <w:rFonts w:ascii="GHEA Grapalat" w:hAnsi="GHEA Grapalat"/>
          <w:sz w:val="24"/>
          <w:szCs w:val="24"/>
          <w:lang w:val="hy-AM"/>
        </w:rPr>
      </w:pPr>
      <w:r w:rsidRPr="0031327F">
        <w:rPr>
          <w:rFonts w:ascii="GHEA Grapalat" w:hAnsi="GHEA Grapalat"/>
          <w:sz w:val="24"/>
          <w:szCs w:val="24"/>
          <w:lang w:val="hy-AM"/>
        </w:rPr>
        <w:t>Միջազգային կազմակերպությունների կողմից տրամադրված վարկերի գծով մասհանումները նվազել են 276.1 մլն ԱՄՆ դոլարով, իսկ օտարերկրյա պետությունների կողմից տրամադրված վարկերի գծով մասհանումներ</w:t>
      </w:r>
      <w:r w:rsidR="005E0D37" w:rsidRPr="0031327F">
        <w:rPr>
          <w:rFonts w:ascii="GHEA Grapalat" w:hAnsi="GHEA Grapalat"/>
          <w:sz w:val="24"/>
          <w:szCs w:val="24"/>
          <w:lang w:val="hy-AM"/>
        </w:rPr>
        <w:t>ն</w:t>
      </w:r>
      <w:r w:rsidRPr="0031327F">
        <w:rPr>
          <w:rFonts w:ascii="GHEA Grapalat" w:hAnsi="GHEA Grapalat"/>
          <w:sz w:val="24"/>
          <w:szCs w:val="24"/>
          <w:lang w:val="hy-AM"/>
        </w:rPr>
        <w:t xml:space="preserve"> ավելացել են 38.9 մլն ԱՄՆ դոլարով: Ընդ որում, ընդամենը մասհանումների մեջ միջազգային կազմակերպությունների մասնաբաժինն էականորեն նվազել է և նախորդ տարվա  94.3%-ի դիմաց կազմել է 65.1%: </w:t>
      </w:r>
    </w:p>
    <w:p w14:paraId="6D66B12F" w14:textId="77777777" w:rsidR="006D6BAB" w:rsidRPr="0066509C" w:rsidRDefault="006D6BAB" w:rsidP="006D6BAB">
      <w:pPr>
        <w:shd w:val="clear" w:color="auto" w:fill="FFFFFF"/>
        <w:spacing w:after="240" w:line="312" w:lineRule="auto"/>
        <w:ind w:firstLine="720"/>
        <w:jc w:val="both"/>
        <w:rPr>
          <w:rFonts w:ascii="GHEA Grapalat" w:hAnsi="GHEA Grapalat"/>
          <w:color w:val="000000" w:themeColor="text1"/>
          <w:sz w:val="24"/>
          <w:szCs w:val="24"/>
          <w:lang w:val="hy-AM"/>
        </w:rPr>
      </w:pPr>
      <w:r w:rsidRPr="0066509C">
        <w:rPr>
          <w:rFonts w:ascii="GHEA Grapalat" w:hAnsi="GHEA Grapalat"/>
          <w:color w:val="000000" w:themeColor="text1"/>
          <w:sz w:val="24"/>
          <w:szCs w:val="24"/>
          <w:lang w:val="hy-AM"/>
        </w:rPr>
        <w:t xml:space="preserve">Կատարված մասհանումների 27.3%-ը բաժին է ընկել </w:t>
      </w:r>
      <w:r w:rsidRPr="00A924E5">
        <w:rPr>
          <w:rFonts w:ascii="GHEA Grapalat" w:hAnsi="GHEA Grapalat"/>
          <w:color w:val="000000" w:themeColor="text1"/>
          <w:sz w:val="24"/>
          <w:szCs w:val="24"/>
          <w:lang w:val="hy-AM"/>
        </w:rPr>
        <w:t>Ասիական զարգացման բանկ</w:t>
      </w:r>
      <w:r w:rsidRPr="0066509C">
        <w:rPr>
          <w:rFonts w:ascii="GHEA Grapalat" w:hAnsi="GHEA Grapalat"/>
          <w:color w:val="000000" w:themeColor="text1"/>
          <w:sz w:val="24"/>
          <w:szCs w:val="24"/>
          <w:lang w:val="hy-AM"/>
        </w:rPr>
        <w:t>ին (48.8 մլն ԱՄՆ դոլար), երկրորդ տեղում Վերակառուցման և զարգացման միջազգային բանկն է, որին բաժին է ընկել մասհանումների 25.8%-ը (46.1 մլն ԱՄՆ դոլար), վերջինիս հաջորդում է Ռուսաստանը՝ մասհանումների 19.1% տեսակարար կշռով (34.2 մլն ԱՄՆ դոլար):</w:t>
      </w:r>
    </w:p>
    <w:p w14:paraId="17A85548" w14:textId="77777777" w:rsidR="006D6BAB" w:rsidRPr="0020187E" w:rsidRDefault="006D6BAB" w:rsidP="006D6BAB">
      <w:pPr>
        <w:pStyle w:val="Heading5"/>
        <w:numPr>
          <w:ilvl w:val="0"/>
          <w:numId w:val="23"/>
        </w:numPr>
        <w:spacing w:after="240"/>
        <w:ind w:left="2126" w:hanging="2126"/>
        <w:jc w:val="left"/>
        <w:rPr>
          <w:rFonts w:ascii="GHEA Grapalat" w:hAnsi="GHEA Grapalat" w:cs="Sylfaen"/>
          <w:lang w:val="hy-AM"/>
        </w:rPr>
      </w:pPr>
      <w:r w:rsidRPr="0020187E">
        <w:rPr>
          <w:rFonts w:ascii="GHEA Grapalat" w:hAnsi="GHEA Grapalat" w:cs="Sylfaen"/>
          <w:lang w:val="hy-AM"/>
        </w:rPr>
        <w:t>ՀՀ կառավարության վարկերի և փոխառությունների կառուցվածքն ըստ վարկատուների 2021 թվականի դեկտեմբերի 31-ի դրությամբ</w:t>
      </w:r>
    </w:p>
    <w:p w14:paraId="2FDC72B7" w14:textId="77777777" w:rsidR="006D6BAB" w:rsidRPr="00DD3536" w:rsidRDefault="006D6BAB" w:rsidP="006D6BAB">
      <w:r>
        <w:rPr>
          <w:noProof/>
        </w:rPr>
        <w:drawing>
          <wp:inline distT="0" distB="0" distL="0" distR="0" wp14:anchorId="70173531" wp14:editId="45608F1D">
            <wp:extent cx="6440301" cy="5752010"/>
            <wp:effectExtent l="0" t="0" r="17780" b="1270"/>
            <wp:docPr id="11" name="Chart 11">
              <a:extLst xmlns:a="http://schemas.openxmlformats.org/drawingml/2006/main">
                <a:ext uri="{FF2B5EF4-FFF2-40B4-BE49-F238E27FC236}">
                  <a16:creationId xmlns:a16="http://schemas.microsoft.com/office/drawing/2014/main" id="{00000000-0008-0000-2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4D4EC4" w14:textId="4ACD7306" w:rsidR="006D6BAB" w:rsidRPr="002C0407" w:rsidRDefault="006D6BAB" w:rsidP="006D6BAB">
      <w:pPr>
        <w:shd w:val="clear" w:color="auto" w:fill="FFFFFF"/>
        <w:spacing w:before="120" w:after="120" w:line="312" w:lineRule="auto"/>
        <w:ind w:firstLine="720"/>
        <w:jc w:val="both"/>
        <w:rPr>
          <w:rFonts w:ascii="GHEA Grapalat" w:hAnsi="GHEA Grapalat"/>
          <w:sz w:val="24"/>
          <w:szCs w:val="24"/>
          <w:lang w:val="hy-AM"/>
        </w:rPr>
      </w:pPr>
      <w:r w:rsidRPr="002C0407">
        <w:rPr>
          <w:rFonts w:ascii="GHEA Grapalat" w:hAnsi="GHEA Grapalat" w:cs="Times Unicode"/>
          <w:sz w:val="24"/>
          <w:szCs w:val="24"/>
          <w:lang w:val="hy-AM"/>
        </w:rPr>
        <w:t>ՀՀ կառավարության արտաքին վարկերի և փոխառությունների կառուցվածքում գերակշռում են միջազգային կազմակերպություններից ներգրաված վարկերը, որոնց կշիռը 2021 թվականի տարեվերջին կազմել է 77.4% և նախորդ տարվա նույն ժամանահատվածի համեմատությամբ ավելացել է 0.5</w:t>
      </w:r>
      <w:r w:rsidRPr="002C0407">
        <w:rPr>
          <w:rFonts w:ascii="GHEA Grapalat" w:hAnsi="GHEA Grapalat"/>
          <w:sz w:val="24"/>
          <w:szCs w:val="24"/>
          <w:lang w:val="hy-AM"/>
        </w:rPr>
        <w:t xml:space="preserve"> տոկոսային կետով, 0.4 տոկոսային կետը ի հաշիվ օտարերկրյա պետությունների մասնաբաժնի և 0.1 տոկոսային կետը՝ ի հաշիվ առևտրային բանկերի մասնաբաժնի:</w:t>
      </w:r>
    </w:p>
    <w:p w14:paraId="7AD39B1A" w14:textId="460349E3" w:rsidR="006D6BAB" w:rsidRPr="006878A0" w:rsidRDefault="006D6BAB" w:rsidP="006D6BAB">
      <w:pPr>
        <w:shd w:val="clear" w:color="auto" w:fill="FFFFFF"/>
        <w:spacing w:before="120" w:after="120" w:line="312" w:lineRule="auto"/>
        <w:ind w:firstLine="720"/>
        <w:jc w:val="both"/>
        <w:rPr>
          <w:rFonts w:ascii="GHEA Grapalat" w:hAnsi="GHEA Grapalat"/>
          <w:sz w:val="24"/>
          <w:szCs w:val="24"/>
          <w:lang w:val="hy-AM"/>
        </w:rPr>
      </w:pPr>
      <w:r w:rsidRPr="006878A0">
        <w:rPr>
          <w:rFonts w:ascii="GHEA Grapalat" w:hAnsi="GHEA Grapalat"/>
          <w:sz w:val="24"/>
          <w:szCs w:val="24"/>
          <w:lang w:val="hy-AM"/>
        </w:rPr>
        <w:t xml:space="preserve">Պետք է նշել, որ 2021թ. ՀՀ կառավարության վարկերի և փոխատվությունների կառուցվածքը նախորդ տարվա համեմատությամբ էական փոփոխությունների չի ենթարկվել: Մասնավորապես, միջազգային կազմակերպություններ հանդիսացող վարկատուների շարքում ամենաէական փոփոխությունը Վերակառուցման և զարգացման միջազգային բանկի գծով վարկերի ավելացումն է՝ 1.3 տոկոսային կետով: Զարգացման միջազգային ընկերակցության գծով վարկերի տեսակարար կշիռը, շարունակելով վերջին տարիներին դրսևորված միտումը, նվազել է 1.2 տոկոսային կետով: </w:t>
      </w:r>
      <w:r w:rsidRPr="006878A0">
        <w:rPr>
          <w:rFonts w:ascii="GHEA Grapalat" w:hAnsi="GHEA Grapalat" w:cs="Times Unicode"/>
          <w:sz w:val="24"/>
          <w:szCs w:val="24"/>
          <w:lang w:val="hy-AM"/>
        </w:rPr>
        <w:t xml:space="preserve">Զարգացման միջազգային ընկերակցության տեսակարար կշիռը գնալով կնվազի հետագա տարիներին ևս, քանի որ Հայաստանն իր զարգացման աստիճանով պայմանավորված այլևս չի կարող ցածր եկամուտ ունեցող երկրների համար նախատեսված արտոնյալ վարկեր ներգրավել այդ կառույցից և իրականացնում է նախկինում ներգրաված վարկերի գծով մայր գումարների մարումներ և սպասարկում, ինչպես նաև ներգրաված վերջին վարկերի գծով մասհանումներ: </w:t>
      </w:r>
      <w:r w:rsidRPr="006878A0">
        <w:rPr>
          <w:rFonts w:ascii="GHEA Grapalat" w:hAnsi="GHEA Grapalat"/>
          <w:sz w:val="24"/>
          <w:szCs w:val="24"/>
          <w:lang w:val="hy-AM"/>
        </w:rPr>
        <w:t xml:space="preserve">Ասիական զարգացման բանկի գծով վարկերի մասնաբաժինն ավելացել է 0.5 տոկոսային կետով, իսկ Եվրասիական զարգացման բանկինը՝ 0.4 տոկոսային կետով:  </w:t>
      </w:r>
    </w:p>
    <w:p w14:paraId="22F235D9" w14:textId="07365B11" w:rsidR="006D6BAB" w:rsidRPr="002C0407" w:rsidRDefault="006D6BAB" w:rsidP="006D6BAB">
      <w:pPr>
        <w:shd w:val="clear" w:color="auto" w:fill="FFFFFF"/>
        <w:spacing w:before="120" w:after="240" w:line="312" w:lineRule="auto"/>
        <w:ind w:firstLine="720"/>
        <w:jc w:val="both"/>
        <w:rPr>
          <w:rFonts w:ascii="GHEA Grapalat" w:hAnsi="GHEA Grapalat"/>
          <w:color w:val="4F6228" w:themeColor="accent3" w:themeShade="80"/>
          <w:sz w:val="24"/>
          <w:szCs w:val="24"/>
          <w:lang w:val="hy-AM"/>
        </w:rPr>
      </w:pPr>
      <w:r w:rsidRPr="006274D2">
        <w:rPr>
          <w:rFonts w:ascii="GHEA Grapalat" w:hAnsi="GHEA Grapalat" w:cs="Times Unicode"/>
          <w:sz w:val="24"/>
          <w:szCs w:val="24"/>
          <w:lang w:val="hy-AM"/>
        </w:rPr>
        <w:t xml:space="preserve">Օտարերկրյա պետությունների կշիռը 2021 թվականի տարեվերջին կազմել է 22.2%, իսկ առևտրային բանկերինը՝ 0.37%: </w:t>
      </w:r>
      <w:r w:rsidRPr="006274D2">
        <w:rPr>
          <w:rFonts w:ascii="GHEA Grapalat" w:hAnsi="GHEA Grapalat"/>
          <w:sz w:val="24"/>
          <w:szCs w:val="24"/>
          <w:lang w:val="hy-AM"/>
        </w:rPr>
        <w:t xml:space="preserve">Օտարերկրյա պետությունների մասնաբաժնի նվազումը հիմնականում արձանագրվել է ի հաշիվ Ճապոնիայի (JICA) գծով վարկերի, որոնց մասնաբաժինը նվազել է 0.5 տոկոսային կետով՝ </w:t>
      </w:r>
      <w:r w:rsidRPr="00F03290">
        <w:rPr>
          <w:rFonts w:ascii="GHEA Grapalat" w:hAnsi="GHEA Grapalat"/>
          <w:sz w:val="24"/>
          <w:szCs w:val="24"/>
          <w:lang w:val="hy-AM"/>
        </w:rPr>
        <w:t>կատարված մարումների հաշվին:</w:t>
      </w:r>
    </w:p>
    <w:p w14:paraId="410893FC" w14:textId="77777777" w:rsidR="006D6BAB" w:rsidRPr="00F03290" w:rsidRDefault="006D6BAB" w:rsidP="006D6BAB">
      <w:pPr>
        <w:pStyle w:val="Heading5"/>
        <w:numPr>
          <w:ilvl w:val="0"/>
          <w:numId w:val="23"/>
        </w:numPr>
        <w:spacing w:after="240"/>
        <w:ind w:left="2126" w:hanging="2126"/>
        <w:jc w:val="left"/>
        <w:rPr>
          <w:rFonts w:ascii="GHEA Grapalat" w:hAnsi="GHEA Grapalat" w:cs="Sylfaen"/>
          <w:lang w:val="hy-AM"/>
        </w:rPr>
      </w:pPr>
      <w:r w:rsidRPr="00F03290">
        <w:rPr>
          <w:rFonts w:ascii="GHEA Grapalat" w:hAnsi="GHEA Grapalat" w:cs="Sylfaen"/>
          <w:lang w:val="hy-AM"/>
        </w:rPr>
        <w:t xml:space="preserve">ՀՀ կառավարության վարկերի և փոխառությունների դինամիկան ըստ վարկատուների կառուցվածքի </w:t>
      </w:r>
    </w:p>
    <w:p w14:paraId="0121EF56" w14:textId="77777777" w:rsidR="006D6BAB" w:rsidRDefault="006D6BAB" w:rsidP="006D6BAB">
      <w:pPr>
        <w:rPr>
          <w:lang w:val="hy-AM"/>
        </w:rPr>
      </w:pPr>
      <w:r>
        <w:rPr>
          <w:noProof/>
        </w:rPr>
        <w:drawing>
          <wp:inline distT="0" distB="0" distL="0" distR="0" wp14:anchorId="245F1E2F" wp14:editId="7015B1F6">
            <wp:extent cx="6449060" cy="3134995"/>
            <wp:effectExtent l="0" t="0" r="8890" b="8255"/>
            <wp:docPr id="13" name="Chart 13">
              <a:extLst xmlns:a="http://schemas.openxmlformats.org/drawingml/2006/main">
                <a:ext uri="{FF2B5EF4-FFF2-40B4-BE49-F238E27FC236}">
                  <a16:creationId xmlns:a16="http://schemas.microsoft.com/office/drawing/2014/main" id="{00000000-0008-0000-2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DE75FFB" w14:textId="77777777" w:rsidR="006D6BAB" w:rsidRPr="001A49C6" w:rsidRDefault="006D6BAB" w:rsidP="006D6BAB">
      <w:pPr>
        <w:pStyle w:val="Heading5"/>
        <w:numPr>
          <w:ilvl w:val="0"/>
          <w:numId w:val="23"/>
        </w:numPr>
        <w:spacing w:after="240"/>
        <w:ind w:left="2126" w:hanging="2126"/>
        <w:jc w:val="left"/>
        <w:rPr>
          <w:rFonts w:ascii="GHEA Grapalat" w:hAnsi="GHEA Grapalat" w:cs="Sylfaen"/>
          <w:lang w:val="hy-AM"/>
        </w:rPr>
      </w:pPr>
      <w:r w:rsidRPr="001A49C6">
        <w:rPr>
          <w:rFonts w:ascii="GHEA Grapalat" w:hAnsi="GHEA Grapalat" w:cs="Sylfaen"/>
          <w:lang w:val="hy-AM"/>
        </w:rPr>
        <w:t xml:space="preserve">ՀՀ կառավարության վարկերի և փոխառությունների արժութային կառուցվածքը </w:t>
      </w:r>
    </w:p>
    <w:p w14:paraId="0059DA55" w14:textId="77777777" w:rsidR="006D6BAB" w:rsidRPr="00F03290" w:rsidRDefault="006D6BAB" w:rsidP="006D6BAB">
      <w:r>
        <w:rPr>
          <w:noProof/>
        </w:rPr>
        <w:drawing>
          <wp:inline distT="0" distB="0" distL="0" distR="0" wp14:anchorId="0B590FC0" wp14:editId="72BDE315">
            <wp:extent cx="6449060" cy="3582670"/>
            <wp:effectExtent l="0" t="0" r="8890" b="17780"/>
            <wp:docPr id="14" name="Chart 14">
              <a:extLst xmlns:a="http://schemas.openxmlformats.org/drawingml/2006/main">
                <a:ext uri="{FF2B5EF4-FFF2-40B4-BE49-F238E27FC236}">
                  <a16:creationId xmlns:a16="http://schemas.microsoft.com/office/drawing/2014/main" id="{00000000-0008-0000-2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19AC10" w14:textId="77777777" w:rsidR="006D6BAB" w:rsidRPr="004C6675" w:rsidRDefault="006D6BAB" w:rsidP="006D6BAB">
      <w:pPr>
        <w:jc w:val="center"/>
        <w:rPr>
          <w:rFonts w:ascii="GHEA Grapalat" w:hAnsi="GHEA Grapalat"/>
          <w:color w:val="92D050"/>
          <w:lang w:val="hy-AM"/>
        </w:rPr>
      </w:pPr>
    </w:p>
    <w:p w14:paraId="7DEA8DFB" w14:textId="6BF752DB" w:rsidR="006D6BAB" w:rsidRPr="008A0971" w:rsidRDefault="006D6BAB" w:rsidP="006D6BAB">
      <w:pPr>
        <w:pStyle w:val="CommentText"/>
        <w:spacing w:line="312" w:lineRule="auto"/>
        <w:ind w:firstLine="709"/>
        <w:jc w:val="both"/>
        <w:rPr>
          <w:rFonts w:ascii="GHEA Grapalat" w:hAnsi="GHEA Grapalat"/>
          <w:sz w:val="24"/>
          <w:szCs w:val="24"/>
          <w:lang w:val="hy-AM"/>
        </w:rPr>
      </w:pPr>
      <w:r w:rsidRPr="008A0971">
        <w:rPr>
          <w:rFonts w:ascii="GHEA Grapalat" w:hAnsi="GHEA Grapalat"/>
          <w:sz w:val="24"/>
          <w:szCs w:val="24"/>
          <w:lang w:val="hy-AM"/>
        </w:rPr>
        <w:t xml:space="preserve">Արտաքին վարկերի կառուցվածքում 2.2 տոկոսային կետով աճել է ԱՄՆ դոլարով ներգրավված վարկերի տեսակարար կշիռը և կազմել 42.3%, քանի որ կատարված մասհանումներում գերակշիռ մասը՝ 56.2%-ը, կազմել են ԱՄՆ դոլարով </w:t>
      </w:r>
      <w:r w:rsidR="00961FBE" w:rsidRPr="00961FBE">
        <w:rPr>
          <w:rFonts w:ascii="GHEA Grapalat" w:hAnsi="GHEA Grapalat"/>
          <w:sz w:val="24"/>
          <w:szCs w:val="24"/>
          <w:lang w:val="hy-AM"/>
        </w:rPr>
        <w:t xml:space="preserve">ներգրավված վարկերի </w:t>
      </w:r>
      <w:r w:rsidRPr="008A0971">
        <w:rPr>
          <w:rFonts w:ascii="GHEA Grapalat" w:hAnsi="GHEA Grapalat"/>
          <w:sz w:val="24"/>
          <w:szCs w:val="24"/>
          <w:lang w:val="hy-AM"/>
        </w:rPr>
        <w:t>մասհանումները, միաժամանակ, ԱՄՆ դոլարով կատարված մարումները կազմել են ընդհանուր մարումների 33.6%-ը: SDR-</w:t>
      </w:r>
      <w:r w:rsidR="00961FBE" w:rsidRPr="00961FBE">
        <w:rPr>
          <w:rFonts w:ascii="GHEA Grapalat" w:hAnsi="GHEA Grapalat"/>
          <w:sz w:val="24"/>
          <w:szCs w:val="24"/>
          <w:lang w:val="hy-AM"/>
        </w:rPr>
        <w:t>ով տրամադրված</w:t>
      </w:r>
      <w:r w:rsidRPr="008A0971">
        <w:rPr>
          <w:rFonts w:ascii="GHEA Grapalat" w:hAnsi="GHEA Grapalat"/>
          <w:sz w:val="24"/>
          <w:szCs w:val="24"/>
          <w:lang w:val="hy-AM"/>
        </w:rPr>
        <w:t xml:space="preserve"> վարկերի տեսակարար կշիռը ՀՀ կառավարության վարկերի և փոխառությունների կառուցվածքում նվազել է 1.6 տոկոսային կետով և կազմել 35.5% (մասհանումների 12.8% և մարումների 50.6%): Եվրոյով ներգրավված վարկերի տեսակարար կշիռը նախորդ տարվա համեմատութամբ մնացել է անփոփոխ՝ 17.3% (մասհանումների 31.1% և մարումների 10.3%):  Ճապոնական իենով ստացված վարկերի գծով մասհանում չի կատարվել 2021թ, իսկ դրանց գծով մարումները կազմել են ընդամենը մարումների 4.5%-ը, արդյունքում, արտաքին վարկերի կառուցվածքում դրանց մասնաբաժինը նվազել է 0.5 տոկոսային կետով և կազմել 4.3%: </w:t>
      </w:r>
    </w:p>
    <w:p w14:paraId="2A55D488" w14:textId="77777777" w:rsidR="006D6BAB" w:rsidRDefault="006D6BAB" w:rsidP="006D6BAB">
      <w:pPr>
        <w:shd w:val="clear" w:color="auto" w:fill="FFFFFF"/>
        <w:spacing w:after="240" w:line="312" w:lineRule="auto"/>
        <w:ind w:firstLine="720"/>
        <w:jc w:val="both"/>
        <w:rPr>
          <w:rFonts w:ascii="GHEA Grapalat" w:hAnsi="GHEA Grapalat"/>
          <w:color w:val="92D050"/>
          <w:sz w:val="24"/>
          <w:szCs w:val="24"/>
          <w:lang w:val="hy-AM"/>
        </w:rPr>
      </w:pPr>
      <w:r w:rsidRPr="00136009">
        <w:rPr>
          <w:rFonts w:ascii="GHEA Grapalat" w:hAnsi="GHEA Grapalat"/>
          <w:sz w:val="24"/>
          <w:szCs w:val="24"/>
          <w:lang w:val="hy-AM"/>
        </w:rPr>
        <w:t xml:space="preserve">2021 թվականի ընթացքում նվազել են SDR/USD և EUR/USD փոխարժեքները (SDR-ի փոխարժեքը 1.44-ից նվազել է մինչև 1.4, իսկ EUR-ինը՝ 1.21-ից 1.13): </w:t>
      </w:r>
    </w:p>
    <w:p w14:paraId="2C1162B7" w14:textId="77777777" w:rsidR="006D6BAB" w:rsidRPr="00FC4B9B" w:rsidRDefault="006D6BAB" w:rsidP="006D6BAB">
      <w:pPr>
        <w:pStyle w:val="Heading5"/>
        <w:numPr>
          <w:ilvl w:val="0"/>
          <w:numId w:val="23"/>
        </w:numPr>
        <w:spacing w:after="240"/>
        <w:ind w:left="2127" w:hanging="1985"/>
        <w:jc w:val="left"/>
        <w:rPr>
          <w:rFonts w:ascii="GHEA Grapalat" w:hAnsi="GHEA Grapalat" w:cs="Sylfaen"/>
          <w:lang w:val="hy-AM"/>
        </w:rPr>
      </w:pPr>
      <w:r w:rsidRPr="004C6675">
        <w:rPr>
          <w:rFonts w:ascii="GHEA Grapalat" w:hAnsi="GHEA Grapalat" w:cs="Sylfaen"/>
          <w:color w:val="92D050"/>
          <w:lang w:val="hy-AM"/>
        </w:rPr>
        <w:t xml:space="preserve"> </w:t>
      </w:r>
      <w:r w:rsidRPr="00FC4B9B">
        <w:rPr>
          <w:rFonts w:ascii="GHEA Grapalat" w:hAnsi="GHEA Grapalat" w:cs="Sylfaen"/>
          <w:lang w:val="hy-AM"/>
        </w:rPr>
        <w:t>ԱՄՆ դոլարի նկատմամբ SDR-ի, EUR-ի, JPY-ի միջին ամսական փոխարժեքների դինամիկան</w:t>
      </w:r>
      <w:r w:rsidRPr="00FC4B9B">
        <w:rPr>
          <w:rFonts w:ascii="GHEA Grapalat" w:hAnsi="GHEA Grapalat" w:cs="Sylfaen"/>
          <w:vertAlign w:val="superscript"/>
          <w:lang w:val="hy-AM"/>
        </w:rPr>
        <w:footnoteReference w:id="11"/>
      </w:r>
    </w:p>
    <w:p w14:paraId="3204D1EF" w14:textId="77777777" w:rsidR="006D6BAB" w:rsidRPr="00FC4B9B" w:rsidRDefault="006D6BAB" w:rsidP="006D6BAB">
      <w:pPr>
        <w:rPr>
          <w:lang w:val="hy-AM"/>
        </w:rPr>
      </w:pPr>
      <w:r>
        <w:rPr>
          <w:noProof/>
        </w:rPr>
        <w:drawing>
          <wp:inline distT="0" distB="0" distL="0" distR="0" wp14:anchorId="79BD8E84" wp14:editId="2F19B4E4">
            <wp:extent cx="6449060" cy="3209925"/>
            <wp:effectExtent l="0" t="0" r="8890" b="9525"/>
            <wp:docPr id="26" name="Chart 26">
              <a:extLst xmlns:a="http://schemas.openxmlformats.org/drawingml/2006/main">
                <a:ext uri="{FF2B5EF4-FFF2-40B4-BE49-F238E27FC236}">
                  <a16:creationId xmlns:a16="http://schemas.microsoft.com/office/drawing/2014/main" id="{00000000-0008-0000-2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DF6944A" w14:textId="77777777" w:rsidR="006D6BAB" w:rsidRPr="004C6675" w:rsidRDefault="006D6BAB" w:rsidP="006D6BAB">
      <w:pPr>
        <w:jc w:val="center"/>
        <w:rPr>
          <w:rFonts w:ascii="GHEA Grapalat" w:hAnsi="GHEA Grapalat"/>
          <w:color w:val="92D050"/>
          <w:lang w:val="hy-AM"/>
        </w:rPr>
      </w:pPr>
    </w:p>
    <w:p w14:paraId="77A3CC3F" w14:textId="77777777" w:rsidR="006D6BAB" w:rsidRPr="005D7FF2" w:rsidRDefault="006D6BAB" w:rsidP="006D6BAB">
      <w:pPr>
        <w:spacing w:after="240" w:line="312" w:lineRule="auto"/>
        <w:ind w:firstLine="709"/>
        <w:jc w:val="both"/>
        <w:rPr>
          <w:rFonts w:ascii="GHEA Grapalat" w:hAnsi="GHEA Grapalat"/>
          <w:sz w:val="24"/>
          <w:szCs w:val="24"/>
          <w:lang w:val="hy-AM"/>
        </w:rPr>
      </w:pPr>
      <w:r w:rsidRPr="00B67B88">
        <w:rPr>
          <w:rFonts w:ascii="GHEA Grapalat" w:hAnsi="GHEA Grapalat"/>
          <w:sz w:val="24"/>
          <w:szCs w:val="24"/>
          <w:lang w:val="hy-AM"/>
        </w:rPr>
        <w:t>2021 թվականի վերջի դրությամբ ՀՀ կառավարության վարկերի ու փոխառությունների կառուցվածքում լողացող տոկոսադրույքով վարկերի մասնաբաժինը կազմել է 33.4%` նախորդ տարվա համեմատ աճելով 1.8 տոկոսային կետով:</w:t>
      </w:r>
      <w:r w:rsidRPr="00B67B88">
        <w:rPr>
          <w:rFonts w:ascii="GHEA Grapalat" w:hAnsi="GHEA Grapalat"/>
          <w:lang w:val="hy-AM"/>
        </w:rPr>
        <w:t xml:space="preserve"> </w:t>
      </w:r>
      <w:r w:rsidRPr="009B238F">
        <w:rPr>
          <w:rFonts w:ascii="GHEA Grapalat" w:hAnsi="GHEA Grapalat"/>
          <w:sz w:val="24"/>
          <w:szCs w:val="24"/>
          <w:lang w:val="hy-AM"/>
        </w:rPr>
        <w:t xml:space="preserve">2021 թվականի ընթացքում կատարված մարումների կառուցվածքում լողացող տոկոսադրույքով վարկերի գծով վճարումների տեսակարար կշիռը կազմել է 15.4% (35.2 մլն ԱՄՆ դոլար), ֆիքսված տոկոսադրույքով վարկերի գծով վճարումների տեսակարար կշիռը՝ 84.6% (194.2 մլն ԱՄՆ դոլար): </w:t>
      </w:r>
      <w:r w:rsidRPr="005D7FF2">
        <w:rPr>
          <w:rFonts w:ascii="GHEA Grapalat" w:hAnsi="GHEA Grapalat"/>
          <w:sz w:val="24"/>
          <w:szCs w:val="24"/>
          <w:lang w:val="hy-AM"/>
        </w:rPr>
        <w:t>2021 թվականի ընթացքում ՀՀ կառավարության կողմից ներգրավված վարկային միջոցների կառուցվածքում 45.</w:t>
      </w:r>
      <w:r w:rsidRPr="00675086">
        <w:rPr>
          <w:rFonts w:ascii="GHEA Grapalat" w:hAnsi="GHEA Grapalat"/>
          <w:sz w:val="24"/>
          <w:szCs w:val="24"/>
          <w:lang w:val="hy-AM"/>
        </w:rPr>
        <w:t>2</w:t>
      </w:r>
      <w:r w:rsidRPr="005D7FF2">
        <w:rPr>
          <w:rFonts w:ascii="GHEA Grapalat" w:hAnsi="GHEA Grapalat"/>
          <w:sz w:val="24"/>
          <w:szCs w:val="24"/>
          <w:lang w:val="hy-AM"/>
        </w:rPr>
        <w:t>%-ը կամ 80.9 մլն ԱՄՆ դոլարը կազմել են լողացող, իսկ 54.8%-ը կամ 98.1 մլն ԱՄՆ դոլարը` ֆիքսված տոկոսադրույքով վարկերի գծով կատարված մասհանումները: Սկսած 2014 թվականից, ՀՀ կառավարության վարկերի և փոխառությունների կառուցվածքում լողացող վարկերի մասնաբաժինը յուրաքանչյուր տարի ավելացել է: Միջին տարեկան աճը կազմել է 2.4 տոկոսային կետ, որի արդյունքում 2013թ.   14.1% մասնաբաժնի համեմատ 2021թ. լողացող վարկերի տեսակարար կշիռը կազմել է 33.4%:</w:t>
      </w:r>
    </w:p>
    <w:p w14:paraId="61DF8658" w14:textId="77777777" w:rsidR="006D6BAB" w:rsidRPr="00B67B88" w:rsidRDefault="006D6BAB" w:rsidP="006D6BAB">
      <w:pPr>
        <w:pStyle w:val="Heading5"/>
        <w:numPr>
          <w:ilvl w:val="0"/>
          <w:numId w:val="23"/>
        </w:numPr>
        <w:spacing w:after="240"/>
        <w:ind w:left="2126" w:hanging="2126"/>
        <w:jc w:val="left"/>
        <w:rPr>
          <w:rFonts w:ascii="GHEA Grapalat" w:hAnsi="GHEA Grapalat" w:cs="Sylfaen"/>
          <w:lang w:val="hy-AM"/>
        </w:rPr>
      </w:pPr>
      <w:r w:rsidRPr="00B67B88">
        <w:rPr>
          <w:rFonts w:ascii="GHEA Grapalat" w:hAnsi="GHEA Grapalat" w:cs="Sylfaen"/>
          <w:lang w:val="hy-AM"/>
        </w:rPr>
        <w:t xml:space="preserve">ՀՀ կառավարության վարկերի և փոխառությունների կառուցվածքն ըստ տոկոսադրույքի տեսակի </w:t>
      </w:r>
    </w:p>
    <w:p w14:paraId="5731C8BE" w14:textId="77777777" w:rsidR="006D6BAB" w:rsidRPr="00B67B88" w:rsidRDefault="006D6BAB" w:rsidP="006D6BAB">
      <w:pPr>
        <w:rPr>
          <w:lang w:val="hy-AM"/>
        </w:rPr>
      </w:pPr>
      <w:r>
        <w:rPr>
          <w:noProof/>
        </w:rPr>
        <w:drawing>
          <wp:inline distT="0" distB="0" distL="0" distR="0" wp14:anchorId="4DDFF012" wp14:editId="2309BCFB">
            <wp:extent cx="6449060" cy="3582670"/>
            <wp:effectExtent l="0" t="0" r="8890" b="17780"/>
            <wp:docPr id="16" name="Chart 16">
              <a:extLst xmlns:a="http://schemas.openxmlformats.org/drawingml/2006/main">
                <a:ext uri="{FF2B5EF4-FFF2-40B4-BE49-F238E27FC236}">
                  <a16:creationId xmlns:a16="http://schemas.microsoft.com/office/drawing/2014/main" id="{00000000-0008-0000-2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2C2CB2" w14:textId="77777777" w:rsidR="006D6BAB" w:rsidRPr="00154B60" w:rsidRDefault="006D6BAB" w:rsidP="006D6BAB">
      <w:pPr>
        <w:spacing w:after="240" w:line="312" w:lineRule="auto"/>
        <w:ind w:firstLine="709"/>
        <w:jc w:val="both"/>
        <w:rPr>
          <w:rFonts w:ascii="GHEA Grapalat" w:hAnsi="GHEA Grapalat" w:cs="Sylfaen"/>
          <w:sz w:val="24"/>
          <w:szCs w:val="24"/>
          <w:lang w:val="hy-AM"/>
        </w:rPr>
      </w:pPr>
      <w:r w:rsidRPr="005D7FF2">
        <w:rPr>
          <w:rFonts w:ascii="GHEA Grapalat" w:hAnsi="GHEA Grapalat" w:cs="Sylfaen"/>
          <w:sz w:val="24"/>
          <w:szCs w:val="24"/>
          <w:lang w:val="hy-AM"/>
        </w:rPr>
        <w:t>Լողացող տոկոսադրույքով վարկերի դրույքաչափի հաշվարկման հիմքում ընկած են 6-ամսյա Libor և Euribor տոկոսադրույքները, որոնց վարքագիծը կախված է միջազգային ֆինանսական շուկայում առկա իրավիճակից և հաճախ բարձր տատանողական է:</w:t>
      </w:r>
      <w:r w:rsidRPr="00154B60">
        <w:rPr>
          <w:rFonts w:ascii="GHEA Grapalat" w:hAnsi="GHEA Grapalat" w:cs="Sylfaen"/>
          <w:sz w:val="24"/>
          <w:szCs w:val="24"/>
          <w:lang w:val="hy-AM"/>
        </w:rPr>
        <w:t xml:space="preserve"> </w:t>
      </w:r>
      <w:r w:rsidRPr="005D7FF2">
        <w:rPr>
          <w:rFonts w:ascii="GHEA Grapalat" w:hAnsi="GHEA Grapalat" w:cs="Sylfaen"/>
          <w:sz w:val="24"/>
          <w:szCs w:val="24"/>
          <w:lang w:val="hy-AM"/>
        </w:rPr>
        <w:t>6-ամսյա Libor</w:t>
      </w:r>
      <w:r w:rsidRPr="00154B60">
        <w:rPr>
          <w:rFonts w:ascii="GHEA Grapalat" w:hAnsi="GHEA Grapalat" w:cs="Sylfaen"/>
          <w:sz w:val="24"/>
          <w:szCs w:val="24"/>
          <w:lang w:val="hy-AM"/>
        </w:rPr>
        <w:t xml:space="preserve">-ը բավականին տատանողական է եղել 2021 թվականին, իսկ ընդհանուր առմամբ, վերջին տարիներին արձանագրված տոկոսադրույքների նվազման միտումը շարունակվել է: </w:t>
      </w:r>
    </w:p>
    <w:p w14:paraId="7EBB5877" w14:textId="77777777" w:rsidR="006D6BAB" w:rsidRPr="00675086" w:rsidRDefault="006D6BAB" w:rsidP="006D6BAB">
      <w:pPr>
        <w:pStyle w:val="Heading5"/>
        <w:numPr>
          <w:ilvl w:val="0"/>
          <w:numId w:val="23"/>
        </w:numPr>
        <w:spacing w:after="240"/>
        <w:ind w:left="2126" w:hanging="2126"/>
        <w:jc w:val="left"/>
        <w:rPr>
          <w:rFonts w:ascii="GHEA Grapalat" w:hAnsi="GHEA Grapalat" w:cs="Sylfaen"/>
          <w:lang w:val="hy-AM"/>
        </w:rPr>
      </w:pPr>
      <w:r w:rsidRPr="00675086">
        <w:rPr>
          <w:rFonts w:ascii="GHEA Grapalat" w:hAnsi="GHEA Grapalat" w:cs="Sylfaen"/>
          <w:lang w:val="hy-AM"/>
        </w:rPr>
        <w:t>6-ամսյա USD Libor-ի և Euribor-ի միջին ամսական դրույքաչափերի դինամիկան</w:t>
      </w:r>
    </w:p>
    <w:p w14:paraId="743DC916" w14:textId="77777777" w:rsidR="006D6BAB" w:rsidRPr="004C6675" w:rsidRDefault="006D6BAB" w:rsidP="006D6BAB">
      <w:pPr>
        <w:jc w:val="center"/>
        <w:rPr>
          <w:rFonts w:ascii="GHEA Grapalat" w:hAnsi="GHEA Grapalat"/>
          <w:color w:val="92D050"/>
          <w:highlight w:val="yellow"/>
          <w:lang w:val="hy-AM"/>
        </w:rPr>
      </w:pPr>
      <w:r w:rsidRPr="004C6675">
        <w:rPr>
          <w:noProof/>
          <w:color w:val="92D050"/>
        </w:rPr>
        <w:drawing>
          <wp:inline distT="0" distB="0" distL="0" distR="0" wp14:anchorId="47A3A5E0" wp14:editId="7A5BB53F">
            <wp:extent cx="6134100" cy="2695575"/>
            <wp:effectExtent l="0" t="0" r="0" b="9525"/>
            <wp:docPr id="22" name="Chart 22">
              <a:extLst xmlns:a="http://schemas.openxmlformats.org/drawingml/2006/main">
                <a:ext uri="{FF2B5EF4-FFF2-40B4-BE49-F238E27FC236}">
                  <a16:creationId xmlns:a16="http://schemas.microsoft.com/office/drawing/2014/main" id="{10BC8B97-7B35-4425-8579-5E6C3EDC7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583493" w14:textId="77777777" w:rsidR="006D6BAB" w:rsidRPr="00FC4B9B" w:rsidRDefault="006D6BAB" w:rsidP="006D6BAB">
      <w:pPr>
        <w:spacing w:after="240" w:line="312" w:lineRule="auto"/>
        <w:ind w:firstLine="709"/>
        <w:jc w:val="both"/>
        <w:rPr>
          <w:rFonts w:ascii="GHEA Grapalat" w:hAnsi="GHEA Grapalat" w:cs="Sylfaen"/>
          <w:sz w:val="24"/>
          <w:szCs w:val="24"/>
          <w:lang w:val="hy-AM"/>
        </w:rPr>
      </w:pPr>
      <w:r w:rsidRPr="00FC4B9B">
        <w:rPr>
          <w:rFonts w:ascii="GHEA Grapalat" w:hAnsi="GHEA Grapalat" w:cs="Sylfaen"/>
          <w:sz w:val="24"/>
          <w:szCs w:val="24"/>
          <w:lang w:val="hy-AM"/>
        </w:rPr>
        <w:t xml:space="preserve">2021 թվականի տարեվերջի դրությամբ ոչ արտոնյալ վարկերի տեսակարար կշիռը նախորդ տարվա նկատմամբ աճել է 1.6 տոկոսային կետով` 2020 թվականի 51.9%-ից կազմելով 53.4%: Նշենք, որ 2014 թվականից սկսած ոչ արտոնյալ վարկերի տեսակարար կշիռը ՀՀ կառավարության վարկերի կառուցվածքում տարեցտարի աճում է, քանի որ տնտեսական ցուցանիշների բարելավմանը զուգահեռ միջազգային ֆինանսական կազմակերպությունները փոփոխում են տրամադրվող վարկային միջոցների պայմանները՝ աստիճանաբար անցում կատարելով ոչ արտոնյալ ֆինանսավորմանը: </w:t>
      </w:r>
    </w:p>
    <w:p w14:paraId="2FE5AE51" w14:textId="77777777" w:rsidR="006D6BAB" w:rsidRPr="00FC4B9B" w:rsidRDefault="006D6BAB" w:rsidP="006D6BAB">
      <w:pPr>
        <w:pStyle w:val="Heading5"/>
        <w:numPr>
          <w:ilvl w:val="0"/>
          <w:numId w:val="23"/>
        </w:numPr>
        <w:spacing w:after="240"/>
        <w:ind w:left="2126" w:hanging="2126"/>
        <w:jc w:val="left"/>
        <w:rPr>
          <w:rFonts w:ascii="GHEA Grapalat" w:hAnsi="GHEA Grapalat" w:cs="Sylfaen"/>
          <w:lang w:val="hy-AM"/>
        </w:rPr>
      </w:pPr>
      <w:r w:rsidRPr="00FC4B9B">
        <w:rPr>
          <w:rFonts w:ascii="GHEA Grapalat" w:hAnsi="GHEA Grapalat" w:cs="Sylfaen"/>
          <w:lang w:val="hy-AM"/>
        </w:rPr>
        <w:t xml:space="preserve">ՀՀ կառավարության վարկերի և փոխառությունների արտոնյալության դինամիկան </w:t>
      </w:r>
    </w:p>
    <w:p w14:paraId="22F2A984" w14:textId="77777777" w:rsidR="006D6BAB" w:rsidRPr="00FC4B9B" w:rsidRDefault="006D6BAB" w:rsidP="006D6BAB">
      <w:pPr>
        <w:rPr>
          <w:lang w:val="hy-AM"/>
        </w:rPr>
      </w:pPr>
      <w:r>
        <w:rPr>
          <w:noProof/>
        </w:rPr>
        <w:drawing>
          <wp:inline distT="0" distB="0" distL="0" distR="0" wp14:anchorId="0ADF331F" wp14:editId="4D35DE1B">
            <wp:extent cx="6343650" cy="2962275"/>
            <wp:effectExtent l="0" t="0" r="0" b="9525"/>
            <wp:docPr id="17" name="Chart 17">
              <a:extLst xmlns:a="http://schemas.openxmlformats.org/drawingml/2006/main">
                <a:ext uri="{FF2B5EF4-FFF2-40B4-BE49-F238E27FC236}">
                  <a16:creationId xmlns:a16="http://schemas.microsoft.com/office/drawing/2014/main" id="{00000000-0008-0000-2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25DE3EA" w14:textId="77777777" w:rsidR="006D6BAB" w:rsidRPr="004C6675" w:rsidRDefault="006D6BAB" w:rsidP="006D6BAB">
      <w:pPr>
        <w:jc w:val="center"/>
        <w:rPr>
          <w:rFonts w:ascii="Sylfaen" w:hAnsi="Sylfaen"/>
          <w:color w:val="92D050"/>
          <w:lang w:val="hy-AM"/>
        </w:rPr>
      </w:pPr>
    </w:p>
    <w:p w14:paraId="3DA680A7" w14:textId="76FD579E" w:rsidR="00302B50" w:rsidRPr="004C6675" w:rsidRDefault="006D6BAB" w:rsidP="006D6BAB">
      <w:pPr>
        <w:spacing w:after="0" w:line="312" w:lineRule="auto"/>
        <w:ind w:firstLine="567"/>
        <w:jc w:val="both"/>
        <w:rPr>
          <w:rFonts w:ascii="GHEA Grapalat" w:hAnsi="GHEA Grapalat" w:cs="Sylfaen"/>
          <w:color w:val="92D050"/>
          <w:sz w:val="24"/>
          <w:szCs w:val="24"/>
          <w:lang w:val="hy-AM"/>
        </w:rPr>
      </w:pPr>
      <w:r w:rsidRPr="00675086">
        <w:rPr>
          <w:rFonts w:ascii="GHEA Grapalat" w:hAnsi="GHEA Grapalat" w:cs="Sylfaen"/>
          <w:sz w:val="24"/>
          <w:szCs w:val="24"/>
          <w:lang w:val="hy-AM"/>
        </w:rPr>
        <w:t>Ներգրաված վարկային միջոցների գծով իրականացված գործառնությունների վերաբերյալ տեղեկատվությունը ներկայացված է սույն հաշվետվության Հավելված 4-ում:</w:t>
      </w:r>
    </w:p>
    <w:p w14:paraId="00881EC7" w14:textId="77777777" w:rsidR="00FD7E40" w:rsidRPr="004C6675" w:rsidRDefault="00FD7E40">
      <w:pPr>
        <w:spacing w:after="0" w:line="240" w:lineRule="auto"/>
        <w:rPr>
          <w:rFonts w:ascii="GHEA Grapalat" w:eastAsia="Arial Unicode MS" w:hAnsi="GHEA Grapalat" w:cs="Sylfaen"/>
          <w:b/>
          <w:color w:val="92D050"/>
          <w:sz w:val="28"/>
          <w:szCs w:val="24"/>
          <w:lang w:val="hy-AM"/>
        </w:rPr>
      </w:pPr>
      <w:r w:rsidRPr="004C6675">
        <w:rPr>
          <w:rFonts w:ascii="GHEA Grapalat" w:hAnsi="GHEA Grapalat" w:cs="Sylfaen"/>
          <w:b/>
          <w:color w:val="92D050"/>
          <w:sz w:val="28"/>
          <w:lang w:val="hy-AM"/>
        </w:rPr>
        <w:br w:type="page"/>
      </w:r>
    </w:p>
    <w:p w14:paraId="1097C8DA" w14:textId="43DC968B" w:rsidR="00302B50" w:rsidRPr="00AB0C0E" w:rsidRDefault="00302B50" w:rsidP="00E5363A">
      <w:pPr>
        <w:pStyle w:val="Heading2"/>
        <w:spacing w:after="240" w:line="264" w:lineRule="auto"/>
        <w:ind w:firstLine="0"/>
        <w:rPr>
          <w:rFonts w:ascii="GHEA Grapalat" w:hAnsi="GHEA Grapalat"/>
          <w:b/>
          <w:sz w:val="28"/>
          <w:lang w:val="hy-AM"/>
        </w:rPr>
      </w:pPr>
      <w:bookmarkStart w:id="24" w:name="_Toc105080506"/>
      <w:r w:rsidRPr="00AB0C0E">
        <w:rPr>
          <w:rFonts w:ascii="GHEA Grapalat" w:hAnsi="GHEA Grapalat" w:cs="Sylfaen"/>
          <w:b/>
          <w:sz w:val="28"/>
          <w:lang w:val="hy-AM"/>
        </w:rPr>
        <w:t>ՀՀ կենտրոնական բանկի արտաքին պարտքը</w:t>
      </w:r>
      <w:bookmarkEnd w:id="24"/>
    </w:p>
    <w:p w14:paraId="6E0CB605" w14:textId="253D4E07" w:rsidR="00AB0C0E" w:rsidRPr="00660CD1" w:rsidRDefault="00AB0C0E" w:rsidP="00AB0C0E">
      <w:pPr>
        <w:spacing w:after="0" w:line="312" w:lineRule="auto"/>
        <w:ind w:firstLine="720"/>
        <w:jc w:val="both"/>
        <w:rPr>
          <w:rFonts w:ascii="GHEA Grapalat" w:hAnsi="GHEA Grapalat" w:cs="GHEA Grapalat"/>
          <w:sz w:val="24"/>
          <w:szCs w:val="24"/>
          <w:lang w:val="hy-AM"/>
        </w:rPr>
      </w:pPr>
      <w:r w:rsidRPr="00CD3839">
        <w:rPr>
          <w:rFonts w:ascii="GHEA Grapalat" w:hAnsi="GHEA Grapalat" w:cs="GHEA Grapalat"/>
          <w:sz w:val="24"/>
          <w:szCs w:val="24"/>
          <w:lang w:val="hy-AM"/>
        </w:rPr>
        <w:t xml:space="preserve">2021 թվականի դեկտեմբերի 31-ի դրությամբ ՀՀ ԿԲ արտաքին պարտքը կազմել է 457.7 մլն ԱՄՆ դոլար կամ 219.8 մլրդ դրամ, և դոլարային արտահայտությամբ՝ </w:t>
      </w:r>
      <w:r w:rsidRPr="00660CD1">
        <w:rPr>
          <w:rFonts w:ascii="GHEA Grapalat" w:hAnsi="GHEA Grapalat" w:cs="GHEA Grapalat"/>
          <w:sz w:val="24"/>
          <w:szCs w:val="24"/>
          <w:lang w:val="hy-AM"/>
        </w:rPr>
        <w:t>ՀՆԱ-ի 3.1%-ը:</w:t>
      </w:r>
      <w:r w:rsidRPr="00CD3839">
        <w:rPr>
          <w:rFonts w:ascii="GHEA Grapalat" w:hAnsi="GHEA Grapalat" w:cs="GHEA Grapalat"/>
          <w:color w:val="4F6228" w:themeColor="accent3" w:themeShade="80"/>
          <w:sz w:val="24"/>
          <w:szCs w:val="24"/>
          <w:lang w:val="hy-AM"/>
        </w:rPr>
        <w:t xml:space="preserve"> </w:t>
      </w:r>
      <w:r w:rsidRPr="00CD3839">
        <w:rPr>
          <w:rFonts w:ascii="GHEA Grapalat" w:hAnsi="GHEA Grapalat" w:cs="GHEA Grapalat"/>
          <w:sz w:val="24"/>
          <w:szCs w:val="24"/>
          <w:lang w:val="hy-AM"/>
        </w:rPr>
        <w:t xml:space="preserve">Նախորդ տարեվերջի համեմատությամբ ՀՀ ԿԲ-ի արտաքին պարտքը դոլարային արտահայտությամբ նվազել է 0.5%-ով, </w:t>
      </w:r>
      <w:r w:rsidRPr="00660CD1">
        <w:rPr>
          <w:rFonts w:ascii="GHEA Grapalat" w:hAnsi="GHEA Grapalat" w:cs="GHEA Grapalat"/>
          <w:sz w:val="24"/>
          <w:szCs w:val="24"/>
          <w:lang w:val="hy-AM"/>
        </w:rPr>
        <w:t>իսկ ՀՆԱ-ի նկատմամբ՝ 0.</w:t>
      </w:r>
      <w:r w:rsidR="000A701A" w:rsidRPr="000A701A">
        <w:rPr>
          <w:rFonts w:ascii="GHEA Grapalat" w:hAnsi="GHEA Grapalat" w:cs="GHEA Grapalat"/>
          <w:sz w:val="24"/>
          <w:szCs w:val="24"/>
          <w:lang w:val="hy-AM"/>
        </w:rPr>
        <w:t>7</w:t>
      </w:r>
      <w:r w:rsidRPr="00660CD1">
        <w:rPr>
          <w:rFonts w:ascii="GHEA Grapalat" w:hAnsi="GHEA Grapalat" w:cs="GHEA Grapalat"/>
          <w:sz w:val="24"/>
          <w:szCs w:val="24"/>
          <w:lang w:val="hy-AM"/>
        </w:rPr>
        <w:t xml:space="preserve"> տոկոսային կետով:</w:t>
      </w:r>
    </w:p>
    <w:p w14:paraId="78AFD553" w14:textId="77777777" w:rsidR="00AB0C0E" w:rsidRPr="004C153B" w:rsidRDefault="00AB0C0E" w:rsidP="00AB0C0E">
      <w:pPr>
        <w:spacing w:after="240" w:line="312" w:lineRule="auto"/>
        <w:ind w:firstLine="720"/>
        <w:jc w:val="both"/>
        <w:rPr>
          <w:rFonts w:ascii="GHEA Grapalat" w:hAnsi="GHEA Grapalat" w:cs="GHEA Grapalat"/>
          <w:sz w:val="24"/>
          <w:szCs w:val="24"/>
          <w:lang w:val="hy-AM"/>
        </w:rPr>
      </w:pPr>
      <w:r w:rsidRPr="004C153B">
        <w:rPr>
          <w:rFonts w:ascii="GHEA Grapalat" w:hAnsi="GHEA Grapalat" w:cs="GHEA Grapalat"/>
          <w:sz w:val="24"/>
          <w:szCs w:val="24"/>
          <w:lang w:val="hy-AM"/>
        </w:rPr>
        <w:t>ՀՀ ԿԲ-ի արտաքին պարտքի կառուցվածքում ՀՀ կառավարության երաշխիքով տրամադրված վարկերի տեսակարար կշիռը նվազել է՝ նախորդ տարվա 26.2%-ի փոխարեն 2021 թվականի</w:t>
      </w:r>
      <w:r w:rsidRPr="00660CD1">
        <w:rPr>
          <w:rFonts w:ascii="GHEA Grapalat" w:hAnsi="GHEA Grapalat" w:cs="GHEA Grapalat"/>
          <w:sz w:val="24"/>
          <w:szCs w:val="24"/>
          <w:lang w:val="hy-AM"/>
        </w:rPr>
        <w:t xml:space="preserve"> վերջ</w:t>
      </w:r>
      <w:r w:rsidRPr="00C1301B">
        <w:rPr>
          <w:rFonts w:ascii="GHEA Grapalat" w:hAnsi="GHEA Grapalat" w:cs="GHEA Grapalat"/>
          <w:sz w:val="24"/>
          <w:szCs w:val="24"/>
          <w:lang w:val="hy-AM"/>
        </w:rPr>
        <w:t>ի</w:t>
      </w:r>
      <w:r w:rsidRPr="004C153B">
        <w:rPr>
          <w:rFonts w:ascii="GHEA Grapalat" w:hAnsi="GHEA Grapalat" w:cs="GHEA Grapalat"/>
          <w:sz w:val="24"/>
          <w:szCs w:val="24"/>
          <w:lang w:val="hy-AM"/>
        </w:rPr>
        <w:t>ն կազմելով 22.2%</w:t>
      </w:r>
      <w:r w:rsidRPr="004C153B">
        <w:rPr>
          <w:rStyle w:val="FootnoteReference"/>
          <w:rFonts w:ascii="GHEA Grapalat" w:hAnsi="GHEA Grapalat" w:cs="GHEA Grapalat"/>
          <w:lang w:val="hy-AM"/>
        </w:rPr>
        <w:footnoteReference w:id="12"/>
      </w:r>
      <w:r w:rsidRPr="004C153B">
        <w:rPr>
          <w:rFonts w:ascii="GHEA Grapalat" w:hAnsi="GHEA Grapalat" w:cs="GHEA Grapalat"/>
          <w:sz w:val="24"/>
          <w:szCs w:val="24"/>
          <w:lang w:val="hy-AM"/>
        </w:rPr>
        <w:t xml:space="preserve">: ՀՀ կենտրոնական բանկի արտաքին պարտքի կառուցվածքում համապատասխանաբար 6.3 և 5.4 տոկոսային կետով ավելացել են Եվրոպական Ներդրումային Բանկի և Գերմանիայի գծով վարկերը: Նախորդ տարվա նկատմամբ Արժույթի միջազգային հիմնադրամի կողմից ներգրավված վարկերի տեսակարար կշիռը 11.1 տոկոսային կետով նվազել է և կազմել 23.9%: </w:t>
      </w:r>
    </w:p>
    <w:p w14:paraId="0C97C692" w14:textId="77777777" w:rsidR="00AB0C0E" w:rsidRPr="003D7F02" w:rsidRDefault="00AB0C0E" w:rsidP="009205D7">
      <w:pPr>
        <w:pStyle w:val="Heading5"/>
        <w:numPr>
          <w:ilvl w:val="0"/>
          <w:numId w:val="22"/>
        </w:numPr>
        <w:ind w:left="1560" w:hanging="1560"/>
        <w:jc w:val="both"/>
        <w:rPr>
          <w:rFonts w:ascii="GHEA Grapalat" w:hAnsi="GHEA Grapalat" w:cs="Sylfaen"/>
          <w:lang w:val="hy-AM"/>
        </w:rPr>
      </w:pPr>
      <w:r w:rsidRPr="003D7F02">
        <w:rPr>
          <w:rFonts w:ascii="GHEA Grapalat" w:hAnsi="GHEA Grapalat" w:cs="Sylfaen"/>
          <w:lang w:val="hy-AM"/>
        </w:rPr>
        <w:t>ՀՀ կենտրոնական բանկի արտաքին պարտքի կառուցվածքը</w:t>
      </w:r>
    </w:p>
    <w:tbl>
      <w:tblPr>
        <w:tblW w:w="9735" w:type="dxa"/>
        <w:jc w:val="center"/>
        <w:tblBorders>
          <w:insideH w:val="single" w:sz="4" w:space="0" w:color="auto"/>
        </w:tblBorders>
        <w:tblLayout w:type="fixed"/>
        <w:tblLook w:val="00A0" w:firstRow="1" w:lastRow="0" w:firstColumn="1" w:lastColumn="0" w:noHBand="0" w:noVBand="0"/>
      </w:tblPr>
      <w:tblGrid>
        <w:gridCol w:w="5397"/>
        <w:gridCol w:w="1084"/>
        <w:gridCol w:w="1085"/>
        <w:gridCol w:w="1084"/>
        <w:gridCol w:w="1085"/>
      </w:tblGrid>
      <w:tr w:rsidR="00AB0C0E" w:rsidRPr="003D7F02" w14:paraId="2735020F" w14:textId="77777777" w:rsidTr="007E2FCC">
        <w:trPr>
          <w:trHeight w:val="309"/>
          <w:jc w:val="center"/>
        </w:trPr>
        <w:tc>
          <w:tcPr>
            <w:tcW w:w="5397" w:type="dxa"/>
            <w:vMerge w:val="restart"/>
            <w:tcBorders>
              <w:top w:val="nil"/>
              <w:left w:val="nil"/>
              <w:bottom w:val="single" w:sz="4" w:space="0" w:color="auto"/>
              <w:right w:val="nil"/>
            </w:tcBorders>
            <w:shd w:val="clear" w:color="auto" w:fill="003366"/>
          </w:tcPr>
          <w:p w14:paraId="35A9746E" w14:textId="77777777" w:rsidR="00AB0C0E" w:rsidRPr="003D7F02" w:rsidRDefault="00AB0C0E" w:rsidP="007E2FCC">
            <w:pPr>
              <w:spacing w:after="0" w:line="240" w:lineRule="auto"/>
              <w:rPr>
                <w:rFonts w:ascii="GHEA Grapalat" w:hAnsi="GHEA Grapalat" w:cs="GHEA Grapalat"/>
                <w:b/>
                <w:bCs/>
                <w:sz w:val="20"/>
                <w:szCs w:val="20"/>
                <w:lang w:val="hy-AM"/>
              </w:rPr>
            </w:pPr>
          </w:p>
        </w:tc>
        <w:tc>
          <w:tcPr>
            <w:tcW w:w="2169" w:type="dxa"/>
            <w:gridSpan w:val="2"/>
            <w:tcBorders>
              <w:top w:val="nil"/>
              <w:left w:val="nil"/>
              <w:bottom w:val="single" w:sz="4" w:space="0" w:color="auto"/>
              <w:right w:val="nil"/>
            </w:tcBorders>
            <w:shd w:val="clear" w:color="auto" w:fill="003366"/>
            <w:vAlign w:val="center"/>
            <w:hideMark/>
          </w:tcPr>
          <w:p w14:paraId="40E46BF0" w14:textId="77777777" w:rsidR="00AB0C0E" w:rsidRPr="003D7F02" w:rsidRDefault="00AB0C0E" w:rsidP="007E2FCC">
            <w:pPr>
              <w:spacing w:after="0" w:line="240" w:lineRule="auto"/>
              <w:jc w:val="center"/>
              <w:rPr>
                <w:rFonts w:ascii="GHEA Grapalat" w:hAnsi="GHEA Grapalat" w:cs="GHEA Grapalat"/>
                <w:sz w:val="20"/>
                <w:szCs w:val="20"/>
              </w:rPr>
            </w:pPr>
            <w:r w:rsidRPr="003D7F02">
              <w:rPr>
                <w:rFonts w:ascii="GHEA Grapalat" w:hAnsi="GHEA Grapalat" w:cs="GHEA Grapalat"/>
                <w:sz w:val="20"/>
                <w:szCs w:val="20"/>
                <w:lang w:val="hy-AM"/>
              </w:rPr>
              <w:t>31.12.20</w:t>
            </w:r>
            <w:r w:rsidRPr="003D7F02">
              <w:rPr>
                <w:rFonts w:ascii="GHEA Grapalat" w:hAnsi="GHEA Grapalat" w:cs="GHEA Grapalat"/>
                <w:sz w:val="20"/>
                <w:szCs w:val="20"/>
              </w:rPr>
              <w:t>20</w:t>
            </w:r>
          </w:p>
        </w:tc>
        <w:tc>
          <w:tcPr>
            <w:tcW w:w="2169" w:type="dxa"/>
            <w:gridSpan w:val="2"/>
            <w:tcBorders>
              <w:top w:val="nil"/>
              <w:left w:val="nil"/>
              <w:bottom w:val="single" w:sz="4" w:space="0" w:color="auto"/>
              <w:right w:val="nil"/>
            </w:tcBorders>
            <w:shd w:val="clear" w:color="auto" w:fill="003366"/>
            <w:vAlign w:val="center"/>
            <w:hideMark/>
          </w:tcPr>
          <w:p w14:paraId="160DB713" w14:textId="77777777" w:rsidR="00AB0C0E" w:rsidRPr="003D7F02" w:rsidRDefault="00AB0C0E" w:rsidP="007E2FCC">
            <w:pPr>
              <w:spacing w:after="0" w:line="240" w:lineRule="auto"/>
              <w:jc w:val="center"/>
              <w:rPr>
                <w:rFonts w:ascii="GHEA Grapalat" w:hAnsi="GHEA Grapalat" w:cs="GHEA Grapalat"/>
                <w:sz w:val="20"/>
                <w:szCs w:val="20"/>
              </w:rPr>
            </w:pPr>
            <w:r w:rsidRPr="003D7F02">
              <w:rPr>
                <w:rFonts w:ascii="GHEA Grapalat" w:hAnsi="GHEA Grapalat" w:cs="GHEA Grapalat"/>
                <w:sz w:val="20"/>
                <w:szCs w:val="20"/>
                <w:lang w:val="hy-AM"/>
              </w:rPr>
              <w:t>31.12.202</w:t>
            </w:r>
            <w:r w:rsidRPr="003D7F02">
              <w:rPr>
                <w:rFonts w:ascii="GHEA Grapalat" w:hAnsi="GHEA Grapalat" w:cs="GHEA Grapalat"/>
                <w:sz w:val="20"/>
                <w:szCs w:val="20"/>
              </w:rPr>
              <w:t>1</w:t>
            </w:r>
          </w:p>
        </w:tc>
      </w:tr>
      <w:tr w:rsidR="00AB0C0E" w:rsidRPr="003D7F02" w14:paraId="14A345C1" w14:textId="77777777" w:rsidTr="007E2FCC">
        <w:trPr>
          <w:trHeight w:val="343"/>
          <w:jc w:val="center"/>
        </w:trPr>
        <w:tc>
          <w:tcPr>
            <w:tcW w:w="5397" w:type="dxa"/>
            <w:vMerge/>
            <w:tcBorders>
              <w:top w:val="nil"/>
              <w:left w:val="nil"/>
              <w:bottom w:val="single" w:sz="4" w:space="0" w:color="auto"/>
              <w:right w:val="nil"/>
            </w:tcBorders>
            <w:vAlign w:val="center"/>
            <w:hideMark/>
          </w:tcPr>
          <w:p w14:paraId="379CCF18" w14:textId="77777777" w:rsidR="00AB0C0E" w:rsidRPr="003D7F02" w:rsidRDefault="00AB0C0E" w:rsidP="007E2FCC">
            <w:pPr>
              <w:spacing w:after="0" w:line="240" w:lineRule="auto"/>
              <w:rPr>
                <w:rFonts w:ascii="GHEA Grapalat" w:hAnsi="GHEA Grapalat" w:cs="GHEA Grapalat"/>
                <w:b/>
                <w:bCs/>
                <w:sz w:val="20"/>
                <w:szCs w:val="20"/>
                <w:lang w:val="hy-AM"/>
              </w:rPr>
            </w:pPr>
          </w:p>
        </w:tc>
        <w:tc>
          <w:tcPr>
            <w:tcW w:w="1084" w:type="dxa"/>
            <w:tcBorders>
              <w:top w:val="single" w:sz="4" w:space="0" w:color="auto"/>
              <w:left w:val="nil"/>
              <w:bottom w:val="single" w:sz="4" w:space="0" w:color="auto"/>
              <w:right w:val="nil"/>
            </w:tcBorders>
            <w:shd w:val="clear" w:color="auto" w:fill="003366"/>
            <w:vAlign w:val="center"/>
            <w:hideMark/>
          </w:tcPr>
          <w:p w14:paraId="15C196CD"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մլն ԱՄՆ դոլար</w:t>
            </w:r>
          </w:p>
        </w:tc>
        <w:tc>
          <w:tcPr>
            <w:tcW w:w="1085" w:type="dxa"/>
            <w:tcBorders>
              <w:top w:val="single" w:sz="4" w:space="0" w:color="auto"/>
              <w:left w:val="nil"/>
              <w:bottom w:val="single" w:sz="4" w:space="0" w:color="auto"/>
              <w:right w:val="nil"/>
            </w:tcBorders>
            <w:shd w:val="clear" w:color="auto" w:fill="003366"/>
            <w:vAlign w:val="center"/>
            <w:hideMark/>
          </w:tcPr>
          <w:p w14:paraId="3EC2EA19"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w:t>
            </w:r>
          </w:p>
        </w:tc>
        <w:tc>
          <w:tcPr>
            <w:tcW w:w="1084" w:type="dxa"/>
            <w:tcBorders>
              <w:top w:val="single" w:sz="4" w:space="0" w:color="auto"/>
              <w:left w:val="nil"/>
              <w:bottom w:val="single" w:sz="4" w:space="0" w:color="auto"/>
              <w:right w:val="nil"/>
            </w:tcBorders>
            <w:shd w:val="clear" w:color="auto" w:fill="003366"/>
            <w:vAlign w:val="center"/>
            <w:hideMark/>
          </w:tcPr>
          <w:p w14:paraId="569BA0B1"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մլն ԱՄՆ դոլար</w:t>
            </w:r>
          </w:p>
        </w:tc>
        <w:tc>
          <w:tcPr>
            <w:tcW w:w="1085" w:type="dxa"/>
            <w:tcBorders>
              <w:top w:val="single" w:sz="4" w:space="0" w:color="auto"/>
              <w:left w:val="nil"/>
              <w:bottom w:val="single" w:sz="4" w:space="0" w:color="auto"/>
              <w:right w:val="nil"/>
            </w:tcBorders>
            <w:shd w:val="clear" w:color="auto" w:fill="003366"/>
            <w:vAlign w:val="center"/>
            <w:hideMark/>
          </w:tcPr>
          <w:p w14:paraId="2B707773"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w:t>
            </w:r>
          </w:p>
        </w:tc>
      </w:tr>
      <w:tr w:rsidR="00AB0C0E" w:rsidRPr="003D7F02" w14:paraId="749B7147" w14:textId="77777777" w:rsidTr="007E2FCC">
        <w:trPr>
          <w:jc w:val="center"/>
        </w:trPr>
        <w:tc>
          <w:tcPr>
            <w:tcW w:w="5397" w:type="dxa"/>
            <w:tcBorders>
              <w:top w:val="single" w:sz="4" w:space="0" w:color="auto"/>
              <w:left w:val="nil"/>
              <w:bottom w:val="single" w:sz="4" w:space="0" w:color="auto"/>
              <w:right w:val="nil"/>
            </w:tcBorders>
            <w:vAlign w:val="center"/>
            <w:hideMark/>
          </w:tcPr>
          <w:p w14:paraId="56B7C1D2" w14:textId="77777777" w:rsidR="00AB0C0E" w:rsidRPr="003D7F02" w:rsidRDefault="00AB0C0E" w:rsidP="007E2FCC">
            <w:pPr>
              <w:spacing w:after="0" w:line="240" w:lineRule="auto"/>
              <w:rPr>
                <w:rFonts w:ascii="GHEA Grapalat" w:hAnsi="GHEA Grapalat" w:cs="GHEA Grapalat"/>
                <w:b/>
                <w:bCs/>
                <w:sz w:val="20"/>
                <w:szCs w:val="20"/>
                <w:lang w:val="hy-AM"/>
              </w:rPr>
            </w:pPr>
            <w:r w:rsidRPr="003D7F02">
              <w:rPr>
                <w:rFonts w:ascii="GHEA Grapalat" w:hAnsi="GHEA Grapalat" w:cs="GHEA Grapalat"/>
                <w:b/>
                <w:bCs/>
                <w:sz w:val="20"/>
                <w:szCs w:val="20"/>
                <w:lang w:val="hy-AM"/>
              </w:rPr>
              <w:t>ՀՀ կենտրոնական բանկի արտաքին պարտք</w:t>
            </w:r>
          </w:p>
        </w:tc>
        <w:tc>
          <w:tcPr>
            <w:tcW w:w="1084" w:type="dxa"/>
            <w:tcBorders>
              <w:top w:val="single" w:sz="4" w:space="0" w:color="auto"/>
              <w:left w:val="nil"/>
              <w:bottom w:val="single" w:sz="4" w:space="0" w:color="auto"/>
              <w:right w:val="nil"/>
            </w:tcBorders>
            <w:vAlign w:val="center"/>
            <w:hideMark/>
          </w:tcPr>
          <w:p w14:paraId="629384C8" w14:textId="77777777" w:rsidR="00AB0C0E" w:rsidRPr="003D7F02" w:rsidRDefault="00AB0C0E" w:rsidP="007E2FCC">
            <w:pPr>
              <w:spacing w:after="0" w:line="240" w:lineRule="auto"/>
              <w:jc w:val="center"/>
              <w:rPr>
                <w:rFonts w:ascii="GHEA Grapalat" w:hAnsi="GHEA Grapalat" w:cs="GHEA Grapalat"/>
                <w:b/>
                <w:bCs/>
                <w:sz w:val="20"/>
                <w:szCs w:val="20"/>
                <w:lang w:val="hy-AM"/>
              </w:rPr>
            </w:pPr>
            <w:r w:rsidRPr="003D7F02">
              <w:rPr>
                <w:rFonts w:ascii="GHEA Grapalat" w:hAnsi="GHEA Grapalat" w:cs="GHEA Grapalat"/>
                <w:iCs/>
                <w:sz w:val="20"/>
                <w:szCs w:val="20"/>
                <w:lang w:val="hy-AM"/>
              </w:rPr>
              <w:t xml:space="preserve"> 459.9 </w:t>
            </w:r>
          </w:p>
        </w:tc>
        <w:tc>
          <w:tcPr>
            <w:tcW w:w="1085" w:type="dxa"/>
            <w:tcBorders>
              <w:top w:val="single" w:sz="4" w:space="0" w:color="auto"/>
              <w:left w:val="nil"/>
              <w:bottom w:val="single" w:sz="4" w:space="0" w:color="auto"/>
              <w:right w:val="nil"/>
            </w:tcBorders>
            <w:vAlign w:val="center"/>
            <w:hideMark/>
          </w:tcPr>
          <w:p w14:paraId="5059D149" w14:textId="77777777" w:rsidR="00AB0C0E" w:rsidRPr="003D7F02" w:rsidRDefault="00AB0C0E" w:rsidP="007E2FCC">
            <w:pPr>
              <w:spacing w:after="0" w:line="240" w:lineRule="auto"/>
              <w:jc w:val="center"/>
              <w:rPr>
                <w:rFonts w:ascii="GHEA Grapalat" w:hAnsi="GHEA Grapalat" w:cs="GHEA Grapalat"/>
                <w:b/>
                <w:bCs/>
                <w:sz w:val="20"/>
                <w:szCs w:val="20"/>
                <w:lang w:val="hy-AM"/>
              </w:rPr>
            </w:pPr>
            <w:r w:rsidRPr="003D7F02">
              <w:rPr>
                <w:rFonts w:ascii="GHEA Grapalat" w:hAnsi="GHEA Grapalat" w:cs="GHEA Grapalat"/>
                <w:iCs/>
                <w:sz w:val="20"/>
                <w:szCs w:val="20"/>
                <w:lang w:val="hy-AM"/>
              </w:rPr>
              <w:t>100.0</w:t>
            </w:r>
          </w:p>
        </w:tc>
        <w:tc>
          <w:tcPr>
            <w:tcW w:w="1084" w:type="dxa"/>
            <w:tcBorders>
              <w:top w:val="single" w:sz="4" w:space="0" w:color="auto"/>
              <w:left w:val="nil"/>
              <w:bottom w:val="single" w:sz="4" w:space="0" w:color="auto"/>
              <w:right w:val="nil"/>
            </w:tcBorders>
            <w:vAlign w:val="center"/>
            <w:hideMark/>
          </w:tcPr>
          <w:p w14:paraId="20BEB530" w14:textId="77777777" w:rsidR="00AB0C0E" w:rsidRPr="003D7F02"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GHEA Grapalat"/>
                <w:iCs/>
                <w:sz w:val="20"/>
                <w:szCs w:val="20"/>
                <w:lang w:val="hy-AM"/>
              </w:rPr>
              <w:t xml:space="preserve"> 4</w:t>
            </w:r>
            <w:r w:rsidRPr="003D7F02">
              <w:rPr>
                <w:rFonts w:ascii="GHEA Grapalat" w:hAnsi="GHEA Grapalat" w:cs="GHEA Grapalat"/>
                <w:iCs/>
                <w:sz w:val="20"/>
                <w:szCs w:val="20"/>
              </w:rPr>
              <w:t>57.7</w:t>
            </w:r>
          </w:p>
        </w:tc>
        <w:tc>
          <w:tcPr>
            <w:tcW w:w="1085" w:type="dxa"/>
            <w:tcBorders>
              <w:top w:val="single" w:sz="4" w:space="0" w:color="auto"/>
              <w:left w:val="nil"/>
              <w:bottom w:val="single" w:sz="4" w:space="0" w:color="auto"/>
              <w:right w:val="nil"/>
            </w:tcBorders>
            <w:vAlign w:val="center"/>
            <w:hideMark/>
          </w:tcPr>
          <w:p w14:paraId="4F39B9D8"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100.0</w:t>
            </w:r>
          </w:p>
        </w:tc>
      </w:tr>
      <w:tr w:rsidR="00AB0C0E" w:rsidRPr="003D7F02" w14:paraId="17C88485" w14:textId="77777777" w:rsidTr="007E2FCC">
        <w:trPr>
          <w:jc w:val="center"/>
        </w:trPr>
        <w:tc>
          <w:tcPr>
            <w:tcW w:w="5397" w:type="dxa"/>
            <w:tcBorders>
              <w:top w:val="single" w:sz="4" w:space="0" w:color="auto"/>
              <w:left w:val="nil"/>
              <w:bottom w:val="single" w:sz="4" w:space="0" w:color="auto"/>
              <w:right w:val="nil"/>
            </w:tcBorders>
            <w:vAlign w:val="center"/>
            <w:hideMark/>
          </w:tcPr>
          <w:p w14:paraId="0A559A85" w14:textId="77777777" w:rsidR="00AB0C0E" w:rsidRPr="003D7F02" w:rsidRDefault="00AB0C0E" w:rsidP="007E2FCC">
            <w:pPr>
              <w:spacing w:after="0" w:line="240" w:lineRule="auto"/>
              <w:jc w:val="center"/>
              <w:rPr>
                <w:rFonts w:ascii="GHEA Grapalat" w:hAnsi="GHEA Grapalat" w:cs="GHEA Grapalat"/>
                <w:bCs/>
                <w:i/>
                <w:sz w:val="20"/>
                <w:szCs w:val="20"/>
                <w:lang w:val="hy-AM"/>
              </w:rPr>
            </w:pPr>
            <w:r w:rsidRPr="003D7F02">
              <w:rPr>
                <w:rFonts w:ascii="GHEA Grapalat" w:hAnsi="GHEA Grapalat" w:cs="GHEA Grapalat"/>
                <w:bCs/>
                <w:i/>
                <w:sz w:val="20"/>
                <w:szCs w:val="20"/>
                <w:lang w:val="hy-AM"/>
              </w:rPr>
              <w:t>այդ թվում՝</w:t>
            </w:r>
          </w:p>
        </w:tc>
        <w:tc>
          <w:tcPr>
            <w:tcW w:w="1084" w:type="dxa"/>
            <w:tcBorders>
              <w:top w:val="single" w:sz="4" w:space="0" w:color="auto"/>
              <w:left w:val="nil"/>
              <w:bottom w:val="single" w:sz="4" w:space="0" w:color="auto"/>
              <w:right w:val="nil"/>
            </w:tcBorders>
            <w:vAlign w:val="center"/>
          </w:tcPr>
          <w:p w14:paraId="11159F2F" w14:textId="77777777" w:rsidR="00AB0C0E" w:rsidRPr="003D7F02" w:rsidRDefault="00AB0C0E" w:rsidP="007E2FCC">
            <w:pPr>
              <w:spacing w:after="0" w:line="240" w:lineRule="auto"/>
              <w:jc w:val="right"/>
              <w:rPr>
                <w:rFonts w:ascii="GHEA Grapalat" w:hAnsi="GHEA Grapalat" w:cs="GHEA Grapalat"/>
                <w:i/>
                <w:iCs/>
                <w:sz w:val="20"/>
                <w:szCs w:val="20"/>
                <w:lang w:val="hy-AM"/>
              </w:rPr>
            </w:pPr>
          </w:p>
        </w:tc>
        <w:tc>
          <w:tcPr>
            <w:tcW w:w="1085" w:type="dxa"/>
            <w:tcBorders>
              <w:top w:val="single" w:sz="4" w:space="0" w:color="auto"/>
              <w:left w:val="nil"/>
              <w:bottom w:val="single" w:sz="4" w:space="0" w:color="auto"/>
              <w:right w:val="nil"/>
            </w:tcBorders>
            <w:vAlign w:val="center"/>
          </w:tcPr>
          <w:p w14:paraId="058890C4" w14:textId="77777777" w:rsidR="00AB0C0E" w:rsidRPr="003D7F02" w:rsidRDefault="00AB0C0E" w:rsidP="007E2FCC">
            <w:pPr>
              <w:spacing w:after="0" w:line="240" w:lineRule="auto"/>
              <w:jc w:val="right"/>
              <w:rPr>
                <w:rFonts w:ascii="GHEA Grapalat" w:hAnsi="GHEA Grapalat" w:cs="GHEA Grapalat"/>
                <w:i/>
                <w:sz w:val="20"/>
                <w:szCs w:val="20"/>
                <w:lang w:val="hy-AM"/>
              </w:rPr>
            </w:pPr>
          </w:p>
        </w:tc>
        <w:tc>
          <w:tcPr>
            <w:tcW w:w="1084" w:type="dxa"/>
            <w:tcBorders>
              <w:top w:val="single" w:sz="4" w:space="0" w:color="auto"/>
              <w:left w:val="nil"/>
              <w:bottom w:val="single" w:sz="4" w:space="0" w:color="auto"/>
              <w:right w:val="nil"/>
            </w:tcBorders>
            <w:vAlign w:val="center"/>
          </w:tcPr>
          <w:p w14:paraId="632655A4" w14:textId="77777777" w:rsidR="00AB0C0E" w:rsidRPr="003D7F02" w:rsidRDefault="00AB0C0E" w:rsidP="007E2FCC">
            <w:pPr>
              <w:spacing w:after="0" w:line="240" w:lineRule="auto"/>
              <w:jc w:val="center"/>
              <w:rPr>
                <w:rFonts w:ascii="GHEA Grapalat" w:hAnsi="GHEA Grapalat" w:cs="GHEA Grapalat"/>
                <w:iCs/>
                <w:sz w:val="20"/>
                <w:szCs w:val="20"/>
                <w:lang w:val="hy-AM"/>
              </w:rPr>
            </w:pPr>
          </w:p>
        </w:tc>
        <w:tc>
          <w:tcPr>
            <w:tcW w:w="1085" w:type="dxa"/>
            <w:tcBorders>
              <w:top w:val="single" w:sz="4" w:space="0" w:color="auto"/>
              <w:left w:val="nil"/>
              <w:bottom w:val="single" w:sz="4" w:space="0" w:color="auto"/>
              <w:right w:val="nil"/>
            </w:tcBorders>
            <w:vAlign w:val="center"/>
          </w:tcPr>
          <w:p w14:paraId="50B05563" w14:textId="77777777" w:rsidR="00AB0C0E" w:rsidRPr="003D7F02" w:rsidRDefault="00AB0C0E" w:rsidP="007E2FCC">
            <w:pPr>
              <w:spacing w:after="0" w:line="240" w:lineRule="auto"/>
              <w:jc w:val="center"/>
              <w:rPr>
                <w:rFonts w:ascii="GHEA Grapalat" w:hAnsi="GHEA Grapalat" w:cs="GHEA Grapalat"/>
                <w:iCs/>
                <w:sz w:val="20"/>
                <w:szCs w:val="20"/>
                <w:lang w:val="hy-AM"/>
              </w:rPr>
            </w:pPr>
          </w:p>
        </w:tc>
      </w:tr>
      <w:tr w:rsidR="00AB0C0E" w:rsidRPr="003D7F02" w14:paraId="7FCC7E8B" w14:textId="77777777" w:rsidTr="007E2FCC">
        <w:trPr>
          <w:jc w:val="center"/>
        </w:trPr>
        <w:tc>
          <w:tcPr>
            <w:tcW w:w="9735" w:type="dxa"/>
            <w:gridSpan w:val="5"/>
            <w:tcBorders>
              <w:top w:val="single" w:sz="4" w:space="0" w:color="auto"/>
              <w:left w:val="nil"/>
              <w:bottom w:val="single" w:sz="4" w:space="0" w:color="auto"/>
              <w:right w:val="nil"/>
            </w:tcBorders>
            <w:vAlign w:val="center"/>
            <w:hideMark/>
          </w:tcPr>
          <w:p w14:paraId="029095B9"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ըստ վարկատուների</w:t>
            </w:r>
          </w:p>
        </w:tc>
      </w:tr>
      <w:tr w:rsidR="00AB0C0E" w:rsidRPr="003D7F02" w14:paraId="44F98CC9" w14:textId="77777777" w:rsidTr="007E2FCC">
        <w:trPr>
          <w:jc w:val="center"/>
        </w:trPr>
        <w:tc>
          <w:tcPr>
            <w:tcW w:w="5397" w:type="dxa"/>
            <w:tcBorders>
              <w:top w:val="single" w:sz="4" w:space="0" w:color="auto"/>
              <w:left w:val="nil"/>
              <w:bottom w:val="single" w:sz="4" w:space="0" w:color="auto"/>
              <w:right w:val="nil"/>
            </w:tcBorders>
            <w:vAlign w:val="center"/>
            <w:hideMark/>
          </w:tcPr>
          <w:p w14:paraId="631F9E5F" w14:textId="77777777" w:rsidR="00AB0C0E" w:rsidRPr="003D7F02" w:rsidRDefault="00AB0C0E" w:rsidP="007E2FCC">
            <w:pPr>
              <w:spacing w:after="0" w:line="240" w:lineRule="auto"/>
              <w:rPr>
                <w:rFonts w:ascii="GHEA Grapalat" w:hAnsi="GHEA Grapalat" w:cs="GHEA Grapalat"/>
                <w:b/>
                <w:i/>
                <w:iCs/>
                <w:sz w:val="20"/>
                <w:szCs w:val="20"/>
                <w:lang w:val="hy-AM"/>
              </w:rPr>
            </w:pPr>
            <w:r w:rsidRPr="003D7F02">
              <w:rPr>
                <w:rFonts w:ascii="GHEA Grapalat" w:hAnsi="GHEA Grapalat" w:cs="GHEA Grapalat"/>
                <w:b/>
                <w:i/>
                <w:iCs/>
                <w:sz w:val="20"/>
                <w:szCs w:val="20"/>
                <w:lang w:val="hy-AM"/>
              </w:rPr>
              <w:t>Միջազգային կազմակերպություններ</w:t>
            </w:r>
          </w:p>
        </w:tc>
        <w:tc>
          <w:tcPr>
            <w:tcW w:w="1084" w:type="dxa"/>
            <w:tcBorders>
              <w:top w:val="single" w:sz="4" w:space="0" w:color="auto"/>
              <w:left w:val="nil"/>
              <w:bottom w:val="single" w:sz="4" w:space="0" w:color="auto"/>
              <w:right w:val="nil"/>
            </w:tcBorders>
            <w:vAlign w:val="center"/>
            <w:hideMark/>
          </w:tcPr>
          <w:p w14:paraId="4F0B8771" w14:textId="77777777" w:rsidR="00AB0C0E" w:rsidRPr="003D7F02" w:rsidRDefault="00AB0C0E" w:rsidP="007E2FCC">
            <w:pPr>
              <w:spacing w:after="0" w:line="240" w:lineRule="auto"/>
              <w:jc w:val="center"/>
              <w:rPr>
                <w:rFonts w:ascii="GHEA Grapalat" w:hAnsi="GHEA Grapalat" w:cs="GHEA Grapalat"/>
                <w:b/>
                <w:iCs/>
                <w:sz w:val="20"/>
                <w:szCs w:val="20"/>
                <w:lang w:val="hy-AM"/>
              </w:rPr>
            </w:pPr>
            <w:r w:rsidRPr="003D7F02">
              <w:rPr>
                <w:rFonts w:ascii="GHEA Grapalat" w:hAnsi="GHEA Grapalat" w:cs="GHEA Grapalat"/>
                <w:b/>
                <w:iCs/>
                <w:sz w:val="20"/>
                <w:szCs w:val="20"/>
                <w:lang w:val="hy-AM"/>
              </w:rPr>
              <w:t>329.6</w:t>
            </w:r>
          </w:p>
        </w:tc>
        <w:tc>
          <w:tcPr>
            <w:tcW w:w="1085" w:type="dxa"/>
            <w:tcBorders>
              <w:top w:val="single" w:sz="4" w:space="0" w:color="auto"/>
              <w:left w:val="nil"/>
              <w:bottom w:val="single" w:sz="4" w:space="0" w:color="auto"/>
              <w:right w:val="nil"/>
            </w:tcBorders>
            <w:vAlign w:val="center"/>
            <w:hideMark/>
          </w:tcPr>
          <w:p w14:paraId="0857C73B" w14:textId="77777777" w:rsidR="00AB0C0E" w:rsidRPr="003D7F02" w:rsidRDefault="00AB0C0E" w:rsidP="007E2FCC">
            <w:pPr>
              <w:spacing w:after="0" w:line="240" w:lineRule="auto"/>
              <w:jc w:val="center"/>
              <w:rPr>
                <w:rFonts w:ascii="GHEA Grapalat" w:hAnsi="GHEA Grapalat" w:cs="GHEA Grapalat"/>
                <w:b/>
                <w:bCs/>
                <w:sz w:val="20"/>
                <w:szCs w:val="20"/>
                <w:lang w:val="hy-AM"/>
              </w:rPr>
            </w:pPr>
            <w:r w:rsidRPr="003D7F02">
              <w:rPr>
                <w:rFonts w:ascii="GHEA Grapalat" w:hAnsi="GHEA Grapalat" w:cs="GHEA Grapalat"/>
                <w:b/>
                <w:iCs/>
                <w:sz w:val="20"/>
                <w:szCs w:val="20"/>
                <w:lang w:val="hy-AM"/>
              </w:rPr>
              <w:t xml:space="preserve"> </w:t>
            </w:r>
            <w:r w:rsidRPr="003D7F02">
              <w:rPr>
                <w:rFonts w:ascii="GHEA Grapalat" w:hAnsi="GHEA Grapalat" w:cs="GHEA Grapalat"/>
                <w:b/>
                <w:iCs/>
                <w:sz w:val="20"/>
                <w:szCs w:val="20"/>
              </w:rPr>
              <w:t>7</w:t>
            </w:r>
            <w:r w:rsidRPr="003D7F02">
              <w:rPr>
                <w:rFonts w:ascii="GHEA Grapalat" w:hAnsi="GHEA Grapalat" w:cs="GHEA Grapalat"/>
                <w:b/>
                <w:iCs/>
                <w:sz w:val="20"/>
                <w:szCs w:val="20"/>
                <w:lang w:val="hy-AM"/>
              </w:rPr>
              <w:t xml:space="preserve">1.7 </w:t>
            </w:r>
          </w:p>
        </w:tc>
        <w:tc>
          <w:tcPr>
            <w:tcW w:w="1084" w:type="dxa"/>
            <w:tcBorders>
              <w:top w:val="single" w:sz="4" w:space="0" w:color="auto"/>
              <w:left w:val="nil"/>
              <w:bottom w:val="single" w:sz="4" w:space="0" w:color="auto"/>
              <w:right w:val="nil"/>
            </w:tcBorders>
            <w:vAlign w:val="center"/>
            <w:hideMark/>
          </w:tcPr>
          <w:p w14:paraId="2A82D95C" w14:textId="715A0A7E" w:rsidR="00AB0C0E" w:rsidRPr="000A701A" w:rsidRDefault="00AB0C0E" w:rsidP="007E2FCC">
            <w:pPr>
              <w:spacing w:after="0" w:line="240" w:lineRule="auto"/>
              <w:jc w:val="center"/>
              <w:rPr>
                <w:rFonts w:ascii="GHEA Grapalat" w:hAnsi="GHEA Grapalat" w:cs="GHEA Grapalat"/>
                <w:b/>
                <w:iCs/>
                <w:sz w:val="20"/>
                <w:szCs w:val="20"/>
              </w:rPr>
            </w:pPr>
            <w:r w:rsidRPr="003D7F02">
              <w:rPr>
                <w:rFonts w:ascii="GHEA Grapalat" w:hAnsi="GHEA Grapalat" w:cs="Calibri"/>
                <w:b/>
                <w:bCs/>
                <w:sz w:val="20"/>
                <w:szCs w:val="20"/>
                <w:lang w:val="hy-AM"/>
              </w:rPr>
              <w:t>303.</w:t>
            </w:r>
            <w:r w:rsidR="000A701A">
              <w:rPr>
                <w:rFonts w:ascii="GHEA Grapalat" w:hAnsi="GHEA Grapalat" w:cs="Calibri"/>
                <w:b/>
                <w:bCs/>
                <w:sz w:val="20"/>
                <w:szCs w:val="20"/>
              </w:rPr>
              <w:t>3</w:t>
            </w:r>
          </w:p>
        </w:tc>
        <w:tc>
          <w:tcPr>
            <w:tcW w:w="1085" w:type="dxa"/>
            <w:tcBorders>
              <w:top w:val="single" w:sz="4" w:space="0" w:color="auto"/>
              <w:left w:val="nil"/>
              <w:bottom w:val="single" w:sz="4" w:space="0" w:color="auto"/>
              <w:right w:val="nil"/>
            </w:tcBorders>
            <w:vAlign w:val="center"/>
            <w:hideMark/>
          </w:tcPr>
          <w:p w14:paraId="78D9575D" w14:textId="77777777" w:rsidR="00AB0C0E" w:rsidRPr="003D7F02" w:rsidRDefault="00AB0C0E" w:rsidP="007E2FCC">
            <w:pPr>
              <w:spacing w:after="0" w:line="240" w:lineRule="auto"/>
              <w:rPr>
                <w:rFonts w:ascii="GHEA Grapalat" w:hAnsi="GHEA Grapalat" w:cs="GHEA Grapalat"/>
                <w:b/>
                <w:iCs/>
                <w:sz w:val="20"/>
                <w:szCs w:val="20"/>
                <w:lang w:val="hy-AM"/>
              </w:rPr>
            </w:pPr>
            <w:r w:rsidRPr="003D7F02">
              <w:rPr>
                <w:rFonts w:ascii="GHEA Grapalat" w:hAnsi="GHEA Grapalat" w:cs="GHEA Grapalat"/>
                <w:b/>
                <w:iCs/>
                <w:sz w:val="20"/>
                <w:szCs w:val="20"/>
              </w:rPr>
              <w:t xml:space="preserve">    66.3</w:t>
            </w:r>
            <w:r w:rsidRPr="003D7F02">
              <w:rPr>
                <w:rFonts w:ascii="GHEA Grapalat" w:hAnsi="GHEA Grapalat" w:cs="GHEA Grapalat"/>
                <w:b/>
                <w:iCs/>
                <w:sz w:val="20"/>
                <w:szCs w:val="20"/>
                <w:lang w:val="hy-AM"/>
              </w:rPr>
              <w:t xml:space="preserve"> </w:t>
            </w:r>
          </w:p>
        </w:tc>
      </w:tr>
      <w:tr w:rsidR="00AB0C0E" w:rsidRPr="003D7F02" w14:paraId="4CE87191" w14:textId="77777777" w:rsidTr="007E2FCC">
        <w:trPr>
          <w:jc w:val="center"/>
        </w:trPr>
        <w:tc>
          <w:tcPr>
            <w:tcW w:w="5397" w:type="dxa"/>
            <w:tcBorders>
              <w:top w:val="single" w:sz="4" w:space="0" w:color="auto"/>
              <w:left w:val="nil"/>
              <w:bottom w:val="single" w:sz="4" w:space="0" w:color="auto"/>
              <w:right w:val="nil"/>
            </w:tcBorders>
            <w:vAlign w:val="center"/>
            <w:hideMark/>
          </w:tcPr>
          <w:p w14:paraId="349ADA8E" w14:textId="77777777" w:rsidR="00AB0C0E" w:rsidRPr="003D7F02" w:rsidRDefault="00AB0C0E" w:rsidP="007E2FCC">
            <w:pPr>
              <w:spacing w:after="0" w:line="240" w:lineRule="auto"/>
              <w:ind w:left="135"/>
              <w:rPr>
                <w:rFonts w:ascii="GHEA Grapalat" w:hAnsi="GHEA Grapalat" w:cs="GHEA Grapalat"/>
                <w:sz w:val="20"/>
                <w:szCs w:val="20"/>
                <w:lang w:val="hy-AM"/>
              </w:rPr>
            </w:pPr>
            <w:r w:rsidRPr="003D7F02">
              <w:rPr>
                <w:rFonts w:ascii="GHEA Grapalat" w:hAnsi="GHEA Grapalat" w:cs="GHEA Grapalat"/>
                <w:sz w:val="20"/>
                <w:szCs w:val="20"/>
                <w:lang w:val="hy-AM"/>
              </w:rPr>
              <w:t>Արժույթի Միջազգային Հիմնադրամ</w:t>
            </w:r>
          </w:p>
        </w:tc>
        <w:tc>
          <w:tcPr>
            <w:tcW w:w="1084" w:type="dxa"/>
            <w:tcBorders>
              <w:top w:val="single" w:sz="4" w:space="0" w:color="auto"/>
              <w:left w:val="nil"/>
              <w:bottom w:val="single" w:sz="4" w:space="0" w:color="auto"/>
              <w:right w:val="nil"/>
            </w:tcBorders>
            <w:vAlign w:val="center"/>
            <w:hideMark/>
          </w:tcPr>
          <w:p w14:paraId="33BF43C4"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161.1</w:t>
            </w:r>
          </w:p>
        </w:tc>
        <w:tc>
          <w:tcPr>
            <w:tcW w:w="1085" w:type="dxa"/>
            <w:tcBorders>
              <w:top w:val="single" w:sz="4" w:space="0" w:color="auto"/>
              <w:left w:val="nil"/>
              <w:bottom w:val="single" w:sz="4" w:space="0" w:color="auto"/>
              <w:right w:val="nil"/>
            </w:tcBorders>
            <w:vAlign w:val="center"/>
            <w:hideMark/>
          </w:tcPr>
          <w:p w14:paraId="4B97894C"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iCs/>
                <w:sz w:val="20"/>
                <w:szCs w:val="20"/>
                <w:lang w:val="hy-AM"/>
              </w:rPr>
              <w:t xml:space="preserve"> 35.0 </w:t>
            </w:r>
          </w:p>
        </w:tc>
        <w:tc>
          <w:tcPr>
            <w:tcW w:w="1084" w:type="dxa"/>
            <w:tcBorders>
              <w:top w:val="single" w:sz="4" w:space="0" w:color="auto"/>
              <w:left w:val="nil"/>
              <w:bottom w:val="single" w:sz="4" w:space="0" w:color="auto"/>
              <w:right w:val="nil"/>
            </w:tcBorders>
            <w:vAlign w:val="center"/>
            <w:hideMark/>
          </w:tcPr>
          <w:p w14:paraId="0F7B1350" w14:textId="503EBE5D" w:rsidR="00AB0C0E" w:rsidRPr="000A701A"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Calibri"/>
                <w:sz w:val="20"/>
                <w:szCs w:val="20"/>
                <w:lang w:val="hy-AM"/>
              </w:rPr>
              <w:t>109.</w:t>
            </w:r>
            <w:r w:rsidR="000A701A">
              <w:rPr>
                <w:rFonts w:ascii="GHEA Grapalat" w:hAnsi="GHEA Grapalat" w:cs="Calibri"/>
                <w:sz w:val="20"/>
                <w:szCs w:val="20"/>
              </w:rPr>
              <w:t>5</w:t>
            </w:r>
          </w:p>
        </w:tc>
        <w:tc>
          <w:tcPr>
            <w:tcW w:w="1085" w:type="dxa"/>
            <w:tcBorders>
              <w:top w:val="single" w:sz="4" w:space="0" w:color="auto"/>
              <w:left w:val="nil"/>
              <w:bottom w:val="single" w:sz="4" w:space="0" w:color="auto"/>
              <w:right w:val="nil"/>
            </w:tcBorders>
            <w:vAlign w:val="center"/>
            <w:hideMark/>
          </w:tcPr>
          <w:p w14:paraId="7FA08A59"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 xml:space="preserve"> </w:t>
            </w:r>
            <w:r w:rsidRPr="003D7F02">
              <w:rPr>
                <w:rFonts w:ascii="GHEA Grapalat" w:hAnsi="GHEA Grapalat" w:cs="GHEA Grapalat"/>
                <w:iCs/>
                <w:sz w:val="20"/>
                <w:szCs w:val="20"/>
              </w:rPr>
              <w:t>23.9</w:t>
            </w:r>
            <w:r w:rsidRPr="003D7F02">
              <w:rPr>
                <w:rFonts w:ascii="GHEA Grapalat" w:hAnsi="GHEA Grapalat" w:cs="GHEA Grapalat"/>
                <w:iCs/>
                <w:sz w:val="20"/>
                <w:szCs w:val="20"/>
                <w:lang w:val="hy-AM"/>
              </w:rPr>
              <w:t xml:space="preserve"> </w:t>
            </w:r>
          </w:p>
        </w:tc>
      </w:tr>
      <w:tr w:rsidR="00AB0C0E" w:rsidRPr="003D7F02" w14:paraId="35E5D513" w14:textId="77777777" w:rsidTr="007E2FCC">
        <w:trPr>
          <w:jc w:val="center"/>
        </w:trPr>
        <w:tc>
          <w:tcPr>
            <w:tcW w:w="5397" w:type="dxa"/>
            <w:tcBorders>
              <w:top w:val="single" w:sz="4" w:space="0" w:color="auto"/>
              <w:left w:val="nil"/>
              <w:bottom w:val="single" w:sz="4" w:space="0" w:color="auto"/>
              <w:right w:val="nil"/>
            </w:tcBorders>
            <w:vAlign w:val="center"/>
            <w:hideMark/>
          </w:tcPr>
          <w:p w14:paraId="0C599D9F" w14:textId="77777777" w:rsidR="00AB0C0E" w:rsidRPr="003D7F02" w:rsidRDefault="00AB0C0E" w:rsidP="007E2FCC">
            <w:pPr>
              <w:spacing w:after="0" w:line="240" w:lineRule="auto"/>
              <w:ind w:left="135"/>
              <w:rPr>
                <w:rFonts w:ascii="GHEA Grapalat" w:hAnsi="GHEA Grapalat" w:cs="GHEA Grapalat"/>
                <w:sz w:val="20"/>
                <w:szCs w:val="20"/>
                <w:lang w:val="hy-AM"/>
              </w:rPr>
            </w:pPr>
            <w:r w:rsidRPr="003D7F02">
              <w:rPr>
                <w:rFonts w:ascii="GHEA Grapalat" w:hAnsi="GHEA Grapalat" w:cs="GHEA Grapalat"/>
                <w:sz w:val="20"/>
                <w:szCs w:val="20"/>
                <w:lang w:val="hy-AM"/>
              </w:rPr>
              <w:t>Վերակառուցման և Զարգացման Միջազգային Բանկ</w:t>
            </w:r>
          </w:p>
        </w:tc>
        <w:tc>
          <w:tcPr>
            <w:tcW w:w="1084" w:type="dxa"/>
            <w:tcBorders>
              <w:top w:val="single" w:sz="4" w:space="0" w:color="auto"/>
              <w:left w:val="nil"/>
              <w:bottom w:val="single" w:sz="4" w:space="0" w:color="auto"/>
              <w:right w:val="nil"/>
            </w:tcBorders>
            <w:vAlign w:val="center"/>
            <w:hideMark/>
          </w:tcPr>
          <w:p w14:paraId="65009D59"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40.0</w:t>
            </w:r>
          </w:p>
        </w:tc>
        <w:tc>
          <w:tcPr>
            <w:tcW w:w="1085" w:type="dxa"/>
            <w:tcBorders>
              <w:top w:val="single" w:sz="4" w:space="0" w:color="auto"/>
              <w:left w:val="nil"/>
              <w:bottom w:val="single" w:sz="4" w:space="0" w:color="auto"/>
              <w:right w:val="nil"/>
            </w:tcBorders>
            <w:vAlign w:val="center"/>
            <w:hideMark/>
          </w:tcPr>
          <w:p w14:paraId="63A14F33"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iCs/>
                <w:sz w:val="20"/>
                <w:szCs w:val="20"/>
                <w:lang w:val="hy-AM"/>
              </w:rPr>
              <w:t xml:space="preserve">8.7 </w:t>
            </w:r>
          </w:p>
        </w:tc>
        <w:tc>
          <w:tcPr>
            <w:tcW w:w="1084" w:type="dxa"/>
            <w:tcBorders>
              <w:top w:val="single" w:sz="4" w:space="0" w:color="auto"/>
              <w:left w:val="nil"/>
              <w:bottom w:val="single" w:sz="4" w:space="0" w:color="auto"/>
              <w:right w:val="nil"/>
            </w:tcBorders>
            <w:vAlign w:val="center"/>
            <w:hideMark/>
          </w:tcPr>
          <w:p w14:paraId="3E6838A3" w14:textId="30663463" w:rsidR="00AB0C0E" w:rsidRPr="000A701A"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Calibri"/>
                <w:sz w:val="20"/>
                <w:szCs w:val="20"/>
                <w:lang w:val="hy-AM"/>
              </w:rPr>
              <w:t>38.</w:t>
            </w:r>
            <w:r w:rsidR="000A701A">
              <w:rPr>
                <w:rFonts w:ascii="GHEA Grapalat" w:hAnsi="GHEA Grapalat" w:cs="Calibri"/>
                <w:sz w:val="20"/>
                <w:szCs w:val="20"/>
              </w:rPr>
              <w:t>2</w:t>
            </w:r>
          </w:p>
        </w:tc>
        <w:tc>
          <w:tcPr>
            <w:tcW w:w="1085" w:type="dxa"/>
            <w:tcBorders>
              <w:top w:val="single" w:sz="4" w:space="0" w:color="auto"/>
              <w:left w:val="nil"/>
              <w:bottom w:val="single" w:sz="4" w:space="0" w:color="auto"/>
              <w:right w:val="nil"/>
            </w:tcBorders>
            <w:vAlign w:val="center"/>
            <w:hideMark/>
          </w:tcPr>
          <w:p w14:paraId="3F518847" w14:textId="77777777" w:rsidR="00AB0C0E" w:rsidRPr="003D7F02"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GHEA Grapalat"/>
                <w:iCs/>
                <w:sz w:val="20"/>
                <w:szCs w:val="20"/>
                <w:lang w:val="hy-AM"/>
              </w:rPr>
              <w:t>8.</w:t>
            </w:r>
            <w:r w:rsidRPr="003D7F02">
              <w:rPr>
                <w:rFonts w:ascii="GHEA Grapalat" w:hAnsi="GHEA Grapalat" w:cs="GHEA Grapalat"/>
                <w:iCs/>
                <w:sz w:val="20"/>
                <w:szCs w:val="20"/>
              </w:rPr>
              <w:t>3</w:t>
            </w:r>
          </w:p>
        </w:tc>
      </w:tr>
      <w:tr w:rsidR="00AB0C0E" w:rsidRPr="003D7F02" w14:paraId="5E1A49EF" w14:textId="77777777" w:rsidTr="007E2FCC">
        <w:trPr>
          <w:jc w:val="center"/>
        </w:trPr>
        <w:tc>
          <w:tcPr>
            <w:tcW w:w="5397" w:type="dxa"/>
            <w:tcBorders>
              <w:top w:val="single" w:sz="4" w:space="0" w:color="auto"/>
              <w:left w:val="nil"/>
              <w:bottom w:val="single" w:sz="4" w:space="0" w:color="auto"/>
              <w:right w:val="nil"/>
            </w:tcBorders>
            <w:vAlign w:val="center"/>
            <w:hideMark/>
          </w:tcPr>
          <w:p w14:paraId="4D2C061B" w14:textId="77777777" w:rsidR="00AB0C0E" w:rsidRPr="003D7F02" w:rsidRDefault="00AB0C0E" w:rsidP="007E2FCC">
            <w:pPr>
              <w:spacing w:after="0" w:line="240" w:lineRule="auto"/>
              <w:ind w:left="135"/>
              <w:rPr>
                <w:rFonts w:ascii="GHEA Grapalat" w:hAnsi="GHEA Grapalat" w:cs="GHEA Grapalat"/>
                <w:sz w:val="20"/>
                <w:szCs w:val="20"/>
                <w:lang w:val="hy-AM"/>
              </w:rPr>
            </w:pPr>
            <w:r w:rsidRPr="003D7F02">
              <w:rPr>
                <w:rFonts w:ascii="GHEA Grapalat" w:hAnsi="GHEA Grapalat" w:cs="GHEA Grapalat"/>
                <w:sz w:val="20"/>
                <w:szCs w:val="20"/>
                <w:lang w:val="hy-AM"/>
              </w:rPr>
              <w:t>Ասիական Զարգացման Բանկ</w:t>
            </w:r>
          </w:p>
        </w:tc>
        <w:tc>
          <w:tcPr>
            <w:tcW w:w="1084" w:type="dxa"/>
            <w:tcBorders>
              <w:top w:val="single" w:sz="4" w:space="0" w:color="auto"/>
              <w:left w:val="nil"/>
              <w:bottom w:val="single" w:sz="4" w:space="0" w:color="auto"/>
              <w:right w:val="nil"/>
            </w:tcBorders>
            <w:vAlign w:val="center"/>
            <w:hideMark/>
          </w:tcPr>
          <w:p w14:paraId="2CF3093C"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13.9</w:t>
            </w:r>
          </w:p>
        </w:tc>
        <w:tc>
          <w:tcPr>
            <w:tcW w:w="1085" w:type="dxa"/>
            <w:tcBorders>
              <w:top w:val="single" w:sz="4" w:space="0" w:color="auto"/>
              <w:left w:val="nil"/>
              <w:bottom w:val="single" w:sz="4" w:space="0" w:color="auto"/>
              <w:right w:val="nil"/>
            </w:tcBorders>
            <w:vAlign w:val="center"/>
            <w:hideMark/>
          </w:tcPr>
          <w:p w14:paraId="02B60AF5"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iCs/>
                <w:sz w:val="20"/>
                <w:szCs w:val="20"/>
              </w:rPr>
              <w:t>3</w:t>
            </w:r>
            <w:r w:rsidRPr="003D7F02">
              <w:rPr>
                <w:rFonts w:ascii="GHEA Grapalat" w:hAnsi="GHEA Grapalat" w:cs="GHEA Grapalat"/>
                <w:iCs/>
                <w:sz w:val="20"/>
                <w:szCs w:val="20"/>
                <w:lang w:val="hy-AM"/>
              </w:rPr>
              <w:t xml:space="preserve">.0 </w:t>
            </w:r>
          </w:p>
        </w:tc>
        <w:tc>
          <w:tcPr>
            <w:tcW w:w="1084" w:type="dxa"/>
            <w:tcBorders>
              <w:top w:val="single" w:sz="4" w:space="0" w:color="auto"/>
              <w:left w:val="nil"/>
              <w:bottom w:val="single" w:sz="4" w:space="0" w:color="auto"/>
              <w:right w:val="nil"/>
            </w:tcBorders>
            <w:vAlign w:val="center"/>
            <w:hideMark/>
          </w:tcPr>
          <w:p w14:paraId="1CCF0969"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Calibri"/>
                <w:sz w:val="20"/>
                <w:szCs w:val="20"/>
                <w:lang w:val="hy-AM"/>
              </w:rPr>
              <w:t>12.8</w:t>
            </w:r>
          </w:p>
        </w:tc>
        <w:tc>
          <w:tcPr>
            <w:tcW w:w="1085" w:type="dxa"/>
            <w:tcBorders>
              <w:top w:val="single" w:sz="4" w:space="0" w:color="auto"/>
              <w:left w:val="nil"/>
              <w:bottom w:val="single" w:sz="4" w:space="0" w:color="auto"/>
              <w:right w:val="nil"/>
            </w:tcBorders>
            <w:vAlign w:val="center"/>
            <w:hideMark/>
          </w:tcPr>
          <w:p w14:paraId="4DA8C1A9" w14:textId="77777777" w:rsidR="00AB0C0E" w:rsidRPr="003D7F02" w:rsidRDefault="00AB0C0E" w:rsidP="007E2FCC">
            <w:pPr>
              <w:spacing w:after="0" w:line="240" w:lineRule="auto"/>
              <w:rPr>
                <w:rFonts w:ascii="GHEA Grapalat" w:hAnsi="GHEA Grapalat" w:cs="GHEA Grapalat"/>
                <w:iCs/>
                <w:sz w:val="20"/>
                <w:szCs w:val="20"/>
              </w:rPr>
            </w:pPr>
            <w:r w:rsidRPr="003D7F02">
              <w:rPr>
                <w:rFonts w:ascii="GHEA Grapalat" w:hAnsi="GHEA Grapalat" w:cs="GHEA Grapalat"/>
                <w:iCs/>
                <w:sz w:val="20"/>
                <w:szCs w:val="20"/>
                <w:lang w:val="hy-AM"/>
              </w:rPr>
              <w:t xml:space="preserve">    </w:t>
            </w:r>
            <w:r w:rsidRPr="003D7F02">
              <w:rPr>
                <w:rFonts w:ascii="GHEA Grapalat" w:hAnsi="GHEA Grapalat" w:cs="GHEA Grapalat"/>
                <w:iCs/>
                <w:sz w:val="20"/>
                <w:szCs w:val="20"/>
              </w:rPr>
              <w:t>2.8</w:t>
            </w:r>
          </w:p>
        </w:tc>
      </w:tr>
      <w:tr w:rsidR="00AB0C0E" w:rsidRPr="003D7F02" w14:paraId="2D8E07A3" w14:textId="77777777" w:rsidTr="007E2FCC">
        <w:trPr>
          <w:jc w:val="center"/>
        </w:trPr>
        <w:tc>
          <w:tcPr>
            <w:tcW w:w="5397" w:type="dxa"/>
            <w:tcBorders>
              <w:top w:val="single" w:sz="4" w:space="0" w:color="auto"/>
              <w:left w:val="nil"/>
              <w:bottom w:val="single" w:sz="4" w:space="0" w:color="auto"/>
              <w:right w:val="nil"/>
            </w:tcBorders>
            <w:vAlign w:val="center"/>
            <w:hideMark/>
          </w:tcPr>
          <w:p w14:paraId="319331FD" w14:textId="77777777" w:rsidR="00AB0C0E" w:rsidRPr="003D7F02" w:rsidRDefault="00AB0C0E" w:rsidP="007E2FCC">
            <w:pPr>
              <w:spacing w:after="0" w:line="240" w:lineRule="auto"/>
              <w:ind w:left="135"/>
              <w:rPr>
                <w:rFonts w:ascii="GHEA Grapalat" w:hAnsi="GHEA Grapalat" w:cs="GHEA Grapalat"/>
                <w:sz w:val="20"/>
                <w:szCs w:val="20"/>
                <w:lang w:val="hy-AM"/>
              </w:rPr>
            </w:pPr>
            <w:r w:rsidRPr="003D7F02">
              <w:rPr>
                <w:rFonts w:ascii="GHEA Grapalat" w:hAnsi="GHEA Grapalat" w:cs="GHEA Grapalat"/>
                <w:sz w:val="20"/>
                <w:szCs w:val="20"/>
                <w:lang w:val="hy-AM"/>
              </w:rPr>
              <w:t xml:space="preserve">Եվրոպական Ներդրումային Բանկ </w:t>
            </w:r>
          </w:p>
        </w:tc>
        <w:tc>
          <w:tcPr>
            <w:tcW w:w="1084" w:type="dxa"/>
            <w:tcBorders>
              <w:top w:val="single" w:sz="4" w:space="0" w:color="auto"/>
              <w:left w:val="nil"/>
              <w:bottom w:val="single" w:sz="4" w:space="0" w:color="auto"/>
              <w:right w:val="nil"/>
            </w:tcBorders>
            <w:vAlign w:val="center"/>
            <w:hideMark/>
          </w:tcPr>
          <w:p w14:paraId="76F17A6B"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114</w:t>
            </w:r>
            <w:r w:rsidRPr="003D7F02">
              <w:rPr>
                <w:rFonts w:ascii="Cambria Math" w:hAnsi="Cambria Math" w:cs="GHEA Grapalat"/>
                <w:iCs/>
                <w:sz w:val="20"/>
                <w:szCs w:val="20"/>
                <w:lang w:val="hy-AM"/>
              </w:rPr>
              <w:t>․</w:t>
            </w:r>
            <w:r w:rsidRPr="003D7F02">
              <w:rPr>
                <w:rFonts w:ascii="GHEA Grapalat" w:hAnsi="GHEA Grapalat" w:cs="GHEA Grapalat"/>
                <w:iCs/>
                <w:sz w:val="20"/>
                <w:szCs w:val="20"/>
                <w:lang w:val="hy-AM"/>
              </w:rPr>
              <w:t>6</w:t>
            </w:r>
          </w:p>
        </w:tc>
        <w:tc>
          <w:tcPr>
            <w:tcW w:w="1085" w:type="dxa"/>
            <w:tcBorders>
              <w:top w:val="single" w:sz="4" w:space="0" w:color="auto"/>
              <w:left w:val="nil"/>
              <w:bottom w:val="single" w:sz="4" w:space="0" w:color="auto"/>
              <w:right w:val="nil"/>
            </w:tcBorders>
            <w:vAlign w:val="center"/>
            <w:hideMark/>
          </w:tcPr>
          <w:p w14:paraId="28F24DF6"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iCs/>
                <w:sz w:val="20"/>
                <w:szCs w:val="20"/>
                <w:lang w:val="hy-AM"/>
              </w:rPr>
              <w:t xml:space="preserve"> 24</w:t>
            </w:r>
            <w:r w:rsidRPr="003D7F02">
              <w:rPr>
                <w:rFonts w:ascii="Cambria Math" w:hAnsi="Cambria Math" w:cs="GHEA Grapalat"/>
                <w:iCs/>
                <w:sz w:val="20"/>
                <w:szCs w:val="20"/>
                <w:lang w:val="hy-AM"/>
              </w:rPr>
              <w:t>․</w:t>
            </w:r>
            <w:r w:rsidRPr="003D7F02">
              <w:rPr>
                <w:rFonts w:ascii="GHEA Grapalat" w:hAnsi="GHEA Grapalat" w:cs="GHEA Grapalat"/>
                <w:iCs/>
                <w:sz w:val="20"/>
                <w:szCs w:val="20"/>
                <w:lang w:val="hy-AM"/>
              </w:rPr>
              <w:t>9</w:t>
            </w:r>
          </w:p>
        </w:tc>
        <w:tc>
          <w:tcPr>
            <w:tcW w:w="1084" w:type="dxa"/>
            <w:tcBorders>
              <w:top w:val="single" w:sz="4" w:space="0" w:color="auto"/>
              <w:left w:val="nil"/>
              <w:bottom w:val="single" w:sz="4" w:space="0" w:color="auto"/>
              <w:right w:val="nil"/>
            </w:tcBorders>
            <w:vAlign w:val="center"/>
            <w:hideMark/>
          </w:tcPr>
          <w:p w14:paraId="72A5B034" w14:textId="016A73E2" w:rsidR="00AB0C0E" w:rsidRPr="000A701A"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Calibri"/>
                <w:sz w:val="20"/>
                <w:szCs w:val="20"/>
                <w:lang w:val="hy-AM"/>
              </w:rPr>
              <w:t>142.</w:t>
            </w:r>
            <w:r w:rsidR="000A701A">
              <w:rPr>
                <w:rFonts w:ascii="GHEA Grapalat" w:hAnsi="GHEA Grapalat" w:cs="Calibri"/>
                <w:sz w:val="20"/>
                <w:szCs w:val="20"/>
              </w:rPr>
              <w:t>9</w:t>
            </w:r>
          </w:p>
        </w:tc>
        <w:tc>
          <w:tcPr>
            <w:tcW w:w="1085" w:type="dxa"/>
            <w:tcBorders>
              <w:top w:val="single" w:sz="4" w:space="0" w:color="auto"/>
              <w:left w:val="nil"/>
              <w:bottom w:val="single" w:sz="4" w:space="0" w:color="auto"/>
              <w:right w:val="nil"/>
            </w:tcBorders>
            <w:vAlign w:val="center"/>
            <w:hideMark/>
          </w:tcPr>
          <w:p w14:paraId="5965B2ED" w14:textId="77777777" w:rsidR="00AB0C0E" w:rsidRPr="003D7F02"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GHEA Grapalat"/>
                <w:iCs/>
                <w:sz w:val="20"/>
                <w:szCs w:val="20"/>
              </w:rPr>
              <w:t>31.2</w:t>
            </w:r>
          </w:p>
        </w:tc>
      </w:tr>
      <w:tr w:rsidR="00AB0C0E" w:rsidRPr="003D7F02" w14:paraId="7884ADEF" w14:textId="77777777" w:rsidTr="007E2FCC">
        <w:trPr>
          <w:jc w:val="center"/>
        </w:trPr>
        <w:tc>
          <w:tcPr>
            <w:tcW w:w="5397" w:type="dxa"/>
            <w:tcBorders>
              <w:top w:val="single" w:sz="4" w:space="0" w:color="auto"/>
              <w:left w:val="nil"/>
              <w:bottom w:val="single" w:sz="4" w:space="0" w:color="auto"/>
              <w:right w:val="nil"/>
            </w:tcBorders>
            <w:vAlign w:val="center"/>
            <w:hideMark/>
          </w:tcPr>
          <w:p w14:paraId="3CC7D461" w14:textId="77777777" w:rsidR="00AB0C0E" w:rsidRPr="003D7F02" w:rsidRDefault="00AB0C0E" w:rsidP="007E2FCC">
            <w:pPr>
              <w:spacing w:after="0" w:line="240" w:lineRule="auto"/>
              <w:rPr>
                <w:rFonts w:ascii="GHEA Grapalat" w:hAnsi="GHEA Grapalat" w:cs="GHEA Grapalat"/>
                <w:b/>
                <w:i/>
                <w:iCs/>
                <w:sz w:val="20"/>
                <w:szCs w:val="20"/>
                <w:lang w:val="hy-AM"/>
              </w:rPr>
            </w:pPr>
            <w:r w:rsidRPr="003D7F02">
              <w:rPr>
                <w:rFonts w:ascii="GHEA Grapalat" w:hAnsi="GHEA Grapalat" w:cs="GHEA Grapalat"/>
                <w:b/>
                <w:i/>
                <w:iCs/>
                <w:sz w:val="20"/>
                <w:szCs w:val="20"/>
                <w:lang w:val="hy-AM"/>
              </w:rPr>
              <w:t>Օտարերկրյա պետություններ</w:t>
            </w:r>
          </w:p>
        </w:tc>
        <w:tc>
          <w:tcPr>
            <w:tcW w:w="1084" w:type="dxa"/>
            <w:tcBorders>
              <w:top w:val="single" w:sz="4" w:space="0" w:color="auto"/>
              <w:left w:val="nil"/>
              <w:bottom w:val="single" w:sz="4" w:space="0" w:color="auto"/>
              <w:right w:val="nil"/>
            </w:tcBorders>
            <w:vAlign w:val="center"/>
            <w:hideMark/>
          </w:tcPr>
          <w:p w14:paraId="592B50BF" w14:textId="77777777" w:rsidR="00AB0C0E" w:rsidRPr="003D7F02" w:rsidRDefault="00AB0C0E" w:rsidP="007E2FCC">
            <w:pPr>
              <w:spacing w:after="0" w:line="240" w:lineRule="auto"/>
              <w:jc w:val="center"/>
              <w:rPr>
                <w:rFonts w:ascii="GHEA Grapalat" w:hAnsi="GHEA Grapalat" w:cs="GHEA Grapalat"/>
                <w:b/>
                <w:iCs/>
                <w:sz w:val="20"/>
                <w:szCs w:val="20"/>
                <w:lang w:val="hy-AM"/>
              </w:rPr>
            </w:pPr>
            <w:r w:rsidRPr="003D7F02">
              <w:rPr>
                <w:rFonts w:ascii="GHEA Grapalat" w:hAnsi="GHEA Grapalat" w:cs="GHEA Grapalat"/>
                <w:b/>
                <w:iCs/>
                <w:sz w:val="20"/>
                <w:szCs w:val="20"/>
                <w:lang w:val="hy-AM"/>
              </w:rPr>
              <w:t>130.3</w:t>
            </w:r>
          </w:p>
        </w:tc>
        <w:tc>
          <w:tcPr>
            <w:tcW w:w="1085" w:type="dxa"/>
            <w:tcBorders>
              <w:top w:val="single" w:sz="4" w:space="0" w:color="auto"/>
              <w:left w:val="nil"/>
              <w:bottom w:val="single" w:sz="4" w:space="0" w:color="auto"/>
              <w:right w:val="nil"/>
            </w:tcBorders>
            <w:vAlign w:val="center"/>
            <w:hideMark/>
          </w:tcPr>
          <w:p w14:paraId="6DC5A279" w14:textId="77777777" w:rsidR="00AB0C0E" w:rsidRPr="003D7F02" w:rsidRDefault="00AB0C0E" w:rsidP="007E2FCC">
            <w:pPr>
              <w:spacing w:after="0" w:line="240" w:lineRule="auto"/>
              <w:jc w:val="center"/>
              <w:rPr>
                <w:rFonts w:ascii="GHEA Grapalat" w:hAnsi="GHEA Grapalat" w:cs="GHEA Grapalat"/>
                <w:b/>
                <w:bCs/>
                <w:sz w:val="20"/>
                <w:szCs w:val="20"/>
                <w:lang w:val="hy-AM"/>
              </w:rPr>
            </w:pPr>
            <w:r w:rsidRPr="003D7F02">
              <w:rPr>
                <w:rFonts w:ascii="GHEA Grapalat" w:hAnsi="GHEA Grapalat" w:cs="GHEA Grapalat"/>
                <w:b/>
                <w:iCs/>
                <w:sz w:val="20"/>
                <w:szCs w:val="20"/>
                <w:lang w:val="hy-AM"/>
              </w:rPr>
              <w:t xml:space="preserve"> 28.3 </w:t>
            </w:r>
          </w:p>
        </w:tc>
        <w:tc>
          <w:tcPr>
            <w:tcW w:w="1084" w:type="dxa"/>
            <w:tcBorders>
              <w:top w:val="single" w:sz="4" w:space="0" w:color="auto"/>
              <w:left w:val="nil"/>
              <w:bottom w:val="single" w:sz="4" w:space="0" w:color="auto"/>
              <w:right w:val="nil"/>
            </w:tcBorders>
            <w:vAlign w:val="center"/>
            <w:hideMark/>
          </w:tcPr>
          <w:p w14:paraId="51F6FC29" w14:textId="622C38AC" w:rsidR="00AB0C0E" w:rsidRPr="000A701A" w:rsidRDefault="00AB0C0E" w:rsidP="007E2FCC">
            <w:pPr>
              <w:spacing w:after="0" w:line="240" w:lineRule="auto"/>
              <w:jc w:val="center"/>
              <w:rPr>
                <w:rFonts w:ascii="GHEA Grapalat" w:hAnsi="GHEA Grapalat" w:cs="GHEA Grapalat"/>
                <w:b/>
                <w:iCs/>
                <w:sz w:val="20"/>
                <w:szCs w:val="20"/>
              </w:rPr>
            </w:pPr>
            <w:r w:rsidRPr="003D7F02">
              <w:rPr>
                <w:rFonts w:ascii="GHEA Grapalat" w:hAnsi="GHEA Grapalat" w:cs="Calibri"/>
                <w:b/>
                <w:bCs/>
                <w:sz w:val="20"/>
                <w:szCs w:val="20"/>
                <w:lang w:val="hy-AM"/>
              </w:rPr>
              <w:t>154.</w:t>
            </w:r>
            <w:r w:rsidR="000A701A">
              <w:rPr>
                <w:rFonts w:ascii="GHEA Grapalat" w:hAnsi="GHEA Grapalat" w:cs="Calibri"/>
                <w:b/>
                <w:bCs/>
                <w:sz w:val="20"/>
                <w:szCs w:val="20"/>
              </w:rPr>
              <w:t>4</w:t>
            </w:r>
          </w:p>
        </w:tc>
        <w:tc>
          <w:tcPr>
            <w:tcW w:w="1085" w:type="dxa"/>
            <w:tcBorders>
              <w:top w:val="single" w:sz="4" w:space="0" w:color="auto"/>
              <w:left w:val="nil"/>
              <w:bottom w:val="single" w:sz="4" w:space="0" w:color="auto"/>
              <w:right w:val="nil"/>
            </w:tcBorders>
            <w:vAlign w:val="center"/>
            <w:hideMark/>
          </w:tcPr>
          <w:p w14:paraId="0B3482A5" w14:textId="77777777" w:rsidR="00AB0C0E" w:rsidRPr="003D7F02" w:rsidRDefault="00AB0C0E" w:rsidP="007E2FCC">
            <w:pPr>
              <w:spacing w:after="0" w:line="240" w:lineRule="auto"/>
              <w:jc w:val="center"/>
              <w:rPr>
                <w:rFonts w:ascii="GHEA Grapalat" w:hAnsi="GHEA Grapalat" w:cs="GHEA Grapalat"/>
                <w:b/>
                <w:iCs/>
                <w:sz w:val="20"/>
                <w:szCs w:val="20"/>
                <w:lang w:val="hy-AM"/>
              </w:rPr>
            </w:pPr>
            <w:r w:rsidRPr="003D7F02">
              <w:rPr>
                <w:rFonts w:ascii="GHEA Grapalat" w:hAnsi="GHEA Grapalat" w:cs="GHEA Grapalat"/>
                <w:b/>
                <w:iCs/>
                <w:sz w:val="20"/>
                <w:szCs w:val="20"/>
              </w:rPr>
              <w:t>33.7</w:t>
            </w:r>
            <w:r w:rsidRPr="003D7F02">
              <w:rPr>
                <w:rFonts w:ascii="GHEA Grapalat" w:hAnsi="GHEA Grapalat" w:cs="GHEA Grapalat"/>
                <w:b/>
                <w:iCs/>
                <w:sz w:val="20"/>
                <w:szCs w:val="20"/>
                <w:lang w:val="hy-AM"/>
              </w:rPr>
              <w:t xml:space="preserve"> </w:t>
            </w:r>
          </w:p>
        </w:tc>
      </w:tr>
      <w:tr w:rsidR="00AB0C0E" w:rsidRPr="003D7F02" w14:paraId="5216565F" w14:textId="77777777" w:rsidTr="007E2FCC">
        <w:trPr>
          <w:jc w:val="center"/>
        </w:trPr>
        <w:tc>
          <w:tcPr>
            <w:tcW w:w="5397" w:type="dxa"/>
            <w:tcBorders>
              <w:top w:val="single" w:sz="4" w:space="0" w:color="auto"/>
              <w:left w:val="nil"/>
              <w:bottom w:val="single" w:sz="4" w:space="0" w:color="auto"/>
              <w:right w:val="nil"/>
            </w:tcBorders>
            <w:vAlign w:val="center"/>
            <w:hideMark/>
          </w:tcPr>
          <w:p w14:paraId="15119A4B" w14:textId="77777777" w:rsidR="00AB0C0E" w:rsidRPr="003D7F02" w:rsidRDefault="00AB0C0E" w:rsidP="007E2FCC">
            <w:pPr>
              <w:spacing w:after="0" w:line="240" w:lineRule="auto"/>
              <w:ind w:left="135"/>
              <w:rPr>
                <w:rFonts w:ascii="GHEA Grapalat" w:hAnsi="GHEA Grapalat" w:cs="GHEA Grapalat"/>
                <w:sz w:val="20"/>
                <w:szCs w:val="20"/>
                <w:lang w:val="hy-AM"/>
              </w:rPr>
            </w:pPr>
            <w:r w:rsidRPr="003D7F02">
              <w:rPr>
                <w:rFonts w:ascii="GHEA Grapalat" w:hAnsi="GHEA Grapalat" w:cs="GHEA Grapalat"/>
                <w:sz w:val="20"/>
                <w:szCs w:val="20"/>
                <w:lang w:val="hy-AM"/>
              </w:rPr>
              <w:t>Գերմանիա (KfW)</w:t>
            </w:r>
          </w:p>
        </w:tc>
        <w:tc>
          <w:tcPr>
            <w:tcW w:w="1084" w:type="dxa"/>
            <w:tcBorders>
              <w:top w:val="single" w:sz="4" w:space="0" w:color="auto"/>
              <w:left w:val="nil"/>
              <w:bottom w:val="single" w:sz="4" w:space="0" w:color="auto"/>
              <w:right w:val="nil"/>
            </w:tcBorders>
            <w:vAlign w:val="center"/>
            <w:hideMark/>
          </w:tcPr>
          <w:p w14:paraId="5F58FB72"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130.3</w:t>
            </w:r>
          </w:p>
        </w:tc>
        <w:tc>
          <w:tcPr>
            <w:tcW w:w="1085" w:type="dxa"/>
            <w:tcBorders>
              <w:top w:val="single" w:sz="4" w:space="0" w:color="auto"/>
              <w:left w:val="nil"/>
              <w:bottom w:val="single" w:sz="4" w:space="0" w:color="auto"/>
              <w:right w:val="nil"/>
            </w:tcBorders>
            <w:vAlign w:val="center"/>
            <w:hideMark/>
          </w:tcPr>
          <w:p w14:paraId="73B33A33"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iCs/>
                <w:sz w:val="20"/>
                <w:szCs w:val="20"/>
                <w:lang w:val="hy-AM"/>
              </w:rPr>
              <w:t xml:space="preserve">  28.3 </w:t>
            </w:r>
          </w:p>
        </w:tc>
        <w:tc>
          <w:tcPr>
            <w:tcW w:w="1084" w:type="dxa"/>
            <w:tcBorders>
              <w:top w:val="single" w:sz="4" w:space="0" w:color="auto"/>
              <w:left w:val="nil"/>
              <w:bottom w:val="single" w:sz="4" w:space="0" w:color="auto"/>
              <w:right w:val="nil"/>
            </w:tcBorders>
            <w:vAlign w:val="center"/>
            <w:hideMark/>
          </w:tcPr>
          <w:p w14:paraId="3DCCA50C" w14:textId="3B1B9E56" w:rsidR="00AB0C0E" w:rsidRPr="000A701A" w:rsidRDefault="00AB0C0E" w:rsidP="007E2FCC">
            <w:pPr>
              <w:spacing w:after="0" w:line="240" w:lineRule="auto"/>
              <w:jc w:val="center"/>
              <w:rPr>
                <w:rFonts w:ascii="GHEA Grapalat" w:hAnsi="GHEA Grapalat" w:cs="GHEA Grapalat"/>
                <w:iCs/>
                <w:sz w:val="20"/>
                <w:szCs w:val="20"/>
              </w:rPr>
            </w:pPr>
            <w:r w:rsidRPr="003D7F02">
              <w:rPr>
                <w:rFonts w:ascii="GHEA Grapalat" w:hAnsi="GHEA Grapalat" w:cs="Calibri"/>
                <w:sz w:val="20"/>
                <w:szCs w:val="20"/>
                <w:lang w:val="hy-AM"/>
              </w:rPr>
              <w:t>154.</w:t>
            </w:r>
            <w:r w:rsidR="000A701A">
              <w:rPr>
                <w:rFonts w:ascii="GHEA Grapalat" w:hAnsi="GHEA Grapalat" w:cs="Calibri"/>
                <w:sz w:val="20"/>
                <w:szCs w:val="20"/>
              </w:rPr>
              <w:t>4</w:t>
            </w:r>
          </w:p>
        </w:tc>
        <w:tc>
          <w:tcPr>
            <w:tcW w:w="1085" w:type="dxa"/>
            <w:tcBorders>
              <w:top w:val="single" w:sz="4" w:space="0" w:color="auto"/>
              <w:left w:val="nil"/>
              <w:bottom w:val="single" w:sz="4" w:space="0" w:color="auto"/>
              <w:right w:val="nil"/>
            </w:tcBorders>
            <w:vAlign w:val="center"/>
            <w:hideMark/>
          </w:tcPr>
          <w:p w14:paraId="6EE49433" w14:textId="77777777" w:rsidR="00AB0C0E" w:rsidRPr="003D7F02" w:rsidRDefault="00AB0C0E" w:rsidP="007E2FCC">
            <w:pPr>
              <w:spacing w:after="0" w:line="240" w:lineRule="auto"/>
              <w:jc w:val="center"/>
              <w:rPr>
                <w:rFonts w:ascii="GHEA Grapalat" w:hAnsi="GHEA Grapalat" w:cs="GHEA Grapalat"/>
                <w:iCs/>
                <w:sz w:val="20"/>
                <w:szCs w:val="20"/>
                <w:lang w:val="hy-AM"/>
              </w:rPr>
            </w:pPr>
            <w:r w:rsidRPr="003D7F02">
              <w:rPr>
                <w:rFonts w:ascii="GHEA Grapalat" w:hAnsi="GHEA Grapalat" w:cs="GHEA Grapalat"/>
                <w:iCs/>
                <w:sz w:val="20"/>
                <w:szCs w:val="20"/>
                <w:lang w:val="hy-AM"/>
              </w:rPr>
              <w:t xml:space="preserve"> </w:t>
            </w:r>
            <w:r w:rsidRPr="003D7F02">
              <w:rPr>
                <w:rFonts w:ascii="GHEA Grapalat" w:hAnsi="GHEA Grapalat" w:cs="GHEA Grapalat"/>
                <w:iCs/>
                <w:sz w:val="20"/>
                <w:szCs w:val="20"/>
              </w:rPr>
              <w:t>33.7</w:t>
            </w:r>
            <w:r w:rsidRPr="003D7F02">
              <w:rPr>
                <w:rFonts w:ascii="GHEA Grapalat" w:hAnsi="GHEA Grapalat" w:cs="GHEA Grapalat"/>
                <w:iCs/>
                <w:sz w:val="20"/>
                <w:szCs w:val="20"/>
                <w:lang w:val="hy-AM"/>
              </w:rPr>
              <w:t xml:space="preserve"> </w:t>
            </w:r>
          </w:p>
        </w:tc>
      </w:tr>
      <w:tr w:rsidR="00AB0C0E" w:rsidRPr="003D7F02" w14:paraId="15E63F3B" w14:textId="77777777" w:rsidTr="007E2FCC">
        <w:trPr>
          <w:jc w:val="center"/>
        </w:trPr>
        <w:tc>
          <w:tcPr>
            <w:tcW w:w="9735" w:type="dxa"/>
            <w:gridSpan w:val="5"/>
            <w:tcBorders>
              <w:top w:val="single" w:sz="4" w:space="0" w:color="auto"/>
              <w:left w:val="nil"/>
              <w:bottom w:val="single" w:sz="4" w:space="0" w:color="auto"/>
              <w:right w:val="nil"/>
            </w:tcBorders>
            <w:vAlign w:val="center"/>
            <w:hideMark/>
          </w:tcPr>
          <w:p w14:paraId="3DFC5F71" w14:textId="77777777" w:rsidR="00AB0C0E" w:rsidRPr="003D7F02" w:rsidRDefault="00AB0C0E" w:rsidP="007E2FCC">
            <w:pPr>
              <w:spacing w:after="0" w:line="240" w:lineRule="auto"/>
              <w:ind w:right="934"/>
              <w:jc w:val="center"/>
              <w:rPr>
                <w:rFonts w:ascii="GHEA Grapalat" w:hAnsi="GHEA Grapalat" w:cs="GHEA Grapalat"/>
                <w:bCs/>
                <w:sz w:val="20"/>
                <w:szCs w:val="20"/>
                <w:lang w:val="hy-AM"/>
              </w:rPr>
            </w:pPr>
            <w:r w:rsidRPr="003D7F02">
              <w:rPr>
                <w:rFonts w:ascii="GHEA Grapalat" w:hAnsi="GHEA Grapalat" w:cs="GHEA Grapalat"/>
                <w:bCs/>
                <w:sz w:val="20"/>
                <w:szCs w:val="20"/>
                <w:lang w:val="hy-AM"/>
              </w:rPr>
              <w:t>ըստ տոկոսադրույքի</w:t>
            </w:r>
          </w:p>
        </w:tc>
      </w:tr>
      <w:tr w:rsidR="00AB0C0E" w:rsidRPr="003D7F02" w14:paraId="49BAD768" w14:textId="77777777" w:rsidTr="007E2FCC">
        <w:trPr>
          <w:jc w:val="center"/>
        </w:trPr>
        <w:tc>
          <w:tcPr>
            <w:tcW w:w="5397" w:type="dxa"/>
            <w:tcBorders>
              <w:top w:val="single" w:sz="4" w:space="0" w:color="auto"/>
              <w:left w:val="nil"/>
              <w:bottom w:val="single" w:sz="4" w:space="0" w:color="auto"/>
              <w:right w:val="nil"/>
            </w:tcBorders>
            <w:vAlign w:val="center"/>
            <w:hideMark/>
          </w:tcPr>
          <w:p w14:paraId="3D14715B" w14:textId="77777777" w:rsidR="00AB0C0E" w:rsidRPr="003D7F02" w:rsidRDefault="00AB0C0E" w:rsidP="007E2FCC">
            <w:pPr>
              <w:spacing w:after="0" w:line="240" w:lineRule="auto"/>
              <w:rPr>
                <w:rFonts w:ascii="GHEA Grapalat" w:hAnsi="GHEA Grapalat" w:cs="GHEA Grapalat"/>
                <w:sz w:val="20"/>
                <w:szCs w:val="20"/>
                <w:lang w:val="hy-AM"/>
              </w:rPr>
            </w:pPr>
            <w:r w:rsidRPr="003D7F02">
              <w:rPr>
                <w:rFonts w:ascii="GHEA Grapalat" w:hAnsi="GHEA Grapalat" w:cs="GHEA Grapalat"/>
                <w:sz w:val="20"/>
                <w:szCs w:val="20"/>
                <w:lang w:val="hy-AM"/>
              </w:rPr>
              <w:t xml:space="preserve">ֆիքսված տոկոսադրույքով </w:t>
            </w:r>
          </w:p>
        </w:tc>
        <w:tc>
          <w:tcPr>
            <w:tcW w:w="1084" w:type="dxa"/>
            <w:tcBorders>
              <w:top w:val="single" w:sz="4" w:space="0" w:color="auto"/>
              <w:left w:val="nil"/>
              <w:bottom w:val="single" w:sz="4" w:space="0" w:color="auto"/>
              <w:right w:val="nil"/>
            </w:tcBorders>
            <w:vAlign w:val="center"/>
            <w:hideMark/>
          </w:tcPr>
          <w:p w14:paraId="544D8F5E"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277.7</w:t>
            </w:r>
          </w:p>
        </w:tc>
        <w:tc>
          <w:tcPr>
            <w:tcW w:w="1085" w:type="dxa"/>
            <w:tcBorders>
              <w:top w:val="single" w:sz="4" w:space="0" w:color="auto"/>
              <w:left w:val="nil"/>
              <w:bottom w:val="single" w:sz="4" w:space="0" w:color="auto"/>
              <w:right w:val="nil"/>
            </w:tcBorders>
            <w:vAlign w:val="center"/>
            <w:hideMark/>
          </w:tcPr>
          <w:p w14:paraId="3E81E4C9"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60.4</w:t>
            </w:r>
          </w:p>
        </w:tc>
        <w:tc>
          <w:tcPr>
            <w:tcW w:w="1084" w:type="dxa"/>
            <w:tcBorders>
              <w:top w:val="single" w:sz="4" w:space="0" w:color="auto"/>
              <w:left w:val="nil"/>
              <w:bottom w:val="single" w:sz="4" w:space="0" w:color="auto"/>
              <w:right w:val="nil"/>
            </w:tcBorders>
            <w:vAlign w:val="center"/>
            <w:hideMark/>
          </w:tcPr>
          <w:p w14:paraId="1832D27B"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Calibri"/>
                <w:sz w:val="20"/>
                <w:szCs w:val="20"/>
                <w:lang w:val="hy-AM"/>
              </w:rPr>
              <w:t>263.6</w:t>
            </w:r>
          </w:p>
        </w:tc>
        <w:tc>
          <w:tcPr>
            <w:tcW w:w="1085" w:type="dxa"/>
            <w:tcBorders>
              <w:top w:val="single" w:sz="4" w:space="0" w:color="auto"/>
              <w:left w:val="nil"/>
              <w:bottom w:val="single" w:sz="4" w:space="0" w:color="auto"/>
              <w:right w:val="nil"/>
            </w:tcBorders>
            <w:vAlign w:val="center"/>
            <w:hideMark/>
          </w:tcPr>
          <w:p w14:paraId="70C17BE4" w14:textId="77777777" w:rsidR="00AB0C0E" w:rsidRPr="003D7F02" w:rsidRDefault="00AB0C0E" w:rsidP="007E2FCC">
            <w:pPr>
              <w:spacing w:after="0" w:line="240" w:lineRule="auto"/>
              <w:jc w:val="center"/>
              <w:rPr>
                <w:rFonts w:ascii="GHEA Grapalat" w:hAnsi="GHEA Grapalat" w:cs="GHEA Grapalat"/>
                <w:sz w:val="20"/>
                <w:szCs w:val="20"/>
              </w:rPr>
            </w:pPr>
            <w:r w:rsidRPr="003D7F02">
              <w:rPr>
                <w:rFonts w:ascii="GHEA Grapalat" w:hAnsi="GHEA Grapalat" w:cs="GHEA Grapalat"/>
                <w:sz w:val="20"/>
                <w:szCs w:val="20"/>
              </w:rPr>
              <w:t>57.6</w:t>
            </w:r>
          </w:p>
        </w:tc>
      </w:tr>
      <w:tr w:rsidR="00AB0C0E" w:rsidRPr="003D7F02" w14:paraId="70D0F782" w14:textId="77777777" w:rsidTr="007E2FCC">
        <w:trPr>
          <w:jc w:val="center"/>
        </w:trPr>
        <w:tc>
          <w:tcPr>
            <w:tcW w:w="5397" w:type="dxa"/>
            <w:tcBorders>
              <w:top w:val="single" w:sz="4" w:space="0" w:color="auto"/>
              <w:left w:val="nil"/>
              <w:bottom w:val="single" w:sz="4" w:space="0" w:color="auto"/>
              <w:right w:val="nil"/>
            </w:tcBorders>
            <w:vAlign w:val="center"/>
            <w:hideMark/>
          </w:tcPr>
          <w:p w14:paraId="1FE69B1B" w14:textId="77777777" w:rsidR="00AB0C0E" w:rsidRPr="003D7F02" w:rsidRDefault="00AB0C0E" w:rsidP="007E2FCC">
            <w:pPr>
              <w:spacing w:after="0" w:line="240" w:lineRule="auto"/>
              <w:rPr>
                <w:rFonts w:ascii="GHEA Grapalat" w:hAnsi="GHEA Grapalat" w:cs="GHEA Grapalat"/>
                <w:sz w:val="20"/>
                <w:szCs w:val="20"/>
                <w:lang w:val="hy-AM"/>
              </w:rPr>
            </w:pPr>
            <w:r w:rsidRPr="003D7F02">
              <w:rPr>
                <w:rFonts w:ascii="GHEA Grapalat" w:hAnsi="GHEA Grapalat" w:cs="GHEA Grapalat"/>
                <w:sz w:val="20"/>
                <w:szCs w:val="20"/>
                <w:lang w:val="hy-AM"/>
              </w:rPr>
              <w:t>լողացող տոկոսադրույքով</w:t>
            </w:r>
          </w:p>
        </w:tc>
        <w:tc>
          <w:tcPr>
            <w:tcW w:w="1084" w:type="dxa"/>
            <w:tcBorders>
              <w:top w:val="single" w:sz="4" w:space="0" w:color="auto"/>
              <w:left w:val="nil"/>
              <w:bottom w:val="single" w:sz="4" w:space="0" w:color="auto"/>
              <w:right w:val="nil"/>
            </w:tcBorders>
            <w:vAlign w:val="center"/>
            <w:hideMark/>
          </w:tcPr>
          <w:p w14:paraId="6CD92AFB"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182.3</w:t>
            </w:r>
          </w:p>
        </w:tc>
        <w:tc>
          <w:tcPr>
            <w:tcW w:w="1085" w:type="dxa"/>
            <w:tcBorders>
              <w:top w:val="single" w:sz="4" w:space="0" w:color="auto"/>
              <w:left w:val="nil"/>
              <w:bottom w:val="single" w:sz="4" w:space="0" w:color="auto"/>
              <w:right w:val="nil"/>
            </w:tcBorders>
            <w:vAlign w:val="center"/>
            <w:hideMark/>
          </w:tcPr>
          <w:p w14:paraId="6252C6A8"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39.6</w:t>
            </w:r>
          </w:p>
        </w:tc>
        <w:tc>
          <w:tcPr>
            <w:tcW w:w="1084" w:type="dxa"/>
            <w:tcBorders>
              <w:top w:val="single" w:sz="4" w:space="0" w:color="auto"/>
              <w:left w:val="nil"/>
              <w:bottom w:val="single" w:sz="4" w:space="0" w:color="auto"/>
              <w:right w:val="nil"/>
            </w:tcBorders>
            <w:vAlign w:val="center"/>
            <w:hideMark/>
          </w:tcPr>
          <w:p w14:paraId="1C9C1564"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Calibri"/>
                <w:sz w:val="20"/>
                <w:szCs w:val="20"/>
              </w:rPr>
              <w:t>194.1</w:t>
            </w:r>
          </w:p>
        </w:tc>
        <w:tc>
          <w:tcPr>
            <w:tcW w:w="1085" w:type="dxa"/>
            <w:tcBorders>
              <w:top w:val="single" w:sz="4" w:space="0" w:color="auto"/>
              <w:left w:val="nil"/>
              <w:bottom w:val="single" w:sz="4" w:space="0" w:color="auto"/>
              <w:right w:val="nil"/>
            </w:tcBorders>
            <w:vAlign w:val="center"/>
            <w:hideMark/>
          </w:tcPr>
          <w:p w14:paraId="2AED688F" w14:textId="77777777" w:rsidR="00AB0C0E" w:rsidRPr="003D7F02" w:rsidRDefault="00AB0C0E" w:rsidP="007E2FCC">
            <w:pPr>
              <w:spacing w:after="0" w:line="240" w:lineRule="auto"/>
              <w:jc w:val="center"/>
              <w:rPr>
                <w:rFonts w:ascii="GHEA Grapalat" w:hAnsi="GHEA Grapalat" w:cs="GHEA Grapalat"/>
                <w:sz w:val="20"/>
                <w:szCs w:val="20"/>
              </w:rPr>
            </w:pPr>
            <w:r w:rsidRPr="003D7F02">
              <w:rPr>
                <w:rFonts w:ascii="GHEA Grapalat" w:hAnsi="GHEA Grapalat" w:cs="GHEA Grapalat"/>
                <w:sz w:val="20"/>
                <w:szCs w:val="20"/>
              </w:rPr>
              <w:t>42.4</w:t>
            </w:r>
          </w:p>
        </w:tc>
      </w:tr>
      <w:tr w:rsidR="00AB0C0E" w:rsidRPr="003D7F02" w14:paraId="6B3A100C" w14:textId="77777777" w:rsidTr="007E2FCC">
        <w:trPr>
          <w:jc w:val="center"/>
        </w:trPr>
        <w:tc>
          <w:tcPr>
            <w:tcW w:w="9735" w:type="dxa"/>
            <w:gridSpan w:val="5"/>
            <w:tcBorders>
              <w:top w:val="single" w:sz="4" w:space="0" w:color="auto"/>
              <w:left w:val="nil"/>
              <w:bottom w:val="single" w:sz="4" w:space="0" w:color="auto"/>
              <w:right w:val="nil"/>
            </w:tcBorders>
            <w:vAlign w:val="center"/>
            <w:hideMark/>
          </w:tcPr>
          <w:p w14:paraId="1BB433F5" w14:textId="77777777" w:rsidR="00AB0C0E" w:rsidRPr="003D7F02" w:rsidRDefault="00AB0C0E" w:rsidP="007E2FCC">
            <w:pPr>
              <w:spacing w:after="0" w:line="240" w:lineRule="auto"/>
              <w:ind w:right="367"/>
              <w:jc w:val="center"/>
              <w:rPr>
                <w:rFonts w:ascii="GHEA Grapalat" w:hAnsi="GHEA Grapalat" w:cs="GHEA Grapalat"/>
                <w:bCs/>
                <w:sz w:val="20"/>
                <w:szCs w:val="20"/>
                <w:lang w:val="hy-AM"/>
              </w:rPr>
            </w:pPr>
            <w:r w:rsidRPr="003D7F02">
              <w:rPr>
                <w:rFonts w:ascii="GHEA Grapalat" w:hAnsi="GHEA Grapalat" w:cs="GHEA Grapalat"/>
                <w:bCs/>
                <w:sz w:val="20"/>
                <w:szCs w:val="20"/>
                <w:lang w:val="hy-AM"/>
              </w:rPr>
              <w:t>ըստ արժույթի</w:t>
            </w:r>
          </w:p>
        </w:tc>
      </w:tr>
      <w:tr w:rsidR="00AB0C0E" w:rsidRPr="003D7F02" w14:paraId="67EA7B03" w14:textId="77777777" w:rsidTr="007E2FCC">
        <w:trPr>
          <w:jc w:val="center"/>
        </w:trPr>
        <w:tc>
          <w:tcPr>
            <w:tcW w:w="5397" w:type="dxa"/>
            <w:tcBorders>
              <w:top w:val="single" w:sz="4" w:space="0" w:color="auto"/>
              <w:left w:val="nil"/>
              <w:bottom w:val="single" w:sz="4" w:space="0" w:color="auto"/>
              <w:right w:val="nil"/>
            </w:tcBorders>
            <w:vAlign w:val="center"/>
            <w:hideMark/>
          </w:tcPr>
          <w:p w14:paraId="2D869898" w14:textId="77777777" w:rsidR="00AB0C0E" w:rsidRPr="003D7F02" w:rsidRDefault="00AB0C0E" w:rsidP="007E2FCC">
            <w:pPr>
              <w:spacing w:after="0" w:line="240" w:lineRule="auto"/>
              <w:rPr>
                <w:rFonts w:ascii="GHEA Grapalat" w:hAnsi="GHEA Grapalat" w:cs="GHEA Grapalat"/>
                <w:sz w:val="20"/>
                <w:szCs w:val="20"/>
                <w:lang w:val="hy-AM"/>
              </w:rPr>
            </w:pPr>
            <w:r w:rsidRPr="003D7F02">
              <w:rPr>
                <w:rFonts w:ascii="GHEA Grapalat" w:hAnsi="GHEA Grapalat" w:cs="GHEA Grapalat"/>
                <w:sz w:val="20"/>
                <w:szCs w:val="20"/>
                <w:lang w:val="hy-AM"/>
              </w:rPr>
              <w:t>SDR</w:t>
            </w:r>
          </w:p>
        </w:tc>
        <w:tc>
          <w:tcPr>
            <w:tcW w:w="1084" w:type="dxa"/>
            <w:tcBorders>
              <w:top w:val="single" w:sz="4" w:space="0" w:color="auto"/>
              <w:left w:val="nil"/>
              <w:bottom w:val="single" w:sz="4" w:space="0" w:color="auto"/>
              <w:right w:val="nil"/>
            </w:tcBorders>
            <w:hideMark/>
          </w:tcPr>
          <w:p w14:paraId="1F98B8FE"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175.0</w:t>
            </w:r>
          </w:p>
        </w:tc>
        <w:tc>
          <w:tcPr>
            <w:tcW w:w="1085" w:type="dxa"/>
            <w:tcBorders>
              <w:top w:val="single" w:sz="4" w:space="0" w:color="auto"/>
              <w:left w:val="nil"/>
              <w:bottom w:val="single" w:sz="4" w:space="0" w:color="auto"/>
              <w:right w:val="nil"/>
            </w:tcBorders>
            <w:vAlign w:val="center"/>
            <w:hideMark/>
          </w:tcPr>
          <w:p w14:paraId="40FD9D79"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bCs/>
                <w:sz w:val="20"/>
                <w:szCs w:val="20"/>
                <w:lang w:val="hy-AM"/>
              </w:rPr>
              <w:t>38.1</w:t>
            </w:r>
          </w:p>
        </w:tc>
        <w:tc>
          <w:tcPr>
            <w:tcW w:w="1084" w:type="dxa"/>
            <w:tcBorders>
              <w:top w:val="single" w:sz="4" w:space="0" w:color="auto"/>
              <w:left w:val="nil"/>
              <w:bottom w:val="single" w:sz="4" w:space="0" w:color="auto"/>
              <w:right w:val="nil"/>
            </w:tcBorders>
            <w:vAlign w:val="center"/>
            <w:hideMark/>
          </w:tcPr>
          <w:p w14:paraId="5C8F0372" w14:textId="77777777" w:rsidR="00AB0C0E" w:rsidRPr="003D7F02" w:rsidRDefault="00AB0C0E" w:rsidP="007E2FCC">
            <w:pPr>
              <w:spacing w:after="0" w:line="240" w:lineRule="auto"/>
              <w:jc w:val="center"/>
              <w:rPr>
                <w:rFonts w:ascii="GHEA Grapalat" w:hAnsi="GHEA Grapalat" w:cs="GHEA Grapalat"/>
                <w:sz w:val="20"/>
                <w:szCs w:val="20"/>
                <w:lang w:val="hy-AM"/>
              </w:rPr>
            </w:pPr>
            <w:r>
              <w:rPr>
                <w:rFonts w:ascii="GHEA Grapalat" w:hAnsi="GHEA Grapalat" w:cs="Calibri"/>
                <w:sz w:val="20"/>
                <w:szCs w:val="20"/>
                <w:lang w:val="hy-AM"/>
              </w:rPr>
              <w:t>122.3</w:t>
            </w:r>
          </w:p>
        </w:tc>
        <w:tc>
          <w:tcPr>
            <w:tcW w:w="1085" w:type="dxa"/>
            <w:tcBorders>
              <w:top w:val="single" w:sz="4" w:space="0" w:color="auto"/>
              <w:left w:val="nil"/>
              <w:bottom w:val="single" w:sz="4" w:space="0" w:color="auto"/>
              <w:right w:val="nil"/>
            </w:tcBorders>
            <w:vAlign w:val="center"/>
            <w:hideMark/>
          </w:tcPr>
          <w:p w14:paraId="75841A1B" w14:textId="77777777" w:rsidR="00AB0C0E" w:rsidRPr="003D7F02" w:rsidRDefault="00AB0C0E" w:rsidP="007E2FCC">
            <w:pPr>
              <w:spacing w:after="0" w:line="240" w:lineRule="auto"/>
              <w:jc w:val="center"/>
              <w:rPr>
                <w:rFonts w:ascii="GHEA Grapalat" w:hAnsi="GHEA Grapalat" w:cs="GHEA Grapalat"/>
                <w:bCs/>
                <w:sz w:val="20"/>
                <w:szCs w:val="20"/>
              </w:rPr>
            </w:pPr>
            <w:r>
              <w:rPr>
                <w:rFonts w:ascii="GHEA Grapalat" w:hAnsi="GHEA Grapalat" w:cs="Calibri"/>
                <w:sz w:val="20"/>
                <w:szCs w:val="20"/>
              </w:rPr>
              <w:t>26.7</w:t>
            </w:r>
          </w:p>
        </w:tc>
      </w:tr>
      <w:tr w:rsidR="00AB0C0E" w:rsidRPr="003D7F02" w14:paraId="40D30344" w14:textId="77777777" w:rsidTr="007E2FCC">
        <w:trPr>
          <w:jc w:val="center"/>
        </w:trPr>
        <w:tc>
          <w:tcPr>
            <w:tcW w:w="5397" w:type="dxa"/>
            <w:tcBorders>
              <w:top w:val="single" w:sz="4" w:space="0" w:color="auto"/>
              <w:left w:val="nil"/>
              <w:bottom w:val="single" w:sz="4" w:space="0" w:color="auto"/>
              <w:right w:val="nil"/>
            </w:tcBorders>
            <w:vAlign w:val="center"/>
            <w:hideMark/>
          </w:tcPr>
          <w:p w14:paraId="297E1003" w14:textId="77777777" w:rsidR="00AB0C0E" w:rsidRPr="003D7F02" w:rsidRDefault="00AB0C0E" w:rsidP="007E2FCC">
            <w:pPr>
              <w:spacing w:after="0" w:line="240" w:lineRule="auto"/>
              <w:rPr>
                <w:rFonts w:ascii="GHEA Grapalat" w:hAnsi="GHEA Grapalat" w:cs="GHEA Grapalat"/>
                <w:sz w:val="20"/>
                <w:szCs w:val="20"/>
                <w:lang w:val="hy-AM"/>
              </w:rPr>
            </w:pPr>
            <w:r w:rsidRPr="003D7F02">
              <w:rPr>
                <w:rFonts w:ascii="GHEA Grapalat" w:hAnsi="GHEA Grapalat" w:cs="GHEA Grapalat"/>
                <w:sz w:val="20"/>
                <w:szCs w:val="20"/>
                <w:lang w:val="hy-AM"/>
              </w:rPr>
              <w:t>USD</w:t>
            </w:r>
          </w:p>
        </w:tc>
        <w:tc>
          <w:tcPr>
            <w:tcW w:w="1084" w:type="dxa"/>
            <w:tcBorders>
              <w:top w:val="single" w:sz="4" w:space="0" w:color="auto"/>
              <w:left w:val="nil"/>
              <w:bottom w:val="single" w:sz="4" w:space="0" w:color="auto"/>
              <w:right w:val="nil"/>
            </w:tcBorders>
            <w:hideMark/>
          </w:tcPr>
          <w:p w14:paraId="64390879"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154.6</w:t>
            </w:r>
          </w:p>
        </w:tc>
        <w:tc>
          <w:tcPr>
            <w:tcW w:w="1085" w:type="dxa"/>
            <w:tcBorders>
              <w:top w:val="single" w:sz="4" w:space="0" w:color="auto"/>
              <w:left w:val="nil"/>
              <w:bottom w:val="single" w:sz="4" w:space="0" w:color="auto"/>
              <w:right w:val="nil"/>
            </w:tcBorders>
            <w:vAlign w:val="center"/>
            <w:hideMark/>
          </w:tcPr>
          <w:p w14:paraId="7B06EB6F"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bCs/>
                <w:sz w:val="20"/>
                <w:szCs w:val="20"/>
                <w:lang w:val="hy-AM"/>
              </w:rPr>
              <w:t>33.6</w:t>
            </w:r>
          </w:p>
        </w:tc>
        <w:tc>
          <w:tcPr>
            <w:tcW w:w="1084" w:type="dxa"/>
            <w:tcBorders>
              <w:top w:val="single" w:sz="4" w:space="0" w:color="auto"/>
              <w:left w:val="nil"/>
              <w:bottom w:val="single" w:sz="4" w:space="0" w:color="auto"/>
              <w:right w:val="nil"/>
            </w:tcBorders>
            <w:vAlign w:val="center"/>
            <w:hideMark/>
          </w:tcPr>
          <w:p w14:paraId="53830D97" w14:textId="77777777" w:rsidR="00AB0C0E" w:rsidRPr="003D7F02" w:rsidRDefault="00AB0C0E" w:rsidP="007E2FCC">
            <w:pPr>
              <w:spacing w:after="0" w:line="240" w:lineRule="auto"/>
              <w:jc w:val="center"/>
              <w:rPr>
                <w:rFonts w:ascii="GHEA Grapalat" w:hAnsi="GHEA Grapalat" w:cs="GHEA Grapalat"/>
                <w:sz w:val="20"/>
                <w:szCs w:val="20"/>
                <w:lang w:val="hy-AM"/>
              </w:rPr>
            </w:pPr>
            <w:r>
              <w:rPr>
                <w:rFonts w:ascii="GHEA Grapalat" w:hAnsi="GHEA Grapalat" w:cs="Calibri"/>
                <w:sz w:val="20"/>
                <w:szCs w:val="20"/>
              </w:rPr>
              <w:t>181.0</w:t>
            </w:r>
          </w:p>
        </w:tc>
        <w:tc>
          <w:tcPr>
            <w:tcW w:w="1085" w:type="dxa"/>
            <w:tcBorders>
              <w:top w:val="single" w:sz="4" w:space="0" w:color="auto"/>
              <w:left w:val="nil"/>
              <w:bottom w:val="single" w:sz="4" w:space="0" w:color="auto"/>
              <w:right w:val="nil"/>
            </w:tcBorders>
            <w:vAlign w:val="center"/>
            <w:hideMark/>
          </w:tcPr>
          <w:p w14:paraId="65AD34E4" w14:textId="77777777" w:rsidR="00AB0C0E" w:rsidRPr="003D7F02" w:rsidRDefault="00AB0C0E" w:rsidP="007E2FCC">
            <w:pPr>
              <w:spacing w:after="0" w:line="240" w:lineRule="auto"/>
              <w:jc w:val="center"/>
              <w:rPr>
                <w:rFonts w:ascii="GHEA Grapalat" w:hAnsi="GHEA Grapalat" w:cs="GHEA Grapalat"/>
                <w:bCs/>
                <w:sz w:val="20"/>
                <w:szCs w:val="20"/>
              </w:rPr>
            </w:pPr>
            <w:r>
              <w:rPr>
                <w:rFonts w:ascii="GHEA Grapalat" w:hAnsi="GHEA Grapalat" w:cs="Calibri"/>
                <w:sz w:val="20"/>
                <w:szCs w:val="20"/>
              </w:rPr>
              <w:t>39.5</w:t>
            </w:r>
          </w:p>
        </w:tc>
      </w:tr>
      <w:tr w:rsidR="00AB0C0E" w:rsidRPr="003D7F02" w14:paraId="301427C7" w14:textId="77777777" w:rsidTr="007E2FCC">
        <w:trPr>
          <w:jc w:val="center"/>
        </w:trPr>
        <w:tc>
          <w:tcPr>
            <w:tcW w:w="5397" w:type="dxa"/>
            <w:tcBorders>
              <w:top w:val="single" w:sz="4" w:space="0" w:color="auto"/>
              <w:left w:val="nil"/>
              <w:bottom w:val="nil"/>
              <w:right w:val="nil"/>
            </w:tcBorders>
            <w:vAlign w:val="center"/>
            <w:hideMark/>
          </w:tcPr>
          <w:p w14:paraId="7A312BE1" w14:textId="77777777" w:rsidR="00AB0C0E" w:rsidRPr="003D7F02" w:rsidRDefault="00AB0C0E" w:rsidP="007E2FCC">
            <w:pPr>
              <w:spacing w:after="0" w:line="240" w:lineRule="auto"/>
              <w:rPr>
                <w:rFonts w:ascii="GHEA Grapalat" w:hAnsi="GHEA Grapalat" w:cs="GHEA Grapalat"/>
                <w:sz w:val="20"/>
                <w:szCs w:val="20"/>
                <w:lang w:val="hy-AM"/>
              </w:rPr>
            </w:pPr>
            <w:r w:rsidRPr="003D7F02">
              <w:rPr>
                <w:rFonts w:ascii="GHEA Grapalat" w:hAnsi="GHEA Grapalat" w:cs="GHEA Grapalat"/>
                <w:sz w:val="20"/>
                <w:szCs w:val="20"/>
                <w:lang w:val="hy-AM"/>
              </w:rPr>
              <w:t>EUR</w:t>
            </w:r>
          </w:p>
        </w:tc>
        <w:tc>
          <w:tcPr>
            <w:tcW w:w="1084" w:type="dxa"/>
            <w:tcBorders>
              <w:top w:val="single" w:sz="4" w:space="0" w:color="auto"/>
              <w:left w:val="nil"/>
              <w:bottom w:val="nil"/>
              <w:right w:val="nil"/>
            </w:tcBorders>
            <w:hideMark/>
          </w:tcPr>
          <w:p w14:paraId="4B6D5152" w14:textId="77777777" w:rsidR="00AB0C0E" w:rsidRPr="003D7F02" w:rsidRDefault="00AB0C0E" w:rsidP="007E2FCC">
            <w:pPr>
              <w:spacing w:after="0" w:line="240" w:lineRule="auto"/>
              <w:jc w:val="center"/>
              <w:rPr>
                <w:rFonts w:ascii="GHEA Grapalat" w:hAnsi="GHEA Grapalat" w:cs="GHEA Grapalat"/>
                <w:sz w:val="20"/>
                <w:szCs w:val="20"/>
                <w:lang w:val="hy-AM"/>
              </w:rPr>
            </w:pPr>
            <w:r w:rsidRPr="003D7F02">
              <w:rPr>
                <w:rFonts w:ascii="GHEA Grapalat" w:hAnsi="GHEA Grapalat" w:cs="GHEA Grapalat"/>
                <w:sz w:val="20"/>
                <w:szCs w:val="20"/>
                <w:lang w:val="hy-AM"/>
              </w:rPr>
              <w:t>130.3</w:t>
            </w:r>
          </w:p>
        </w:tc>
        <w:tc>
          <w:tcPr>
            <w:tcW w:w="1085" w:type="dxa"/>
            <w:tcBorders>
              <w:top w:val="single" w:sz="4" w:space="0" w:color="auto"/>
              <w:left w:val="nil"/>
              <w:bottom w:val="nil"/>
              <w:right w:val="nil"/>
            </w:tcBorders>
            <w:vAlign w:val="center"/>
            <w:hideMark/>
          </w:tcPr>
          <w:p w14:paraId="3BD596EC" w14:textId="77777777" w:rsidR="00AB0C0E" w:rsidRPr="003D7F02" w:rsidRDefault="00AB0C0E" w:rsidP="007E2FCC">
            <w:pPr>
              <w:spacing w:after="0" w:line="240" w:lineRule="auto"/>
              <w:jc w:val="center"/>
              <w:rPr>
                <w:rFonts w:ascii="GHEA Grapalat" w:hAnsi="GHEA Grapalat" w:cs="GHEA Grapalat"/>
                <w:bCs/>
                <w:sz w:val="20"/>
                <w:szCs w:val="20"/>
                <w:lang w:val="hy-AM"/>
              </w:rPr>
            </w:pPr>
            <w:r w:rsidRPr="003D7F02">
              <w:rPr>
                <w:rFonts w:ascii="GHEA Grapalat" w:hAnsi="GHEA Grapalat" w:cs="GHEA Grapalat"/>
                <w:bCs/>
                <w:sz w:val="20"/>
                <w:szCs w:val="20"/>
                <w:lang w:val="hy-AM"/>
              </w:rPr>
              <w:t>28.3</w:t>
            </w:r>
          </w:p>
        </w:tc>
        <w:tc>
          <w:tcPr>
            <w:tcW w:w="1084" w:type="dxa"/>
            <w:tcBorders>
              <w:top w:val="single" w:sz="4" w:space="0" w:color="auto"/>
              <w:left w:val="nil"/>
              <w:bottom w:val="nil"/>
              <w:right w:val="nil"/>
            </w:tcBorders>
            <w:vAlign w:val="center"/>
            <w:hideMark/>
          </w:tcPr>
          <w:p w14:paraId="0C0BB74D" w14:textId="77777777" w:rsidR="00AB0C0E" w:rsidRPr="003D7F02" w:rsidRDefault="00AB0C0E" w:rsidP="007E2FCC">
            <w:pPr>
              <w:spacing w:after="0" w:line="240" w:lineRule="auto"/>
              <w:jc w:val="center"/>
              <w:rPr>
                <w:rFonts w:ascii="GHEA Grapalat" w:hAnsi="GHEA Grapalat" w:cs="GHEA Grapalat"/>
                <w:sz w:val="20"/>
                <w:szCs w:val="20"/>
                <w:lang w:val="hy-AM"/>
              </w:rPr>
            </w:pPr>
            <w:r>
              <w:rPr>
                <w:rFonts w:ascii="GHEA Grapalat" w:hAnsi="GHEA Grapalat" w:cs="Calibri"/>
                <w:sz w:val="20"/>
                <w:szCs w:val="20"/>
                <w:lang w:val="hy-AM"/>
              </w:rPr>
              <w:t>154.4</w:t>
            </w:r>
          </w:p>
        </w:tc>
        <w:tc>
          <w:tcPr>
            <w:tcW w:w="1085" w:type="dxa"/>
            <w:tcBorders>
              <w:top w:val="single" w:sz="4" w:space="0" w:color="auto"/>
              <w:left w:val="nil"/>
              <w:bottom w:val="nil"/>
              <w:right w:val="nil"/>
            </w:tcBorders>
            <w:vAlign w:val="center"/>
            <w:hideMark/>
          </w:tcPr>
          <w:p w14:paraId="3883B71A" w14:textId="77777777" w:rsidR="00AB0C0E" w:rsidRPr="003D7F02" w:rsidRDefault="00AB0C0E" w:rsidP="007E2FCC">
            <w:pPr>
              <w:spacing w:after="0" w:line="240" w:lineRule="auto"/>
              <w:jc w:val="center"/>
              <w:rPr>
                <w:rFonts w:ascii="GHEA Grapalat" w:hAnsi="GHEA Grapalat" w:cs="GHEA Grapalat"/>
                <w:bCs/>
                <w:sz w:val="20"/>
                <w:szCs w:val="20"/>
              </w:rPr>
            </w:pPr>
            <w:r>
              <w:rPr>
                <w:rFonts w:ascii="GHEA Grapalat" w:hAnsi="GHEA Grapalat" w:cs="Calibri"/>
                <w:sz w:val="20"/>
                <w:szCs w:val="20"/>
              </w:rPr>
              <w:t>33.7</w:t>
            </w:r>
          </w:p>
        </w:tc>
      </w:tr>
    </w:tbl>
    <w:p w14:paraId="1046D423" w14:textId="77777777" w:rsidR="00AB0C0E" w:rsidRPr="004C6675" w:rsidRDefault="00AB0C0E" w:rsidP="00AB0C0E">
      <w:pPr>
        <w:rPr>
          <w:rFonts w:ascii="Sylfaen" w:hAnsi="Sylfaen"/>
          <w:color w:val="92D050"/>
          <w:lang w:val="hy-AM"/>
        </w:rPr>
      </w:pPr>
    </w:p>
    <w:p w14:paraId="311E2EAB" w14:textId="48D5724E" w:rsidR="002F67CD" w:rsidRPr="004C6675" w:rsidRDefault="00AB0C0E" w:rsidP="00AB0C0E">
      <w:pPr>
        <w:spacing w:after="0" w:line="312" w:lineRule="auto"/>
        <w:ind w:firstLine="709"/>
        <w:jc w:val="both"/>
        <w:rPr>
          <w:rFonts w:ascii="GHEA Grapalat" w:eastAsia="Arial Unicode MS" w:hAnsi="GHEA Grapalat" w:cs="Sylfaen"/>
          <w:b/>
          <w:color w:val="92D050"/>
          <w:sz w:val="28"/>
          <w:szCs w:val="24"/>
          <w:lang w:val="hy-AM"/>
        </w:rPr>
      </w:pPr>
      <w:r w:rsidRPr="00F239DA">
        <w:rPr>
          <w:rFonts w:ascii="GHEA Grapalat" w:hAnsi="GHEA Grapalat" w:cs="GHEA Grapalat"/>
          <w:sz w:val="24"/>
          <w:szCs w:val="24"/>
          <w:lang w:val="hy-AM"/>
        </w:rPr>
        <w:t>2021 թվականի ընթացքում ՀՀ ԿԲ-ն արտաքին աղբյուրներից ստացել է 95.5 մլն ԱՄՆ դոլարի փոխառու միջոցներ: Միաժամանակ արտաքին պարտքի գծով վճարումները կազմել են 90.</w:t>
      </w:r>
      <w:r w:rsidR="009769AF" w:rsidRPr="003532B4">
        <w:rPr>
          <w:rFonts w:ascii="GHEA Grapalat" w:hAnsi="GHEA Grapalat" w:cs="GHEA Grapalat"/>
          <w:sz w:val="24"/>
          <w:szCs w:val="24"/>
          <w:lang w:val="hy-AM"/>
        </w:rPr>
        <w:t>3</w:t>
      </w:r>
      <w:r w:rsidRPr="00F239DA">
        <w:rPr>
          <w:rFonts w:ascii="GHEA Grapalat" w:hAnsi="GHEA Grapalat" w:cs="GHEA Grapalat"/>
          <w:sz w:val="24"/>
          <w:szCs w:val="24"/>
          <w:lang w:val="hy-AM"/>
        </w:rPr>
        <w:t xml:space="preserve"> մլն ԱՄՆ դոլար, որից տոկոսավճարները՝ </w:t>
      </w:r>
      <w:r w:rsidR="009769AF" w:rsidRPr="009769AF">
        <w:rPr>
          <w:rFonts w:ascii="GHEA Grapalat" w:hAnsi="GHEA Grapalat" w:cs="GHEA Grapalat"/>
          <w:sz w:val="24"/>
          <w:szCs w:val="24"/>
          <w:lang w:val="hy-AM"/>
        </w:rPr>
        <w:t>8.1</w:t>
      </w:r>
      <w:r w:rsidRPr="00F239DA">
        <w:rPr>
          <w:rFonts w:ascii="GHEA Grapalat" w:hAnsi="GHEA Grapalat" w:cs="GHEA Grapalat"/>
          <w:sz w:val="24"/>
          <w:szCs w:val="24"/>
          <w:lang w:val="hy-AM"/>
        </w:rPr>
        <w:t xml:space="preserve"> մլն ԱՄՆ դոլար, իսկ մայր գումարի մարումները՝ 82.2 մլն ԱՄՆ դոլար</w:t>
      </w:r>
      <w:r w:rsidR="00134A48">
        <w:rPr>
          <w:rFonts w:ascii="GHEA Grapalat" w:hAnsi="GHEA Grapalat" w:cs="GHEA Grapalat"/>
          <w:sz w:val="24"/>
          <w:szCs w:val="24"/>
          <w:lang w:val="hy-AM"/>
        </w:rPr>
        <w:t xml:space="preserve">: </w:t>
      </w:r>
    </w:p>
    <w:p w14:paraId="6DF1156F" w14:textId="77777777" w:rsidR="00302B50" w:rsidRPr="00AB0C0E" w:rsidRDefault="00302B50" w:rsidP="00E5363A">
      <w:pPr>
        <w:pStyle w:val="Heading2"/>
        <w:spacing w:after="360" w:line="264" w:lineRule="auto"/>
        <w:ind w:firstLine="0"/>
        <w:rPr>
          <w:rFonts w:ascii="GHEA Grapalat" w:hAnsi="GHEA Grapalat" w:cs="Sylfaen"/>
          <w:b/>
          <w:sz w:val="28"/>
          <w:lang w:val="hy-AM"/>
        </w:rPr>
      </w:pPr>
      <w:bookmarkStart w:id="25" w:name="_Toc105080507"/>
      <w:r w:rsidRPr="00AB0C0E">
        <w:rPr>
          <w:rFonts w:ascii="GHEA Grapalat" w:hAnsi="GHEA Grapalat" w:cs="Sylfaen"/>
          <w:b/>
          <w:sz w:val="28"/>
          <w:lang w:val="hy-AM"/>
        </w:rPr>
        <w:t>Կանխիկ հոսքերի կառավարումը</w:t>
      </w:r>
      <w:bookmarkEnd w:id="25"/>
    </w:p>
    <w:p w14:paraId="42E2162A" w14:textId="735D15E6" w:rsidR="00AB0C0E" w:rsidRPr="00004ACF" w:rsidRDefault="00AB0C0E" w:rsidP="00AB0C0E">
      <w:pPr>
        <w:spacing w:after="0" w:line="312" w:lineRule="auto"/>
        <w:ind w:firstLine="709"/>
        <w:jc w:val="both"/>
        <w:rPr>
          <w:rFonts w:ascii="GHEA Grapalat" w:hAnsi="GHEA Grapalat"/>
          <w:sz w:val="24"/>
          <w:szCs w:val="24"/>
          <w:lang w:val="hy-AM"/>
        </w:rPr>
      </w:pPr>
      <w:r w:rsidRPr="00004ACF">
        <w:rPr>
          <w:rFonts w:ascii="GHEA Grapalat" w:hAnsi="GHEA Grapalat"/>
          <w:sz w:val="24"/>
          <w:szCs w:val="24"/>
          <w:lang w:val="hy-AM"/>
        </w:rPr>
        <w:t>2021 թվականի դեկտեմբերի 31-ի դրությամբ Գանձապետական միասնական հաշվի ընդհանուր միջոցները (ԳՄՀ և ժամկետային ավանդներ) կազմել են 392.3 մլրդ դրամ՝ 2020 թվականի դեկտեմբերի 31-ի 259.1 մլրդ դրամի դիմաց: 2021 թվականի ընթացքում ԳՄՀ-ի միջին օրական ընդհանուր միջոցները կազմել են մոտ 4</w:t>
      </w:r>
      <w:r w:rsidRPr="001F0FD0">
        <w:rPr>
          <w:rFonts w:ascii="GHEA Grapalat" w:hAnsi="GHEA Grapalat"/>
          <w:sz w:val="24"/>
          <w:szCs w:val="24"/>
          <w:lang w:val="hy-AM"/>
        </w:rPr>
        <w:t>80</w:t>
      </w:r>
      <w:r w:rsidRPr="00004ACF">
        <w:rPr>
          <w:rFonts w:ascii="GHEA Grapalat" w:hAnsi="GHEA Grapalat"/>
          <w:sz w:val="24"/>
          <w:szCs w:val="24"/>
          <w:lang w:val="hy-AM"/>
        </w:rPr>
        <w:t xml:space="preserve"> մլրդ դրամ, որից տարվա ընթացքում ՀՀ ԿԲ-ում ներդրված ժամկետային ավանդների միջին օրական մնացորդը կազմել է 46</w:t>
      </w:r>
      <w:r w:rsidRPr="001F0FD0">
        <w:rPr>
          <w:rFonts w:ascii="GHEA Grapalat" w:hAnsi="GHEA Grapalat"/>
          <w:sz w:val="24"/>
          <w:szCs w:val="24"/>
          <w:lang w:val="hy-AM"/>
        </w:rPr>
        <w:t>8</w:t>
      </w:r>
      <w:r w:rsidRPr="00004ACF">
        <w:rPr>
          <w:rFonts w:ascii="GHEA Grapalat" w:hAnsi="GHEA Grapalat"/>
          <w:sz w:val="24"/>
          <w:szCs w:val="24"/>
          <w:lang w:val="hy-AM"/>
        </w:rPr>
        <w:t>.</w:t>
      </w:r>
      <w:r w:rsidR="00B74C28" w:rsidRPr="00B74C28">
        <w:rPr>
          <w:rFonts w:ascii="GHEA Grapalat" w:hAnsi="GHEA Grapalat"/>
          <w:sz w:val="24"/>
          <w:szCs w:val="24"/>
          <w:lang w:val="hy-AM"/>
        </w:rPr>
        <w:t>2</w:t>
      </w:r>
      <w:r w:rsidRPr="00004ACF">
        <w:rPr>
          <w:rFonts w:ascii="GHEA Grapalat" w:hAnsi="GHEA Grapalat"/>
          <w:sz w:val="24"/>
          <w:szCs w:val="24"/>
          <w:lang w:val="hy-AM"/>
        </w:rPr>
        <w:t xml:space="preserve"> մլրդ դրամ: </w:t>
      </w:r>
    </w:p>
    <w:p w14:paraId="728A2799" w14:textId="77777777" w:rsidR="008F3DF5" w:rsidRPr="00AB0ED1" w:rsidRDefault="00AB0C0E" w:rsidP="008F3DF5">
      <w:pPr>
        <w:spacing w:after="0" w:line="312" w:lineRule="auto"/>
        <w:ind w:firstLine="709"/>
        <w:jc w:val="both"/>
        <w:rPr>
          <w:rFonts w:ascii="GHEA Grapalat" w:hAnsi="GHEA Grapalat" w:cs="Sylfaen"/>
          <w:sz w:val="24"/>
          <w:szCs w:val="24"/>
          <w:lang w:val="hy-AM"/>
        </w:rPr>
      </w:pPr>
      <w:r w:rsidRPr="00AB0ED1">
        <w:rPr>
          <w:rFonts w:ascii="GHEA Grapalat" w:hAnsi="GHEA Grapalat" w:cs="Sylfaen"/>
          <w:sz w:val="24"/>
          <w:szCs w:val="24"/>
          <w:lang w:val="hy-AM"/>
        </w:rPr>
        <w:t xml:space="preserve">Տարվա ընթացքում պետական բյուջեի </w:t>
      </w:r>
      <w:r w:rsidRPr="00AB0ED1">
        <w:rPr>
          <w:rFonts w:ascii="GHEA Grapalat" w:hAnsi="GHEA Grapalat"/>
          <w:sz w:val="24"/>
          <w:szCs w:val="24"/>
          <w:lang w:val="hy-AM"/>
        </w:rPr>
        <w:t xml:space="preserve">կատարումը և կանխիկ հոսքերի կանխատեսումներն ուղեկցվել են մի շարք մարտահրավերներով: Ինչպես 2020 թվականին, այնպես էլ 2021-ին ՀՀ պետական բյուջեի ցուցանիշները տարվա ընթացում պարբերաբար փոփոխվել են ՀՀ կառավարության որոշումներով: </w:t>
      </w:r>
      <w:r w:rsidR="008F3DF5">
        <w:rPr>
          <w:rFonts w:ascii="GHEA Grapalat" w:hAnsi="GHEA Grapalat"/>
          <w:sz w:val="24"/>
          <w:szCs w:val="24"/>
          <w:lang w:val="hy-AM"/>
        </w:rPr>
        <w:t xml:space="preserve">Վերջինս պայմանավորված է եղել </w:t>
      </w:r>
      <w:r w:rsidR="008F3DF5" w:rsidRPr="00AB0ED1">
        <w:rPr>
          <w:rFonts w:ascii="GHEA Grapalat" w:hAnsi="GHEA Grapalat" w:cs="Sylfaen"/>
          <w:sz w:val="24"/>
          <w:szCs w:val="24"/>
          <w:lang w:val="hy-AM"/>
        </w:rPr>
        <w:t>Արցախյան պատերազմի հետևանքների հաղթահար</w:t>
      </w:r>
      <w:r w:rsidR="008F3DF5">
        <w:rPr>
          <w:rFonts w:ascii="GHEA Grapalat" w:hAnsi="GHEA Grapalat" w:cs="Sylfaen"/>
          <w:sz w:val="24"/>
          <w:szCs w:val="24"/>
          <w:lang w:val="hy-AM"/>
        </w:rPr>
        <w:t>մանն առնչվող հիմնախնդիրներով, ինչպես նաև</w:t>
      </w:r>
      <w:r w:rsidR="008F3DF5" w:rsidRPr="00AB0ED1">
        <w:rPr>
          <w:rFonts w:ascii="GHEA Grapalat" w:hAnsi="GHEA Grapalat" w:cs="Sylfaen"/>
          <w:sz w:val="24"/>
          <w:szCs w:val="24"/>
          <w:lang w:val="hy-AM"/>
        </w:rPr>
        <w:t xml:space="preserve"> </w:t>
      </w:r>
      <w:r w:rsidR="008F3DF5" w:rsidRPr="00917B7C">
        <w:rPr>
          <w:rFonts w:ascii="GHEA Grapalat" w:hAnsi="GHEA Grapalat" w:cs="Sylfaen"/>
          <w:sz w:val="24"/>
          <w:szCs w:val="24"/>
          <w:lang w:val="hy-AM"/>
        </w:rPr>
        <w:t>«Ք</w:t>
      </w:r>
      <w:r w:rsidR="008F3DF5" w:rsidRPr="00AB0ED1">
        <w:rPr>
          <w:rFonts w:ascii="GHEA Grapalat" w:hAnsi="GHEA Grapalat" w:cs="Sylfaen"/>
          <w:sz w:val="24"/>
          <w:szCs w:val="24"/>
          <w:lang w:val="hy-AM"/>
        </w:rPr>
        <w:t>ովիդ</w:t>
      </w:r>
      <w:r w:rsidR="008F3DF5" w:rsidRPr="00917B7C">
        <w:rPr>
          <w:rFonts w:ascii="GHEA Grapalat" w:hAnsi="GHEA Grapalat" w:cs="Sylfaen"/>
          <w:sz w:val="24"/>
          <w:szCs w:val="24"/>
          <w:lang w:val="hy-AM"/>
        </w:rPr>
        <w:t>-</w:t>
      </w:r>
      <w:r w:rsidR="008F3DF5" w:rsidRPr="009E0587">
        <w:rPr>
          <w:rFonts w:ascii="GHEA Grapalat" w:hAnsi="GHEA Grapalat" w:cs="Sylfaen"/>
          <w:sz w:val="24"/>
          <w:szCs w:val="24"/>
          <w:lang w:val="hy-AM"/>
        </w:rPr>
        <w:t>1</w:t>
      </w:r>
      <w:r w:rsidR="008F3DF5" w:rsidRPr="00AB0ED1">
        <w:rPr>
          <w:rFonts w:ascii="GHEA Grapalat" w:hAnsi="GHEA Grapalat" w:cs="Sylfaen"/>
          <w:sz w:val="24"/>
          <w:szCs w:val="24"/>
          <w:lang w:val="hy-AM"/>
        </w:rPr>
        <w:t>9</w:t>
      </w:r>
      <w:r w:rsidR="008F3DF5" w:rsidRPr="00917B7C">
        <w:rPr>
          <w:rFonts w:ascii="GHEA Grapalat" w:hAnsi="GHEA Grapalat" w:cs="Sylfaen"/>
          <w:sz w:val="24"/>
          <w:szCs w:val="24"/>
          <w:lang w:val="hy-AM"/>
        </w:rPr>
        <w:t>»</w:t>
      </w:r>
      <w:r w:rsidR="008F3DF5" w:rsidRPr="00AB0ED1">
        <w:rPr>
          <w:rFonts w:ascii="GHEA Grapalat" w:hAnsi="GHEA Grapalat" w:cs="Sylfaen"/>
          <w:sz w:val="24"/>
          <w:szCs w:val="24"/>
          <w:lang w:val="hy-AM"/>
        </w:rPr>
        <w:t xml:space="preserve"> </w:t>
      </w:r>
      <w:r w:rsidR="008F3DF5" w:rsidRPr="00AB0ED1">
        <w:rPr>
          <w:rFonts w:ascii="GHEA Grapalat" w:hAnsi="GHEA Grapalat"/>
          <w:sz w:val="24"/>
          <w:szCs w:val="24"/>
          <w:lang w:val="hy-AM"/>
        </w:rPr>
        <w:t>համավարակ</w:t>
      </w:r>
      <w:r w:rsidR="008F3DF5">
        <w:rPr>
          <w:rFonts w:ascii="GHEA Grapalat" w:hAnsi="GHEA Grapalat"/>
          <w:sz w:val="24"/>
          <w:szCs w:val="24"/>
          <w:lang w:val="hy-AM"/>
        </w:rPr>
        <w:t>ով,</w:t>
      </w:r>
      <w:r w:rsidR="008F3DF5" w:rsidRPr="00AB0ED1">
        <w:rPr>
          <w:rFonts w:ascii="GHEA Grapalat" w:hAnsi="GHEA Grapalat"/>
          <w:sz w:val="24"/>
          <w:szCs w:val="24"/>
          <w:lang w:val="hy-AM"/>
        </w:rPr>
        <w:t xml:space="preserve"> </w:t>
      </w:r>
      <w:r w:rsidR="008F3DF5">
        <w:rPr>
          <w:rFonts w:ascii="GHEA Grapalat" w:hAnsi="GHEA Grapalat"/>
          <w:sz w:val="24"/>
          <w:szCs w:val="24"/>
          <w:lang w:val="hy-AM"/>
        </w:rPr>
        <w:t>որը</w:t>
      </w:r>
      <w:r w:rsidR="008F3DF5" w:rsidRPr="00AB0ED1">
        <w:rPr>
          <w:rFonts w:ascii="GHEA Grapalat" w:hAnsi="GHEA Grapalat"/>
          <w:sz w:val="24"/>
          <w:szCs w:val="24"/>
          <w:lang w:val="hy-AM"/>
        </w:rPr>
        <w:t xml:space="preserve"> </w:t>
      </w:r>
      <w:r w:rsidR="008F3DF5" w:rsidRPr="00C1301B">
        <w:rPr>
          <w:rFonts w:ascii="GHEA Grapalat" w:hAnsi="GHEA Grapalat"/>
          <w:sz w:val="24"/>
          <w:szCs w:val="24"/>
          <w:lang w:val="hy-AM"/>
        </w:rPr>
        <w:t>պ</w:t>
      </w:r>
      <w:r w:rsidR="008F3DF5" w:rsidRPr="00AB0ED1">
        <w:rPr>
          <w:rFonts w:ascii="GHEA Grapalat" w:hAnsi="GHEA Grapalat"/>
          <w:sz w:val="24"/>
          <w:szCs w:val="24"/>
          <w:lang w:val="hy-AM"/>
        </w:rPr>
        <w:t>ահանջ</w:t>
      </w:r>
      <w:r w:rsidR="008F3DF5">
        <w:rPr>
          <w:rFonts w:ascii="GHEA Grapalat" w:hAnsi="GHEA Grapalat"/>
          <w:sz w:val="24"/>
          <w:szCs w:val="24"/>
          <w:lang w:val="hy-AM"/>
        </w:rPr>
        <w:t>ում էր</w:t>
      </w:r>
      <w:r w:rsidR="008F3DF5" w:rsidRPr="00AB0ED1">
        <w:rPr>
          <w:rFonts w:ascii="GHEA Grapalat" w:hAnsi="GHEA Grapalat"/>
          <w:sz w:val="24"/>
          <w:szCs w:val="24"/>
          <w:lang w:val="hy-AM"/>
        </w:rPr>
        <w:t xml:space="preserve"> ճշգրտումներ իրականացնել ՀՀ պետական բյուջե</w:t>
      </w:r>
      <w:r w:rsidR="008F3DF5">
        <w:rPr>
          <w:rFonts w:ascii="GHEA Grapalat" w:hAnsi="GHEA Grapalat"/>
          <w:sz w:val="24"/>
          <w:szCs w:val="24"/>
          <w:lang w:val="hy-AM"/>
        </w:rPr>
        <w:t xml:space="preserve">ում </w:t>
      </w:r>
      <w:r w:rsidR="008F3DF5" w:rsidRPr="00AB0ED1">
        <w:rPr>
          <w:rFonts w:ascii="GHEA Grapalat" w:hAnsi="GHEA Grapalat"/>
          <w:sz w:val="24"/>
          <w:szCs w:val="24"/>
          <w:lang w:val="hy-AM"/>
        </w:rPr>
        <w:t>և միջոցներ ուղղել համապատասխան սոցիալ-տնտեսական միջոցառումների ֆինանսավորմանը</w:t>
      </w:r>
      <w:r w:rsidR="008F3DF5" w:rsidRPr="00AB0ED1">
        <w:rPr>
          <w:rFonts w:ascii="GHEA Grapalat" w:hAnsi="GHEA Grapalat" w:cs="Sylfaen"/>
          <w:sz w:val="24"/>
          <w:szCs w:val="24"/>
          <w:lang w:val="hy-AM"/>
        </w:rPr>
        <w:t>:</w:t>
      </w:r>
    </w:p>
    <w:p w14:paraId="767928A3" w14:textId="4129ACF9" w:rsidR="00AB0C0E" w:rsidRPr="00AB0ED1" w:rsidRDefault="00AB0C0E" w:rsidP="00AB0C0E">
      <w:pPr>
        <w:spacing w:after="0" w:line="312" w:lineRule="auto"/>
        <w:ind w:firstLine="709"/>
        <w:jc w:val="both"/>
        <w:rPr>
          <w:rFonts w:ascii="GHEA Grapalat" w:hAnsi="GHEA Grapalat" w:cs="Sylfaen"/>
          <w:sz w:val="24"/>
          <w:szCs w:val="24"/>
          <w:lang w:val="hy-AM"/>
        </w:rPr>
      </w:pPr>
    </w:p>
    <w:p w14:paraId="56DC2C69" w14:textId="77777777" w:rsidR="00AB0C0E" w:rsidRPr="00547042" w:rsidRDefault="00AB0C0E" w:rsidP="00AB0C0E">
      <w:pPr>
        <w:pStyle w:val="Heading5"/>
        <w:numPr>
          <w:ilvl w:val="0"/>
          <w:numId w:val="23"/>
        </w:numPr>
        <w:spacing w:after="240"/>
        <w:ind w:left="2126" w:hanging="2126"/>
        <w:jc w:val="left"/>
        <w:rPr>
          <w:rFonts w:ascii="GHEA Grapalat" w:hAnsi="GHEA Grapalat" w:cs="Sylfaen"/>
          <w:lang w:val="hy-AM"/>
        </w:rPr>
      </w:pPr>
      <w:r w:rsidRPr="00547042">
        <w:rPr>
          <w:rFonts w:ascii="GHEA Grapalat" w:hAnsi="GHEA Grapalat" w:cs="Sylfaen"/>
          <w:lang w:val="hy-AM"/>
        </w:rPr>
        <w:t xml:space="preserve">ԳՄՀ օրական մնացորդի (առանց ավանդների) և ընդհանուր միջոցների դինամիկան 2021 թվականին (մլն դրամ) </w:t>
      </w:r>
    </w:p>
    <w:p w14:paraId="57A0A218" w14:textId="77777777" w:rsidR="00AB0C0E" w:rsidRPr="00AB0ED1" w:rsidRDefault="00AB0C0E" w:rsidP="00AB0C0E">
      <w:pPr>
        <w:rPr>
          <w:lang w:val="hy-AM"/>
        </w:rPr>
      </w:pPr>
      <w:r>
        <w:rPr>
          <w:noProof/>
        </w:rPr>
        <w:drawing>
          <wp:inline distT="0" distB="0" distL="0" distR="0" wp14:anchorId="119A6B7C" wp14:editId="6C1A2D37">
            <wp:extent cx="6394450" cy="3657600"/>
            <wp:effectExtent l="0" t="0" r="6350" b="0"/>
            <wp:docPr id="28" name="Chart 28">
              <a:extLst xmlns:a="http://schemas.openxmlformats.org/drawingml/2006/main">
                <a:ext uri="{FF2B5EF4-FFF2-40B4-BE49-F238E27FC236}">
                  <a16:creationId xmlns:a16="http://schemas.microsoft.com/office/drawing/2014/main" id="{00000000-0008-0000-3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77466A" w14:textId="0E064941" w:rsidR="00AB0C0E" w:rsidRPr="00547042" w:rsidRDefault="00AB0C0E" w:rsidP="00AB0C0E">
      <w:pPr>
        <w:pStyle w:val="Heading5"/>
        <w:spacing w:after="240" w:line="360" w:lineRule="auto"/>
        <w:jc w:val="both"/>
        <w:rPr>
          <w:rFonts w:ascii="GHEA Grapalat" w:eastAsia="Times New Roman" w:hAnsi="GHEA Grapalat" w:cs="Sylfaen"/>
          <w:b w:val="0"/>
          <w:bCs w:val="0"/>
          <w:lang w:val="hy-AM"/>
        </w:rPr>
      </w:pPr>
      <w:r>
        <w:rPr>
          <w:rFonts w:ascii="GHEA Grapalat" w:hAnsi="GHEA Grapalat" w:cs="Sylfaen"/>
          <w:color w:val="92D050"/>
          <w:lang w:val="hy-AM"/>
        </w:rPr>
        <w:tab/>
      </w:r>
      <w:r w:rsidRPr="00547042">
        <w:rPr>
          <w:rFonts w:ascii="GHEA Grapalat" w:eastAsia="Times New Roman" w:hAnsi="GHEA Grapalat" w:cs="Sylfaen"/>
          <w:b w:val="0"/>
          <w:bCs w:val="0"/>
          <w:lang w:val="hy-AM"/>
        </w:rPr>
        <w:t>Գանձապետական միասնական հաշվի միջոցների կտրուկ խոշորածավալ աճը 2021 թվականի փետրվարի 3-ին (փետրվարի 2-ի 274.6 մլրդ դրամի դիմաց փետրվարի 3-ին կազ</w:t>
      </w:r>
      <w:r w:rsidRPr="00C1301B">
        <w:rPr>
          <w:rFonts w:ascii="GHEA Grapalat" w:eastAsia="Times New Roman" w:hAnsi="GHEA Grapalat" w:cs="Sylfaen"/>
          <w:b w:val="0"/>
          <w:bCs w:val="0"/>
          <w:lang w:val="hy-AM"/>
        </w:rPr>
        <w:t>մ</w:t>
      </w:r>
      <w:r w:rsidRPr="00547042">
        <w:rPr>
          <w:rFonts w:ascii="GHEA Grapalat" w:eastAsia="Times New Roman" w:hAnsi="GHEA Grapalat" w:cs="Sylfaen"/>
          <w:b w:val="0"/>
          <w:bCs w:val="0"/>
          <w:lang w:val="hy-AM"/>
        </w:rPr>
        <w:t>ել է 644.4 մլրդ դրամ) պայմանավորված է արտարժութային պարտատոմսերի թողարկումից մու</w:t>
      </w:r>
      <w:r w:rsidRPr="00A5305B">
        <w:rPr>
          <w:rFonts w:ascii="GHEA Grapalat" w:eastAsia="Times New Roman" w:hAnsi="GHEA Grapalat" w:cs="Sylfaen"/>
          <w:b w:val="0"/>
          <w:bCs w:val="0"/>
          <w:lang w:val="hy-AM"/>
        </w:rPr>
        <w:t>տ</w:t>
      </w:r>
      <w:r w:rsidRPr="00547042">
        <w:rPr>
          <w:rFonts w:ascii="GHEA Grapalat" w:eastAsia="Times New Roman" w:hAnsi="GHEA Grapalat" w:cs="Sylfaen"/>
          <w:b w:val="0"/>
          <w:bCs w:val="0"/>
          <w:lang w:val="hy-AM"/>
        </w:rPr>
        <w:t>քով:</w:t>
      </w:r>
    </w:p>
    <w:p w14:paraId="22D5263A" w14:textId="3FA724D1" w:rsidR="00AB0C0E" w:rsidRDefault="00AB0C0E" w:rsidP="00AB0C0E">
      <w:pPr>
        <w:pStyle w:val="Heading5"/>
        <w:numPr>
          <w:ilvl w:val="0"/>
          <w:numId w:val="23"/>
        </w:numPr>
        <w:spacing w:after="240"/>
        <w:ind w:left="2126" w:hanging="2126"/>
        <w:jc w:val="left"/>
        <w:rPr>
          <w:rFonts w:ascii="GHEA Grapalat" w:hAnsi="GHEA Grapalat" w:cs="Sylfaen"/>
          <w:lang w:val="hy-AM"/>
        </w:rPr>
      </w:pPr>
      <w:r w:rsidRPr="00A5305B">
        <w:rPr>
          <w:rFonts w:ascii="GHEA Grapalat" w:hAnsi="GHEA Grapalat" w:cs="Sylfaen"/>
          <w:lang w:val="hy-AM"/>
        </w:rPr>
        <w:t>ԳՄՀ (առանց ավանդների) միջին մնացորդը և ժամկետային ավանդների միջին մնացորդը (մլն դրամ)</w:t>
      </w:r>
    </w:p>
    <w:p w14:paraId="0A3C4803" w14:textId="12CAFC74" w:rsidR="00B74C28" w:rsidRPr="00B74C28" w:rsidRDefault="00B74C28" w:rsidP="00B74C28">
      <w:pPr>
        <w:rPr>
          <w:lang w:val="hy-AM"/>
        </w:rPr>
      </w:pPr>
      <w:r>
        <w:rPr>
          <w:noProof/>
        </w:rPr>
        <w:drawing>
          <wp:inline distT="0" distB="0" distL="0" distR="0" wp14:anchorId="1043B3AD" wp14:editId="1050BCE8">
            <wp:extent cx="6124575" cy="3590925"/>
            <wp:effectExtent l="0" t="0" r="9525" b="9525"/>
            <wp:docPr id="2" name="Chart 2">
              <a:extLst xmlns:a="http://schemas.openxmlformats.org/drawingml/2006/main">
                <a:ext uri="{FF2B5EF4-FFF2-40B4-BE49-F238E27FC236}">
                  <a16:creationId xmlns:a16="http://schemas.microsoft.com/office/drawing/2014/main" id="{00000000-0008-0000-3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BCC1C4" w14:textId="3BFDEA2D" w:rsidR="00AB0C0E" w:rsidRPr="00FD6F89" w:rsidRDefault="00AB0C0E" w:rsidP="00AB0C0E">
      <w:pPr>
        <w:spacing w:after="0" w:line="312" w:lineRule="auto"/>
        <w:ind w:firstLine="720"/>
        <w:jc w:val="both"/>
        <w:rPr>
          <w:rFonts w:ascii="GHEA Grapalat" w:hAnsi="GHEA Grapalat"/>
          <w:sz w:val="24"/>
          <w:szCs w:val="24"/>
          <w:lang w:val="hy-AM"/>
        </w:rPr>
      </w:pPr>
      <w:r w:rsidRPr="00FD6F89">
        <w:rPr>
          <w:rFonts w:ascii="GHEA Grapalat" w:hAnsi="GHEA Grapalat"/>
          <w:sz w:val="24"/>
          <w:szCs w:val="24"/>
          <w:lang w:val="hy-AM"/>
        </w:rPr>
        <w:t>Թեև տարվա ընթացքում դեռևս առկա են եղել պետական բյուջեի հոսքերի հետ կապված անորոշություններ, այնուամենայնիվ ԳՄՀ միջոցներն առավել ակտիվ են կառավարվել և արդյունքում, 2021 թվականին առանց ավանդների ԳՄՀ միջին մնացորդը 5.</w:t>
      </w:r>
      <w:r w:rsidRPr="001F0FD0">
        <w:rPr>
          <w:rFonts w:ascii="GHEA Grapalat" w:hAnsi="GHEA Grapalat"/>
          <w:sz w:val="24"/>
          <w:szCs w:val="24"/>
          <w:lang w:val="hy-AM"/>
        </w:rPr>
        <w:t>3</w:t>
      </w:r>
      <w:r w:rsidRPr="00FD6F89">
        <w:rPr>
          <w:rFonts w:ascii="GHEA Grapalat" w:hAnsi="GHEA Grapalat"/>
          <w:sz w:val="24"/>
          <w:szCs w:val="24"/>
          <w:lang w:val="hy-AM"/>
        </w:rPr>
        <w:t xml:space="preserve"> մլրդ դրամով պակաս է </w:t>
      </w:r>
      <w:r w:rsidR="00134A48">
        <w:rPr>
          <w:rFonts w:ascii="GHEA Grapalat" w:hAnsi="GHEA Grapalat"/>
          <w:sz w:val="24"/>
          <w:szCs w:val="24"/>
          <w:lang w:val="hy-AM"/>
        </w:rPr>
        <w:t>եղել</w:t>
      </w:r>
      <w:r w:rsidRPr="00FD6F89">
        <w:rPr>
          <w:rFonts w:ascii="GHEA Grapalat" w:hAnsi="GHEA Grapalat"/>
          <w:sz w:val="24"/>
          <w:szCs w:val="24"/>
          <w:lang w:val="hy-AM"/>
        </w:rPr>
        <w:t xml:space="preserve"> նախորդ տարվա նույն ցուցանիշից:</w:t>
      </w:r>
    </w:p>
    <w:p w14:paraId="6B625C2F" w14:textId="77777777" w:rsidR="00AB0C0E" w:rsidRPr="00FD6F89" w:rsidRDefault="00AB0C0E" w:rsidP="00AB0C0E">
      <w:pPr>
        <w:spacing w:after="0" w:line="312" w:lineRule="auto"/>
        <w:ind w:firstLine="720"/>
        <w:jc w:val="both"/>
        <w:rPr>
          <w:rFonts w:ascii="GHEA Grapalat" w:eastAsia="GHEA Grapalat" w:hAnsi="GHEA Grapalat" w:cs="GHEA Grapalat"/>
          <w:sz w:val="24"/>
          <w:szCs w:val="24"/>
          <w:lang w:val="hy-AM"/>
        </w:rPr>
      </w:pPr>
      <w:r w:rsidRPr="00FD6F89">
        <w:rPr>
          <w:rFonts w:ascii="GHEA Grapalat" w:hAnsi="GHEA Grapalat"/>
          <w:sz w:val="24"/>
          <w:szCs w:val="24"/>
          <w:lang w:val="hy-AM"/>
        </w:rPr>
        <w:t>Կանխիկ հոսքերի առավել ակտիվ կառավարմանը նպաստել է ն</w:t>
      </w:r>
      <w:r w:rsidRPr="00C1301B">
        <w:rPr>
          <w:rFonts w:ascii="GHEA Grapalat" w:hAnsi="GHEA Grapalat"/>
          <w:sz w:val="24"/>
          <w:szCs w:val="24"/>
          <w:lang w:val="hy-AM"/>
        </w:rPr>
        <w:t>ա</w:t>
      </w:r>
      <w:r w:rsidRPr="00FD6F89">
        <w:rPr>
          <w:rFonts w:ascii="GHEA Grapalat" w:hAnsi="GHEA Grapalat"/>
          <w:sz w:val="24"/>
          <w:szCs w:val="24"/>
          <w:lang w:val="hy-AM"/>
        </w:rPr>
        <w:t xml:space="preserve">և այն հանգամանքը, որ ՀՀ ֆինանսների նախարարի 2020 թվականի դեկտեմբերի 30-ի թիվ 433-Ա հրամանով հաստատվել է Գանձապետական միասնական հաշվի կանխիկ հոսքերի կանխատեսումների և կառավարման մեթոդաբանությունը, որով </w:t>
      </w:r>
      <w:r w:rsidRPr="00FD6F89">
        <w:rPr>
          <w:rFonts w:ascii="GHEA Grapalat" w:eastAsia="GHEA Grapalat" w:hAnsi="GHEA Grapalat" w:cs="GHEA Grapalat"/>
          <w:sz w:val="24"/>
          <w:szCs w:val="24"/>
          <w:lang w:val="hy-AM"/>
        </w:rPr>
        <w:t>սահմանվում և կանոնակարգվում են գանձապետական միասնական հաշվի, այդ թվում պետական բյուջեի և գանձապետական միասնական հաշվի այլ ենթահաշիվների հոսքերի և մնացորդների կանխատեսման և կառավարման գործընթացները։</w:t>
      </w:r>
      <w:r w:rsidRPr="00FD6F89">
        <w:rPr>
          <w:rFonts w:ascii="GHEA Grapalat" w:hAnsi="GHEA Grapalat"/>
          <w:sz w:val="24"/>
          <w:szCs w:val="24"/>
          <w:lang w:val="hy-AM"/>
        </w:rPr>
        <w:t xml:space="preserve"> Վերը նշված մեթոդաբանության հաստատման նպատակն է բարձրացնել կանխիկ հոսքերի կանխատեսման և կառավարման արդյունավետությունը: Ըստ նշված մեթոդաբանության՝ ԳՄՀ միջոցներից ա</w:t>
      </w:r>
      <w:r w:rsidRPr="00FD6F89">
        <w:rPr>
          <w:rFonts w:ascii="GHEA Grapalat" w:eastAsia="GHEA Grapalat" w:hAnsi="GHEA Grapalat" w:cs="GHEA Grapalat"/>
          <w:sz w:val="24"/>
          <w:szCs w:val="24"/>
          <w:lang w:val="hy-AM"/>
        </w:rPr>
        <w:t>վանդադրման գործընթացն իրականացվում է` ապահովելու համար ԳՄՀ մնացորդի միջին օրական 7-14 միլիարդ դրամ թիրախային միջակայքը, որը հաշվարկվում է ամսական կտրվածքով՝ աշխատանքային օրերի համար:</w:t>
      </w:r>
    </w:p>
    <w:p w14:paraId="37776B10" w14:textId="77777777" w:rsidR="00AB0C0E" w:rsidRPr="00CE5506" w:rsidRDefault="00AB0C0E" w:rsidP="00AB0C0E">
      <w:pPr>
        <w:spacing w:after="240" w:line="312" w:lineRule="auto"/>
        <w:ind w:firstLine="720"/>
        <w:jc w:val="both"/>
        <w:rPr>
          <w:rFonts w:ascii="GHEA Grapalat" w:hAnsi="GHEA Grapalat"/>
          <w:sz w:val="24"/>
          <w:szCs w:val="24"/>
          <w:lang w:val="hy-AM"/>
        </w:rPr>
      </w:pPr>
      <w:r w:rsidRPr="00CE5506">
        <w:rPr>
          <w:rFonts w:ascii="GHEA Grapalat" w:hAnsi="GHEA Grapalat"/>
          <w:sz w:val="24"/>
          <w:szCs w:val="24"/>
          <w:lang w:val="hy-AM"/>
        </w:rPr>
        <w:t xml:space="preserve">ԳՄՀ ընդհանուր միջոցների միջին օրական ցուցանիշը 2021 թվականին </w:t>
      </w:r>
      <w:r w:rsidRPr="007B2E65">
        <w:rPr>
          <w:rFonts w:ascii="GHEA Grapalat" w:hAnsi="GHEA Grapalat"/>
          <w:sz w:val="24"/>
          <w:szCs w:val="24"/>
          <w:lang w:val="hy-AM"/>
        </w:rPr>
        <w:t>40</w:t>
      </w:r>
      <w:r w:rsidRPr="00CE5506">
        <w:rPr>
          <w:rFonts w:ascii="GHEA Grapalat" w:hAnsi="GHEA Grapalat"/>
          <w:sz w:val="24"/>
          <w:szCs w:val="24"/>
          <w:lang w:val="hy-AM"/>
        </w:rPr>
        <w:t>%-ով կամ 13</w:t>
      </w:r>
      <w:r w:rsidRPr="007B2E65">
        <w:rPr>
          <w:rFonts w:ascii="GHEA Grapalat" w:hAnsi="GHEA Grapalat"/>
          <w:sz w:val="24"/>
          <w:szCs w:val="24"/>
          <w:lang w:val="hy-AM"/>
        </w:rPr>
        <w:t>7</w:t>
      </w:r>
      <w:r w:rsidRPr="00CE5506">
        <w:rPr>
          <w:rFonts w:ascii="GHEA Grapalat" w:hAnsi="GHEA Grapalat"/>
          <w:sz w:val="24"/>
          <w:szCs w:val="24"/>
          <w:lang w:val="hy-AM"/>
        </w:rPr>
        <w:t>.</w:t>
      </w:r>
      <w:r w:rsidRPr="007B2E65">
        <w:rPr>
          <w:rFonts w:ascii="GHEA Grapalat" w:hAnsi="GHEA Grapalat"/>
          <w:sz w:val="24"/>
          <w:szCs w:val="24"/>
          <w:lang w:val="hy-AM"/>
        </w:rPr>
        <w:t>9</w:t>
      </w:r>
      <w:r w:rsidRPr="00CE5506">
        <w:rPr>
          <w:rFonts w:ascii="GHEA Grapalat" w:hAnsi="GHEA Grapalat"/>
          <w:sz w:val="24"/>
          <w:szCs w:val="24"/>
          <w:lang w:val="hy-AM"/>
        </w:rPr>
        <w:t xml:space="preserve"> մլրդ դրամով աճել է նախորդ տարվա նկատմամբ: Նման էական աճը արտացոլվել է նաև բյուջեի ժամանակավոր ազատ միջոցների հաշվին ներդրված ժամկետային ավանդների միջին օրական մնացորդի դինամիկայում, որը նախորդ տարվա նկատմամբ ավելացել է 4</w:t>
      </w:r>
      <w:r w:rsidRPr="007B2E65">
        <w:rPr>
          <w:rFonts w:ascii="GHEA Grapalat" w:hAnsi="GHEA Grapalat"/>
          <w:sz w:val="24"/>
          <w:szCs w:val="24"/>
          <w:lang w:val="hy-AM"/>
        </w:rPr>
        <w:t>4</w:t>
      </w:r>
      <w:r w:rsidRPr="00CE5506">
        <w:rPr>
          <w:rFonts w:ascii="GHEA Grapalat" w:hAnsi="GHEA Grapalat"/>
          <w:sz w:val="24"/>
          <w:szCs w:val="24"/>
          <w:lang w:val="hy-AM"/>
        </w:rPr>
        <w:t>%-ով կամ 14</w:t>
      </w:r>
      <w:r w:rsidRPr="007B2E65">
        <w:rPr>
          <w:rFonts w:ascii="GHEA Grapalat" w:hAnsi="GHEA Grapalat"/>
          <w:sz w:val="24"/>
          <w:szCs w:val="24"/>
          <w:lang w:val="hy-AM"/>
        </w:rPr>
        <w:t>3.</w:t>
      </w:r>
      <w:r w:rsidRPr="00CE5506">
        <w:rPr>
          <w:rFonts w:ascii="GHEA Grapalat" w:hAnsi="GHEA Grapalat"/>
          <w:sz w:val="24"/>
          <w:szCs w:val="24"/>
          <w:lang w:val="hy-AM"/>
        </w:rPr>
        <w:t xml:space="preserve">2 մլրդ դրամով: </w:t>
      </w:r>
    </w:p>
    <w:p w14:paraId="7B53258B" w14:textId="77777777" w:rsidR="00AB0C0E" w:rsidRPr="000828E3" w:rsidRDefault="00AB0C0E" w:rsidP="009205D7">
      <w:pPr>
        <w:pStyle w:val="Heading5"/>
        <w:numPr>
          <w:ilvl w:val="0"/>
          <w:numId w:val="22"/>
        </w:numPr>
        <w:ind w:left="1560" w:hanging="1560"/>
        <w:jc w:val="both"/>
        <w:rPr>
          <w:rFonts w:ascii="GHEA Grapalat" w:hAnsi="GHEA Grapalat" w:cs="Sylfaen"/>
          <w:lang w:val="hy-AM"/>
        </w:rPr>
      </w:pPr>
      <w:r w:rsidRPr="000828E3">
        <w:rPr>
          <w:rFonts w:ascii="GHEA Grapalat" w:hAnsi="GHEA Grapalat" w:cs="Sylfaen"/>
          <w:lang w:val="hy-AM"/>
        </w:rPr>
        <w:t>ԳՄՀ ցուցանիշները (մլրդ դրամ)</w:t>
      </w:r>
    </w:p>
    <w:tbl>
      <w:tblPr>
        <w:tblW w:w="9861" w:type="dxa"/>
        <w:jc w:val="center"/>
        <w:tblBorders>
          <w:insideH w:val="single" w:sz="4" w:space="0" w:color="auto"/>
        </w:tblBorders>
        <w:tblLook w:val="01E0" w:firstRow="1" w:lastRow="1" w:firstColumn="1" w:lastColumn="1" w:noHBand="0" w:noVBand="0"/>
      </w:tblPr>
      <w:tblGrid>
        <w:gridCol w:w="7345"/>
        <w:gridCol w:w="1258"/>
        <w:gridCol w:w="1258"/>
      </w:tblGrid>
      <w:tr w:rsidR="00AB0C0E" w:rsidRPr="000828E3" w14:paraId="4F3FBFC4" w14:textId="77777777" w:rsidTr="007E2FCC">
        <w:trPr>
          <w:trHeight w:val="539"/>
          <w:jc w:val="center"/>
        </w:trPr>
        <w:tc>
          <w:tcPr>
            <w:tcW w:w="7345" w:type="dxa"/>
            <w:tcBorders>
              <w:top w:val="nil"/>
              <w:left w:val="nil"/>
              <w:bottom w:val="single" w:sz="4" w:space="0" w:color="auto"/>
              <w:right w:val="nil"/>
            </w:tcBorders>
            <w:shd w:val="clear" w:color="auto" w:fill="003366"/>
          </w:tcPr>
          <w:p w14:paraId="3FD43271" w14:textId="77777777" w:rsidR="00AB0C0E" w:rsidRPr="000828E3" w:rsidRDefault="00AB0C0E" w:rsidP="007E2FCC">
            <w:pPr>
              <w:spacing w:after="0"/>
              <w:jc w:val="center"/>
              <w:rPr>
                <w:rFonts w:ascii="GHEA Grapalat" w:hAnsi="GHEA Grapalat"/>
                <w:b/>
                <w:sz w:val="24"/>
                <w:szCs w:val="24"/>
                <w:lang w:val="hy-AM"/>
              </w:rPr>
            </w:pPr>
          </w:p>
        </w:tc>
        <w:tc>
          <w:tcPr>
            <w:tcW w:w="1258" w:type="dxa"/>
            <w:tcBorders>
              <w:top w:val="nil"/>
              <w:left w:val="nil"/>
              <w:bottom w:val="single" w:sz="4" w:space="0" w:color="auto"/>
              <w:right w:val="nil"/>
            </w:tcBorders>
            <w:shd w:val="clear" w:color="auto" w:fill="003366"/>
            <w:vAlign w:val="center"/>
          </w:tcPr>
          <w:p w14:paraId="4A9FF716" w14:textId="3C98DC28" w:rsidR="00AB0C0E" w:rsidRPr="001C0E82" w:rsidRDefault="001C0E82" w:rsidP="007E2FCC">
            <w:pPr>
              <w:spacing w:after="0" w:line="240" w:lineRule="auto"/>
              <w:jc w:val="center"/>
              <w:rPr>
                <w:rFonts w:ascii="GHEA Grapalat" w:hAnsi="GHEA Grapalat"/>
                <w:b/>
                <w:sz w:val="24"/>
                <w:szCs w:val="24"/>
              </w:rPr>
            </w:pPr>
            <w:r>
              <w:rPr>
                <w:rFonts w:ascii="GHEA Grapalat" w:hAnsi="GHEA Grapalat"/>
                <w:b/>
                <w:sz w:val="24"/>
                <w:szCs w:val="24"/>
              </w:rPr>
              <w:t>2020</w:t>
            </w:r>
          </w:p>
        </w:tc>
        <w:tc>
          <w:tcPr>
            <w:tcW w:w="1258" w:type="dxa"/>
            <w:tcBorders>
              <w:top w:val="nil"/>
              <w:left w:val="nil"/>
              <w:bottom w:val="single" w:sz="4" w:space="0" w:color="auto"/>
              <w:right w:val="nil"/>
            </w:tcBorders>
            <w:shd w:val="clear" w:color="auto" w:fill="003366"/>
            <w:vAlign w:val="center"/>
            <w:hideMark/>
          </w:tcPr>
          <w:p w14:paraId="75D6DF41" w14:textId="2D4CD567" w:rsidR="00AB0C0E" w:rsidRPr="001C0E82" w:rsidRDefault="001C0E82" w:rsidP="007E2FCC">
            <w:pPr>
              <w:spacing w:after="0" w:line="240" w:lineRule="auto"/>
              <w:jc w:val="center"/>
              <w:rPr>
                <w:rFonts w:ascii="GHEA Grapalat" w:hAnsi="GHEA Grapalat"/>
                <w:b/>
                <w:sz w:val="24"/>
                <w:szCs w:val="24"/>
              </w:rPr>
            </w:pPr>
            <w:r>
              <w:rPr>
                <w:rFonts w:ascii="GHEA Grapalat" w:hAnsi="GHEA Grapalat"/>
                <w:b/>
                <w:sz w:val="24"/>
                <w:szCs w:val="24"/>
              </w:rPr>
              <w:t>2021</w:t>
            </w:r>
          </w:p>
        </w:tc>
      </w:tr>
      <w:tr w:rsidR="00AB0C0E" w:rsidRPr="000828E3" w14:paraId="3B15595D" w14:textId="77777777" w:rsidTr="007E2FCC">
        <w:trPr>
          <w:trHeight w:val="385"/>
          <w:jc w:val="center"/>
        </w:trPr>
        <w:tc>
          <w:tcPr>
            <w:tcW w:w="7345" w:type="dxa"/>
            <w:tcBorders>
              <w:top w:val="single" w:sz="4" w:space="0" w:color="auto"/>
              <w:left w:val="nil"/>
              <w:bottom w:val="single" w:sz="4" w:space="0" w:color="auto"/>
              <w:right w:val="nil"/>
            </w:tcBorders>
            <w:vAlign w:val="center"/>
            <w:hideMark/>
          </w:tcPr>
          <w:p w14:paraId="5BACA57B" w14:textId="77777777" w:rsidR="00AB0C0E" w:rsidRPr="000828E3" w:rsidRDefault="00AB0C0E" w:rsidP="007E2FCC">
            <w:pPr>
              <w:spacing w:after="0" w:line="240" w:lineRule="auto"/>
              <w:rPr>
                <w:rFonts w:ascii="GHEA Grapalat" w:hAnsi="GHEA Grapalat"/>
                <w:sz w:val="24"/>
                <w:szCs w:val="24"/>
                <w:lang w:val="hy-AM"/>
              </w:rPr>
            </w:pPr>
            <w:r w:rsidRPr="000828E3">
              <w:rPr>
                <w:rFonts w:ascii="GHEA Grapalat" w:hAnsi="GHEA Grapalat"/>
                <w:sz w:val="24"/>
                <w:szCs w:val="24"/>
                <w:lang w:val="hy-AM"/>
              </w:rPr>
              <w:t>ԳՄՀ մնացորդը դեկտեմբերի 31-ի դրությամբ</w:t>
            </w:r>
          </w:p>
        </w:tc>
        <w:tc>
          <w:tcPr>
            <w:tcW w:w="1258" w:type="dxa"/>
            <w:tcBorders>
              <w:top w:val="single" w:sz="4" w:space="0" w:color="auto"/>
              <w:left w:val="nil"/>
              <w:bottom w:val="single" w:sz="4" w:space="0" w:color="auto"/>
              <w:right w:val="nil"/>
            </w:tcBorders>
            <w:vAlign w:val="center"/>
          </w:tcPr>
          <w:p w14:paraId="09555360" w14:textId="77777777" w:rsidR="00AB0C0E" w:rsidRPr="000828E3" w:rsidRDefault="00AB0C0E" w:rsidP="007E2FCC">
            <w:pPr>
              <w:spacing w:after="0"/>
              <w:jc w:val="center"/>
              <w:rPr>
                <w:rFonts w:ascii="GHEA Grapalat" w:hAnsi="GHEA Grapalat" w:cs="Calibri"/>
                <w:sz w:val="24"/>
                <w:szCs w:val="24"/>
                <w:lang w:val="hy-AM"/>
              </w:rPr>
            </w:pPr>
            <w:r w:rsidRPr="000828E3">
              <w:rPr>
                <w:rFonts w:ascii="GHEA Grapalat" w:hAnsi="GHEA Grapalat" w:cs="Calibri"/>
                <w:sz w:val="24"/>
                <w:szCs w:val="24"/>
                <w:lang w:val="hy-AM"/>
              </w:rPr>
              <w:t>259.1</w:t>
            </w:r>
          </w:p>
        </w:tc>
        <w:tc>
          <w:tcPr>
            <w:tcW w:w="1258" w:type="dxa"/>
            <w:tcBorders>
              <w:top w:val="single" w:sz="4" w:space="0" w:color="auto"/>
              <w:left w:val="nil"/>
              <w:bottom w:val="single" w:sz="4" w:space="0" w:color="auto"/>
              <w:right w:val="nil"/>
            </w:tcBorders>
            <w:vAlign w:val="center"/>
            <w:hideMark/>
          </w:tcPr>
          <w:p w14:paraId="296C4EBC" w14:textId="77777777" w:rsidR="00AB0C0E" w:rsidRPr="000828E3" w:rsidRDefault="00AB0C0E" w:rsidP="007E2FCC">
            <w:pPr>
              <w:spacing w:after="0"/>
              <w:jc w:val="center"/>
              <w:rPr>
                <w:rFonts w:ascii="GHEA Grapalat" w:hAnsi="GHEA Grapalat" w:cs="Calibri"/>
                <w:sz w:val="24"/>
                <w:szCs w:val="24"/>
              </w:rPr>
            </w:pPr>
            <w:r w:rsidRPr="000828E3">
              <w:rPr>
                <w:rFonts w:ascii="GHEA Grapalat" w:hAnsi="GHEA Grapalat" w:cs="Calibri"/>
                <w:sz w:val="24"/>
                <w:szCs w:val="24"/>
              </w:rPr>
              <w:t>392.3</w:t>
            </w:r>
          </w:p>
        </w:tc>
      </w:tr>
      <w:tr w:rsidR="00AB0C0E" w:rsidRPr="000828E3" w14:paraId="5D777BB1" w14:textId="77777777" w:rsidTr="007E2FCC">
        <w:trPr>
          <w:trHeight w:val="419"/>
          <w:jc w:val="center"/>
        </w:trPr>
        <w:tc>
          <w:tcPr>
            <w:tcW w:w="7345" w:type="dxa"/>
            <w:tcBorders>
              <w:top w:val="single" w:sz="4" w:space="0" w:color="auto"/>
              <w:left w:val="nil"/>
              <w:bottom w:val="single" w:sz="4" w:space="0" w:color="auto"/>
              <w:right w:val="nil"/>
            </w:tcBorders>
            <w:vAlign w:val="center"/>
            <w:hideMark/>
          </w:tcPr>
          <w:p w14:paraId="3D12212C" w14:textId="77777777" w:rsidR="00AB0C0E" w:rsidRPr="000828E3" w:rsidRDefault="00AB0C0E" w:rsidP="007E2FCC">
            <w:pPr>
              <w:spacing w:after="0" w:line="240" w:lineRule="auto"/>
              <w:rPr>
                <w:rFonts w:ascii="GHEA Grapalat" w:hAnsi="GHEA Grapalat"/>
                <w:sz w:val="24"/>
                <w:szCs w:val="24"/>
                <w:lang w:val="hy-AM"/>
              </w:rPr>
            </w:pPr>
            <w:r w:rsidRPr="000828E3">
              <w:rPr>
                <w:rFonts w:ascii="GHEA Grapalat" w:hAnsi="GHEA Grapalat"/>
                <w:sz w:val="24"/>
                <w:szCs w:val="24"/>
                <w:lang w:val="hy-AM"/>
              </w:rPr>
              <w:t>ՀՀ ԿԲ-ում ժամկետային ավանդների միջին օրական մնացորդը</w:t>
            </w:r>
          </w:p>
        </w:tc>
        <w:tc>
          <w:tcPr>
            <w:tcW w:w="1258" w:type="dxa"/>
            <w:tcBorders>
              <w:top w:val="single" w:sz="4" w:space="0" w:color="auto"/>
              <w:left w:val="nil"/>
              <w:bottom w:val="single" w:sz="4" w:space="0" w:color="auto"/>
              <w:right w:val="nil"/>
            </w:tcBorders>
            <w:vAlign w:val="center"/>
          </w:tcPr>
          <w:p w14:paraId="7B8F6D65" w14:textId="77777777" w:rsidR="00AB0C0E" w:rsidRPr="000828E3" w:rsidRDefault="00AB0C0E" w:rsidP="007E2FCC">
            <w:pPr>
              <w:spacing w:after="0"/>
              <w:jc w:val="center"/>
              <w:rPr>
                <w:rFonts w:ascii="GHEA Grapalat" w:hAnsi="GHEA Grapalat" w:cs="Calibri"/>
                <w:sz w:val="24"/>
                <w:szCs w:val="24"/>
                <w:lang w:val="hy-AM"/>
              </w:rPr>
            </w:pPr>
            <w:r w:rsidRPr="000828E3">
              <w:rPr>
                <w:rFonts w:ascii="GHEA Grapalat" w:hAnsi="GHEA Grapalat" w:cs="Calibri"/>
                <w:sz w:val="24"/>
                <w:szCs w:val="24"/>
                <w:lang w:val="hy-AM"/>
              </w:rPr>
              <w:t>325.4</w:t>
            </w:r>
          </w:p>
        </w:tc>
        <w:tc>
          <w:tcPr>
            <w:tcW w:w="1258" w:type="dxa"/>
            <w:tcBorders>
              <w:top w:val="single" w:sz="4" w:space="0" w:color="auto"/>
              <w:left w:val="nil"/>
              <w:bottom w:val="single" w:sz="4" w:space="0" w:color="auto"/>
              <w:right w:val="nil"/>
            </w:tcBorders>
            <w:vAlign w:val="center"/>
            <w:hideMark/>
          </w:tcPr>
          <w:p w14:paraId="4864C8C8" w14:textId="7A530E24" w:rsidR="00AB0C0E" w:rsidRPr="000828E3" w:rsidRDefault="00AB0C0E" w:rsidP="007E2FCC">
            <w:pPr>
              <w:spacing w:after="0"/>
              <w:jc w:val="center"/>
              <w:rPr>
                <w:rFonts w:ascii="GHEA Grapalat" w:hAnsi="GHEA Grapalat" w:cs="Calibri"/>
                <w:sz w:val="24"/>
                <w:szCs w:val="24"/>
              </w:rPr>
            </w:pPr>
            <w:r w:rsidRPr="000828E3">
              <w:rPr>
                <w:rFonts w:ascii="GHEA Grapalat" w:hAnsi="GHEA Grapalat" w:cs="Calibri"/>
                <w:sz w:val="24"/>
                <w:szCs w:val="24"/>
              </w:rPr>
              <w:t>46</w:t>
            </w:r>
            <w:r>
              <w:rPr>
                <w:rFonts w:ascii="GHEA Grapalat" w:hAnsi="GHEA Grapalat" w:cs="Calibri"/>
                <w:sz w:val="24"/>
                <w:szCs w:val="24"/>
              </w:rPr>
              <w:t>8</w:t>
            </w:r>
            <w:r w:rsidRPr="000828E3">
              <w:rPr>
                <w:rFonts w:ascii="GHEA Grapalat" w:hAnsi="GHEA Grapalat" w:cs="Calibri"/>
                <w:sz w:val="24"/>
                <w:szCs w:val="24"/>
              </w:rPr>
              <w:t>.</w:t>
            </w:r>
            <w:r w:rsidR="00B74C28">
              <w:rPr>
                <w:rFonts w:ascii="GHEA Grapalat" w:hAnsi="GHEA Grapalat" w:cs="Calibri"/>
                <w:sz w:val="24"/>
                <w:szCs w:val="24"/>
              </w:rPr>
              <w:t>2</w:t>
            </w:r>
          </w:p>
        </w:tc>
      </w:tr>
      <w:tr w:rsidR="00AB0C0E" w:rsidRPr="004C6675" w14:paraId="6295DF49" w14:textId="77777777" w:rsidTr="007E2FCC">
        <w:trPr>
          <w:trHeight w:val="465"/>
          <w:jc w:val="center"/>
        </w:trPr>
        <w:tc>
          <w:tcPr>
            <w:tcW w:w="7345" w:type="dxa"/>
            <w:tcBorders>
              <w:top w:val="single" w:sz="4" w:space="0" w:color="auto"/>
              <w:left w:val="nil"/>
              <w:bottom w:val="nil"/>
              <w:right w:val="nil"/>
            </w:tcBorders>
            <w:vAlign w:val="center"/>
            <w:hideMark/>
          </w:tcPr>
          <w:p w14:paraId="4BD129BD" w14:textId="77777777" w:rsidR="00AB0C0E" w:rsidRPr="000828E3" w:rsidRDefault="00AB0C0E" w:rsidP="007E2FCC">
            <w:pPr>
              <w:spacing w:after="0" w:line="240" w:lineRule="auto"/>
              <w:rPr>
                <w:rFonts w:ascii="GHEA Grapalat" w:hAnsi="GHEA Grapalat"/>
                <w:sz w:val="24"/>
                <w:szCs w:val="24"/>
                <w:lang w:val="hy-AM"/>
              </w:rPr>
            </w:pPr>
            <w:r w:rsidRPr="000828E3">
              <w:rPr>
                <w:rFonts w:ascii="GHEA Grapalat" w:hAnsi="GHEA Grapalat"/>
                <w:sz w:val="24"/>
                <w:szCs w:val="24"/>
                <w:lang w:val="hy-AM"/>
              </w:rPr>
              <w:t>ՀՀ ԿԲ-ում ներդրված ժամկետային ավանդների դիմաց ստացված եկամուտը</w:t>
            </w:r>
          </w:p>
        </w:tc>
        <w:tc>
          <w:tcPr>
            <w:tcW w:w="1258" w:type="dxa"/>
            <w:tcBorders>
              <w:top w:val="single" w:sz="4" w:space="0" w:color="auto"/>
              <w:left w:val="nil"/>
              <w:bottom w:val="nil"/>
              <w:right w:val="nil"/>
            </w:tcBorders>
            <w:vAlign w:val="center"/>
          </w:tcPr>
          <w:p w14:paraId="323B1BD7" w14:textId="77777777" w:rsidR="00AB0C0E" w:rsidRPr="000828E3" w:rsidRDefault="00AB0C0E" w:rsidP="007E2FCC">
            <w:pPr>
              <w:spacing w:after="0"/>
              <w:jc w:val="center"/>
              <w:rPr>
                <w:rFonts w:ascii="GHEA Grapalat" w:hAnsi="GHEA Grapalat" w:cs="Calibri"/>
                <w:sz w:val="24"/>
                <w:szCs w:val="24"/>
                <w:lang w:val="hy-AM"/>
              </w:rPr>
            </w:pPr>
            <w:r w:rsidRPr="000828E3">
              <w:rPr>
                <w:rFonts w:ascii="GHEA Grapalat" w:hAnsi="GHEA Grapalat" w:cs="Calibri"/>
                <w:sz w:val="24"/>
                <w:szCs w:val="24"/>
                <w:lang w:val="hy-AM"/>
              </w:rPr>
              <w:t>17.1</w:t>
            </w:r>
          </w:p>
        </w:tc>
        <w:tc>
          <w:tcPr>
            <w:tcW w:w="1258" w:type="dxa"/>
            <w:tcBorders>
              <w:top w:val="single" w:sz="4" w:space="0" w:color="auto"/>
              <w:left w:val="nil"/>
              <w:bottom w:val="nil"/>
              <w:right w:val="nil"/>
            </w:tcBorders>
            <w:vAlign w:val="center"/>
            <w:hideMark/>
          </w:tcPr>
          <w:p w14:paraId="20A7DB54" w14:textId="77777777" w:rsidR="00AB0C0E" w:rsidRPr="00E20E0E" w:rsidRDefault="00AB0C0E" w:rsidP="007E2FCC">
            <w:pPr>
              <w:spacing w:after="0"/>
              <w:jc w:val="center"/>
              <w:rPr>
                <w:rFonts w:ascii="GHEA Grapalat" w:hAnsi="GHEA Grapalat" w:cs="Calibri"/>
                <w:color w:val="92D050"/>
                <w:sz w:val="24"/>
                <w:szCs w:val="24"/>
              </w:rPr>
            </w:pPr>
            <w:r w:rsidRPr="00E20E0E">
              <w:rPr>
                <w:rFonts w:ascii="GHEA Grapalat" w:hAnsi="GHEA Grapalat" w:cs="Calibri"/>
                <w:sz w:val="24"/>
                <w:szCs w:val="24"/>
                <w:lang w:val="hy-AM"/>
              </w:rPr>
              <w:t>29.5</w:t>
            </w:r>
          </w:p>
        </w:tc>
      </w:tr>
    </w:tbl>
    <w:p w14:paraId="2AA3CF15" w14:textId="77777777" w:rsidR="00AB0C0E" w:rsidRPr="004C6675" w:rsidRDefault="00AB0C0E" w:rsidP="00AB0C0E">
      <w:pPr>
        <w:spacing w:after="0" w:line="312" w:lineRule="auto"/>
        <w:ind w:firstLine="720"/>
        <w:jc w:val="both"/>
        <w:rPr>
          <w:rFonts w:ascii="GHEA Grapalat" w:hAnsi="GHEA Grapalat"/>
          <w:color w:val="92D050"/>
          <w:sz w:val="24"/>
          <w:szCs w:val="24"/>
          <w:lang w:val="hy-AM"/>
        </w:rPr>
      </w:pPr>
    </w:p>
    <w:p w14:paraId="694C311E" w14:textId="77777777" w:rsidR="00AB0C0E" w:rsidRPr="00E20E0E" w:rsidRDefault="00AB0C0E" w:rsidP="00AB0C0E">
      <w:pPr>
        <w:spacing w:after="0" w:line="312" w:lineRule="auto"/>
        <w:ind w:firstLine="720"/>
        <w:jc w:val="both"/>
        <w:rPr>
          <w:rFonts w:ascii="GHEA Grapalat" w:hAnsi="GHEA Grapalat"/>
          <w:sz w:val="24"/>
          <w:szCs w:val="24"/>
          <w:lang w:val="hy-AM"/>
        </w:rPr>
      </w:pPr>
      <w:r w:rsidRPr="00E20E0E">
        <w:rPr>
          <w:rFonts w:ascii="GHEA Grapalat" w:hAnsi="GHEA Grapalat"/>
          <w:sz w:val="24"/>
          <w:szCs w:val="24"/>
          <w:lang w:val="hy-AM"/>
        </w:rPr>
        <w:t>2021 թվականի ընթացքում ՀՀ ֆինանսների նախարարության և ՀՀ կենտրոնական բանկի միջև կնքվել է թվով 198 ավանդային պայմանագրեր, որով ՀՀ ԿԲ-ում ներդրվել է ընդհանուր առմամբ 1,795.0 մլրդ դրամ ավանդ՝ նախորդ տարվա նույն ցուցանիշը գերազանցելով 371</w:t>
      </w:r>
      <w:r w:rsidRPr="00E20E0E">
        <w:rPr>
          <w:rFonts w:ascii="Cambria Math" w:hAnsi="Cambria Math" w:cs="Cambria Math"/>
          <w:sz w:val="24"/>
          <w:szCs w:val="24"/>
          <w:lang w:val="hy-AM"/>
        </w:rPr>
        <w:t>․</w:t>
      </w:r>
      <w:r w:rsidRPr="00E20E0E">
        <w:rPr>
          <w:rFonts w:ascii="GHEA Grapalat" w:hAnsi="GHEA Grapalat"/>
          <w:sz w:val="24"/>
          <w:szCs w:val="24"/>
          <w:lang w:val="hy-AM"/>
        </w:rPr>
        <w:t>0 մլրդ դրամով: Ներդրվող ավանդների միջին ժամկետայնությունը կազմել է 102.8 օր, որը 38.1 օրով գերազանցում է նախորդ տարվա ցուցանիշը:</w:t>
      </w:r>
    </w:p>
    <w:p w14:paraId="2B053998" w14:textId="36FA540B" w:rsidR="00AB0C0E" w:rsidRPr="00534CD7" w:rsidRDefault="00AB0C0E" w:rsidP="00AB0C0E">
      <w:pPr>
        <w:spacing w:after="0" w:line="312" w:lineRule="auto"/>
        <w:ind w:firstLine="720"/>
        <w:jc w:val="both"/>
        <w:rPr>
          <w:rFonts w:ascii="GHEA Grapalat" w:hAnsi="GHEA Grapalat"/>
          <w:sz w:val="24"/>
          <w:szCs w:val="24"/>
          <w:lang w:val="hy-AM"/>
        </w:rPr>
      </w:pPr>
      <w:r w:rsidRPr="00534CD7">
        <w:rPr>
          <w:rFonts w:ascii="GHEA Grapalat" w:hAnsi="GHEA Grapalat"/>
          <w:sz w:val="24"/>
          <w:szCs w:val="24"/>
          <w:lang w:val="hy-AM"/>
        </w:rPr>
        <w:t>2021 թվականի ընթացքում ժամկետային ավանդների միջին կշռված տոկոսադրույքը կազմել է 6.69%՝ նախորդ տարվա 5</w:t>
      </w:r>
      <w:r w:rsidRPr="00B03553">
        <w:rPr>
          <w:rFonts w:ascii="Cambria Math" w:hAnsi="Cambria Math" w:cs="Cambria Math"/>
          <w:sz w:val="24"/>
          <w:szCs w:val="24"/>
          <w:lang w:val="hy-AM"/>
        </w:rPr>
        <w:t>․</w:t>
      </w:r>
      <w:r w:rsidRPr="00B03553">
        <w:rPr>
          <w:rFonts w:ascii="GHEA Grapalat" w:hAnsi="GHEA Grapalat"/>
          <w:sz w:val="24"/>
          <w:szCs w:val="24"/>
          <w:lang w:val="hy-AM"/>
        </w:rPr>
        <w:t>06</w:t>
      </w:r>
      <w:r w:rsidRPr="00534CD7">
        <w:rPr>
          <w:rFonts w:ascii="GHEA Grapalat" w:hAnsi="GHEA Grapalat"/>
          <w:sz w:val="24"/>
          <w:szCs w:val="24"/>
          <w:lang w:val="hy-AM"/>
        </w:rPr>
        <w:t xml:space="preserve">%-ի դիմաց: Ինչպես ավանդների միջին օրական մնացորդը, այնպես էլ ավանդների միջին կշռված տոկոսադրույքը </w:t>
      </w:r>
      <w:r w:rsidR="00C855DC" w:rsidRPr="001C7A1E">
        <w:rPr>
          <w:rFonts w:ascii="GHEA Grapalat" w:hAnsi="GHEA Grapalat"/>
          <w:sz w:val="24"/>
          <w:szCs w:val="24"/>
          <w:lang w:val="hy-AM"/>
        </w:rPr>
        <w:t xml:space="preserve">նախորդ տարվա համեմատ </w:t>
      </w:r>
      <w:r w:rsidRPr="00534CD7">
        <w:rPr>
          <w:rFonts w:ascii="GHEA Grapalat" w:hAnsi="GHEA Grapalat"/>
          <w:sz w:val="24"/>
          <w:szCs w:val="24"/>
          <w:lang w:val="hy-AM"/>
        </w:rPr>
        <w:t xml:space="preserve">զգալիորեն աճել է 2021 թվականին, որի արդյունքում ավանդների դիմաց ստացված եկամուտն ավելացել է 12.4 մլրդ դրամով և կազմել է 29.5 մլրդ դրամ: </w:t>
      </w:r>
    </w:p>
    <w:p w14:paraId="027F5311" w14:textId="41FBC45B" w:rsidR="00AB0C0E" w:rsidRPr="00CE5506" w:rsidRDefault="00AB0C0E" w:rsidP="00AB0C0E">
      <w:pPr>
        <w:spacing w:after="0" w:line="312" w:lineRule="auto"/>
        <w:ind w:firstLine="720"/>
        <w:jc w:val="both"/>
        <w:rPr>
          <w:rFonts w:ascii="Cambria Math" w:hAnsi="Cambria Math"/>
          <w:sz w:val="24"/>
          <w:szCs w:val="24"/>
          <w:lang w:val="hy-AM"/>
        </w:rPr>
      </w:pPr>
      <w:r w:rsidRPr="00CE5506">
        <w:rPr>
          <w:rFonts w:ascii="GHEA Grapalat" w:hAnsi="GHEA Grapalat"/>
          <w:sz w:val="24"/>
          <w:szCs w:val="24"/>
          <w:lang w:val="hy-AM"/>
        </w:rPr>
        <w:t xml:space="preserve">Նախորդ տարվա նկատմամբ ներդրված ավանդներից </w:t>
      </w:r>
      <w:r w:rsidR="00C855DC" w:rsidRPr="001C7A1E">
        <w:rPr>
          <w:rFonts w:ascii="GHEA Grapalat" w:hAnsi="GHEA Grapalat"/>
          <w:sz w:val="24"/>
          <w:szCs w:val="24"/>
          <w:lang w:val="hy-AM"/>
        </w:rPr>
        <w:t>ստացված տոկոսագումարների</w:t>
      </w:r>
      <w:r w:rsidRPr="00CE5506">
        <w:rPr>
          <w:rFonts w:ascii="GHEA Grapalat" w:hAnsi="GHEA Grapalat"/>
          <w:sz w:val="24"/>
          <w:szCs w:val="24"/>
          <w:lang w:val="hy-AM"/>
        </w:rPr>
        <w:t xml:space="preserve"> աճը պայմանավորված է 2021 թվականի ընթացքում</w:t>
      </w:r>
      <w:r w:rsidRPr="00CE5506">
        <w:rPr>
          <w:rFonts w:ascii="Cambria Math" w:hAnsi="Cambria Math"/>
          <w:sz w:val="24"/>
          <w:szCs w:val="24"/>
          <w:lang w:val="hy-AM"/>
        </w:rPr>
        <w:t>․</w:t>
      </w:r>
    </w:p>
    <w:p w14:paraId="69A2544B" w14:textId="77777777" w:rsidR="00AB0C0E" w:rsidRPr="00CE5506" w:rsidRDefault="00AB0C0E" w:rsidP="00AB0C0E">
      <w:pPr>
        <w:pStyle w:val="ListParagraph"/>
        <w:numPr>
          <w:ilvl w:val="0"/>
          <w:numId w:val="44"/>
        </w:numPr>
        <w:spacing w:after="0" w:line="312" w:lineRule="auto"/>
        <w:ind w:left="851"/>
        <w:jc w:val="both"/>
        <w:rPr>
          <w:rFonts w:ascii="GHEA Grapalat" w:hAnsi="GHEA Grapalat"/>
          <w:sz w:val="24"/>
          <w:szCs w:val="24"/>
          <w:lang w:val="hy-AM"/>
        </w:rPr>
      </w:pPr>
      <w:r w:rsidRPr="00CE5506">
        <w:rPr>
          <w:rFonts w:ascii="GHEA Grapalat" w:hAnsi="GHEA Grapalat"/>
          <w:sz w:val="24"/>
          <w:szCs w:val="24"/>
          <w:lang w:val="hy-AM"/>
        </w:rPr>
        <w:t xml:space="preserve">փետրվար ամսին թողարկված եվրապարտատոմսերից մուտքագրված մեծածավալ դրամական միջոցներով, որի պայմաններում առաջացել են լրացուցիչ ժամանակավոր ազատ դրամական միջոցներ, </w:t>
      </w:r>
    </w:p>
    <w:p w14:paraId="7336255A" w14:textId="7E8E7C54" w:rsidR="004D624C" w:rsidRDefault="00AB0C0E" w:rsidP="00AB0C0E">
      <w:pPr>
        <w:pStyle w:val="ListParagraph"/>
        <w:numPr>
          <w:ilvl w:val="0"/>
          <w:numId w:val="44"/>
        </w:numPr>
        <w:spacing w:after="0" w:line="312" w:lineRule="auto"/>
        <w:ind w:left="851"/>
        <w:jc w:val="both"/>
        <w:rPr>
          <w:rFonts w:ascii="GHEA Grapalat" w:hAnsi="GHEA Grapalat"/>
          <w:sz w:val="24"/>
          <w:szCs w:val="24"/>
          <w:lang w:val="hy-AM"/>
        </w:rPr>
      </w:pPr>
      <w:r w:rsidRPr="00CE5506">
        <w:rPr>
          <w:rFonts w:ascii="GHEA Grapalat" w:hAnsi="GHEA Grapalat"/>
          <w:sz w:val="24"/>
          <w:szCs w:val="24"/>
          <w:lang w:val="hy-AM"/>
        </w:rPr>
        <w:t>ֆինանսական շուկայում տոկոսադրույքների ընդհանուր աճով</w:t>
      </w:r>
      <w:r w:rsidRPr="00B03553">
        <w:rPr>
          <w:rFonts w:ascii="GHEA Grapalat" w:hAnsi="GHEA Grapalat"/>
          <w:sz w:val="24"/>
          <w:szCs w:val="24"/>
          <w:lang w:val="hy-AM"/>
        </w:rPr>
        <w:t>.</w:t>
      </w:r>
      <w:r w:rsidRPr="00CE5506">
        <w:rPr>
          <w:rFonts w:ascii="GHEA Grapalat" w:hAnsi="GHEA Grapalat"/>
          <w:sz w:val="24"/>
          <w:szCs w:val="24"/>
          <w:lang w:val="hy-AM"/>
        </w:rPr>
        <w:t xml:space="preserve"> բավական է նշել, որ ՀՀ կենտրոնական բանկի կողմից սահմանվող վերաֆինանսավորման տոկոսադրույքը տարվա սկզբին կազմել է 5.25%,  իսկ տարեվերջին՝ 7.75%,</w:t>
      </w:r>
      <w:r w:rsidR="00470619">
        <w:rPr>
          <w:rFonts w:ascii="GHEA Grapalat" w:hAnsi="GHEA Grapalat"/>
          <w:sz w:val="24"/>
          <w:szCs w:val="24"/>
          <w:lang w:val="hy-AM"/>
        </w:rPr>
        <w:t xml:space="preserve"> իսկ վերաֆինանսավորման տոկոսադրույքը ընկած է ավանդների տոկոսադրույքների հիմքում:</w:t>
      </w:r>
    </w:p>
    <w:p w14:paraId="79D7887D" w14:textId="79166888" w:rsidR="00335633" w:rsidRPr="004D624C" w:rsidRDefault="00AB0C0E" w:rsidP="004D624C">
      <w:pPr>
        <w:pStyle w:val="ListParagraph"/>
        <w:numPr>
          <w:ilvl w:val="0"/>
          <w:numId w:val="44"/>
        </w:numPr>
        <w:spacing w:after="0" w:line="312" w:lineRule="auto"/>
        <w:ind w:left="851"/>
        <w:jc w:val="both"/>
        <w:rPr>
          <w:rFonts w:ascii="GHEA Grapalat" w:hAnsi="GHEA Grapalat"/>
          <w:sz w:val="24"/>
          <w:szCs w:val="24"/>
          <w:lang w:val="hy-AM"/>
        </w:rPr>
      </w:pPr>
      <w:r w:rsidRPr="004D624C">
        <w:rPr>
          <w:rFonts w:ascii="GHEA Grapalat" w:hAnsi="GHEA Grapalat"/>
          <w:sz w:val="24"/>
          <w:szCs w:val="24"/>
          <w:lang w:val="hy-AM"/>
        </w:rPr>
        <w:t>ԳՄՀ մնացորդի միջին օրական 7-14 միլիարդ դրամ թիրախային միջակայքի ապահովման պահանջով, որն առավել ակտիվ և արդյունավետ է դարձրել կանխիկ հոսքերի կառավարման գործընթացը:</w:t>
      </w:r>
    </w:p>
    <w:p w14:paraId="5C9C1DD7" w14:textId="77777777" w:rsidR="00302B50" w:rsidRPr="002044E2" w:rsidRDefault="00302B50" w:rsidP="00860B4E">
      <w:pPr>
        <w:pStyle w:val="Heading2"/>
        <w:spacing w:after="360" w:line="264" w:lineRule="auto"/>
        <w:ind w:firstLine="0"/>
        <w:rPr>
          <w:rFonts w:ascii="GHEA Grapalat" w:hAnsi="GHEA Grapalat" w:cs="Sylfaen"/>
          <w:b/>
          <w:sz w:val="28"/>
          <w:lang w:val="hy-AM"/>
        </w:rPr>
      </w:pPr>
      <w:r w:rsidRPr="004C6675">
        <w:rPr>
          <w:rFonts w:ascii="GHEA Grapalat" w:hAnsi="GHEA Grapalat"/>
          <w:color w:val="92D050"/>
          <w:lang w:val="hy-AM"/>
        </w:rPr>
        <w:br w:type="page"/>
      </w:r>
      <w:bookmarkStart w:id="26" w:name="_Toc105080508"/>
      <w:r w:rsidRPr="002044E2">
        <w:rPr>
          <w:rFonts w:ascii="GHEA Grapalat" w:hAnsi="GHEA Grapalat" w:cs="Sylfaen"/>
          <w:b/>
          <w:sz w:val="28"/>
          <w:lang w:val="hy-AM"/>
        </w:rPr>
        <w:t>Ռիսկերի վերլուծությունը</w:t>
      </w:r>
      <w:bookmarkEnd w:id="26"/>
    </w:p>
    <w:p w14:paraId="6E9A5CFF" w14:textId="77777777" w:rsidR="007F05C2" w:rsidRPr="00D43AC5" w:rsidRDefault="007F05C2" w:rsidP="007F05C2">
      <w:pPr>
        <w:spacing w:after="0" w:line="312" w:lineRule="auto"/>
        <w:ind w:right="74" w:firstLine="709"/>
        <w:jc w:val="both"/>
        <w:rPr>
          <w:rFonts w:ascii="GHEA Grapalat" w:hAnsi="GHEA Grapalat"/>
          <w:sz w:val="24"/>
          <w:szCs w:val="24"/>
          <w:lang w:val="hy-AM"/>
        </w:rPr>
      </w:pPr>
      <w:r w:rsidRPr="00D43AC5">
        <w:rPr>
          <w:rFonts w:ascii="GHEA Grapalat" w:hAnsi="GHEA Grapalat"/>
          <w:sz w:val="24"/>
          <w:szCs w:val="24"/>
          <w:lang w:val="hy-AM"/>
        </w:rPr>
        <w:t>Հաշվետվության այս մասում ներկայացվում է պետական պարտքի հետ կապված հիմնական ռիսկերի` շուկայական (տոկոսադրույքի և փոխարժեքի), վերաֆինանսավորման, իրացվելիության և գործառնական ռիսկերի վերլուծությունը:</w:t>
      </w:r>
    </w:p>
    <w:p w14:paraId="32EEA430" w14:textId="77777777" w:rsidR="007F05C2" w:rsidRPr="00D43AC5" w:rsidRDefault="007F05C2" w:rsidP="007F05C2">
      <w:pPr>
        <w:spacing w:after="0" w:line="312" w:lineRule="auto"/>
        <w:ind w:right="74" w:firstLine="709"/>
        <w:jc w:val="both"/>
        <w:rPr>
          <w:rFonts w:ascii="GHEA Grapalat" w:hAnsi="GHEA Grapalat"/>
          <w:sz w:val="24"/>
          <w:szCs w:val="24"/>
          <w:lang w:val="hy-AM"/>
        </w:rPr>
      </w:pPr>
      <w:r w:rsidRPr="00D43AC5">
        <w:rPr>
          <w:rFonts w:ascii="GHEA Grapalat" w:hAnsi="GHEA Grapalat"/>
          <w:sz w:val="24"/>
          <w:szCs w:val="24"/>
          <w:lang w:val="hy-AM"/>
        </w:rPr>
        <w:t>Ինչպես նախորդ տարիներին, 2021 թվականին ևս ՀՀ ՖՆ-ն շարունակել է կառավարության պարտքի կառավարման հետ կապված ռիսկերը կառավարելու և նվազեցնելու հետևողական քաղաքականությունը, որի արդյունքում ՀՀ կառավարության պարտքը մնացել է կառավարելիության շրջանակներում:</w:t>
      </w:r>
    </w:p>
    <w:p w14:paraId="73CA7495" w14:textId="79688035" w:rsidR="007F05C2" w:rsidRPr="00690453" w:rsidRDefault="007F05C2" w:rsidP="00917B7C">
      <w:pPr>
        <w:spacing w:after="0" w:line="312" w:lineRule="auto"/>
        <w:ind w:right="74" w:firstLine="709"/>
        <w:jc w:val="both"/>
        <w:rPr>
          <w:rFonts w:ascii="GHEA Grapalat" w:hAnsi="GHEA Grapalat"/>
          <w:sz w:val="24"/>
          <w:szCs w:val="24"/>
          <w:lang w:val="hy-AM"/>
        </w:rPr>
      </w:pPr>
      <w:r w:rsidRPr="00DC468D">
        <w:rPr>
          <w:rFonts w:ascii="GHEA Grapalat" w:hAnsi="GHEA Grapalat"/>
          <w:sz w:val="24"/>
          <w:szCs w:val="24"/>
          <w:lang w:val="hy-AM"/>
        </w:rPr>
        <w:t>2021 թվականի դեկտեմբերի 31-ի դրությամբ նախորդ տարվա նույն ժամանակահատվածի համեմատությամբ ՀՀ կառավարության պարտքի 7.3% աճի 1.</w:t>
      </w:r>
      <w:r w:rsidRPr="00B03553">
        <w:rPr>
          <w:rFonts w:ascii="GHEA Grapalat" w:hAnsi="GHEA Grapalat"/>
          <w:sz w:val="24"/>
          <w:szCs w:val="24"/>
          <w:lang w:val="hy-AM"/>
        </w:rPr>
        <w:t>2</w:t>
      </w:r>
      <w:r w:rsidRPr="00DC468D">
        <w:rPr>
          <w:rFonts w:ascii="GHEA Grapalat" w:hAnsi="GHEA Grapalat"/>
          <w:sz w:val="24"/>
          <w:szCs w:val="24"/>
          <w:lang w:val="hy-AM"/>
        </w:rPr>
        <w:t xml:space="preserve"> տոկոսային կետը տեղի է ունեցել արտաքին պարտքի ավելացման հաշվին, իսկ 6.</w:t>
      </w:r>
      <w:r w:rsidRPr="00B03553">
        <w:rPr>
          <w:rFonts w:ascii="GHEA Grapalat" w:hAnsi="GHEA Grapalat"/>
          <w:sz w:val="24"/>
          <w:szCs w:val="24"/>
          <w:lang w:val="hy-AM"/>
        </w:rPr>
        <w:t>1</w:t>
      </w:r>
      <w:r w:rsidRPr="00DC468D">
        <w:rPr>
          <w:rFonts w:ascii="GHEA Grapalat" w:hAnsi="GHEA Grapalat"/>
          <w:sz w:val="24"/>
          <w:szCs w:val="24"/>
          <w:lang w:val="hy-AM"/>
        </w:rPr>
        <w:t xml:space="preserve"> տոկոսային կետը` ներքին պարտքի հաշվին:</w:t>
      </w:r>
      <w:r w:rsidR="00DE63A1">
        <w:rPr>
          <w:rFonts w:ascii="GHEA Grapalat" w:hAnsi="GHEA Grapalat"/>
          <w:sz w:val="24"/>
          <w:szCs w:val="24"/>
          <w:lang w:val="hy-AM"/>
        </w:rPr>
        <w:t xml:space="preserve"> </w:t>
      </w:r>
      <w:r w:rsidR="00311889">
        <w:rPr>
          <w:rFonts w:ascii="GHEA Grapalat" w:hAnsi="GHEA Grapalat"/>
          <w:sz w:val="24"/>
          <w:szCs w:val="24"/>
          <w:lang w:val="hy-AM"/>
        </w:rPr>
        <w:t>Միևնույն ժամանակ</w:t>
      </w:r>
      <w:r w:rsidRPr="00A7542A">
        <w:rPr>
          <w:rFonts w:ascii="GHEA Grapalat" w:hAnsi="GHEA Grapalat"/>
          <w:sz w:val="24"/>
          <w:szCs w:val="24"/>
          <w:lang w:val="hy-AM"/>
        </w:rPr>
        <w:t xml:space="preserve"> </w:t>
      </w:r>
      <w:r w:rsidR="00A542AA">
        <w:rPr>
          <w:rFonts w:ascii="GHEA Grapalat" w:hAnsi="GHEA Grapalat"/>
          <w:sz w:val="24"/>
          <w:szCs w:val="24"/>
          <w:lang w:val="hy-AM"/>
        </w:rPr>
        <w:t xml:space="preserve">2021 թվականին </w:t>
      </w:r>
      <w:r w:rsidRPr="00A7542A">
        <w:rPr>
          <w:rFonts w:ascii="GHEA Grapalat" w:hAnsi="GHEA Grapalat"/>
          <w:sz w:val="24"/>
          <w:szCs w:val="24"/>
          <w:lang w:val="hy-AM"/>
        </w:rPr>
        <w:t>ՀՆԱ</w:t>
      </w:r>
      <w:r w:rsidR="00A542AA">
        <w:rPr>
          <w:rFonts w:ascii="GHEA Grapalat" w:hAnsi="GHEA Grapalat"/>
          <w:sz w:val="24"/>
          <w:szCs w:val="24"/>
          <w:lang w:val="hy-AM"/>
        </w:rPr>
        <w:t>-ի</w:t>
      </w:r>
      <w:r w:rsidRPr="00A7542A">
        <w:rPr>
          <w:rFonts w:ascii="GHEA Grapalat" w:hAnsi="GHEA Grapalat"/>
          <w:sz w:val="24"/>
          <w:szCs w:val="24"/>
          <w:lang w:val="hy-AM"/>
        </w:rPr>
        <w:t xml:space="preserve"> անվանական մեծություն</w:t>
      </w:r>
      <w:r w:rsidR="00A542AA" w:rsidRPr="00A542AA">
        <w:rPr>
          <w:rFonts w:ascii="GHEA Grapalat" w:hAnsi="GHEA Grapalat"/>
          <w:sz w:val="24"/>
          <w:szCs w:val="24"/>
          <w:lang w:val="hy-AM"/>
        </w:rPr>
        <w:t>ն աճել է</w:t>
      </w:r>
      <w:r w:rsidRPr="00A7542A">
        <w:rPr>
          <w:rFonts w:ascii="GHEA Grapalat" w:hAnsi="GHEA Grapalat"/>
          <w:sz w:val="24"/>
          <w:szCs w:val="24"/>
          <w:lang w:val="hy-AM"/>
        </w:rPr>
        <w:t xml:space="preserve"> </w:t>
      </w:r>
      <w:r w:rsidR="00A542AA">
        <w:rPr>
          <w:rFonts w:ascii="GHEA Grapalat" w:hAnsi="GHEA Grapalat"/>
          <w:sz w:val="24"/>
          <w:szCs w:val="24"/>
          <w:lang w:val="hy-AM"/>
        </w:rPr>
        <w:t>13</w:t>
      </w:r>
      <w:r w:rsidRPr="00A7542A">
        <w:rPr>
          <w:rFonts w:ascii="GHEA Grapalat" w:hAnsi="GHEA Grapalat"/>
          <w:sz w:val="24"/>
          <w:szCs w:val="24"/>
          <w:lang w:val="hy-AM"/>
        </w:rPr>
        <w:t>.</w:t>
      </w:r>
      <w:r w:rsidR="00A542AA">
        <w:rPr>
          <w:rFonts w:ascii="GHEA Grapalat" w:hAnsi="GHEA Grapalat"/>
          <w:sz w:val="24"/>
          <w:szCs w:val="24"/>
          <w:lang w:val="hy-AM"/>
        </w:rPr>
        <w:t>0</w:t>
      </w:r>
      <w:r w:rsidRPr="00A7542A">
        <w:rPr>
          <w:rFonts w:ascii="GHEA Grapalat" w:hAnsi="GHEA Grapalat"/>
          <w:sz w:val="24"/>
          <w:szCs w:val="24"/>
          <w:lang w:val="hy-AM"/>
        </w:rPr>
        <w:t xml:space="preserve">%-ով: </w:t>
      </w:r>
      <w:r w:rsidRPr="00690453">
        <w:rPr>
          <w:rFonts w:ascii="GHEA Grapalat" w:hAnsi="GHEA Grapalat"/>
          <w:sz w:val="24"/>
          <w:szCs w:val="24"/>
          <w:lang w:val="hy-AM"/>
        </w:rPr>
        <w:t xml:space="preserve">Արդյունքում, ՀՀ կառավարության պարտք/ՀՆԱ ցուցանիշը նախորդ տարվա համեմատությամբ նվազել է 3.2 տոկոսային կետով` կազմելով 60.3%: </w:t>
      </w:r>
    </w:p>
    <w:p w14:paraId="38E76F57" w14:textId="77777777" w:rsidR="007F05C2" w:rsidRPr="00A7542A" w:rsidRDefault="007F05C2" w:rsidP="009205D7">
      <w:pPr>
        <w:pStyle w:val="Heading5"/>
        <w:numPr>
          <w:ilvl w:val="0"/>
          <w:numId w:val="22"/>
        </w:numPr>
        <w:ind w:left="1560" w:hanging="1560"/>
        <w:jc w:val="both"/>
        <w:rPr>
          <w:rFonts w:ascii="GHEA Grapalat" w:hAnsi="GHEA Grapalat"/>
          <w:lang w:val="hy-AM"/>
        </w:rPr>
      </w:pPr>
      <w:r w:rsidRPr="00A7542A">
        <w:rPr>
          <w:rFonts w:ascii="GHEA Grapalat" w:hAnsi="GHEA Grapalat" w:cs="Sylfaen"/>
          <w:lang w:val="hy-AM"/>
        </w:rPr>
        <w:t xml:space="preserve">ՀՀ կառավարության </w:t>
      </w:r>
      <w:r w:rsidRPr="00A7542A">
        <w:rPr>
          <w:rFonts w:ascii="GHEA Grapalat" w:hAnsi="GHEA Grapalat"/>
          <w:lang w:val="hy-AM"/>
        </w:rPr>
        <w:t>պարտքի միջին տարեկան անվանական աճը</w:t>
      </w:r>
    </w:p>
    <w:p w14:paraId="21A73626" w14:textId="77777777" w:rsidR="007F05C2" w:rsidRPr="00A7542A" w:rsidRDefault="007F05C2" w:rsidP="007F05C2">
      <w:pPr>
        <w:spacing w:after="0"/>
        <w:rPr>
          <w:lang w:val="hy-AM"/>
        </w:rPr>
      </w:pPr>
    </w:p>
    <w:tbl>
      <w:tblPr>
        <w:tblW w:w="0" w:type="auto"/>
        <w:jc w:val="center"/>
        <w:tblBorders>
          <w:insideH w:val="single" w:sz="4" w:space="0" w:color="auto"/>
        </w:tblBorders>
        <w:tblLook w:val="00A0" w:firstRow="1" w:lastRow="0" w:firstColumn="1" w:lastColumn="0" w:noHBand="0" w:noVBand="0"/>
      </w:tblPr>
      <w:tblGrid>
        <w:gridCol w:w="3956"/>
        <w:gridCol w:w="1990"/>
        <w:gridCol w:w="2218"/>
        <w:gridCol w:w="1992"/>
      </w:tblGrid>
      <w:tr w:rsidR="007F05C2" w:rsidRPr="00A7542A" w14:paraId="230808EC" w14:textId="77777777" w:rsidTr="007E2FCC">
        <w:trPr>
          <w:jc w:val="center"/>
        </w:trPr>
        <w:tc>
          <w:tcPr>
            <w:tcW w:w="3956" w:type="dxa"/>
            <w:tcBorders>
              <w:top w:val="nil"/>
              <w:bottom w:val="nil"/>
            </w:tcBorders>
            <w:shd w:val="clear" w:color="auto" w:fill="003366"/>
          </w:tcPr>
          <w:p w14:paraId="26D5059B" w14:textId="77777777" w:rsidR="007F05C2" w:rsidRPr="00A7542A" w:rsidRDefault="007F05C2" w:rsidP="007E2FCC">
            <w:pPr>
              <w:spacing w:after="0"/>
              <w:rPr>
                <w:rFonts w:ascii="GHEA Grapalat" w:hAnsi="GHEA Grapalat"/>
                <w:sz w:val="24"/>
                <w:lang w:val="hy-AM"/>
              </w:rPr>
            </w:pPr>
          </w:p>
        </w:tc>
        <w:tc>
          <w:tcPr>
            <w:tcW w:w="1990" w:type="dxa"/>
            <w:tcBorders>
              <w:top w:val="nil"/>
              <w:bottom w:val="nil"/>
            </w:tcBorders>
            <w:shd w:val="clear" w:color="auto" w:fill="003366"/>
          </w:tcPr>
          <w:p w14:paraId="5544CED1"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sz w:val="24"/>
                <w:lang w:val="hy-AM"/>
              </w:rPr>
              <w:t>2010 – 2019</w:t>
            </w:r>
          </w:p>
        </w:tc>
        <w:tc>
          <w:tcPr>
            <w:tcW w:w="2218" w:type="dxa"/>
            <w:tcBorders>
              <w:top w:val="nil"/>
              <w:bottom w:val="nil"/>
            </w:tcBorders>
            <w:shd w:val="clear" w:color="auto" w:fill="003366"/>
          </w:tcPr>
          <w:p w14:paraId="4BBF1B04"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sz w:val="24"/>
                <w:lang w:val="hy-AM"/>
              </w:rPr>
              <w:t>2020</w:t>
            </w:r>
          </w:p>
        </w:tc>
        <w:tc>
          <w:tcPr>
            <w:tcW w:w="1992" w:type="dxa"/>
            <w:tcBorders>
              <w:top w:val="nil"/>
              <w:bottom w:val="nil"/>
            </w:tcBorders>
            <w:shd w:val="clear" w:color="auto" w:fill="003366"/>
          </w:tcPr>
          <w:p w14:paraId="7D7C424A" w14:textId="77777777" w:rsidR="007F05C2" w:rsidRPr="00A7542A" w:rsidRDefault="007F05C2" w:rsidP="007E2FCC">
            <w:pPr>
              <w:spacing w:after="0"/>
              <w:jc w:val="center"/>
              <w:rPr>
                <w:rFonts w:ascii="GHEA Grapalat" w:hAnsi="GHEA Grapalat"/>
                <w:sz w:val="24"/>
              </w:rPr>
            </w:pPr>
            <w:r w:rsidRPr="00A7542A">
              <w:rPr>
                <w:rFonts w:ascii="GHEA Grapalat" w:hAnsi="GHEA Grapalat"/>
                <w:sz w:val="24"/>
              </w:rPr>
              <w:t>2021</w:t>
            </w:r>
          </w:p>
        </w:tc>
      </w:tr>
      <w:tr w:rsidR="007F05C2" w:rsidRPr="00A7542A" w14:paraId="250B204F" w14:textId="77777777" w:rsidTr="007E2FCC">
        <w:trPr>
          <w:trHeight w:val="251"/>
          <w:jc w:val="center"/>
        </w:trPr>
        <w:tc>
          <w:tcPr>
            <w:tcW w:w="3956" w:type="dxa"/>
            <w:tcBorders>
              <w:top w:val="nil"/>
              <w:bottom w:val="single" w:sz="4" w:space="0" w:color="auto"/>
            </w:tcBorders>
            <w:shd w:val="clear" w:color="auto" w:fill="003366"/>
          </w:tcPr>
          <w:p w14:paraId="064AF8EA" w14:textId="77777777" w:rsidR="007F05C2" w:rsidRPr="00A7542A" w:rsidRDefault="007F05C2" w:rsidP="007E2FCC">
            <w:pPr>
              <w:spacing w:after="0"/>
              <w:rPr>
                <w:rFonts w:ascii="GHEA Grapalat" w:hAnsi="GHEA Grapalat"/>
                <w:b/>
                <w:sz w:val="24"/>
                <w:lang w:val="hy-AM"/>
              </w:rPr>
            </w:pPr>
          </w:p>
        </w:tc>
        <w:tc>
          <w:tcPr>
            <w:tcW w:w="1990" w:type="dxa"/>
            <w:tcBorders>
              <w:top w:val="nil"/>
              <w:bottom w:val="single" w:sz="4" w:space="0" w:color="auto"/>
            </w:tcBorders>
            <w:shd w:val="clear" w:color="auto" w:fill="003366"/>
          </w:tcPr>
          <w:p w14:paraId="053BDECF"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cs="Sylfaen"/>
                <w:sz w:val="24"/>
                <w:lang w:val="hy-AM"/>
              </w:rPr>
              <w:t>փաստացի</w:t>
            </w:r>
          </w:p>
        </w:tc>
        <w:tc>
          <w:tcPr>
            <w:tcW w:w="2218" w:type="dxa"/>
            <w:tcBorders>
              <w:top w:val="nil"/>
              <w:bottom w:val="single" w:sz="4" w:space="0" w:color="auto"/>
            </w:tcBorders>
            <w:shd w:val="clear" w:color="auto" w:fill="003366"/>
          </w:tcPr>
          <w:p w14:paraId="64DF6EB5"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cs="Sylfaen"/>
                <w:sz w:val="24"/>
                <w:lang w:val="hy-AM"/>
              </w:rPr>
              <w:t>փաստացի</w:t>
            </w:r>
          </w:p>
        </w:tc>
        <w:tc>
          <w:tcPr>
            <w:tcW w:w="1992" w:type="dxa"/>
            <w:tcBorders>
              <w:top w:val="nil"/>
              <w:bottom w:val="single" w:sz="4" w:space="0" w:color="auto"/>
            </w:tcBorders>
            <w:shd w:val="clear" w:color="auto" w:fill="003366"/>
          </w:tcPr>
          <w:p w14:paraId="6AA708D7" w14:textId="77777777" w:rsidR="007F05C2" w:rsidRPr="00A7542A" w:rsidRDefault="007F05C2" w:rsidP="007E2FCC">
            <w:pPr>
              <w:spacing w:after="0"/>
              <w:jc w:val="center"/>
              <w:rPr>
                <w:rFonts w:ascii="GHEA Grapalat" w:hAnsi="GHEA Grapalat" w:cs="Sylfaen"/>
                <w:sz w:val="24"/>
              </w:rPr>
            </w:pPr>
            <w:r w:rsidRPr="00A7542A">
              <w:rPr>
                <w:rFonts w:ascii="GHEA Grapalat" w:hAnsi="GHEA Grapalat" w:cs="Sylfaen"/>
                <w:sz w:val="24"/>
              </w:rPr>
              <w:t>փաստացի</w:t>
            </w:r>
          </w:p>
        </w:tc>
      </w:tr>
      <w:tr w:rsidR="007F05C2" w:rsidRPr="00A7542A" w14:paraId="1134601D" w14:textId="77777777" w:rsidTr="007E2FCC">
        <w:trPr>
          <w:trHeight w:val="251"/>
          <w:jc w:val="center"/>
        </w:trPr>
        <w:tc>
          <w:tcPr>
            <w:tcW w:w="3956" w:type="dxa"/>
            <w:tcBorders>
              <w:top w:val="single" w:sz="4" w:space="0" w:color="auto"/>
            </w:tcBorders>
            <w:shd w:val="clear" w:color="auto" w:fill="auto"/>
          </w:tcPr>
          <w:p w14:paraId="36E3485F" w14:textId="77777777" w:rsidR="007F05C2" w:rsidRPr="00A7542A" w:rsidRDefault="007F05C2" w:rsidP="007E2FCC">
            <w:pPr>
              <w:spacing w:after="0"/>
              <w:rPr>
                <w:rFonts w:ascii="GHEA Grapalat" w:hAnsi="GHEA Grapalat"/>
                <w:sz w:val="24"/>
                <w:lang w:val="hy-AM"/>
              </w:rPr>
            </w:pPr>
            <w:r w:rsidRPr="00A7542A">
              <w:rPr>
                <w:rFonts w:ascii="GHEA Grapalat" w:hAnsi="GHEA Grapalat" w:cs="Sylfaen"/>
                <w:sz w:val="24"/>
                <w:lang w:val="hy-AM"/>
              </w:rPr>
              <w:t>ՀՀ կառավարության պարտքի միջին տարեկան անվանական աճը (%)</w:t>
            </w:r>
          </w:p>
        </w:tc>
        <w:tc>
          <w:tcPr>
            <w:tcW w:w="1990" w:type="dxa"/>
            <w:tcBorders>
              <w:top w:val="single" w:sz="4" w:space="0" w:color="auto"/>
            </w:tcBorders>
            <w:shd w:val="clear" w:color="auto" w:fill="auto"/>
            <w:vAlign w:val="center"/>
          </w:tcPr>
          <w:p w14:paraId="485C3DE7"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sz w:val="24"/>
                <w:lang w:val="hy-AM"/>
              </w:rPr>
              <w:t>11.8</w:t>
            </w:r>
          </w:p>
        </w:tc>
        <w:tc>
          <w:tcPr>
            <w:tcW w:w="2218" w:type="dxa"/>
            <w:tcBorders>
              <w:top w:val="single" w:sz="4" w:space="0" w:color="auto"/>
            </w:tcBorders>
            <w:shd w:val="clear" w:color="auto" w:fill="auto"/>
            <w:vAlign w:val="center"/>
          </w:tcPr>
          <w:p w14:paraId="15BF9525" w14:textId="77777777" w:rsidR="007F05C2" w:rsidRPr="00A7542A" w:rsidRDefault="007F05C2" w:rsidP="007E2FCC">
            <w:pPr>
              <w:spacing w:after="0"/>
              <w:jc w:val="center"/>
              <w:rPr>
                <w:rFonts w:ascii="GHEA Grapalat" w:hAnsi="GHEA Grapalat"/>
                <w:sz w:val="24"/>
                <w:lang w:val="hy-AM"/>
              </w:rPr>
            </w:pPr>
            <w:r w:rsidRPr="00A7542A">
              <w:rPr>
                <w:rFonts w:ascii="GHEA Grapalat" w:hAnsi="GHEA Grapalat"/>
                <w:sz w:val="24"/>
                <w:lang w:val="hy-AM"/>
              </w:rPr>
              <w:t>19.7</w:t>
            </w:r>
          </w:p>
        </w:tc>
        <w:tc>
          <w:tcPr>
            <w:tcW w:w="1992" w:type="dxa"/>
            <w:tcBorders>
              <w:top w:val="single" w:sz="4" w:space="0" w:color="auto"/>
            </w:tcBorders>
          </w:tcPr>
          <w:p w14:paraId="71C97831" w14:textId="77777777" w:rsidR="007F05C2" w:rsidRPr="00A7542A" w:rsidRDefault="007F05C2" w:rsidP="007E2FCC">
            <w:pPr>
              <w:spacing w:after="0"/>
              <w:jc w:val="center"/>
              <w:rPr>
                <w:rFonts w:ascii="GHEA Grapalat" w:hAnsi="GHEA Grapalat"/>
                <w:sz w:val="24"/>
                <w:lang w:val="hy-AM"/>
              </w:rPr>
            </w:pPr>
          </w:p>
          <w:p w14:paraId="5914E224" w14:textId="77777777" w:rsidR="007F05C2" w:rsidRPr="00A7542A" w:rsidRDefault="007F05C2" w:rsidP="007E2FCC">
            <w:pPr>
              <w:spacing w:after="0"/>
              <w:jc w:val="center"/>
              <w:rPr>
                <w:rFonts w:ascii="GHEA Grapalat" w:hAnsi="GHEA Grapalat"/>
                <w:sz w:val="24"/>
              </w:rPr>
            </w:pPr>
            <w:r w:rsidRPr="00A7542A">
              <w:rPr>
                <w:rFonts w:ascii="GHEA Grapalat" w:hAnsi="GHEA Grapalat"/>
                <w:sz w:val="24"/>
              </w:rPr>
              <w:t>7.3</w:t>
            </w:r>
          </w:p>
        </w:tc>
      </w:tr>
    </w:tbl>
    <w:p w14:paraId="2157F4A1" w14:textId="77777777" w:rsidR="007F05C2" w:rsidRPr="004C6675" w:rsidRDefault="007F05C2" w:rsidP="007F05C2">
      <w:pPr>
        <w:spacing w:after="0" w:line="312" w:lineRule="auto"/>
        <w:ind w:right="74" w:firstLine="567"/>
        <w:jc w:val="both"/>
        <w:rPr>
          <w:rFonts w:ascii="GHEA Grapalat" w:hAnsi="GHEA Grapalat"/>
          <w:color w:val="92D050"/>
          <w:sz w:val="24"/>
          <w:szCs w:val="24"/>
          <w:lang w:val="hy-AM"/>
        </w:rPr>
      </w:pPr>
    </w:p>
    <w:p w14:paraId="7A83B708" w14:textId="744BE98C" w:rsidR="008F3DF5" w:rsidRPr="00690453" w:rsidRDefault="007F05C2" w:rsidP="008F3DF5">
      <w:pPr>
        <w:spacing w:after="0" w:line="312" w:lineRule="auto"/>
        <w:ind w:right="74" w:firstLine="709"/>
        <w:jc w:val="both"/>
        <w:rPr>
          <w:rFonts w:ascii="GHEA Grapalat" w:hAnsi="GHEA Grapalat"/>
          <w:sz w:val="24"/>
          <w:szCs w:val="24"/>
          <w:lang w:val="hy-AM"/>
        </w:rPr>
      </w:pPr>
      <w:r w:rsidRPr="00690453">
        <w:rPr>
          <w:rFonts w:ascii="GHEA Grapalat" w:hAnsi="GHEA Grapalat"/>
          <w:sz w:val="24"/>
          <w:szCs w:val="24"/>
          <w:lang w:val="hy-AM"/>
        </w:rPr>
        <w:t xml:space="preserve">Սկսած 2018 թվականից, երբ ներդրվեց հարկաբյուջետային կանոնների նոր` արդիականացված համակարգը, որպես հարկաբյուջետային քաղաքականության «խարիսխ» ընտրվեց ՀՀ կառավարության պարտք/ՀՆԱ ցուցանիշը՝ նպատակադրելով ՀՀ կառավարության պարտքի կայունության ապահովումը։ </w:t>
      </w:r>
      <w:r w:rsidR="008F3DF5" w:rsidRPr="00B1500D">
        <w:rPr>
          <w:rFonts w:ascii="GHEA Grapalat" w:hAnsi="GHEA Grapalat"/>
          <w:sz w:val="24"/>
          <w:szCs w:val="24"/>
          <w:lang w:val="hy-AM"/>
        </w:rPr>
        <w:t>2020</w:t>
      </w:r>
      <w:r w:rsidR="008F3DF5" w:rsidRPr="008F3DF5">
        <w:rPr>
          <w:rFonts w:ascii="GHEA Grapalat" w:hAnsi="GHEA Grapalat"/>
          <w:sz w:val="24"/>
          <w:szCs w:val="24"/>
          <w:lang w:val="hy-AM"/>
        </w:rPr>
        <w:t xml:space="preserve"> </w:t>
      </w:r>
      <w:r w:rsidR="008F3DF5">
        <w:rPr>
          <w:rFonts w:ascii="GHEA Grapalat" w:hAnsi="GHEA Grapalat"/>
          <w:sz w:val="24"/>
          <w:szCs w:val="24"/>
          <w:lang w:val="hy-AM"/>
        </w:rPr>
        <w:t>թ</w:t>
      </w:r>
      <w:r w:rsidR="008F3DF5" w:rsidRPr="008F3DF5">
        <w:rPr>
          <w:rFonts w:ascii="GHEA Grapalat" w:hAnsi="GHEA Grapalat"/>
          <w:sz w:val="24"/>
          <w:szCs w:val="24"/>
          <w:lang w:val="hy-AM"/>
        </w:rPr>
        <w:t>վականին</w:t>
      </w:r>
      <w:r w:rsidR="008F3DF5">
        <w:rPr>
          <w:rFonts w:ascii="GHEA Grapalat" w:hAnsi="GHEA Grapalat"/>
          <w:sz w:val="24"/>
          <w:szCs w:val="24"/>
          <w:lang w:val="hy-AM"/>
        </w:rPr>
        <w:t xml:space="preserve"> ՀՀ կառավարության պարտք/ՀՆԱ ցուցանիշը գերազանցել է ՀՀ հ</w:t>
      </w:r>
      <w:r w:rsidR="008F3DF5" w:rsidRPr="00690453">
        <w:rPr>
          <w:rFonts w:ascii="GHEA Grapalat" w:hAnsi="GHEA Grapalat"/>
          <w:sz w:val="24"/>
          <w:szCs w:val="24"/>
          <w:lang w:val="hy-AM"/>
        </w:rPr>
        <w:t>արկաբյուջետային կանոններ</w:t>
      </w:r>
      <w:r w:rsidR="008F3DF5">
        <w:rPr>
          <w:rFonts w:ascii="GHEA Grapalat" w:hAnsi="GHEA Grapalat"/>
          <w:sz w:val="24"/>
          <w:szCs w:val="24"/>
          <w:lang w:val="hy-AM"/>
        </w:rPr>
        <w:t>ով սահմանված 60</w:t>
      </w:r>
      <w:r w:rsidR="008F3DF5" w:rsidRPr="00886D00">
        <w:rPr>
          <w:rFonts w:ascii="GHEA Grapalat" w:hAnsi="GHEA Grapalat"/>
          <w:sz w:val="24"/>
          <w:szCs w:val="24"/>
          <w:lang w:val="hy-AM"/>
        </w:rPr>
        <w:t xml:space="preserve">% </w:t>
      </w:r>
      <w:r w:rsidR="008F3DF5">
        <w:rPr>
          <w:rFonts w:ascii="GHEA Grapalat" w:hAnsi="GHEA Grapalat"/>
          <w:sz w:val="24"/>
          <w:szCs w:val="24"/>
          <w:lang w:val="hy-AM"/>
        </w:rPr>
        <w:t>շեմը</w:t>
      </w:r>
      <w:r w:rsidR="008F3DF5" w:rsidRPr="00690453">
        <w:rPr>
          <w:rStyle w:val="FootnoteReference"/>
          <w:rFonts w:ascii="GHEA Grapalat" w:hAnsi="GHEA Grapalat"/>
          <w:lang w:val="hy-AM"/>
        </w:rPr>
        <w:footnoteReference w:id="13"/>
      </w:r>
      <w:r w:rsidR="008F3DF5">
        <w:rPr>
          <w:rFonts w:ascii="GHEA Grapalat" w:hAnsi="GHEA Grapalat"/>
          <w:sz w:val="24"/>
          <w:szCs w:val="24"/>
          <w:lang w:val="hy-AM"/>
        </w:rPr>
        <w:t xml:space="preserve">, ինչը հիմք ընդունելով մշակվել է 2022-2026թթ․ ՀՀ կառավարության պարտքի բեռի նվազեցման ծրագիրը, </w:t>
      </w:r>
      <w:r w:rsidR="008F3DF5" w:rsidRPr="00690453">
        <w:rPr>
          <w:rFonts w:ascii="GHEA Grapalat" w:hAnsi="GHEA Grapalat"/>
          <w:sz w:val="24"/>
          <w:szCs w:val="24"/>
          <w:lang w:val="hy-AM"/>
        </w:rPr>
        <w:t xml:space="preserve">որով նպատակադրվել է պարտքի բեռի աստիճանական նվազեցում՝ </w:t>
      </w:r>
      <w:r w:rsidR="008F3DF5">
        <w:rPr>
          <w:rFonts w:ascii="GHEA Grapalat" w:hAnsi="GHEA Grapalat"/>
          <w:sz w:val="24"/>
          <w:szCs w:val="24"/>
          <w:lang w:val="hy-AM"/>
        </w:rPr>
        <w:t>մեղմելով պարտքի կայունությանը սպառնացող ռիսկերը և ավելացնելով հարկաբյուջետային «տարածքը»</w:t>
      </w:r>
      <w:r w:rsidR="008F3DF5" w:rsidRPr="00690453">
        <w:rPr>
          <w:rFonts w:ascii="GHEA Grapalat" w:hAnsi="GHEA Grapalat"/>
          <w:sz w:val="24"/>
          <w:szCs w:val="24"/>
          <w:lang w:val="hy-AM"/>
        </w:rPr>
        <w:t>։ 2021 թվականի</w:t>
      </w:r>
      <w:r w:rsidR="008F3DF5">
        <w:rPr>
          <w:rFonts w:ascii="GHEA Grapalat" w:hAnsi="GHEA Grapalat"/>
          <w:sz w:val="24"/>
          <w:szCs w:val="24"/>
          <w:lang w:val="hy-AM"/>
        </w:rPr>
        <w:t>ն</w:t>
      </w:r>
      <w:r w:rsidR="008F3DF5" w:rsidRPr="00690453">
        <w:rPr>
          <w:rFonts w:ascii="GHEA Grapalat" w:hAnsi="GHEA Grapalat"/>
          <w:sz w:val="24"/>
          <w:szCs w:val="24"/>
          <w:lang w:val="hy-AM"/>
        </w:rPr>
        <w:t xml:space="preserve"> ՀՀ կառավարության պարտք/ՀՆԱ ցուցանիշը</w:t>
      </w:r>
      <w:r w:rsidR="008F3DF5">
        <w:rPr>
          <w:rFonts w:ascii="GHEA Grapalat" w:hAnsi="GHEA Grapalat"/>
          <w:sz w:val="24"/>
          <w:szCs w:val="24"/>
          <w:lang w:val="hy-AM"/>
        </w:rPr>
        <w:t xml:space="preserve"> շարունակել է</w:t>
      </w:r>
      <w:r w:rsidR="008F3DF5" w:rsidRPr="00690453">
        <w:rPr>
          <w:rFonts w:ascii="GHEA Grapalat" w:hAnsi="GHEA Grapalat"/>
          <w:sz w:val="24"/>
          <w:szCs w:val="24"/>
          <w:lang w:val="hy-AM"/>
        </w:rPr>
        <w:t xml:space="preserve"> գերազանցել 60%-</w:t>
      </w:r>
      <w:r w:rsidR="008F3DF5">
        <w:rPr>
          <w:rFonts w:ascii="GHEA Grapalat" w:hAnsi="GHEA Grapalat"/>
          <w:sz w:val="24"/>
          <w:szCs w:val="24"/>
          <w:lang w:val="hy-AM"/>
        </w:rPr>
        <w:t>ի շեմը</w:t>
      </w:r>
      <w:r w:rsidR="008F3DF5" w:rsidRPr="00690453">
        <w:rPr>
          <w:rFonts w:ascii="GHEA Grapalat" w:hAnsi="GHEA Grapalat"/>
          <w:sz w:val="24"/>
          <w:szCs w:val="24"/>
          <w:lang w:val="hy-AM"/>
        </w:rPr>
        <w:t xml:space="preserve">, հետևաբար, համաձայն «Բյուջետային համակարգի մասին» ՀՀ օրենքի 21-րդ հոդվածի 8.4 կետի, </w:t>
      </w:r>
      <w:r w:rsidR="008F3DF5" w:rsidRPr="00690453">
        <w:rPr>
          <w:rFonts w:ascii="GHEA Grapalat" w:hAnsi="GHEA Grapalat" w:cs="GHEA Grapalat"/>
          <w:sz w:val="24"/>
          <w:szCs w:val="24"/>
          <w:lang w:val="hy-AM"/>
        </w:rPr>
        <w:t>կառավարությունը տվյալ տարվան հաջորդող տարում կազմվող պետական միջնաժամկետ ծախսերի ծրագիրն (202</w:t>
      </w:r>
      <w:r w:rsidR="008F3DF5">
        <w:rPr>
          <w:rFonts w:ascii="GHEA Grapalat" w:hAnsi="GHEA Grapalat" w:cs="GHEA Grapalat"/>
          <w:sz w:val="24"/>
          <w:szCs w:val="24"/>
          <w:lang w:val="hy-AM"/>
        </w:rPr>
        <w:t>3</w:t>
      </w:r>
      <w:r w:rsidR="008F3DF5" w:rsidRPr="00690453">
        <w:rPr>
          <w:rFonts w:ascii="GHEA Grapalat" w:hAnsi="GHEA Grapalat" w:cs="GHEA Grapalat"/>
          <w:sz w:val="24"/>
          <w:szCs w:val="24"/>
          <w:lang w:val="hy-AM"/>
        </w:rPr>
        <w:t>-202</w:t>
      </w:r>
      <w:r w:rsidR="008F3DF5">
        <w:rPr>
          <w:rFonts w:ascii="GHEA Grapalat" w:hAnsi="GHEA Grapalat" w:cs="GHEA Grapalat"/>
          <w:sz w:val="24"/>
          <w:szCs w:val="24"/>
          <w:lang w:val="hy-AM"/>
        </w:rPr>
        <w:t>5</w:t>
      </w:r>
      <w:r w:rsidR="008F3DF5" w:rsidRPr="00690453">
        <w:rPr>
          <w:rFonts w:ascii="GHEA Grapalat" w:hAnsi="GHEA Grapalat" w:cs="GHEA Grapalat"/>
          <w:sz w:val="24"/>
          <w:szCs w:val="24"/>
          <w:lang w:val="hy-AM"/>
        </w:rPr>
        <w:t xml:space="preserve"> թվականների) Ազգային ժողով ներկայացնելիս Ազգային ժողովի ֆինանսավարկային և</w:t>
      </w:r>
      <w:r w:rsidR="008F3DF5" w:rsidRPr="00690453">
        <w:rPr>
          <w:rFonts w:cs="Calibri"/>
          <w:sz w:val="24"/>
          <w:szCs w:val="24"/>
          <w:lang w:val="hy-AM"/>
        </w:rPr>
        <w:t> </w:t>
      </w:r>
      <w:r w:rsidR="008F3DF5" w:rsidRPr="00690453">
        <w:rPr>
          <w:rFonts w:ascii="GHEA Grapalat" w:hAnsi="GHEA Grapalat" w:cs="GHEA Grapalat"/>
          <w:sz w:val="24"/>
          <w:szCs w:val="24"/>
          <w:lang w:val="hy-AM"/>
        </w:rPr>
        <w:t>բյուջետային</w:t>
      </w:r>
      <w:r w:rsidR="008F3DF5" w:rsidRPr="00690453">
        <w:rPr>
          <w:rFonts w:cs="Calibri"/>
          <w:sz w:val="24"/>
          <w:szCs w:val="24"/>
          <w:lang w:val="hy-AM"/>
        </w:rPr>
        <w:t> </w:t>
      </w:r>
      <w:r w:rsidR="008F3DF5" w:rsidRPr="00690453">
        <w:rPr>
          <w:rFonts w:ascii="GHEA Grapalat" w:hAnsi="GHEA Grapalat" w:cs="GHEA Grapalat"/>
          <w:sz w:val="24"/>
          <w:szCs w:val="24"/>
          <w:lang w:val="hy-AM"/>
        </w:rPr>
        <w:t xml:space="preserve">և Ազգային ժողովի տնտեսական հարցերի մշտական հանձնաժողովների քննարկմանը կներկայացնի </w:t>
      </w:r>
      <w:r w:rsidR="008F3DF5">
        <w:rPr>
          <w:rFonts w:ascii="GHEA Grapalat" w:hAnsi="GHEA Grapalat" w:cs="GHEA Grapalat"/>
          <w:sz w:val="24"/>
          <w:szCs w:val="24"/>
          <w:lang w:val="hy-AM"/>
        </w:rPr>
        <w:t>2022-2026թթ․ պարտքի բեռի նվազեցման վերանայված ծրագիրը՝ նոր մակրոտնտեսական և հարկաբյուջետային կանխատեսումներով պայմանավորված վերանայելով կանխատեսման հորիզոնում 60</w:t>
      </w:r>
      <w:r w:rsidR="008F3DF5" w:rsidRPr="00886D00">
        <w:rPr>
          <w:rFonts w:ascii="GHEA Grapalat" w:hAnsi="GHEA Grapalat" w:cs="GHEA Grapalat"/>
          <w:sz w:val="24"/>
          <w:szCs w:val="24"/>
          <w:lang w:val="hy-AM"/>
        </w:rPr>
        <w:t>%-</w:t>
      </w:r>
      <w:r w:rsidR="008F3DF5">
        <w:rPr>
          <w:rFonts w:ascii="GHEA Grapalat" w:hAnsi="GHEA Grapalat" w:cs="GHEA Grapalat"/>
          <w:sz w:val="24"/>
          <w:szCs w:val="24"/>
          <w:lang w:val="hy-AM"/>
        </w:rPr>
        <w:t xml:space="preserve">ից ցածր պարտքի բեռի ապահովման սցենարը։ </w:t>
      </w:r>
    </w:p>
    <w:p w14:paraId="1BF9A3A8" w14:textId="67D66BE8" w:rsidR="007F05C2" w:rsidRPr="004C6675" w:rsidRDefault="007F05C2" w:rsidP="007F05C2">
      <w:pPr>
        <w:spacing w:after="240" w:line="312" w:lineRule="auto"/>
        <w:ind w:right="74" w:firstLine="709"/>
        <w:jc w:val="both"/>
        <w:rPr>
          <w:rFonts w:ascii="GHEA Grapalat" w:hAnsi="GHEA Grapalat" w:cs="Times Unicode"/>
          <w:color w:val="92D050"/>
          <w:sz w:val="24"/>
          <w:szCs w:val="24"/>
          <w:lang w:val="hy-AM"/>
        </w:rPr>
      </w:pPr>
      <w:r w:rsidRPr="00F8696E">
        <w:rPr>
          <w:rFonts w:ascii="GHEA Grapalat" w:hAnsi="GHEA Grapalat"/>
          <w:sz w:val="24"/>
          <w:szCs w:val="24"/>
          <w:lang w:val="hy-AM"/>
        </w:rPr>
        <w:t xml:space="preserve">2021 թվականի հուլիսի 12-ի թիվ 1171-Ն որոշմամբ ՀՀ կառավարության կողմից հաստատված 2022-2024 թվականների ՄԺԾԾ-ն ներառում է նաև </w:t>
      </w:r>
      <w:r w:rsidRPr="00F8696E">
        <w:rPr>
          <w:rFonts w:ascii="GHEA Grapalat" w:hAnsi="GHEA Grapalat" w:cs="Times Unicode"/>
          <w:sz w:val="24"/>
          <w:szCs w:val="24"/>
          <w:lang w:val="hy-AM"/>
        </w:rPr>
        <w:t>ՀՀ</w:t>
      </w:r>
      <w:r w:rsidRPr="00F8696E">
        <w:rPr>
          <w:rFonts w:ascii="GHEA Grapalat" w:hAnsi="GHEA Grapalat"/>
          <w:sz w:val="24"/>
          <w:szCs w:val="24"/>
          <w:lang w:val="hy-AM"/>
        </w:rPr>
        <w:t xml:space="preserve"> </w:t>
      </w:r>
      <w:r w:rsidRPr="00F8696E">
        <w:rPr>
          <w:rFonts w:ascii="GHEA Grapalat" w:hAnsi="GHEA Grapalat" w:cs="Times Unicode"/>
          <w:sz w:val="24"/>
          <w:szCs w:val="24"/>
          <w:lang w:val="hy-AM"/>
        </w:rPr>
        <w:t>կառավարության</w:t>
      </w:r>
      <w:r w:rsidRPr="00F8696E">
        <w:rPr>
          <w:rFonts w:ascii="GHEA Grapalat" w:hAnsi="GHEA Grapalat"/>
          <w:sz w:val="24"/>
          <w:szCs w:val="24"/>
          <w:lang w:val="hy-AM"/>
        </w:rPr>
        <w:t xml:space="preserve"> </w:t>
      </w:r>
      <w:r w:rsidRPr="00F8696E">
        <w:rPr>
          <w:rFonts w:ascii="GHEA Grapalat" w:hAnsi="GHEA Grapalat" w:cs="Times Unicode"/>
          <w:sz w:val="24"/>
          <w:szCs w:val="24"/>
          <w:lang w:val="hy-AM"/>
        </w:rPr>
        <w:t>պարտքի կառավարման</w:t>
      </w:r>
      <w:r w:rsidRPr="00F8696E">
        <w:rPr>
          <w:rFonts w:ascii="GHEA Grapalat" w:hAnsi="GHEA Grapalat"/>
          <w:sz w:val="24"/>
          <w:szCs w:val="24"/>
          <w:lang w:val="hy-AM"/>
        </w:rPr>
        <w:t xml:space="preserve"> 2022-2024 թվականների </w:t>
      </w:r>
      <w:r w:rsidRPr="00F8696E">
        <w:rPr>
          <w:rFonts w:ascii="GHEA Grapalat" w:hAnsi="GHEA Grapalat" w:cs="Times Unicode"/>
          <w:sz w:val="24"/>
          <w:szCs w:val="24"/>
          <w:lang w:val="hy-AM"/>
        </w:rPr>
        <w:t>ռազմավարական ծրագիրը</w:t>
      </w:r>
      <w:r w:rsidRPr="00F8696E">
        <w:rPr>
          <w:rFonts w:ascii="GHEA Grapalat" w:hAnsi="GHEA Grapalat"/>
          <w:sz w:val="24"/>
          <w:szCs w:val="24"/>
          <w:lang w:val="hy-AM"/>
        </w:rPr>
        <w:t xml:space="preserve">: Ռազմավարական փաստաթղթում սահմանվել են կառավարության պարտքի 2021 թվականի ծրագրային և 2022-2024 թվականների կանխատեսումային ցուցանիշները: </w:t>
      </w:r>
      <w:r w:rsidRPr="00F8696E">
        <w:rPr>
          <w:rFonts w:ascii="GHEA Grapalat" w:hAnsi="GHEA Grapalat" w:cs="Times Unicode"/>
          <w:sz w:val="24"/>
          <w:szCs w:val="24"/>
          <w:lang w:val="hy-AM"/>
        </w:rPr>
        <w:t>Հիմնական շուկայական ռիսկերի գծով սահմանվել են հետևյալ ուղենշային ցուցանիշները</w:t>
      </w:r>
      <w:r w:rsidRPr="00690453">
        <w:rPr>
          <w:rFonts w:ascii="GHEA Grapalat" w:hAnsi="GHEA Grapalat" w:cs="Times Unicode"/>
          <w:sz w:val="24"/>
          <w:szCs w:val="24"/>
          <w:lang w:val="hy-AM"/>
        </w:rPr>
        <w:t>.</w:t>
      </w:r>
    </w:p>
    <w:p w14:paraId="1CA3AD8E" w14:textId="77777777" w:rsidR="007F05C2" w:rsidRPr="00F8696E" w:rsidRDefault="007F05C2" w:rsidP="009205D7">
      <w:pPr>
        <w:pStyle w:val="Heading5"/>
        <w:numPr>
          <w:ilvl w:val="0"/>
          <w:numId w:val="22"/>
        </w:numPr>
        <w:ind w:left="1560" w:hanging="1560"/>
        <w:jc w:val="both"/>
        <w:rPr>
          <w:rFonts w:ascii="GHEA Grapalat" w:hAnsi="GHEA Grapalat" w:cs="Sylfaen"/>
          <w:lang w:val="hy-AM"/>
        </w:rPr>
      </w:pPr>
      <w:r w:rsidRPr="00F8696E">
        <w:rPr>
          <w:rFonts w:ascii="GHEA Grapalat" w:hAnsi="GHEA Grapalat" w:cs="Sylfaen"/>
          <w:lang w:val="hy-AM"/>
        </w:rPr>
        <w:t>ՀՀ կառավարության պարտքի կառավարման ուղենշային ցուցանիշները</w:t>
      </w:r>
    </w:p>
    <w:tbl>
      <w:tblPr>
        <w:tblW w:w="9008" w:type="dxa"/>
        <w:jc w:val="center"/>
        <w:tblBorders>
          <w:top w:val="single" w:sz="4" w:space="0" w:color="7F7F7F" w:themeColor="text1" w:themeTint="80"/>
          <w:bottom w:val="single" w:sz="4" w:space="0" w:color="7F7F7F" w:themeColor="text1" w:themeTint="80"/>
          <w:insideH w:val="single" w:sz="4" w:space="0" w:color="7F7F7F" w:themeColor="text1" w:themeTint="80"/>
        </w:tblBorders>
        <w:tblLook w:val="01E0" w:firstRow="1" w:lastRow="1" w:firstColumn="1" w:lastColumn="1" w:noHBand="0" w:noVBand="0"/>
      </w:tblPr>
      <w:tblGrid>
        <w:gridCol w:w="4764"/>
        <w:gridCol w:w="2103"/>
        <w:gridCol w:w="117"/>
        <w:gridCol w:w="1907"/>
        <w:gridCol w:w="117"/>
      </w:tblGrid>
      <w:tr w:rsidR="007F05C2" w:rsidRPr="00F8696E" w14:paraId="7363C090" w14:textId="77777777" w:rsidTr="00556CB2">
        <w:trPr>
          <w:gridAfter w:val="1"/>
          <w:wAfter w:w="117" w:type="dxa"/>
          <w:trHeight w:val="836"/>
          <w:jc w:val="center"/>
        </w:trPr>
        <w:tc>
          <w:tcPr>
            <w:tcW w:w="4764" w:type="dxa"/>
            <w:shd w:val="clear" w:color="auto" w:fill="17365D" w:themeFill="text2" w:themeFillShade="BF"/>
          </w:tcPr>
          <w:p w14:paraId="4E45EC1D" w14:textId="77777777" w:rsidR="007F05C2" w:rsidRPr="00F8696E" w:rsidRDefault="007F05C2" w:rsidP="007E2FCC">
            <w:pPr>
              <w:spacing w:after="0" w:line="360" w:lineRule="auto"/>
              <w:jc w:val="both"/>
              <w:rPr>
                <w:rFonts w:ascii="GHEA Grapalat" w:hAnsi="GHEA Grapalat"/>
                <w:b/>
                <w:sz w:val="24"/>
                <w:szCs w:val="24"/>
                <w:lang w:val="hy-AM"/>
              </w:rPr>
            </w:pPr>
          </w:p>
        </w:tc>
        <w:tc>
          <w:tcPr>
            <w:tcW w:w="2103" w:type="dxa"/>
            <w:shd w:val="clear" w:color="auto" w:fill="17365D" w:themeFill="text2" w:themeFillShade="BF"/>
            <w:vAlign w:val="center"/>
          </w:tcPr>
          <w:p w14:paraId="6B7FF1F8" w14:textId="77777777" w:rsidR="007F05C2" w:rsidRPr="0063608C" w:rsidRDefault="007F05C2" w:rsidP="007E2FCC">
            <w:pPr>
              <w:spacing w:after="0"/>
              <w:jc w:val="center"/>
              <w:rPr>
                <w:rFonts w:ascii="GHEA Grapalat" w:hAnsi="GHEA Grapalat" w:cs="Times Unicode"/>
                <w:b/>
                <w:lang w:val="hy-AM"/>
              </w:rPr>
            </w:pPr>
            <w:r w:rsidRPr="0063608C">
              <w:rPr>
                <w:rFonts w:ascii="GHEA Grapalat" w:hAnsi="GHEA Grapalat" w:cs="Times Unicode"/>
                <w:b/>
                <w:lang w:val="hy-AM"/>
              </w:rPr>
              <w:t>Ուղենիշ</w:t>
            </w:r>
          </w:p>
          <w:p w14:paraId="41C12819" w14:textId="77777777" w:rsidR="007F05C2" w:rsidRDefault="007F05C2" w:rsidP="007E2FCC">
            <w:pPr>
              <w:spacing w:after="0"/>
              <w:jc w:val="center"/>
              <w:rPr>
                <w:rFonts w:ascii="GHEA Grapalat" w:hAnsi="GHEA Grapalat" w:cs="Times Unicode"/>
                <w:b/>
              </w:rPr>
            </w:pPr>
            <w:r w:rsidRPr="0063608C">
              <w:rPr>
                <w:rFonts w:ascii="GHEA Grapalat" w:hAnsi="GHEA Grapalat" w:cs="Times Unicode"/>
                <w:b/>
                <w:lang w:val="hy-AM"/>
              </w:rPr>
              <w:t>2021-202</w:t>
            </w:r>
            <w:r w:rsidR="00306ECD">
              <w:rPr>
                <w:rFonts w:ascii="GHEA Grapalat" w:hAnsi="GHEA Grapalat" w:cs="Times Unicode"/>
                <w:b/>
              </w:rPr>
              <w:t>3</w:t>
            </w:r>
          </w:p>
          <w:p w14:paraId="2672A457" w14:textId="0F06FAB0" w:rsidR="00306ECD" w:rsidRPr="00306ECD" w:rsidRDefault="00306ECD" w:rsidP="007E2FCC">
            <w:pPr>
              <w:spacing w:after="0"/>
              <w:jc w:val="center"/>
              <w:rPr>
                <w:rFonts w:ascii="GHEA Grapalat" w:hAnsi="GHEA Grapalat"/>
                <w:b/>
                <w:lang w:val="hy-AM"/>
              </w:rPr>
            </w:pPr>
            <w:r>
              <w:rPr>
                <w:rFonts w:ascii="GHEA Grapalat" w:hAnsi="GHEA Grapalat" w:cs="Times Unicode"/>
                <w:b/>
                <w:lang w:val="hy-AM"/>
              </w:rPr>
              <w:t>2022-2024</w:t>
            </w:r>
          </w:p>
        </w:tc>
        <w:tc>
          <w:tcPr>
            <w:tcW w:w="2024" w:type="dxa"/>
            <w:gridSpan w:val="2"/>
            <w:shd w:val="clear" w:color="auto" w:fill="17365D" w:themeFill="text2" w:themeFillShade="BF"/>
            <w:vAlign w:val="center"/>
          </w:tcPr>
          <w:p w14:paraId="17177127" w14:textId="77777777" w:rsidR="007F05C2" w:rsidRPr="00F8696E" w:rsidRDefault="007F05C2" w:rsidP="007E2FCC">
            <w:pPr>
              <w:spacing w:after="0"/>
              <w:jc w:val="center"/>
              <w:rPr>
                <w:rFonts w:ascii="GHEA Grapalat" w:hAnsi="GHEA Grapalat" w:cs="Times Unicode"/>
                <w:b/>
              </w:rPr>
            </w:pPr>
            <w:r w:rsidRPr="00F8696E">
              <w:rPr>
                <w:rFonts w:ascii="GHEA Grapalat" w:hAnsi="GHEA Grapalat" w:cs="Times Unicode"/>
                <w:b/>
                <w:lang w:val="hy-AM"/>
              </w:rPr>
              <w:t>202</w:t>
            </w:r>
            <w:r w:rsidRPr="00F8696E">
              <w:rPr>
                <w:rFonts w:ascii="GHEA Grapalat" w:hAnsi="GHEA Grapalat" w:cs="Times Unicode"/>
                <w:b/>
              </w:rPr>
              <w:t>1</w:t>
            </w:r>
          </w:p>
          <w:p w14:paraId="795CACF2" w14:textId="77777777" w:rsidR="007F05C2" w:rsidRPr="00F8696E" w:rsidRDefault="007F05C2" w:rsidP="007E2FCC">
            <w:pPr>
              <w:spacing w:after="0"/>
              <w:jc w:val="center"/>
              <w:rPr>
                <w:rFonts w:ascii="GHEA Grapalat" w:hAnsi="GHEA Grapalat" w:cs="Times Unicode"/>
                <w:b/>
                <w:lang w:val="hy-AM"/>
              </w:rPr>
            </w:pPr>
            <w:r w:rsidRPr="00F8696E">
              <w:rPr>
                <w:rFonts w:ascii="GHEA Grapalat" w:hAnsi="GHEA Grapalat" w:cs="Times Unicode"/>
                <w:b/>
                <w:lang w:val="hy-AM"/>
              </w:rPr>
              <w:t>փաստացի</w:t>
            </w:r>
          </w:p>
        </w:tc>
      </w:tr>
      <w:tr w:rsidR="007F05C2" w:rsidRPr="00F8696E" w14:paraId="7327FF7F" w14:textId="77777777" w:rsidTr="00556CB2">
        <w:trPr>
          <w:trHeight w:val="370"/>
          <w:jc w:val="center"/>
        </w:trPr>
        <w:tc>
          <w:tcPr>
            <w:tcW w:w="4764" w:type="dxa"/>
          </w:tcPr>
          <w:p w14:paraId="54DF4FDE" w14:textId="77777777" w:rsidR="007F05C2" w:rsidRPr="00F8696E" w:rsidRDefault="007F05C2" w:rsidP="007E2FCC">
            <w:pPr>
              <w:spacing w:after="0"/>
              <w:rPr>
                <w:rFonts w:ascii="GHEA Grapalat" w:hAnsi="GHEA Grapalat" w:cs="Times Unicode"/>
                <w:b/>
                <w:sz w:val="24"/>
                <w:szCs w:val="24"/>
                <w:lang w:val="hy-AM"/>
              </w:rPr>
            </w:pPr>
            <w:r w:rsidRPr="00F8696E">
              <w:rPr>
                <w:rFonts w:ascii="GHEA Grapalat" w:hAnsi="GHEA Grapalat" w:cs="Times Unicode"/>
                <w:b/>
                <w:sz w:val="24"/>
                <w:szCs w:val="24"/>
                <w:lang w:val="hy-AM"/>
              </w:rPr>
              <w:t>Վերաֆինանսավորման ռիսկ</w:t>
            </w:r>
          </w:p>
        </w:tc>
        <w:tc>
          <w:tcPr>
            <w:tcW w:w="2220" w:type="dxa"/>
            <w:gridSpan w:val="2"/>
            <w:vAlign w:val="center"/>
          </w:tcPr>
          <w:p w14:paraId="1607E5B9" w14:textId="77777777" w:rsidR="007F05C2" w:rsidRPr="00F8696E" w:rsidRDefault="007F05C2" w:rsidP="007E2FCC">
            <w:pPr>
              <w:spacing w:after="0"/>
              <w:jc w:val="center"/>
              <w:rPr>
                <w:rFonts w:ascii="GHEA Grapalat" w:hAnsi="GHEA Grapalat"/>
                <w:sz w:val="24"/>
                <w:szCs w:val="24"/>
                <w:lang w:val="hy-AM"/>
              </w:rPr>
            </w:pPr>
          </w:p>
        </w:tc>
        <w:tc>
          <w:tcPr>
            <w:tcW w:w="2024" w:type="dxa"/>
            <w:gridSpan w:val="2"/>
          </w:tcPr>
          <w:p w14:paraId="4804972A" w14:textId="77777777" w:rsidR="007F05C2" w:rsidRPr="00F8696E" w:rsidRDefault="007F05C2" w:rsidP="007E2FCC">
            <w:pPr>
              <w:spacing w:after="0"/>
              <w:jc w:val="center"/>
              <w:rPr>
                <w:rFonts w:ascii="GHEA Grapalat" w:hAnsi="GHEA Grapalat"/>
                <w:sz w:val="24"/>
                <w:szCs w:val="24"/>
                <w:lang w:val="hy-AM"/>
              </w:rPr>
            </w:pPr>
          </w:p>
        </w:tc>
      </w:tr>
      <w:tr w:rsidR="007F05C2" w:rsidRPr="00F8696E" w14:paraId="4B2C8AF0" w14:textId="77777777" w:rsidTr="00556CB2">
        <w:trPr>
          <w:trHeight w:val="370"/>
          <w:jc w:val="center"/>
        </w:trPr>
        <w:tc>
          <w:tcPr>
            <w:tcW w:w="4764" w:type="dxa"/>
          </w:tcPr>
          <w:p w14:paraId="608191C9" w14:textId="77777777" w:rsidR="007F05C2" w:rsidRPr="00F8696E" w:rsidRDefault="007F05C2" w:rsidP="007E2FCC">
            <w:pPr>
              <w:spacing w:after="0"/>
              <w:ind w:left="607"/>
              <w:rPr>
                <w:rFonts w:ascii="GHEA Grapalat" w:hAnsi="GHEA Grapalat" w:cs="Times Unicode"/>
                <w:sz w:val="24"/>
                <w:szCs w:val="24"/>
                <w:lang w:val="hy-AM"/>
              </w:rPr>
            </w:pPr>
            <w:r w:rsidRPr="00F8696E">
              <w:rPr>
                <w:rFonts w:ascii="GHEA Grapalat" w:hAnsi="GHEA Grapalat" w:cs="Times Unicode"/>
                <w:sz w:val="24"/>
                <w:szCs w:val="24"/>
                <w:lang w:val="hy-AM"/>
              </w:rPr>
              <w:t xml:space="preserve">Մինչև մարում միջին ժամկետը </w:t>
            </w:r>
          </w:p>
        </w:tc>
        <w:tc>
          <w:tcPr>
            <w:tcW w:w="2220" w:type="dxa"/>
            <w:gridSpan w:val="2"/>
            <w:vAlign w:val="center"/>
          </w:tcPr>
          <w:p w14:paraId="65C2C686"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8 – 11 տարի</w:t>
            </w:r>
          </w:p>
        </w:tc>
        <w:tc>
          <w:tcPr>
            <w:tcW w:w="2024" w:type="dxa"/>
            <w:gridSpan w:val="2"/>
            <w:vAlign w:val="center"/>
          </w:tcPr>
          <w:p w14:paraId="7C470234"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8.</w:t>
            </w:r>
            <w:r w:rsidRPr="00F8696E">
              <w:rPr>
                <w:rFonts w:ascii="GHEA Grapalat" w:hAnsi="GHEA Grapalat"/>
                <w:sz w:val="24"/>
                <w:szCs w:val="24"/>
              </w:rPr>
              <w:t>4</w:t>
            </w:r>
            <w:r w:rsidRPr="00F8696E">
              <w:rPr>
                <w:rFonts w:ascii="GHEA Grapalat" w:hAnsi="GHEA Grapalat"/>
                <w:sz w:val="24"/>
                <w:szCs w:val="24"/>
                <w:lang w:val="hy-AM"/>
              </w:rPr>
              <w:t xml:space="preserve"> տարի</w:t>
            </w:r>
          </w:p>
        </w:tc>
      </w:tr>
      <w:tr w:rsidR="007F05C2" w:rsidRPr="00F8696E" w14:paraId="60878E46" w14:textId="77777777" w:rsidTr="00556CB2">
        <w:trPr>
          <w:trHeight w:val="1111"/>
          <w:jc w:val="center"/>
        </w:trPr>
        <w:tc>
          <w:tcPr>
            <w:tcW w:w="4764" w:type="dxa"/>
          </w:tcPr>
          <w:p w14:paraId="06DAF162" w14:textId="77777777" w:rsidR="007F05C2" w:rsidRPr="00F8696E" w:rsidRDefault="007F05C2" w:rsidP="007E2FCC">
            <w:pPr>
              <w:spacing w:after="0"/>
              <w:ind w:left="607"/>
              <w:rPr>
                <w:rFonts w:ascii="GHEA Grapalat" w:hAnsi="GHEA Grapalat" w:cs="Times Unicode"/>
                <w:sz w:val="24"/>
                <w:szCs w:val="24"/>
                <w:lang w:val="hy-AM"/>
              </w:rPr>
            </w:pPr>
            <w:r w:rsidRPr="00F8696E">
              <w:rPr>
                <w:rFonts w:ascii="GHEA Grapalat" w:hAnsi="GHEA Grapalat" w:cs="Times Unicode"/>
                <w:sz w:val="24"/>
                <w:szCs w:val="24"/>
                <w:lang w:val="hy-AM"/>
              </w:rPr>
              <w:t>Առաջիկա տարվա ընթացքում մարվող ՊԳՊ-երի կշիռը ՊԳՊ-երի ծավալի մեջ (տարեվերջին)</w:t>
            </w:r>
          </w:p>
        </w:tc>
        <w:tc>
          <w:tcPr>
            <w:tcW w:w="2220" w:type="dxa"/>
            <w:gridSpan w:val="2"/>
            <w:vAlign w:val="center"/>
          </w:tcPr>
          <w:p w14:paraId="186AE810"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առավելագույնը 20%</w:t>
            </w:r>
          </w:p>
        </w:tc>
        <w:tc>
          <w:tcPr>
            <w:tcW w:w="2024" w:type="dxa"/>
            <w:gridSpan w:val="2"/>
            <w:vAlign w:val="center"/>
          </w:tcPr>
          <w:p w14:paraId="58556EC6"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1</w:t>
            </w:r>
            <w:r w:rsidRPr="00F8696E">
              <w:rPr>
                <w:rFonts w:ascii="GHEA Grapalat" w:hAnsi="GHEA Grapalat"/>
                <w:sz w:val="24"/>
                <w:szCs w:val="24"/>
              </w:rPr>
              <w:t>0</w:t>
            </w:r>
            <w:r w:rsidRPr="00F8696E">
              <w:rPr>
                <w:rFonts w:ascii="GHEA Grapalat" w:hAnsi="GHEA Grapalat"/>
                <w:sz w:val="24"/>
                <w:szCs w:val="24"/>
                <w:lang w:val="hy-AM"/>
              </w:rPr>
              <w:t>.5 %</w:t>
            </w:r>
          </w:p>
        </w:tc>
      </w:tr>
      <w:tr w:rsidR="007F05C2" w:rsidRPr="00F8696E" w14:paraId="2A0C69AC" w14:textId="77777777" w:rsidTr="00556CB2">
        <w:trPr>
          <w:trHeight w:val="370"/>
          <w:jc w:val="center"/>
        </w:trPr>
        <w:tc>
          <w:tcPr>
            <w:tcW w:w="4764" w:type="dxa"/>
          </w:tcPr>
          <w:p w14:paraId="4B6A064B" w14:textId="77777777" w:rsidR="007F05C2" w:rsidRPr="00F8696E" w:rsidRDefault="007F05C2" w:rsidP="007E2FCC">
            <w:pPr>
              <w:spacing w:after="0"/>
              <w:rPr>
                <w:rFonts w:ascii="GHEA Grapalat" w:hAnsi="GHEA Grapalat" w:cs="Times Unicode"/>
                <w:b/>
                <w:sz w:val="24"/>
                <w:szCs w:val="24"/>
                <w:lang w:val="hy-AM"/>
              </w:rPr>
            </w:pPr>
            <w:r w:rsidRPr="00F8696E">
              <w:rPr>
                <w:rFonts w:ascii="GHEA Grapalat" w:hAnsi="GHEA Grapalat" w:cs="Times Unicode"/>
                <w:b/>
                <w:sz w:val="24"/>
                <w:szCs w:val="24"/>
                <w:lang w:val="hy-AM"/>
              </w:rPr>
              <w:t>Տոկոսադրույքի ռիսկ</w:t>
            </w:r>
          </w:p>
        </w:tc>
        <w:tc>
          <w:tcPr>
            <w:tcW w:w="2220" w:type="dxa"/>
            <w:gridSpan w:val="2"/>
            <w:vAlign w:val="center"/>
          </w:tcPr>
          <w:p w14:paraId="3D80568B" w14:textId="77777777" w:rsidR="007F05C2" w:rsidRPr="00F8696E" w:rsidRDefault="007F05C2" w:rsidP="007E2FCC">
            <w:pPr>
              <w:spacing w:after="0"/>
              <w:jc w:val="center"/>
              <w:rPr>
                <w:rFonts w:ascii="GHEA Grapalat" w:hAnsi="GHEA Grapalat"/>
                <w:b/>
                <w:sz w:val="24"/>
                <w:szCs w:val="24"/>
                <w:lang w:val="hy-AM"/>
              </w:rPr>
            </w:pPr>
          </w:p>
        </w:tc>
        <w:tc>
          <w:tcPr>
            <w:tcW w:w="2024" w:type="dxa"/>
            <w:gridSpan w:val="2"/>
            <w:vAlign w:val="center"/>
          </w:tcPr>
          <w:p w14:paraId="7F84F087" w14:textId="77777777" w:rsidR="007F05C2" w:rsidRPr="00F8696E" w:rsidRDefault="007F05C2" w:rsidP="007E2FCC">
            <w:pPr>
              <w:spacing w:after="0"/>
              <w:jc w:val="center"/>
              <w:rPr>
                <w:rFonts w:ascii="GHEA Grapalat" w:hAnsi="GHEA Grapalat"/>
                <w:sz w:val="24"/>
                <w:szCs w:val="24"/>
                <w:lang w:val="hy-AM"/>
              </w:rPr>
            </w:pPr>
          </w:p>
        </w:tc>
      </w:tr>
      <w:tr w:rsidR="007F05C2" w:rsidRPr="00F8696E" w14:paraId="5E652BC9" w14:textId="77777777" w:rsidTr="00556CB2">
        <w:trPr>
          <w:trHeight w:val="1126"/>
          <w:jc w:val="center"/>
        </w:trPr>
        <w:tc>
          <w:tcPr>
            <w:tcW w:w="4764" w:type="dxa"/>
          </w:tcPr>
          <w:p w14:paraId="393EC46D" w14:textId="77777777" w:rsidR="007F05C2" w:rsidRPr="00F8696E" w:rsidRDefault="007F05C2" w:rsidP="007E2FCC">
            <w:pPr>
              <w:spacing w:after="0"/>
              <w:ind w:left="607"/>
              <w:rPr>
                <w:rFonts w:ascii="GHEA Grapalat" w:hAnsi="GHEA Grapalat" w:cs="Times Unicode"/>
                <w:sz w:val="24"/>
                <w:szCs w:val="24"/>
                <w:lang w:val="hy-AM"/>
              </w:rPr>
            </w:pPr>
            <w:r w:rsidRPr="00F8696E">
              <w:rPr>
                <w:rFonts w:ascii="GHEA Grapalat" w:hAnsi="GHEA Grapalat" w:cs="Times Unicode"/>
                <w:sz w:val="24"/>
                <w:szCs w:val="24"/>
                <w:lang w:val="hy-AM"/>
              </w:rPr>
              <w:t>Ֆիքսված տոկոսադրույքով պարտքի կշիռն ընդամենը պարտքի մեջ</w:t>
            </w:r>
          </w:p>
        </w:tc>
        <w:tc>
          <w:tcPr>
            <w:tcW w:w="2220" w:type="dxa"/>
            <w:gridSpan w:val="2"/>
            <w:vAlign w:val="center"/>
          </w:tcPr>
          <w:p w14:paraId="38025460"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առնվազն 80%</w:t>
            </w:r>
          </w:p>
        </w:tc>
        <w:tc>
          <w:tcPr>
            <w:tcW w:w="2024" w:type="dxa"/>
            <w:gridSpan w:val="2"/>
            <w:vAlign w:val="center"/>
          </w:tcPr>
          <w:p w14:paraId="4C6BCB5A"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8</w:t>
            </w:r>
            <w:r w:rsidRPr="00F8696E">
              <w:rPr>
                <w:rFonts w:ascii="GHEA Grapalat" w:hAnsi="GHEA Grapalat"/>
                <w:sz w:val="24"/>
                <w:szCs w:val="24"/>
              </w:rPr>
              <w:t>2</w:t>
            </w:r>
            <w:r w:rsidRPr="00F8696E">
              <w:rPr>
                <w:rFonts w:ascii="GHEA Grapalat" w:hAnsi="GHEA Grapalat"/>
                <w:sz w:val="24"/>
                <w:szCs w:val="24"/>
                <w:lang w:val="hy-AM"/>
              </w:rPr>
              <w:t>.</w:t>
            </w:r>
            <w:r w:rsidRPr="00F8696E">
              <w:rPr>
                <w:rFonts w:ascii="GHEA Grapalat" w:hAnsi="GHEA Grapalat"/>
                <w:sz w:val="24"/>
                <w:szCs w:val="24"/>
              </w:rPr>
              <w:t>9</w:t>
            </w:r>
            <w:r w:rsidRPr="00F8696E">
              <w:rPr>
                <w:rFonts w:ascii="GHEA Grapalat" w:hAnsi="GHEA Grapalat"/>
                <w:sz w:val="24"/>
                <w:szCs w:val="24"/>
                <w:lang w:val="hy-AM"/>
              </w:rPr>
              <w:t xml:space="preserve"> %</w:t>
            </w:r>
          </w:p>
        </w:tc>
      </w:tr>
      <w:tr w:rsidR="007F05C2" w:rsidRPr="00F8696E" w14:paraId="5ABEDF23" w14:textId="77777777" w:rsidTr="00556CB2">
        <w:trPr>
          <w:trHeight w:val="370"/>
          <w:jc w:val="center"/>
        </w:trPr>
        <w:tc>
          <w:tcPr>
            <w:tcW w:w="4764" w:type="dxa"/>
          </w:tcPr>
          <w:p w14:paraId="6A4DB408" w14:textId="77777777" w:rsidR="007F05C2" w:rsidRPr="00F8696E" w:rsidRDefault="007F05C2" w:rsidP="007E2FCC">
            <w:pPr>
              <w:spacing w:after="0"/>
              <w:rPr>
                <w:rFonts w:ascii="GHEA Grapalat" w:hAnsi="GHEA Grapalat" w:cs="Times Unicode"/>
                <w:b/>
                <w:sz w:val="24"/>
                <w:szCs w:val="24"/>
                <w:lang w:val="hy-AM"/>
              </w:rPr>
            </w:pPr>
            <w:r w:rsidRPr="00F8696E">
              <w:rPr>
                <w:rFonts w:ascii="GHEA Grapalat" w:hAnsi="GHEA Grapalat" w:cs="Times Unicode"/>
                <w:b/>
                <w:sz w:val="24"/>
                <w:szCs w:val="24"/>
                <w:lang w:val="hy-AM"/>
              </w:rPr>
              <w:t>Փոխարժեքի ռիսկ</w:t>
            </w:r>
          </w:p>
        </w:tc>
        <w:tc>
          <w:tcPr>
            <w:tcW w:w="2220" w:type="dxa"/>
            <w:gridSpan w:val="2"/>
            <w:vAlign w:val="center"/>
          </w:tcPr>
          <w:p w14:paraId="420073F8" w14:textId="77777777" w:rsidR="007F05C2" w:rsidRPr="00F8696E" w:rsidRDefault="007F05C2" w:rsidP="007E2FCC">
            <w:pPr>
              <w:spacing w:after="0"/>
              <w:jc w:val="center"/>
              <w:rPr>
                <w:rFonts w:ascii="GHEA Grapalat" w:hAnsi="GHEA Grapalat"/>
                <w:b/>
                <w:sz w:val="24"/>
                <w:szCs w:val="24"/>
                <w:lang w:val="hy-AM"/>
              </w:rPr>
            </w:pPr>
          </w:p>
        </w:tc>
        <w:tc>
          <w:tcPr>
            <w:tcW w:w="2024" w:type="dxa"/>
            <w:gridSpan w:val="2"/>
            <w:vAlign w:val="center"/>
          </w:tcPr>
          <w:p w14:paraId="266DBB80" w14:textId="77777777" w:rsidR="007F05C2" w:rsidRPr="00F8696E" w:rsidRDefault="007F05C2" w:rsidP="007E2FCC">
            <w:pPr>
              <w:spacing w:after="0"/>
              <w:jc w:val="center"/>
              <w:rPr>
                <w:rFonts w:ascii="GHEA Grapalat" w:hAnsi="GHEA Grapalat"/>
                <w:sz w:val="24"/>
                <w:szCs w:val="24"/>
                <w:lang w:val="hy-AM"/>
              </w:rPr>
            </w:pPr>
          </w:p>
        </w:tc>
      </w:tr>
      <w:tr w:rsidR="007F05C2" w:rsidRPr="00F8696E" w14:paraId="6D30818A" w14:textId="77777777" w:rsidTr="00556CB2">
        <w:trPr>
          <w:trHeight w:val="740"/>
          <w:jc w:val="center"/>
        </w:trPr>
        <w:tc>
          <w:tcPr>
            <w:tcW w:w="4764" w:type="dxa"/>
          </w:tcPr>
          <w:p w14:paraId="6783200C" w14:textId="77777777" w:rsidR="007F05C2" w:rsidRPr="00F8696E" w:rsidRDefault="007F05C2" w:rsidP="007E2FCC">
            <w:pPr>
              <w:spacing w:after="0"/>
              <w:ind w:left="607"/>
              <w:rPr>
                <w:rFonts w:ascii="GHEA Grapalat" w:hAnsi="GHEA Grapalat" w:cs="Times Unicode"/>
                <w:sz w:val="24"/>
                <w:szCs w:val="24"/>
                <w:lang w:val="hy-AM"/>
              </w:rPr>
            </w:pPr>
            <w:r w:rsidRPr="00F8696E">
              <w:rPr>
                <w:rFonts w:ascii="GHEA Grapalat" w:hAnsi="GHEA Grapalat" w:cs="Times Unicode"/>
                <w:sz w:val="24"/>
                <w:szCs w:val="24"/>
                <w:lang w:val="hy-AM"/>
              </w:rPr>
              <w:t>Ներքին պարտքի կշիռն ընդամենը պարտքի մեջ</w:t>
            </w:r>
          </w:p>
        </w:tc>
        <w:tc>
          <w:tcPr>
            <w:tcW w:w="2220" w:type="dxa"/>
            <w:gridSpan w:val="2"/>
            <w:vAlign w:val="center"/>
          </w:tcPr>
          <w:p w14:paraId="2C716080"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առնվազն 25%</w:t>
            </w:r>
          </w:p>
        </w:tc>
        <w:tc>
          <w:tcPr>
            <w:tcW w:w="2024" w:type="dxa"/>
            <w:gridSpan w:val="2"/>
            <w:vAlign w:val="center"/>
          </w:tcPr>
          <w:p w14:paraId="148FD6CF" w14:textId="085FE5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2</w:t>
            </w:r>
            <w:r w:rsidRPr="00910662">
              <w:rPr>
                <w:rFonts w:ascii="GHEA Grapalat" w:hAnsi="GHEA Grapalat"/>
                <w:sz w:val="24"/>
                <w:szCs w:val="24"/>
                <w:lang w:val="hy-AM"/>
              </w:rPr>
              <w:t>9</w:t>
            </w:r>
            <w:r w:rsidRPr="00910662">
              <w:rPr>
                <w:rFonts w:ascii="Cambria Math" w:hAnsi="Cambria Math" w:cs="Cambria Math"/>
                <w:sz w:val="24"/>
                <w:szCs w:val="24"/>
                <w:lang w:val="hy-AM"/>
              </w:rPr>
              <w:t>․</w:t>
            </w:r>
            <w:r w:rsidR="00910662" w:rsidRPr="00910662">
              <w:rPr>
                <w:rFonts w:ascii="GHEA Grapalat" w:hAnsi="GHEA Grapalat"/>
                <w:sz w:val="24"/>
                <w:szCs w:val="24"/>
                <w:lang w:val="hy-AM"/>
              </w:rPr>
              <w:t>4</w:t>
            </w:r>
            <w:r w:rsidRPr="00F8696E">
              <w:rPr>
                <w:rFonts w:ascii="GHEA Grapalat" w:hAnsi="GHEA Grapalat"/>
                <w:sz w:val="24"/>
                <w:szCs w:val="24"/>
                <w:lang w:val="hy-AM"/>
              </w:rPr>
              <w:t xml:space="preserve"> %</w:t>
            </w:r>
          </w:p>
        </w:tc>
      </w:tr>
      <w:tr w:rsidR="007F05C2" w:rsidRPr="00F8696E" w14:paraId="58281333" w14:textId="77777777" w:rsidTr="00556CB2">
        <w:trPr>
          <w:trHeight w:val="740"/>
          <w:jc w:val="center"/>
        </w:trPr>
        <w:tc>
          <w:tcPr>
            <w:tcW w:w="4764" w:type="dxa"/>
          </w:tcPr>
          <w:p w14:paraId="78E669C4" w14:textId="77777777" w:rsidR="007F05C2" w:rsidRPr="00F8696E" w:rsidRDefault="007F05C2" w:rsidP="007E2FCC">
            <w:pPr>
              <w:spacing w:after="0"/>
              <w:ind w:left="607"/>
              <w:rPr>
                <w:rFonts w:ascii="GHEA Grapalat" w:hAnsi="GHEA Grapalat" w:cs="Times Unicode"/>
                <w:sz w:val="24"/>
                <w:szCs w:val="24"/>
                <w:lang w:val="hy-AM"/>
              </w:rPr>
            </w:pPr>
            <w:r w:rsidRPr="00F8696E">
              <w:rPr>
                <w:rFonts w:ascii="GHEA Grapalat" w:hAnsi="GHEA Grapalat" w:cs="Times Unicode"/>
                <w:sz w:val="24"/>
                <w:szCs w:val="24"/>
                <w:lang w:val="hy-AM"/>
              </w:rPr>
              <w:t>ՀՀ դրամով ներգրավված պարտքի կշիռն ընդամենը պարտքի մեջ</w:t>
            </w:r>
          </w:p>
        </w:tc>
        <w:tc>
          <w:tcPr>
            <w:tcW w:w="2220" w:type="dxa"/>
            <w:gridSpan w:val="2"/>
            <w:vAlign w:val="center"/>
          </w:tcPr>
          <w:p w14:paraId="3A746DED" w14:textId="77777777"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առնվազն 25%</w:t>
            </w:r>
          </w:p>
        </w:tc>
        <w:tc>
          <w:tcPr>
            <w:tcW w:w="2024" w:type="dxa"/>
            <w:gridSpan w:val="2"/>
            <w:vAlign w:val="center"/>
          </w:tcPr>
          <w:p w14:paraId="1FAA0254" w14:textId="7E411D5E" w:rsidR="007F05C2" w:rsidRPr="00F8696E" w:rsidRDefault="007F05C2" w:rsidP="007E2FCC">
            <w:pPr>
              <w:spacing w:after="0"/>
              <w:jc w:val="center"/>
              <w:rPr>
                <w:rFonts w:ascii="GHEA Grapalat" w:hAnsi="GHEA Grapalat"/>
                <w:sz w:val="24"/>
                <w:szCs w:val="24"/>
                <w:lang w:val="hy-AM"/>
              </w:rPr>
            </w:pPr>
            <w:r w:rsidRPr="00F8696E">
              <w:rPr>
                <w:rFonts w:ascii="GHEA Grapalat" w:hAnsi="GHEA Grapalat"/>
                <w:sz w:val="24"/>
                <w:szCs w:val="24"/>
                <w:lang w:val="hy-AM"/>
              </w:rPr>
              <w:t>2</w:t>
            </w:r>
            <w:r w:rsidRPr="00F8696E">
              <w:rPr>
                <w:rFonts w:ascii="GHEA Grapalat" w:hAnsi="GHEA Grapalat"/>
                <w:sz w:val="24"/>
                <w:szCs w:val="24"/>
              </w:rPr>
              <w:t>8</w:t>
            </w:r>
            <w:r w:rsidR="005E2946">
              <w:rPr>
                <w:rFonts w:ascii="GHEA Grapalat" w:hAnsi="GHEA Grapalat"/>
                <w:sz w:val="24"/>
                <w:szCs w:val="24"/>
                <w:lang w:val="hy-AM"/>
              </w:rPr>
              <w:t>.</w:t>
            </w:r>
            <w:r w:rsidRPr="00F8696E">
              <w:rPr>
                <w:rFonts w:ascii="GHEA Grapalat" w:hAnsi="GHEA Grapalat"/>
                <w:sz w:val="24"/>
                <w:szCs w:val="24"/>
              </w:rPr>
              <w:t>8</w:t>
            </w:r>
            <w:r w:rsidRPr="00F8696E">
              <w:rPr>
                <w:rFonts w:ascii="GHEA Grapalat" w:hAnsi="GHEA Grapalat"/>
                <w:sz w:val="24"/>
                <w:szCs w:val="24"/>
                <w:lang w:val="hy-AM"/>
              </w:rPr>
              <w:t xml:space="preserve"> %</w:t>
            </w:r>
          </w:p>
        </w:tc>
      </w:tr>
    </w:tbl>
    <w:p w14:paraId="14757EB2" w14:textId="77777777" w:rsidR="007F05C2" w:rsidRPr="004C6675" w:rsidRDefault="007F05C2" w:rsidP="007F05C2">
      <w:pPr>
        <w:rPr>
          <w:rFonts w:ascii="Sylfaen" w:hAnsi="Sylfaen"/>
          <w:color w:val="92D050"/>
          <w:lang w:val="hy-AM"/>
        </w:rPr>
      </w:pPr>
    </w:p>
    <w:p w14:paraId="7A8A2D1B" w14:textId="77777777" w:rsidR="007F05C2" w:rsidRPr="00A35D0D" w:rsidRDefault="007F05C2" w:rsidP="007F05C2">
      <w:pPr>
        <w:shd w:val="clear" w:color="auto" w:fill="FFFFFF"/>
        <w:spacing w:before="120" w:after="120" w:line="312" w:lineRule="auto"/>
        <w:ind w:firstLine="720"/>
        <w:jc w:val="both"/>
        <w:rPr>
          <w:rFonts w:ascii="GHEA Grapalat" w:hAnsi="GHEA Grapalat"/>
          <w:sz w:val="24"/>
          <w:szCs w:val="24"/>
          <w:lang w:val="hy-AM"/>
        </w:rPr>
      </w:pPr>
      <w:r w:rsidRPr="00A35D0D">
        <w:rPr>
          <w:rFonts w:ascii="GHEA Grapalat" w:hAnsi="GHEA Grapalat"/>
          <w:sz w:val="24"/>
          <w:szCs w:val="24"/>
          <w:lang w:val="hy-AM"/>
        </w:rPr>
        <w:t>ՀՀ կառավարության պարտքի կառավարման արդյունքում 2022-2024 թվականների ռազմավարական ծրագրով սահմանված բոլոր ուղենշային ցուցանիշները 2021 թվականի փաստացի արդյունքներով գտնվել են թիրախային միջակայքերում:</w:t>
      </w:r>
    </w:p>
    <w:p w14:paraId="21F158BA" w14:textId="77777777" w:rsidR="007F05C2" w:rsidRPr="004C6675" w:rsidRDefault="007F05C2" w:rsidP="007F05C2">
      <w:pPr>
        <w:spacing w:line="312" w:lineRule="auto"/>
        <w:jc w:val="both"/>
        <w:rPr>
          <w:rFonts w:ascii="GHEA Grapalat" w:hAnsi="GHEA Grapalat" w:cs="Times Unicode"/>
          <w:color w:val="92D050"/>
          <w:sz w:val="24"/>
          <w:szCs w:val="24"/>
          <w:lang w:val="hy-AM"/>
        </w:rPr>
      </w:pPr>
      <w:r w:rsidRPr="004C6675">
        <w:rPr>
          <w:rFonts w:ascii="GHEA Grapalat" w:hAnsi="GHEA Grapalat" w:cs="Times Unicode"/>
          <w:color w:val="92D050"/>
          <w:sz w:val="24"/>
          <w:szCs w:val="24"/>
          <w:lang w:val="hy-AM"/>
        </w:rPr>
        <w:t xml:space="preserve"> </w:t>
      </w:r>
    </w:p>
    <w:p w14:paraId="42E58B0C" w14:textId="77777777" w:rsidR="007F05C2" w:rsidRPr="00A35D0D" w:rsidRDefault="007F05C2" w:rsidP="007F05C2">
      <w:pPr>
        <w:pStyle w:val="Heading4"/>
        <w:spacing w:before="120" w:after="240" w:line="312" w:lineRule="auto"/>
        <w:ind w:firstLine="709"/>
        <w:rPr>
          <w:rFonts w:ascii="GHEA Grapalat" w:hAnsi="GHEA Grapalat"/>
          <w:i/>
          <w:sz w:val="26"/>
          <w:szCs w:val="26"/>
          <w:u w:val="none"/>
          <w:lang w:val="hy-AM"/>
        </w:rPr>
      </w:pPr>
      <w:r w:rsidRPr="00A35D0D">
        <w:rPr>
          <w:rFonts w:ascii="GHEA Grapalat" w:hAnsi="GHEA Grapalat" w:cs="Sylfaen"/>
          <w:i/>
          <w:sz w:val="26"/>
          <w:szCs w:val="26"/>
          <w:u w:val="none"/>
          <w:lang w:val="hy-AM"/>
        </w:rPr>
        <w:t>Տոկոսադրույքի</w:t>
      </w:r>
      <w:r w:rsidRPr="00A35D0D">
        <w:rPr>
          <w:rFonts w:ascii="GHEA Grapalat" w:hAnsi="GHEA Grapalat"/>
          <w:i/>
          <w:sz w:val="26"/>
          <w:szCs w:val="26"/>
          <w:u w:val="none"/>
          <w:lang w:val="hy-AM"/>
        </w:rPr>
        <w:t xml:space="preserve"> </w:t>
      </w:r>
      <w:r w:rsidRPr="00A35D0D">
        <w:rPr>
          <w:rFonts w:ascii="GHEA Grapalat" w:hAnsi="GHEA Grapalat" w:cs="Sylfaen"/>
          <w:i/>
          <w:sz w:val="26"/>
          <w:szCs w:val="26"/>
          <w:u w:val="none"/>
          <w:lang w:val="hy-AM"/>
        </w:rPr>
        <w:t>ռիսկ</w:t>
      </w:r>
    </w:p>
    <w:p w14:paraId="7B141D07" w14:textId="77777777" w:rsidR="007F05C2" w:rsidRPr="00A35D0D" w:rsidRDefault="007F05C2" w:rsidP="007F05C2">
      <w:pPr>
        <w:spacing w:after="0" w:line="312" w:lineRule="auto"/>
        <w:ind w:firstLine="709"/>
        <w:jc w:val="both"/>
        <w:rPr>
          <w:rFonts w:ascii="GHEA Grapalat" w:hAnsi="GHEA Grapalat" w:cs="Sylfaen"/>
          <w:sz w:val="24"/>
          <w:szCs w:val="24"/>
          <w:lang w:val="hy-AM"/>
        </w:rPr>
      </w:pPr>
      <w:r w:rsidRPr="00A35D0D">
        <w:rPr>
          <w:rFonts w:ascii="GHEA Grapalat" w:hAnsi="GHEA Grapalat" w:cs="Sylfaen"/>
          <w:sz w:val="24"/>
          <w:szCs w:val="24"/>
          <w:lang w:val="hy-AM"/>
        </w:rPr>
        <w:t>Տոկոսադրույքի ռիսկը տոկոսադրույքների փոփոխման արդյունքում պարտքի գծով տոկոսավճարների ավելացման ռիսկն է, որը հիմնականում գնահատվում է շրջանառության մեջ գտնվող ֆիքսված տոկոսադրույքով պարտքի կշռի մեծության, առաջիկա տարում վերաֆիքսվող պարտքի կշռի ծավալի և մինչև վերաֆիքսում միջին ժամկետի ցուցանիշների միջոցով: Տոկոսադրույքի ռիսկի տեսակետից և՛ կարճաժամկետ և՛ լողացող տոկոսադրույքով պարտքը սովորաբար համարվում է ավելի ռիսկային, քան երկարաժամկետ և ֆիքսված տոկոսադրույքով պարտքը:</w:t>
      </w:r>
    </w:p>
    <w:p w14:paraId="4DAA954C" w14:textId="76E195D3" w:rsidR="007F05C2" w:rsidRPr="000307BF" w:rsidRDefault="007F05C2" w:rsidP="007F05C2">
      <w:pPr>
        <w:spacing w:after="240" w:line="312" w:lineRule="auto"/>
        <w:ind w:firstLine="709"/>
        <w:jc w:val="both"/>
        <w:rPr>
          <w:rFonts w:ascii="GHEA Grapalat" w:hAnsi="GHEA Grapalat"/>
          <w:sz w:val="24"/>
          <w:szCs w:val="24"/>
          <w:lang w:val="hy-AM"/>
        </w:rPr>
      </w:pPr>
      <w:r w:rsidRPr="00556CB2">
        <w:rPr>
          <w:rFonts w:ascii="GHEA Grapalat" w:hAnsi="GHEA Grapalat" w:cs="Sylfaen"/>
          <w:sz w:val="24"/>
          <w:szCs w:val="24"/>
          <w:lang w:val="hy-AM"/>
        </w:rPr>
        <w:t>Աղյուսակ</w:t>
      </w:r>
      <w:r w:rsidRPr="00556CB2">
        <w:rPr>
          <w:rFonts w:ascii="GHEA Grapalat" w:hAnsi="GHEA Grapalat"/>
          <w:sz w:val="24"/>
          <w:szCs w:val="24"/>
          <w:lang w:val="hy-AM"/>
        </w:rPr>
        <w:t xml:space="preserve"> 1</w:t>
      </w:r>
      <w:r w:rsidR="00556CB2" w:rsidRPr="00556CB2">
        <w:rPr>
          <w:rFonts w:ascii="GHEA Grapalat" w:hAnsi="GHEA Grapalat"/>
          <w:sz w:val="24"/>
          <w:szCs w:val="24"/>
          <w:lang w:val="hy-AM"/>
        </w:rPr>
        <w:t>7</w:t>
      </w:r>
      <w:r w:rsidRPr="00556CB2">
        <w:rPr>
          <w:rFonts w:ascii="GHEA Grapalat" w:hAnsi="GHEA Grapalat"/>
          <w:sz w:val="24"/>
          <w:szCs w:val="24"/>
          <w:lang w:val="hy-AM"/>
        </w:rPr>
        <w:t>-</w:t>
      </w:r>
      <w:r w:rsidRPr="00556CB2">
        <w:rPr>
          <w:rFonts w:ascii="GHEA Grapalat" w:hAnsi="GHEA Grapalat" w:cs="Sylfaen"/>
          <w:sz w:val="24"/>
          <w:szCs w:val="24"/>
          <w:lang w:val="hy-AM"/>
        </w:rPr>
        <w:t>ում</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ներկայացված</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է</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ՀՀ</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կառավարության</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պարտքի</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տոկոսավճար</w:t>
      </w:r>
      <w:r w:rsidRPr="000307BF">
        <w:rPr>
          <w:rFonts w:ascii="GHEA Grapalat" w:hAnsi="GHEA Grapalat"/>
          <w:sz w:val="24"/>
          <w:szCs w:val="24"/>
          <w:lang w:val="hy-AM"/>
        </w:rPr>
        <w:t>/</w:t>
      </w:r>
      <w:r w:rsidRPr="000307BF">
        <w:rPr>
          <w:rFonts w:ascii="GHEA Grapalat" w:hAnsi="GHEA Grapalat" w:cs="Sylfaen"/>
          <w:sz w:val="24"/>
          <w:szCs w:val="24"/>
          <w:lang w:val="hy-AM"/>
        </w:rPr>
        <w:t>ՀՆԱ</w:t>
      </w:r>
      <w:r w:rsidRPr="000307BF">
        <w:rPr>
          <w:rFonts w:ascii="GHEA Grapalat" w:hAnsi="GHEA Grapalat"/>
          <w:sz w:val="24"/>
          <w:szCs w:val="24"/>
          <w:lang w:val="hy-AM"/>
        </w:rPr>
        <w:t xml:space="preserve"> </w:t>
      </w:r>
      <w:r w:rsidRPr="000307BF">
        <w:rPr>
          <w:rFonts w:ascii="GHEA Grapalat" w:hAnsi="GHEA Grapalat" w:cs="Sylfaen"/>
          <w:sz w:val="24"/>
          <w:szCs w:val="24"/>
          <w:lang w:val="hy-AM"/>
        </w:rPr>
        <w:t>փաստացի</w:t>
      </w:r>
      <w:r w:rsidRPr="000307BF">
        <w:rPr>
          <w:rFonts w:ascii="GHEA Grapalat" w:hAnsi="GHEA Grapalat"/>
          <w:sz w:val="24"/>
          <w:szCs w:val="24"/>
          <w:lang w:val="hy-AM"/>
        </w:rPr>
        <w:t xml:space="preserve"> </w:t>
      </w:r>
      <w:r w:rsidRPr="000307BF">
        <w:rPr>
          <w:rFonts w:ascii="GHEA Grapalat" w:hAnsi="GHEA Grapalat" w:cs="Sylfaen"/>
          <w:sz w:val="24"/>
          <w:szCs w:val="24"/>
          <w:lang w:val="hy-AM"/>
        </w:rPr>
        <w:t>ցուցանիշը</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համեմատելով</w:t>
      </w:r>
      <w:r w:rsidRPr="000307BF">
        <w:rPr>
          <w:rFonts w:ascii="GHEA Grapalat" w:hAnsi="GHEA Grapalat"/>
          <w:sz w:val="24"/>
          <w:szCs w:val="24"/>
          <w:lang w:val="hy-AM"/>
        </w:rPr>
        <w:t xml:space="preserve"> </w:t>
      </w:r>
      <w:r w:rsidRPr="000307BF">
        <w:rPr>
          <w:rFonts w:ascii="GHEA Grapalat" w:hAnsi="GHEA Grapalat" w:cs="Sylfaen"/>
          <w:sz w:val="24"/>
          <w:szCs w:val="24"/>
          <w:lang w:val="hy-AM"/>
        </w:rPr>
        <w:t>ՀՀ</w:t>
      </w:r>
      <w:r w:rsidRPr="000307BF">
        <w:rPr>
          <w:rFonts w:ascii="GHEA Grapalat" w:hAnsi="GHEA Grapalat" w:cs="Times Armenian"/>
          <w:sz w:val="24"/>
          <w:szCs w:val="24"/>
          <w:lang w:val="hy-AM"/>
        </w:rPr>
        <w:t xml:space="preserve"> կառավարության պարտքի կառավարման </w:t>
      </w:r>
      <w:r w:rsidRPr="000307BF">
        <w:rPr>
          <w:rFonts w:ascii="GHEA Grapalat" w:hAnsi="GHEA Grapalat"/>
          <w:sz w:val="24"/>
          <w:szCs w:val="24"/>
          <w:lang w:val="hy-AM"/>
        </w:rPr>
        <w:t xml:space="preserve">2022-2024 թվականների </w:t>
      </w:r>
      <w:r w:rsidRPr="000307BF">
        <w:rPr>
          <w:rFonts w:ascii="GHEA Grapalat" w:hAnsi="GHEA Grapalat" w:cs="Times Armenian"/>
          <w:sz w:val="24"/>
          <w:szCs w:val="24"/>
          <w:lang w:val="hy-AM"/>
        </w:rPr>
        <w:t>ռազմավարական ծրագրով նախատեսված ցուցանիշի հետ</w:t>
      </w:r>
      <w:r w:rsidRPr="000307BF">
        <w:rPr>
          <w:rFonts w:ascii="GHEA Grapalat" w:hAnsi="GHEA Grapalat"/>
          <w:sz w:val="24"/>
          <w:szCs w:val="24"/>
          <w:lang w:val="hy-AM"/>
        </w:rPr>
        <w:t>:</w:t>
      </w:r>
    </w:p>
    <w:p w14:paraId="242E52E9" w14:textId="77777777" w:rsidR="007F05C2" w:rsidRPr="00B04A5B" w:rsidRDefault="007F05C2" w:rsidP="009205D7">
      <w:pPr>
        <w:pStyle w:val="Heading5"/>
        <w:numPr>
          <w:ilvl w:val="0"/>
          <w:numId w:val="22"/>
        </w:numPr>
        <w:ind w:left="1560" w:hanging="1560"/>
        <w:jc w:val="both"/>
        <w:rPr>
          <w:rFonts w:ascii="GHEA Grapalat" w:hAnsi="GHEA Grapalat" w:cs="Sylfaen"/>
          <w:lang w:val="hy-AM"/>
        </w:rPr>
      </w:pPr>
      <w:r w:rsidRPr="00B04A5B">
        <w:rPr>
          <w:rFonts w:ascii="GHEA Grapalat" w:hAnsi="GHEA Grapalat" w:cs="Sylfaen"/>
          <w:lang w:val="hy-AM"/>
        </w:rPr>
        <w:t>ՀՀ կառավարության պարտքի տոկոսավճարները</w:t>
      </w:r>
    </w:p>
    <w:tbl>
      <w:tblPr>
        <w:tblW w:w="0" w:type="auto"/>
        <w:jc w:val="center"/>
        <w:tblLook w:val="00A0" w:firstRow="1" w:lastRow="0" w:firstColumn="1" w:lastColumn="0" w:noHBand="0" w:noVBand="0"/>
      </w:tblPr>
      <w:tblGrid>
        <w:gridCol w:w="4392"/>
        <w:gridCol w:w="1409"/>
        <w:gridCol w:w="1083"/>
        <w:gridCol w:w="1409"/>
      </w:tblGrid>
      <w:tr w:rsidR="007F05C2" w:rsidRPr="00B04A5B" w14:paraId="414B99E1" w14:textId="77777777" w:rsidTr="007E2FCC">
        <w:trPr>
          <w:trHeight w:val="283"/>
          <w:jc w:val="center"/>
        </w:trPr>
        <w:tc>
          <w:tcPr>
            <w:tcW w:w="4392" w:type="dxa"/>
            <w:shd w:val="clear" w:color="auto" w:fill="003366"/>
            <w:vAlign w:val="center"/>
          </w:tcPr>
          <w:p w14:paraId="202F875E" w14:textId="77777777" w:rsidR="007F05C2" w:rsidRPr="00B04A5B" w:rsidRDefault="007F05C2" w:rsidP="007E2FCC">
            <w:pPr>
              <w:spacing w:after="0"/>
              <w:rPr>
                <w:rFonts w:ascii="GHEA Grapalat" w:hAnsi="GHEA Grapalat"/>
                <w:sz w:val="24"/>
                <w:lang w:val="hy-AM"/>
              </w:rPr>
            </w:pPr>
          </w:p>
        </w:tc>
        <w:tc>
          <w:tcPr>
            <w:tcW w:w="1409" w:type="dxa"/>
            <w:shd w:val="clear" w:color="auto" w:fill="003366"/>
            <w:vAlign w:val="center"/>
          </w:tcPr>
          <w:p w14:paraId="5A68E901" w14:textId="77777777" w:rsidR="007F05C2" w:rsidRPr="00B04A5B" w:rsidRDefault="007F05C2" w:rsidP="007E2FCC">
            <w:pPr>
              <w:spacing w:after="0"/>
              <w:jc w:val="center"/>
              <w:rPr>
                <w:rFonts w:ascii="GHEA Grapalat" w:hAnsi="GHEA Grapalat"/>
                <w:sz w:val="24"/>
              </w:rPr>
            </w:pPr>
            <w:r w:rsidRPr="00B04A5B">
              <w:rPr>
                <w:rFonts w:ascii="GHEA Grapalat" w:hAnsi="GHEA Grapalat"/>
                <w:sz w:val="24"/>
                <w:lang w:val="hy-AM"/>
              </w:rPr>
              <w:t>20</w:t>
            </w:r>
            <w:r w:rsidRPr="00B04A5B">
              <w:rPr>
                <w:rFonts w:ascii="GHEA Grapalat" w:hAnsi="GHEA Grapalat"/>
                <w:sz w:val="24"/>
              </w:rPr>
              <w:t>20</w:t>
            </w:r>
          </w:p>
        </w:tc>
        <w:tc>
          <w:tcPr>
            <w:tcW w:w="1083" w:type="dxa"/>
            <w:shd w:val="clear" w:color="auto" w:fill="003366"/>
            <w:vAlign w:val="center"/>
          </w:tcPr>
          <w:p w14:paraId="05BFACA0" w14:textId="77777777" w:rsidR="007F05C2" w:rsidRPr="00B04A5B" w:rsidRDefault="007F05C2" w:rsidP="007E2FCC">
            <w:pPr>
              <w:spacing w:after="0"/>
              <w:jc w:val="center"/>
              <w:rPr>
                <w:rFonts w:ascii="GHEA Grapalat" w:hAnsi="GHEA Grapalat"/>
                <w:sz w:val="24"/>
              </w:rPr>
            </w:pPr>
            <w:r w:rsidRPr="00B04A5B">
              <w:rPr>
                <w:rFonts w:ascii="GHEA Grapalat" w:hAnsi="GHEA Grapalat"/>
                <w:sz w:val="24"/>
                <w:lang w:val="hy-AM"/>
              </w:rPr>
              <w:t>202</w:t>
            </w:r>
            <w:r w:rsidRPr="00B04A5B">
              <w:rPr>
                <w:rFonts w:ascii="GHEA Grapalat" w:hAnsi="GHEA Grapalat"/>
                <w:sz w:val="24"/>
              </w:rPr>
              <w:t>1</w:t>
            </w:r>
          </w:p>
        </w:tc>
        <w:tc>
          <w:tcPr>
            <w:tcW w:w="1409" w:type="dxa"/>
            <w:shd w:val="clear" w:color="auto" w:fill="003366"/>
            <w:vAlign w:val="center"/>
          </w:tcPr>
          <w:p w14:paraId="254E20C3" w14:textId="77777777" w:rsidR="007F05C2" w:rsidRPr="00B04A5B" w:rsidRDefault="007F05C2" w:rsidP="007E2FCC">
            <w:pPr>
              <w:spacing w:after="0"/>
              <w:jc w:val="center"/>
              <w:rPr>
                <w:rFonts w:ascii="GHEA Grapalat" w:hAnsi="GHEA Grapalat"/>
                <w:sz w:val="24"/>
              </w:rPr>
            </w:pPr>
            <w:r w:rsidRPr="00B04A5B">
              <w:rPr>
                <w:rFonts w:ascii="GHEA Grapalat" w:hAnsi="GHEA Grapalat"/>
                <w:sz w:val="24"/>
                <w:lang w:val="hy-AM"/>
              </w:rPr>
              <w:t>202</w:t>
            </w:r>
            <w:r w:rsidRPr="00B04A5B">
              <w:rPr>
                <w:rFonts w:ascii="GHEA Grapalat" w:hAnsi="GHEA Grapalat"/>
                <w:sz w:val="24"/>
              </w:rPr>
              <w:t>1</w:t>
            </w:r>
          </w:p>
        </w:tc>
      </w:tr>
      <w:tr w:rsidR="007F05C2" w:rsidRPr="00B04A5B" w14:paraId="6BB3A60E" w14:textId="77777777" w:rsidTr="007E2FCC">
        <w:trPr>
          <w:trHeight w:val="188"/>
          <w:jc w:val="center"/>
        </w:trPr>
        <w:tc>
          <w:tcPr>
            <w:tcW w:w="4392" w:type="dxa"/>
            <w:shd w:val="clear" w:color="auto" w:fill="003366"/>
            <w:vAlign w:val="center"/>
          </w:tcPr>
          <w:p w14:paraId="0C5B19B1" w14:textId="77777777" w:rsidR="007F05C2" w:rsidRPr="00B04A5B" w:rsidRDefault="007F05C2" w:rsidP="007E2FCC">
            <w:pPr>
              <w:spacing w:after="0"/>
              <w:rPr>
                <w:rFonts w:ascii="GHEA Grapalat" w:hAnsi="GHEA Grapalat"/>
                <w:b/>
                <w:sz w:val="24"/>
                <w:lang w:val="hy-AM"/>
              </w:rPr>
            </w:pPr>
          </w:p>
        </w:tc>
        <w:tc>
          <w:tcPr>
            <w:tcW w:w="1409" w:type="dxa"/>
            <w:shd w:val="clear" w:color="auto" w:fill="003366"/>
            <w:vAlign w:val="center"/>
          </w:tcPr>
          <w:p w14:paraId="1DF563AF" w14:textId="77777777" w:rsidR="007F05C2" w:rsidRPr="00B04A5B" w:rsidRDefault="007F05C2" w:rsidP="007E2FCC">
            <w:pPr>
              <w:spacing w:after="0"/>
              <w:jc w:val="center"/>
              <w:rPr>
                <w:rFonts w:ascii="GHEA Grapalat" w:hAnsi="GHEA Grapalat"/>
                <w:sz w:val="24"/>
                <w:lang w:val="hy-AM"/>
              </w:rPr>
            </w:pPr>
            <w:r w:rsidRPr="00B04A5B">
              <w:rPr>
                <w:rFonts w:ascii="GHEA Grapalat" w:hAnsi="GHEA Grapalat" w:cs="Sylfaen"/>
                <w:sz w:val="24"/>
                <w:lang w:val="hy-AM"/>
              </w:rPr>
              <w:t>փաստացի</w:t>
            </w:r>
          </w:p>
        </w:tc>
        <w:tc>
          <w:tcPr>
            <w:tcW w:w="1083" w:type="dxa"/>
            <w:shd w:val="clear" w:color="auto" w:fill="003366"/>
            <w:vAlign w:val="center"/>
          </w:tcPr>
          <w:p w14:paraId="69FDF5E1" w14:textId="77777777" w:rsidR="007F05C2" w:rsidRPr="00B04A5B" w:rsidRDefault="007F05C2" w:rsidP="007E2FCC">
            <w:pPr>
              <w:spacing w:after="0"/>
              <w:jc w:val="center"/>
              <w:rPr>
                <w:rFonts w:ascii="GHEA Grapalat" w:hAnsi="GHEA Grapalat"/>
                <w:sz w:val="24"/>
                <w:lang w:val="hy-AM"/>
              </w:rPr>
            </w:pPr>
            <w:r w:rsidRPr="00B04A5B">
              <w:rPr>
                <w:rFonts w:ascii="GHEA Grapalat" w:hAnsi="GHEA Grapalat" w:cs="Sylfaen"/>
                <w:sz w:val="24"/>
                <w:lang w:val="hy-AM"/>
              </w:rPr>
              <w:t>ծրագիր</w:t>
            </w:r>
          </w:p>
        </w:tc>
        <w:tc>
          <w:tcPr>
            <w:tcW w:w="1409" w:type="dxa"/>
            <w:shd w:val="clear" w:color="auto" w:fill="003366"/>
            <w:vAlign w:val="center"/>
          </w:tcPr>
          <w:p w14:paraId="4ECEB99D" w14:textId="77777777" w:rsidR="007F05C2" w:rsidRPr="00B04A5B" w:rsidRDefault="007F05C2" w:rsidP="007E2FCC">
            <w:pPr>
              <w:spacing w:after="0"/>
              <w:jc w:val="center"/>
              <w:rPr>
                <w:rFonts w:ascii="GHEA Grapalat" w:hAnsi="GHEA Grapalat"/>
                <w:sz w:val="24"/>
                <w:lang w:val="hy-AM"/>
              </w:rPr>
            </w:pPr>
            <w:r w:rsidRPr="00B04A5B">
              <w:rPr>
                <w:rFonts w:ascii="GHEA Grapalat" w:hAnsi="GHEA Grapalat" w:cs="Sylfaen"/>
                <w:sz w:val="24"/>
                <w:lang w:val="hy-AM"/>
              </w:rPr>
              <w:t>փաստացի</w:t>
            </w:r>
          </w:p>
        </w:tc>
      </w:tr>
      <w:tr w:rsidR="007F05C2" w:rsidRPr="00B04A5B" w14:paraId="4FCF4993" w14:textId="77777777" w:rsidTr="007E2FCC">
        <w:trPr>
          <w:trHeight w:val="527"/>
          <w:jc w:val="center"/>
        </w:trPr>
        <w:tc>
          <w:tcPr>
            <w:tcW w:w="4392" w:type="dxa"/>
            <w:shd w:val="clear" w:color="auto" w:fill="auto"/>
            <w:vAlign w:val="center"/>
          </w:tcPr>
          <w:p w14:paraId="65F6681C" w14:textId="77777777" w:rsidR="007F05C2" w:rsidRPr="00B04A5B" w:rsidRDefault="007F05C2" w:rsidP="007E2FCC">
            <w:pPr>
              <w:spacing w:after="0"/>
              <w:rPr>
                <w:rFonts w:ascii="GHEA Grapalat" w:hAnsi="GHEA Grapalat"/>
                <w:sz w:val="24"/>
                <w:lang w:val="hy-AM"/>
              </w:rPr>
            </w:pPr>
            <w:r w:rsidRPr="00B04A5B">
              <w:rPr>
                <w:rFonts w:ascii="GHEA Grapalat" w:hAnsi="GHEA Grapalat" w:cs="Sylfaen"/>
                <w:sz w:val="24"/>
                <w:lang w:val="hy-AM"/>
              </w:rPr>
              <w:t>Տոկոսավճար</w:t>
            </w:r>
            <w:r w:rsidRPr="00B04A5B">
              <w:rPr>
                <w:rFonts w:ascii="GHEA Grapalat" w:hAnsi="GHEA Grapalat"/>
                <w:sz w:val="24"/>
                <w:lang w:val="hy-AM"/>
              </w:rPr>
              <w:t>/</w:t>
            </w:r>
            <w:r w:rsidRPr="00B04A5B">
              <w:rPr>
                <w:rFonts w:ascii="GHEA Grapalat" w:hAnsi="GHEA Grapalat" w:cs="Sylfaen"/>
                <w:sz w:val="24"/>
                <w:lang w:val="hy-AM"/>
              </w:rPr>
              <w:t>ՀՆԱ</w:t>
            </w:r>
            <w:r w:rsidRPr="00B04A5B">
              <w:rPr>
                <w:rFonts w:ascii="GHEA Grapalat" w:hAnsi="GHEA Grapalat"/>
                <w:sz w:val="24"/>
                <w:lang w:val="hy-AM"/>
              </w:rPr>
              <w:t xml:space="preserve"> (%)</w:t>
            </w:r>
          </w:p>
        </w:tc>
        <w:tc>
          <w:tcPr>
            <w:tcW w:w="1409" w:type="dxa"/>
            <w:shd w:val="clear" w:color="auto" w:fill="auto"/>
            <w:vAlign w:val="center"/>
          </w:tcPr>
          <w:p w14:paraId="3904F248" w14:textId="77777777" w:rsidR="007F05C2" w:rsidRPr="00B04A5B" w:rsidRDefault="007F05C2" w:rsidP="007E2FCC">
            <w:pPr>
              <w:spacing w:after="0"/>
              <w:jc w:val="center"/>
              <w:rPr>
                <w:rFonts w:ascii="GHEA Grapalat" w:hAnsi="GHEA Grapalat"/>
                <w:sz w:val="24"/>
              </w:rPr>
            </w:pPr>
            <w:r w:rsidRPr="00B04A5B">
              <w:rPr>
                <w:rFonts w:ascii="GHEA Grapalat" w:hAnsi="GHEA Grapalat"/>
                <w:sz w:val="24"/>
                <w:lang w:val="hy-AM"/>
              </w:rPr>
              <w:t>2.</w:t>
            </w:r>
            <w:r w:rsidRPr="00B04A5B">
              <w:rPr>
                <w:rFonts w:ascii="GHEA Grapalat" w:hAnsi="GHEA Grapalat"/>
                <w:sz w:val="24"/>
              </w:rPr>
              <w:t>7</w:t>
            </w:r>
          </w:p>
        </w:tc>
        <w:tc>
          <w:tcPr>
            <w:tcW w:w="1083" w:type="dxa"/>
            <w:shd w:val="clear" w:color="auto" w:fill="auto"/>
            <w:vAlign w:val="center"/>
          </w:tcPr>
          <w:p w14:paraId="0DCF9484" w14:textId="77777777" w:rsidR="007F05C2" w:rsidRPr="00B04A5B" w:rsidRDefault="007F05C2" w:rsidP="007E2FCC">
            <w:pPr>
              <w:spacing w:after="0"/>
              <w:jc w:val="center"/>
              <w:rPr>
                <w:rFonts w:ascii="GHEA Grapalat" w:hAnsi="GHEA Grapalat"/>
                <w:sz w:val="24"/>
                <w:lang w:val="hy-AM"/>
              </w:rPr>
            </w:pPr>
            <w:r w:rsidRPr="00B04A5B">
              <w:rPr>
                <w:rFonts w:ascii="GHEA Grapalat" w:hAnsi="GHEA Grapalat"/>
                <w:sz w:val="24"/>
                <w:lang w:val="hy-AM"/>
              </w:rPr>
              <w:t>2</w:t>
            </w:r>
            <w:r w:rsidRPr="00B04A5B">
              <w:rPr>
                <w:rFonts w:ascii="GHEA Grapalat" w:hAnsi="GHEA Grapalat"/>
                <w:sz w:val="24"/>
              </w:rPr>
              <w:t>.8</w:t>
            </w:r>
          </w:p>
        </w:tc>
        <w:tc>
          <w:tcPr>
            <w:tcW w:w="1409" w:type="dxa"/>
            <w:shd w:val="clear" w:color="auto" w:fill="auto"/>
            <w:vAlign w:val="center"/>
          </w:tcPr>
          <w:p w14:paraId="6F81560E" w14:textId="77777777" w:rsidR="007F05C2" w:rsidRPr="00B04A5B" w:rsidRDefault="007F05C2" w:rsidP="007E2FCC">
            <w:pPr>
              <w:spacing w:after="0"/>
              <w:jc w:val="center"/>
              <w:rPr>
                <w:rFonts w:ascii="GHEA Grapalat" w:hAnsi="GHEA Grapalat"/>
                <w:sz w:val="24"/>
              </w:rPr>
            </w:pPr>
            <w:r w:rsidRPr="00B04A5B">
              <w:rPr>
                <w:rFonts w:ascii="GHEA Grapalat" w:hAnsi="GHEA Grapalat"/>
                <w:sz w:val="24"/>
                <w:lang w:val="hy-AM"/>
              </w:rPr>
              <w:t>2.</w:t>
            </w:r>
            <w:r w:rsidRPr="00B04A5B">
              <w:rPr>
                <w:rFonts w:ascii="GHEA Grapalat" w:hAnsi="GHEA Grapalat"/>
                <w:sz w:val="24"/>
              </w:rPr>
              <w:t>6</w:t>
            </w:r>
          </w:p>
        </w:tc>
      </w:tr>
    </w:tbl>
    <w:p w14:paraId="5E467B38" w14:textId="77777777" w:rsidR="007F05C2" w:rsidRPr="00B04A5B" w:rsidRDefault="007F05C2" w:rsidP="007F05C2">
      <w:pPr>
        <w:spacing w:after="0" w:line="312" w:lineRule="auto"/>
        <w:ind w:firstLine="567"/>
        <w:jc w:val="both"/>
        <w:rPr>
          <w:rFonts w:ascii="GHEA Grapalat" w:hAnsi="GHEA Grapalat" w:cs="Times Armenian"/>
          <w:sz w:val="24"/>
          <w:szCs w:val="24"/>
          <w:lang w:val="hy-AM"/>
        </w:rPr>
      </w:pPr>
    </w:p>
    <w:p w14:paraId="50F205FC" w14:textId="23D70DF3" w:rsidR="007F05C2" w:rsidRDefault="007F05C2" w:rsidP="007F05C2">
      <w:pPr>
        <w:spacing w:after="240" w:line="312" w:lineRule="auto"/>
        <w:ind w:firstLine="567"/>
        <w:jc w:val="both"/>
        <w:rPr>
          <w:rFonts w:ascii="GHEA Grapalat" w:hAnsi="GHEA Grapalat" w:cs="Times Armenian"/>
          <w:sz w:val="24"/>
          <w:szCs w:val="24"/>
          <w:lang w:val="hy-AM"/>
        </w:rPr>
      </w:pPr>
      <w:r w:rsidRPr="00B04A5B">
        <w:rPr>
          <w:rFonts w:ascii="GHEA Grapalat" w:hAnsi="GHEA Grapalat" w:cs="Times Armenian"/>
          <w:sz w:val="24"/>
          <w:szCs w:val="24"/>
          <w:lang w:val="hy-AM"/>
        </w:rPr>
        <w:t xml:space="preserve">ՀՀ կառավարության պարտքի գծով </w:t>
      </w:r>
      <w:r w:rsidR="00640AFC">
        <w:rPr>
          <w:rFonts w:ascii="GHEA Grapalat" w:hAnsi="GHEA Grapalat" w:cs="Times Armenian"/>
          <w:sz w:val="24"/>
          <w:szCs w:val="24"/>
          <w:lang w:val="hy-AM"/>
        </w:rPr>
        <w:t xml:space="preserve">2021 թվականի </w:t>
      </w:r>
      <w:r w:rsidRPr="00B04A5B">
        <w:rPr>
          <w:rFonts w:ascii="GHEA Grapalat" w:hAnsi="GHEA Grapalat" w:cs="Times Armenian"/>
          <w:sz w:val="24"/>
          <w:szCs w:val="24"/>
          <w:lang w:val="hy-AM"/>
        </w:rPr>
        <w:t>փաստացի տոկոսավճարները ՀՆԱ-ի նկատմամբ նախորդ տարվա փաստացի և ՀՀ կառավարության պարտքի կառավարման 2022-2024 թվականների ռազմավարական ծրագրով նախատեսված ցուցանիշների համեմատությամբ նվազել են համապատասխանաբար 0.1 և 02 տոկոսային կետով</w:t>
      </w:r>
      <w:r w:rsidRPr="00B04A5B">
        <w:rPr>
          <w:rFonts w:ascii="GHEA Grapalat" w:hAnsi="GHEA Grapalat"/>
          <w:sz w:val="24"/>
          <w:szCs w:val="24"/>
          <w:lang w:val="hy-AM"/>
        </w:rPr>
        <w:t>: Տ</w:t>
      </w:r>
      <w:r w:rsidRPr="00B04A5B">
        <w:rPr>
          <w:rFonts w:ascii="GHEA Grapalat" w:hAnsi="GHEA Grapalat" w:cs="Times Armenian"/>
          <w:sz w:val="24"/>
          <w:szCs w:val="24"/>
          <w:lang w:val="hy-AM"/>
        </w:rPr>
        <w:t>ոկոսավճարներ/ՀՆԱ ցուցանիշի շեղումը ծրագրային մակարդակից պայմանավորված է այն հանգամանքներով, որ փաստացի անվանական ՀՆԱ-ն 1.5%-ով գերազանցել է ծրագրային ցուցանիշը, մինչդեռ, փաստացի տոկոսավճարները 7%-ով պակաս են կազմել ծրագրային մակարդակից: Տոկոսավճարների անվանական մեծության աճը նախորդ տարվա նկատմամբ կազմել է 9.8%:</w:t>
      </w:r>
    </w:p>
    <w:p w14:paraId="0C3EDCE7" w14:textId="77777777" w:rsidR="00BD6B31" w:rsidRPr="00B04A5B" w:rsidRDefault="00BD6B31" w:rsidP="007F05C2">
      <w:pPr>
        <w:spacing w:after="240" w:line="312" w:lineRule="auto"/>
        <w:ind w:firstLine="567"/>
        <w:jc w:val="both"/>
        <w:rPr>
          <w:rFonts w:ascii="GHEA Grapalat" w:hAnsi="GHEA Grapalat" w:cs="Times Armenian"/>
          <w:sz w:val="24"/>
          <w:szCs w:val="24"/>
          <w:lang w:val="hy-AM"/>
        </w:rPr>
      </w:pPr>
    </w:p>
    <w:p w14:paraId="6FDC6AF0" w14:textId="77777777" w:rsidR="007F05C2" w:rsidRPr="00A35D0D" w:rsidRDefault="007F05C2" w:rsidP="009205D7">
      <w:pPr>
        <w:pStyle w:val="Heading5"/>
        <w:numPr>
          <w:ilvl w:val="0"/>
          <w:numId w:val="22"/>
        </w:numPr>
        <w:ind w:left="1560" w:hanging="1560"/>
        <w:jc w:val="both"/>
        <w:rPr>
          <w:rFonts w:ascii="GHEA Grapalat" w:hAnsi="GHEA Grapalat" w:cs="Sylfaen"/>
          <w:lang w:val="hy-AM"/>
        </w:rPr>
      </w:pPr>
      <w:r w:rsidRPr="00A35D0D">
        <w:rPr>
          <w:rFonts w:ascii="GHEA Grapalat" w:hAnsi="GHEA Grapalat" w:cs="Sylfaen"/>
          <w:lang w:val="hy-AM"/>
        </w:rPr>
        <w:t xml:space="preserve">Պետական գանձապետական պարտատոմսերի առաջնային տեղաբաշխման տոկոսադրույքները </w:t>
      </w:r>
      <w:r w:rsidRPr="00A35D0D">
        <w:rPr>
          <w:rFonts w:ascii="GHEA Grapalat" w:hAnsi="GHEA Grapalat"/>
          <w:lang w:val="hy-AM"/>
        </w:rPr>
        <w:t>(%)</w:t>
      </w:r>
    </w:p>
    <w:tbl>
      <w:tblPr>
        <w:tblW w:w="9925" w:type="dxa"/>
        <w:jc w:val="center"/>
        <w:tblLook w:val="00A0" w:firstRow="1" w:lastRow="0" w:firstColumn="1" w:lastColumn="0" w:noHBand="0" w:noVBand="0"/>
      </w:tblPr>
      <w:tblGrid>
        <w:gridCol w:w="5190"/>
        <w:gridCol w:w="1675"/>
        <w:gridCol w:w="1549"/>
        <w:gridCol w:w="1511"/>
      </w:tblGrid>
      <w:tr w:rsidR="007F05C2" w:rsidRPr="00A35D0D" w14:paraId="38B06F6B" w14:textId="77777777" w:rsidTr="00AF065C">
        <w:trPr>
          <w:gridAfter w:val="1"/>
          <w:wAfter w:w="1511" w:type="dxa"/>
          <w:trHeight w:val="335"/>
          <w:jc w:val="center"/>
        </w:trPr>
        <w:tc>
          <w:tcPr>
            <w:tcW w:w="5190" w:type="dxa"/>
            <w:shd w:val="clear" w:color="auto" w:fill="003366"/>
          </w:tcPr>
          <w:p w14:paraId="75FF6395" w14:textId="77777777" w:rsidR="007F05C2" w:rsidRPr="00A35D0D" w:rsidRDefault="007F05C2" w:rsidP="007E2FCC">
            <w:pPr>
              <w:spacing w:after="0"/>
              <w:rPr>
                <w:rFonts w:ascii="GHEA Grapalat" w:hAnsi="GHEA Grapalat"/>
                <w:sz w:val="24"/>
                <w:szCs w:val="24"/>
                <w:lang w:val="hy-AM"/>
              </w:rPr>
            </w:pPr>
          </w:p>
        </w:tc>
        <w:tc>
          <w:tcPr>
            <w:tcW w:w="1675" w:type="dxa"/>
            <w:shd w:val="clear" w:color="auto" w:fill="003366"/>
          </w:tcPr>
          <w:p w14:paraId="619C48A2" w14:textId="77777777" w:rsidR="007F05C2" w:rsidRPr="00A35D0D" w:rsidRDefault="007F05C2" w:rsidP="007E2FCC">
            <w:pPr>
              <w:spacing w:after="0"/>
              <w:jc w:val="center"/>
              <w:rPr>
                <w:rFonts w:ascii="GHEA Grapalat" w:hAnsi="GHEA Grapalat"/>
                <w:sz w:val="24"/>
                <w:szCs w:val="24"/>
              </w:rPr>
            </w:pPr>
            <w:r w:rsidRPr="00A35D0D">
              <w:rPr>
                <w:rFonts w:ascii="GHEA Grapalat" w:hAnsi="GHEA Grapalat"/>
                <w:sz w:val="24"/>
                <w:szCs w:val="24"/>
                <w:lang w:val="hy-AM"/>
              </w:rPr>
              <w:t>20</w:t>
            </w:r>
            <w:r>
              <w:rPr>
                <w:rFonts w:ascii="GHEA Grapalat" w:hAnsi="GHEA Grapalat"/>
                <w:sz w:val="24"/>
                <w:szCs w:val="24"/>
              </w:rPr>
              <w:t>20</w:t>
            </w:r>
          </w:p>
        </w:tc>
        <w:tc>
          <w:tcPr>
            <w:tcW w:w="1549" w:type="dxa"/>
            <w:shd w:val="clear" w:color="auto" w:fill="003366"/>
          </w:tcPr>
          <w:p w14:paraId="439B5248" w14:textId="77777777" w:rsidR="007F05C2" w:rsidRPr="00A35D0D" w:rsidRDefault="007F05C2" w:rsidP="007E2FCC">
            <w:pPr>
              <w:spacing w:after="0"/>
              <w:jc w:val="center"/>
              <w:rPr>
                <w:rFonts w:ascii="GHEA Grapalat" w:hAnsi="GHEA Grapalat"/>
                <w:sz w:val="24"/>
                <w:szCs w:val="24"/>
              </w:rPr>
            </w:pPr>
            <w:r w:rsidRPr="00A35D0D">
              <w:rPr>
                <w:rFonts w:ascii="GHEA Grapalat" w:hAnsi="GHEA Grapalat"/>
                <w:sz w:val="24"/>
                <w:szCs w:val="24"/>
                <w:lang w:val="hy-AM"/>
              </w:rPr>
              <w:t>202</w:t>
            </w:r>
            <w:r>
              <w:rPr>
                <w:rFonts w:ascii="GHEA Grapalat" w:hAnsi="GHEA Grapalat"/>
                <w:sz w:val="24"/>
                <w:szCs w:val="24"/>
              </w:rPr>
              <w:t>1</w:t>
            </w:r>
          </w:p>
        </w:tc>
      </w:tr>
      <w:tr w:rsidR="007F05C2" w:rsidRPr="00A35D0D" w14:paraId="09EFB0E5" w14:textId="77777777" w:rsidTr="00AF065C">
        <w:trPr>
          <w:gridAfter w:val="1"/>
          <w:wAfter w:w="1511" w:type="dxa"/>
          <w:trHeight w:val="335"/>
          <w:jc w:val="center"/>
        </w:trPr>
        <w:tc>
          <w:tcPr>
            <w:tcW w:w="5190" w:type="dxa"/>
            <w:shd w:val="clear" w:color="auto" w:fill="003366"/>
          </w:tcPr>
          <w:p w14:paraId="63AF3ED9" w14:textId="77777777" w:rsidR="007F05C2" w:rsidRPr="00A35D0D" w:rsidRDefault="007F05C2" w:rsidP="007E2FCC">
            <w:pPr>
              <w:spacing w:after="0"/>
              <w:rPr>
                <w:rFonts w:ascii="GHEA Grapalat" w:hAnsi="GHEA Grapalat"/>
                <w:sz w:val="24"/>
                <w:szCs w:val="24"/>
                <w:lang w:val="hy-AM"/>
              </w:rPr>
            </w:pPr>
          </w:p>
        </w:tc>
        <w:tc>
          <w:tcPr>
            <w:tcW w:w="1675" w:type="dxa"/>
            <w:shd w:val="clear" w:color="auto" w:fill="003366"/>
          </w:tcPr>
          <w:p w14:paraId="550B0903" w14:textId="77777777" w:rsidR="007F05C2" w:rsidRPr="00A35D0D" w:rsidRDefault="007F05C2" w:rsidP="007E2FCC">
            <w:pPr>
              <w:spacing w:after="0"/>
              <w:jc w:val="center"/>
              <w:rPr>
                <w:rFonts w:ascii="GHEA Grapalat" w:hAnsi="GHEA Grapalat"/>
                <w:sz w:val="24"/>
                <w:szCs w:val="24"/>
                <w:lang w:val="hy-AM"/>
              </w:rPr>
            </w:pPr>
            <w:r w:rsidRPr="00A35D0D">
              <w:rPr>
                <w:rFonts w:ascii="GHEA Grapalat" w:hAnsi="GHEA Grapalat" w:cs="Sylfaen"/>
                <w:sz w:val="24"/>
                <w:szCs w:val="24"/>
                <w:lang w:val="hy-AM"/>
              </w:rPr>
              <w:t>փաստացի</w:t>
            </w:r>
          </w:p>
        </w:tc>
        <w:tc>
          <w:tcPr>
            <w:tcW w:w="1549" w:type="dxa"/>
            <w:shd w:val="clear" w:color="auto" w:fill="003366"/>
          </w:tcPr>
          <w:p w14:paraId="23658D6F" w14:textId="77777777" w:rsidR="007F05C2" w:rsidRPr="00A35D0D" w:rsidRDefault="007F05C2" w:rsidP="007E2FCC">
            <w:pPr>
              <w:spacing w:after="0"/>
              <w:jc w:val="center"/>
              <w:rPr>
                <w:rFonts w:ascii="GHEA Grapalat" w:hAnsi="GHEA Grapalat"/>
                <w:sz w:val="24"/>
                <w:szCs w:val="24"/>
                <w:lang w:val="hy-AM"/>
              </w:rPr>
            </w:pPr>
            <w:r w:rsidRPr="00A35D0D">
              <w:rPr>
                <w:rFonts w:ascii="GHEA Grapalat" w:hAnsi="GHEA Grapalat" w:cs="Sylfaen"/>
                <w:sz w:val="24"/>
                <w:szCs w:val="24"/>
                <w:lang w:val="hy-AM"/>
              </w:rPr>
              <w:t>փաստացի</w:t>
            </w:r>
          </w:p>
        </w:tc>
      </w:tr>
      <w:tr w:rsidR="007F05C2" w:rsidRPr="00A35D0D" w14:paraId="5F5B27F4" w14:textId="77777777" w:rsidTr="00AF065C">
        <w:trPr>
          <w:gridAfter w:val="1"/>
          <w:wAfter w:w="1511" w:type="dxa"/>
          <w:trHeight w:val="860"/>
          <w:jc w:val="center"/>
        </w:trPr>
        <w:tc>
          <w:tcPr>
            <w:tcW w:w="5190" w:type="dxa"/>
            <w:tcBorders>
              <w:bottom w:val="single" w:sz="4" w:space="0" w:color="auto"/>
            </w:tcBorders>
            <w:shd w:val="clear" w:color="auto" w:fill="auto"/>
          </w:tcPr>
          <w:p w14:paraId="4B62054D" w14:textId="77777777" w:rsidR="007F05C2" w:rsidRPr="00A35D0D" w:rsidRDefault="007F05C2" w:rsidP="007E2FCC">
            <w:pPr>
              <w:rPr>
                <w:rFonts w:ascii="GHEA Grapalat" w:hAnsi="GHEA Grapalat"/>
                <w:sz w:val="24"/>
                <w:szCs w:val="24"/>
                <w:lang w:val="hy-AM"/>
              </w:rPr>
            </w:pPr>
            <w:r w:rsidRPr="00A35D0D">
              <w:rPr>
                <w:rFonts w:ascii="GHEA Grapalat" w:hAnsi="GHEA Grapalat" w:cs="Sylfaen"/>
                <w:sz w:val="24"/>
                <w:szCs w:val="24"/>
                <w:lang w:val="hy-AM"/>
              </w:rPr>
              <w:t>Տվյալ</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տարում</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տեղաբաշխված</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ՊԳՊ</w:t>
            </w:r>
            <w:r w:rsidRPr="00A35D0D">
              <w:rPr>
                <w:rFonts w:ascii="GHEA Grapalat" w:hAnsi="GHEA Grapalat"/>
                <w:sz w:val="24"/>
                <w:szCs w:val="24"/>
                <w:lang w:val="hy-AM"/>
              </w:rPr>
              <w:t>-</w:t>
            </w:r>
            <w:r w:rsidRPr="00A35D0D">
              <w:rPr>
                <w:rFonts w:ascii="GHEA Grapalat" w:hAnsi="GHEA Grapalat" w:cs="Sylfaen"/>
                <w:sz w:val="24"/>
                <w:szCs w:val="24"/>
                <w:lang w:val="hy-AM"/>
              </w:rPr>
              <w:t>երի</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միջին</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կշռված</w:t>
            </w:r>
            <w:r w:rsidRPr="00A35D0D">
              <w:rPr>
                <w:rFonts w:ascii="GHEA Grapalat" w:hAnsi="GHEA Grapalat"/>
                <w:sz w:val="24"/>
                <w:szCs w:val="24"/>
                <w:lang w:val="hy-AM"/>
              </w:rPr>
              <w:t xml:space="preserve"> </w:t>
            </w:r>
            <w:r w:rsidRPr="00A35D0D">
              <w:rPr>
                <w:rFonts w:ascii="GHEA Grapalat" w:hAnsi="GHEA Grapalat" w:cs="Sylfaen"/>
                <w:sz w:val="24"/>
                <w:szCs w:val="24"/>
                <w:lang w:val="hy-AM"/>
              </w:rPr>
              <w:t>եկամտաբերությունը</w:t>
            </w:r>
            <w:r w:rsidRPr="00A35D0D">
              <w:rPr>
                <w:rFonts w:ascii="GHEA Grapalat" w:hAnsi="GHEA Grapalat"/>
                <w:sz w:val="24"/>
                <w:szCs w:val="24"/>
                <w:lang w:val="hy-AM"/>
              </w:rPr>
              <w:t xml:space="preserve"> </w:t>
            </w:r>
          </w:p>
        </w:tc>
        <w:tc>
          <w:tcPr>
            <w:tcW w:w="1675" w:type="dxa"/>
            <w:tcBorders>
              <w:bottom w:val="single" w:sz="4" w:space="0" w:color="auto"/>
            </w:tcBorders>
            <w:vAlign w:val="center"/>
          </w:tcPr>
          <w:p w14:paraId="0A723916"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7.74</w:t>
            </w:r>
          </w:p>
        </w:tc>
        <w:tc>
          <w:tcPr>
            <w:tcW w:w="1549" w:type="dxa"/>
            <w:tcBorders>
              <w:bottom w:val="single" w:sz="4" w:space="0" w:color="auto"/>
            </w:tcBorders>
            <w:vAlign w:val="center"/>
          </w:tcPr>
          <w:p w14:paraId="5B04B9DD"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 xml:space="preserve">   9.27 </w:t>
            </w:r>
          </w:p>
        </w:tc>
      </w:tr>
      <w:tr w:rsidR="007F05C2" w:rsidRPr="00A35D0D" w14:paraId="1391F95D" w14:textId="77777777" w:rsidTr="00AF065C">
        <w:trPr>
          <w:gridAfter w:val="1"/>
          <w:wAfter w:w="1511" w:type="dxa"/>
          <w:trHeight w:val="389"/>
          <w:jc w:val="center"/>
        </w:trPr>
        <w:tc>
          <w:tcPr>
            <w:tcW w:w="5190" w:type="dxa"/>
            <w:tcBorders>
              <w:top w:val="single" w:sz="4" w:space="0" w:color="auto"/>
              <w:bottom w:val="single" w:sz="4" w:space="0" w:color="auto"/>
            </w:tcBorders>
            <w:shd w:val="clear" w:color="auto" w:fill="auto"/>
          </w:tcPr>
          <w:p w14:paraId="47189F38" w14:textId="77777777" w:rsidR="007F05C2" w:rsidRPr="00A35D0D" w:rsidRDefault="007F05C2" w:rsidP="007E2FCC">
            <w:pPr>
              <w:spacing w:after="0"/>
              <w:rPr>
                <w:rFonts w:ascii="GHEA Grapalat" w:hAnsi="GHEA Grapalat" w:cs="Sylfaen"/>
                <w:sz w:val="24"/>
                <w:szCs w:val="24"/>
                <w:lang w:val="hy-AM"/>
              </w:rPr>
            </w:pPr>
            <w:r w:rsidRPr="00A35D0D">
              <w:rPr>
                <w:rFonts w:ascii="GHEA Grapalat" w:hAnsi="GHEA Grapalat" w:cs="Sylfaen"/>
                <w:sz w:val="24"/>
                <w:szCs w:val="24"/>
                <w:lang w:val="hy-AM"/>
              </w:rPr>
              <w:t>այդ թվում`</w:t>
            </w:r>
          </w:p>
        </w:tc>
        <w:tc>
          <w:tcPr>
            <w:tcW w:w="1675" w:type="dxa"/>
            <w:tcBorders>
              <w:top w:val="single" w:sz="4" w:space="0" w:color="auto"/>
              <w:bottom w:val="single" w:sz="4" w:space="0" w:color="auto"/>
            </w:tcBorders>
            <w:vAlign w:val="center"/>
          </w:tcPr>
          <w:p w14:paraId="16A1108C" w14:textId="77777777" w:rsidR="007F05C2" w:rsidRPr="00BD4B60" w:rsidRDefault="007F05C2" w:rsidP="007E2FCC">
            <w:pPr>
              <w:spacing w:after="0" w:line="240" w:lineRule="auto"/>
              <w:jc w:val="center"/>
              <w:rPr>
                <w:rFonts w:ascii="GHEA Grapalat" w:hAnsi="GHEA Grapalat" w:cs="Calibri"/>
                <w:b/>
                <w:bCs/>
                <w:sz w:val="24"/>
                <w:szCs w:val="24"/>
              </w:rPr>
            </w:pPr>
          </w:p>
        </w:tc>
        <w:tc>
          <w:tcPr>
            <w:tcW w:w="1549" w:type="dxa"/>
            <w:tcBorders>
              <w:top w:val="single" w:sz="4" w:space="0" w:color="auto"/>
              <w:bottom w:val="single" w:sz="4" w:space="0" w:color="auto"/>
            </w:tcBorders>
            <w:vAlign w:val="center"/>
          </w:tcPr>
          <w:p w14:paraId="3C047F3C" w14:textId="77777777" w:rsidR="007F05C2" w:rsidRPr="00BD4B60" w:rsidRDefault="007F05C2" w:rsidP="007E2FCC">
            <w:pPr>
              <w:spacing w:after="0"/>
              <w:jc w:val="center"/>
              <w:rPr>
                <w:rFonts w:ascii="GHEA Grapalat" w:hAnsi="GHEA Grapalat"/>
                <w:sz w:val="24"/>
                <w:szCs w:val="24"/>
                <w:lang w:val="hy-AM"/>
              </w:rPr>
            </w:pPr>
          </w:p>
        </w:tc>
      </w:tr>
      <w:tr w:rsidR="007F05C2" w:rsidRPr="00A35D0D" w14:paraId="1E904080" w14:textId="77777777" w:rsidTr="00AF065C">
        <w:trPr>
          <w:trHeight w:val="335"/>
          <w:jc w:val="center"/>
        </w:trPr>
        <w:tc>
          <w:tcPr>
            <w:tcW w:w="5190" w:type="dxa"/>
            <w:tcBorders>
              <w:top w:val="single" w:sz="4" w:space="0" w:color="auto"/>
              <w:bottom w:val="single" w:sz="4" w:space="0" w:color="auto"/>
            </w:tcBorders>
            <w:shd w:val="clear" w:color="auto" w:fill="auto"/>
            <w:vAlign w:val="center"/>
          </w:tcPr>
          <w:p w14:paraId="62183315" w14:textId="77777777" w:rsidR="007F05C2" w:rsidRPr="00A35D0D" w:rsidRDefault="007F05C2" w:rsidP="007E2FCC">
            <w:pPr>
              <w:spacing w:after="0"/>
              <w:jc w:val="center"/>
              <w:rPr>
                <w:rFonts w:ascii="GHEA Grapalat" w:hAnsi="GHEA Grapalat" w:cs="Sylfaen"/>
                <w:sz w:val="24"/>
                <w:szCs w:val="24"/>
                <w:lang w:val="hy-AM"/>
              </w:rPr>
            </w:pPr>
            <w:r w:rsidRPr="00A35D0D">
              <w:rPr>
                <w:rFonts w:ascii="GHEA Grapalat" w:hAnsi="GHEA Grapalat" w:cs="Sylfaen"/>
                <w:sz w:val="24"/>
                <w:szCs w:val="24"/>
                <w:lang w:val="hy-AM"/>
              </w:rPr>
              <w:t>ՊԿՊ</w:t>
            </w:r>
          </w:p>
        </w:tc>
        <w:tc>
          <w:tcPr>
            <w:tcW w:w="1675" w:type="dxa"/>
            <w:tcBorders>
              <w:top w:val="single" w:sz="4" w:space="0" w:color="auto"/>
              <w:bottom w:val="single" w:sz="4" w:space="0" w:color="auto"/>
            </w:tcBorders>
            <w:vAlign w:val="center"/>
          </w:tcPr>
          <w:p w14:paraId="556CA5B6"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5.74</w:t>
            </w:r>
          </w:p>
        </w:tc>
        <w:tc>
          <w:tcPr>
            <w:tcW w:w="1549" w:type="dxa"/>
            <w:tcBorders>
              <w:top w:val="single" w:sz="4" w:space="0" w:color="auto"/>
              <w:bottom w:val="single" w:sz="4" w:space="0" w:color="auto"/>
            </w:tcBorders>
            <w:vAlign w:val="center"/>
          </w:tcPr>
          <w:p w14:paraId="441E2556"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 xml:space="preserve">    7.68 </w:t>
            </w:r>
          </w:p>
        </w:tc>
        <w:tc>
          <w:tcPr>
            <w:tcW w:w="1511" w:type="dxa"/>
            <w:vAlign w:val="center"/>
          </w:tcPr>
          <w:p w14:paraId="538B3580" w14:textId="77777777" w:rsidR="007F05C2" w:rsidRPr="00A35D0D" w:rsidRDefault="007F05C2" w:rsidP="007E2FCC">
            <w:pPr>
              <w:spacing w:after="0" w:line="240" w:lineRule="auto"/>
            </w:pPr>
          </w:p>
        </w:tc>
      </w:tr>
      <w:tr w:rsidR="007F05C2" w:rsidRPr="00A35D0D" w14:paraId="2FD0A755" w14:textId="77777777" w:rsidTr="00AF065C">
        <w:trPr>
          <w:trHeight w:val="335"/>
          <w:jc w:val="center"/>
        </w:trPr>
        <w:tc>
          <w:tcPr>
            <w:tcW w:w="5190" w:type="dxa"/>
            <w:tcBorders>
              <w:top w:val="single" w:sz="4" w:space="0" w:color="auto"/>
              <w:bottom w:val="single" w:sz="4" w:space="0" w:color="auto"/>
            </w:tcBorders>
            <w:shd w:val="clear" w:color="auto" w:fill="auto"/>
            <w:vAlign w:val="center"/>
          </w:tcPr>
          <w:p w14:paraId="1F072F8A" w14:textId="77777777" w:rsidR="007F05C2" w:rsidRPr="00A35D0D" w:rsidRDefault="007F05C2" w:rsidP="007E2FCC">
            <w:pPr>
              <w:spacing w:after="0"/>
              <w:jc w:val="center"/>
              <w:rPr>
                <w:rFonts w:ascii="GHEA Grapalat" w:hAnsi="GHEA Grapalat" w:cs="Sylfaen"/>
                <w:sz w:val="24"/>
                <w:szCs w:val="24"/>
                <w:lang w:val="hy-AM"/>
              </w:rPr>
            </w:pPr>
            <w:r w:rsidRPr="00A35D0D">
              <w:rPr>
                <w:rFonts w:ascii="GHEA Grapalat" w:hAnsi="GHEA Grapalat" w:cs="Sylfaen"/>
                <w:sz w:val="24"/>
                <w:szCs w:val="24"/>
                <w:lang w:val="hy-AM"/>
              </w:rPr>
              <w:t>ՄԺՊ</w:t>
            </w:r>
          </w:p>
        </w:tc>
        <w:tc>
          <w:tcPr>
            <w:tcW w:w="1675" w:type="dxa"/>
            <w:tcBorders>
              <w:top w:val="single" w:sz="4" w:space="0" w:color="auto"/>
              <w:bottom w:val="single" w:sz="4" w:space="0" w:color="auto"/>
            </w:tcBorders>
            <w:vAlign w:val="center"/>
          </w:tcPr>
          <w:p w14:paraId="71B78E15"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6.85</w:t>
            </w:r>
          </w:p>
        </w:tc>
        <w:tc>
          <w:tcPr>
            <w:tcW w:w="1549" w:type="dxa"/>
            <w:tcBorders>
              <w:top w:val="single" w:sz="4" w:space="0" w:color="auto"/>
              <w:bottom w:val="single" w:sz="4" w:space="0" w:color="auto"/>
            </w:tcBorders>
            <w:vAlign w:val="center"/>
          </w:tcPr>
          <w:p w14:paraId="29D2AA60"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 xml:space="preserve">    9.09 </w:t>
            </w:r>
          </w:p>
        </w:tc>
        <w:tc>
          <w:tcPr>
            <w:tcW w:w="0" w:type="auto"/>
            <w:vAlign w:val="center"/>
          </w:tcPr>
          <w:p w14:paraId="11DEEA56" w14:textId="77777777" w:rsidR="007F05C2" w:rsidRPr="00A35D0D" w:rsidRDefault="007F05C2" w:rsidP="007E2FCC">
            <w:pPr>
              <w:spacing w:after="0" w:line="240" w:lineRule="auto"/>
            </w:pPr>
          </w:p>
        </w:tc>
      </w:tr>
      <w:tr w:rsidR="007F05C2" w:rsidRPr="00A35D0D" w14:paraId="7C956E1A" w14:textId="77777777" w:rsidTr="00AF065C">
        <w:trPr>
          <w:trHeight w:val="335"/>
          <w:jc w:val="center"/>
        </w:trPr>
        <w:tc>
          <w:tcPr>
            <w:tcW w:w="5190" w:type="dxa"/>
            <w:tcBorders>
              <w:top w:val="single" w:sz="4" w:space="0" w:color="auto"/>
            </w:tcBorders>
            <w:shd w:val="clear" w:color="auto" w:fill="auto"/>
            <w:vAlign w:val="center"/>
          </w:tcPr>
          <w:p w14:paraId="72B0234B" w14:textId="77777777" w:rsidR="007F05C2" w:rsidRPr="00A35D0D" w:rsidRDefault="007F05C2" w:rsidP="007E2FCC">
            <w:pPr>
              <w:spacing w:after="0"/>
              <w:jc w:val="center"/>
              <w:rPr>
                <w:rFonts w:ascii="GHEA Grapalat" w:hAnsi="GHEA Grapalat" w:cs="Sylfaen"/>
                <w:sz w:val="24"/>
                <w:szCs w:val="24"/>
                <w:lang w:val="hy-AM"/>
              </w:rPr>
            </w:pPr>
            <w:r w:rsidRPr="00A35D0D">
              <w:rPr>
                <w:rFonts w:ascii="GHEA Grapalat" w:hAnsi="GHEA Grapalat" w:cs="Sylfaen"/>
                <w:sz w:val="24"/>
                <w:szCs w:val="24"/>
                <w:lang w:val="hy-AM"/>
              </w:rPr>
              <w:t>ԵԺՊ</w:t>
            </w:r>
          </w:p>
        </w:tc>
        <w:tc>
          <w:tcPr>
            <w:tcW w:w="1675" w:type="dxa"/>
            <w:tcBorders>
              <w:top w:val="single" w:sz="4" w:space="0" w:color="auto"/>
            </w:tcBorders>
            <w:vAlign w:val="center"/>
          </w:tcPr>
          <w:p w14:paraId="6A46F605"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8.69</w:t>
            </w:r>
          </w:p>
        </w:tc>
        <w:tc>
          <w:tcPr>
            <w:tcW w:w="1549" w:type="dxa"/>
            <w:tcBorders>
              <w:top w:val="single" w:sz="4" w:space="0" w:color="auto"/>
            </w:tcBorders>
            <w:vAlign w:val="center"/>
          </w:tcPr>
          <w:p w14:paraId="3F590EBC" w14:textId="77777777" w:rsidR="007F05C2" w:rsidRPr="00BD4B60" w:rsidRDefault="007F05C2" w:rsidP="007E2FCC">
            <w:pPr>
              <w:spacing w:after="0" w:line="240" w:lineRule="auto"/>
              <w:jc w:val="center"/>
              <w:rPr>
                <w:rFonts w:ascii="GHEA Grapalat" w:hAnsi="GHEA Grapalat" w:cs="Calibri"/>
                <w:b/>
                <w:bCs/>
                <w:sz w:val="24"/>
                <w:szCs w:val="24"/>
              </w:rPr>
            </w:pPr>
            <w:r w:rsidRPr="00BD4B60">
              <w:rPr>
                <w:rFonts w:ascii="GHEA Grapalat" w:hAnsi="GHEA Grapalat" w:cs="Calibri"/>
                <w:b/>
                <w:bCs/>
                <w:sz w:val="24"/>
                <w:szCs w:val="24"/>
              </w:rPr>
              <w:t xml:space="preserve">    9.95 </w:t>
            </w:r>
          </w:p>
        </w:tc>
        <w:tc>
          <w:tcPr>
            <w:tcW w:w="0" w:type="auto"/>
            <w:vAlign w:val="center"/>
          </w:tcPr>
          <w:p w14:paraId="569711DF" w14:textId="77777777" w:rsidR="007F05C2" w:rsidRPr="00A35D0D" w:rsidRDefault="007F05C2" w:rsidP="007E2FCC">
            <w:pPr>
              <w:spacing w:after="0" w:line="240" w:lineRule="auto"/>
            </w:pPr>
          </w:p>
        </w:tc>
      </w:tr>
    </w:tbl>
    <w:p w14:paraId="0BADD056" w14:textId="77777777" w:rsidR="007F05C2" w:rsidRPr="004C6675" w:rsidRDefault="007F05C2" w:rsidP="007F05C2">
      <w:pPr>
        <w:spacing w:after="0"/>
        <w:ind w:firstLine="567"/>
        <w:jc w:val="both"/>
        <w:rPr>
          <w:rFonts w:ascii="GHEA Grapalat" w:hAnsi="GHEA Grapalat"/>
          <w:color w:val="92D050"/>
          <w:sz w:val="16"/>
          <w:szCs w:val="16"/>
          <w:lang w:val="hy-AM"/>
        </w:rPr>
      </w:pPr>
    </w:p>
    <w:p w14:paraId="261E3482" w14:textId="13407C49" w:rsidR="007F05C2" w:rsidRPr="00B04A5B" w:rsidRDefault="007F05C2" w:rsidP="007F05C2">
      <w:pPr>
        <w:spacing w:before="240" w:after="0" w:line="312" w:lineRule="auto"/>
        <w:ind w:firstLine="709"/>
        <w:jc w:val="both"/>
        <w:rPr>
          <w:rFonts w:ascii="GHEA Grapalat" w:hAnsi="GHEA Grapalat"/>
          <w:sz w:val="24"/>
          <w:szCs w:val="24"/>
          <w:lang w:val="hy-AM"/>
        </w:rPr>
      </w:pPr>
      <w:r w:rsidRPr="00B04A5B">
        <w:rPr>
          <w:rFonts w:ascii="GHEA Grapalat" w:hAnsi="GHEA Grapalat"/>
          <w:sz w:val="24"/>
          <w:szCs w:val="24"/>
          <w:lang w:val="hy-AM"/>
        </w:rPr>
        <w:t xml:space="preserve">2021 թվականի տեղաբաշխված ՊԳՊ-երի </w:t>
      </w:r>
      <w:r w:rsidRPr="00B04A5B">
        <w:rPr>
          <w:rFonts w:ascii="GHEA Grapalat" w:hAnsi="GHEA Grapalat" w:cs="Sylfaen"/>
          <w:sz w:val="24"/>
          <w:szCs w:val="24"/>
          <w:lang w:val="hy-AM"/>
        </w:rPr>
        <w:t>միջին</w:t>
      </w:r>
      <w:r w:rsidRPr="00B04A5B">
        <w:rPr>
          <w:rFonts w:ascii="GHEA Grapalat" w:hAnsi="GHEA Grapalat"/>
          <w:sz w:val="24"/>
          <w:szCs w:val="24"/>
          <w:lang w:val="hy-AM"/>
        </w:rPr>
        <w:t xml:space="preserve"> </w:t>
      </w:r>
      <w:r w:rsidRPr="00B04A5B">
        <w:rPr>
          <w:rFonts w:ascii="GHEA Grapalat" w:hAnsi="GHEA Grapalat" w:cs="Sylfaen"/>
          <w:sz w:val="24"/>
          <w:szCs w:val="24"/>
          <w:lang w:val="hy-AM"/>
        </w:rPr>
        <w:t>կշռված</w:t>
      </w:r>
      <w:r w:rsidRPr="00B04A5B">
        <w:rPr>
          <w:rFonts w:ascii="GHEA Grapalat" w:hAnsi="GHEA Grapalat"/>
          <w:sz w:val="24"/>
          <w:szCs w:val="24"/>
          <w:lang w:val="hy-AM"/>
        </w:rPr>
        <w:t xml:space="preserve"> </w:t>
      </w:r>
      <w:r w:rsidRPr="00B04A5B">
        <w:rPr>
          <w:rFonts w:ascii="GHEA Grapalat" w:hAnsi="GHEA Grapalat" w:cs="Sylfaen"/>
          <w:sz w:val="24"/>
          <w:szCs w:val="24"/>
          <w:lang w:val="hy-AM"/>
        </w:rPr>
        <w:t>եկամտաբերությունը</w:t>
      </w:r>
      <w:r w:rsidRPr="00B04A5B">
        <w:rPr>
          <w:rFonts w:ascii="GHEA Grapalat" w:hAnsi="GHEA Grapalat"/>
          <w:sz w:val="24"/>
          <w:szCs w:val="24"/>
          <w:lang w:val="hy-AM"/>
        </w:rPr>
        <w:t xml:space="preserve"> նախորդ տարվա համեմատ աճել է 1.53 տոկոսային կետով, ընդ որում, ՊԿՊ-երի եկամտաբերությունը 1.94 տոկոսային կետով, իսկ ՄԺՊ-երինը և ԵԺՊ-երինը՝ համապատասխանաբար  2.24 և 1.24 տոկոսային կետով: Տոկոսավճարների բարձրացումը հիմնականում խստացված դրամավարկային պայմանների</w:t>
      </w:r>
      <w:r w:rsidR="00F014D5">
        <w:rPr>
          <w:rFonts w:ascii="GHEA Grapalat" w:hAnsi="GHEA Grapalat"/>
          <w:sz w:val="24"/>
          <w:szCs w:val="24"/>
          <w:lang w:val="hy-AM"/>
        </w:rPr>
        <w:t>, ինչպես նաև գնաճային սպասումների ավելացման</w:t>
      </w:r>
      <w:r w:rsidRPr="00B04A5B">
        <w:rPr>
          <w:rFonts w:ascii="GHEA Grapalat" w:hAnsi="GHEA Grapalat"/>
          <w:sz w:val="24"/>
          <w:szCs w:val="24"/>
          <w:lang w:val="hy-AM"/>
        </w:rPr>
        <w:t xml:space="preserve"> հետևանք է:</w:t>
      </w:r>
    </w:p>
    <w:p w14:paraId="6FD11AB8" w14:textId="77777777" w:rsidR="007F05C2" w:rsidRPr="00B04A5B" w:rsidRDefault="007F05C2" w:rsidP="007F05C2">
      <w:pPr>
        <w:spacing w:after="240" w:line="312" w:lineRule="auto"/>
        <w:ind w:firstLine="709"/>
        <w:jc w:val="both"/>
        <w:rPr>
          <w:rFonts w:ascii="GHEA Grapalat" w:hAnsi="GHEA Grapalat"/>
          <w:sz w:val="24"/>
          <w:szCs w:val="24"/>
          <w:lang w:val="hy-AM"/>
        </w:rPr>
      </w:pPr>
      <w:r w:rsidRPr="00B04A5B">
        <w:rPr>
          <w:rFonts w:ascii="GHEA Grapalat" w:hAnsi="GHEA Grapalat"/>
          <w:sz w:val="24"/>
          <w:szCs w:val="24"/>
          <w:lang w:val="hy-AM"/>
        </w:rPr>
        <w:t>Տոկոսադրույքի ռիսկի կառավարման տեսակետից կարևորվում է լողացող տոկոսադրույքով պարտքի ծավալների աճի սահմանափակումը:</w:t>
      </w:r>
    </w:p>
    <w:p w14:paraId="17239EAF" w14:textId="77777777" w:rsidR="007F05C2" w:rsidRPr="00697CA8" w:rsidRDefault="007F05C2" w:rsidP="009205D7">
      <w:pPr>
        <w:pStyle w:val="Heading5"/>
        <w:numPr>
          <w:ilvl w:val="0"/>
          <w:numId w:val="22"/>
        </w:numPr>
        <w:ind w:left="1560" w:hanging="1560"/>
        <w:jc w:val="both"/>
        <w:rPr>
          <w:rFonts w:ascii="GHEA Grapalat" w:hAnsi="GHEA Grapalat" w:cs="Sylfaen"/>
          <w:lang w:val="hy-AM"/>
        </w:rPr>
      </w:pPr>
      <w:r w:rsidRPr="00697CA8">
        <w:rPr>
          <w:rFonts w:ascii="GHEA Grapalat" w:hAnsi="GHEA Grapalat" w:cs="Sylfaen"/>
          <w:lang w:val="hy-AM"/>
        </w:rPr>
        <w:t xml:space="preserve">ՀՀ կառավարության ֆիքսված և լողացող պարտքի տեսակարար կշիռները </w:t>
      </w:r>
      <w:r w:rsidRPr="00697CA8">
        <w:rPr>
          <w:rFonts w:ascii="GHEA Grapalat" w:hAnsi="GHEA Grapalat"/>
          <w:lang w:val="hy-AM"/>
        </w:rPr>
        <w:t>(%)</w:t>
      </w:r>
      <w:r w:rsidRPr="00697CA8">
        <w:rPr>
          <w:rFonts w:ascii="GHEA Grapalat" w:hAnsi="GHEA Grapalat" w:cs="Sylfaen"/>
          <w:lang w:val="hy-AM"/>
        </w:rPr>
        <w:t xml:space="preserve"> </w:t>
      </w:r>
    </w:p>
    <w:tbl>
      <w:tblPr>
        <w:tblpPr w:leftFromText="180" w:rightFromText="180" w:vertAnchor="text" w:horzAnchor="margin" w:tblpY="5"/>
        <w:tblOverlap w:val="never"/>
        <w:tblW w:w="0" w:type="auto"/>
        <w:tblBorders>
          <w:insideH w:val="single" w:sz="4" w:space="0" w:color="auto"/>
        </w:tblBorders>
        <w:tblLook w:val="00A0" w:firstRow="1" w:lastRow="0" w:firstColumn="1" w:lastColumn="0" w:noHBand="0" w:noVBand="0"/>
      </w:tblPr>
      <w:tblGrid>
        <w:gridCol w:w="2336"/>
        <w:gridCol w:w="1891"/>
        <w:gridCol w:w="2155"/>
        <w:gridCol w:w="1891"/>
      </w:tblGrid>
      <w:tr w:rsidR="00AF065C" w:rsidRPr="00697CA8" w14:paraId="737648FC" w14:textId="77777777" w:rsidTr="00AF065C">
        <w:trPr>
          <w:trHeight w:val="382"/>
        </w:trPr>
        <w:tc>
          <w:tcPr>
            <w:tcW w:w="2336" w:type="dxa"/>
            <w:tcBorders>
              <w:top w:val="nil"/>
              <w:bottom w:val="nil"/>
              <w:right w:val="nil"/>
            </w:tcBorders>
            <w:shd w:val="clear" w:color="auto" w:fill="003366"/>
          </w:tcPr>
          <w:p w14:paraId="1A54B213" w14:textId="77777777" w:rsidR="00AF065C" w:rsidRPr="00697CA8" w:rsidRDefault="00AF065C" w:rsidP="00AF065C">
            <w:pPr>
              <w:spacing w:after="0" w:line="288" w:lineRule="auto"/>
              <w:jc w:val="center"/>
              <w:rPr>
                <w:rFonts w:ascii="GHEA Grapalat" w:hAnsi="GHEA Grapalat"/>
                <w:sz w:val="24"/>
                <w:szCs w:val="24"/>
                <w:lang w:val="hy-AM"/>
              </w:rPr>
            </w:pPr>
          </w:p>
        </w:tc>
        <w:tc>
          <w:tcPr>
            <w:tcW w:w="1891" w:type="dxa"/>
            <w:tcBorders>
              <w:top w:val="nil"/>
              <w:left w:val="nil"/>
              <w:bottom w:val="nil"/>
              <w:right w:val="nil"/>
            </w:tcBorders>
            <w:shd w:val="clear" w:color="auto" w:fill="003366"/>
          </w:tcPr>
          <w:p w14:paraId="3E403E52" w14:textId="77777777" w:rsidR="00AF065C" w:rsidRPr="00697CA8" w:rsidRDefault="00AF065C" w:rsidP="00AF065C">
            <w:pPr>
              <w:spacing w:after="0" w:line="288" w:lineRule="auto"/>
              <w:jc w:val="center"/>
              <w:rPr>
                <w:rFonts w:ascii="GHEA Grapalat" w:hAnsi="GHEA Grapalat"/>
                <w:b/>
                <w:sz w:val="24"/>
                <w:szCs w:val="24"/>
              </w:rPr>
            </w:pPr>
            <w:r w:rsidRPr="00697CA8">
              <w:rPr>
                <w:rFonts w:ascii="GHEA Grapalat" w:hAnsi="GHEA Grapalat"/>
                <w:b/>
                <w:sz w:val="24"/>
                <w:szCs w:val="24"/>
                <w:lang w:val="hy-AM"/>
              </w:rPr>
              <w:t>20</w:t>
            </w:r>
            <w:r w:rsidRPr="00697CA8">
              <w:rPr>
                <w:rFonts w:ascii="GHEA Grapalat" w:hAnsi="GHEA Grapalat"/>
                <w:b/>
                <w:sz w:val="24"/>
                <w:szCs w:val="24"/>
              </w:rPr>
              <w:t>20</w:t>
            </w:r>
          </w:p>
        </w:tc>
        <w:tc>
          <w:tcPr>
            <w:tcW w:w="2155" w:type="dxa"/>
            <w:tcBorders>
              <w:top w:val="nil"/>
              <w:left w:val="nil"/>
              <w:bottom w:val="nil"/>
              <w:right w:val="nil"/>
            </w:tcBorders>
            <w:shd w:val="clear" w:color="auto" w:fill="003366"/>
          </w:tcPr>
          <w:p w14:paraId="41A3AB34" w14:textId="77777777" w:rsidR="00AF065C" w:rsidRPr="00697CA8" w:rsidRDefault="00AF065C" w:rsidP="00AF065C">
            <w:pPr>
              <w:spacing w:after="0" w:line="288" w:lineRule="auto"/>
              <w:jc w:val="center"/>
              <w:rPr>
                <w:rFonts w:ascii="GHEA Grapalat" w:hAnsi="GHEA Grapalat"/>
                <w:b/>
                <w:sz w:val="24"/>
                <w:szCs w:val="24"/>
              </w:rPr>
            </w:pPr>
            <w:r w:rsidRPr="00697CA8">
              <w:rPr>
                <w:rFonts w:ascii="GHEA Grapalat" w:hAnsi="GHEA Grapalat"/>
                <w:b/>
                <w:sz w:val="24"/>
                <w:szCs w:val="24"/>
                <w:lang w:val="hy-AM"/>
              </w:rPr>
              <w:t>202</w:t>
            </w:r>
            <w:r w:rsidRPr="00697CA8">
              <w:rPr>
                <w:rFonts w:ascii="GHEA Grapalat" w:hAnsi="GHEA Grapalat"/>
                <w:b/>
                <w:sz w:val="24"/>
                <w:szCs w:val="24"/>
              </w:rPr>
              <w:t>1</w:t>
            </w:r>
          </w:p>
        </w:tc>
        <w:tc>
          <w:tcPr>
            <w:tcW w:w="1891" w:type="dxa"/>
            <w:tcBorders>
              <w:top w:val="nil"/>
              <w:left w:val="nil"/>
              <w:bottom w:val="nil"/>
            </w:tcBorders>
            <w:shd w:val="clear" w:color="auto" w:fill="003366"/>
          </w:tcPr>
          <w:p w14:paraId="3EEBB472" w14:textId="77777777" w:rsidR="00AF065C" w:rsidRPr="00697CA8" w:rsidRDefault="00AF065C" w:rsidP="00AF065C">
            <w:pPr>
              <w:spacing w:after="0" w:line="288" w:lineRule="auto"/>
              <w:jc w:val="center"/>
              <w:rPr>
                <w:rFonts w:ascii="GHEA Grapalat" w:hAnsi="GHEA Grapalat"/>
                <w:b/>
                <w:sz w:val="24"/>
                <w:szCs w:val="24"/>
              </w:rPr>
            </w:pPr>
            <w:r w:rsidRPr="00697CA8">
              <w:rPr>
                <w:rFonts w:ascii="GHEA Grapalat" w:hAnsi="GHEA Grapalat"/>
                <w:b/>
                <w:sz w:val="24"/>
                <w:szCs w:val="24"/>
                <w:lang w:val="hy-AM"/>
              </w:rPr>
              <w:t>202</w:t>
            </w:r>
            <w:r w:rsidRPr="00697CA8">
              <w:rPr>
                <w:rFonts w:ascii="GHEA Grapalat" w:hAnsi="GHEA Grapalat"/>
                <w:b/>
                <w:sz w:val="24"/>
                <w:szCs w:val="24"/>
              </w:rPr>
              <w:t>1</w:t>
            </w:r>
          </w:p>
        </w:tc>
      </w:tr>
      <w:tr w:rsidR="00AF065C" w:rsidRPr="00697CA8" w14:paraId="02CB4648" w14:textId="77777777" w:rsidTr="00AF065C">
        <w:trPr>
          <w:trHeight w:val="368"/>
        </w:trPr>
        <w:tc>
          <w:tcPr>
            <w:tcW w:w="2336" w:type="dxa"/>
            <w:tcBorders>
              <w:top w:val="nil"/>
              <w:bottom w:val="single" w:sz="4" w:space="0" w:color="auto"/>
              <w:right w:val="nil"/>
            </w:tcBorders>
            <w:shd w:val="clear" w:color="auto" w:fill="003366"/>
          </w:tcPr>
          <w:p w14:paraId="1BDAE801" w14:textId="77777777" w:rsidR="00AF065C" w:rsidRPr="00697CA8" w:rsidRDefault="00AF065C" w:rsidP="00AF065C">
            <w:pPr>
              <w:spacing w:after="0" w:line="288" w:lineRule="auto"/>
              <w:rPr>
                <w:rFonts w:ascii="GHEA Grapalat" w:hAnsi="GHEA Grapalat"/>
                <w:sz w:val="24"/>
                <w:szCs w:val="24"/>
                <w:lang w:val="hy-AM"/>
              </w:rPr>
            </w:pPr>
            <w:r w:rsidRPr="00697CA8">
              <w:rPr>
                <w:rFonts w:ascii="GHEA Grapalat" w:hAnsi="GHEA Grapalat"/>
                <w:sz w:val="24"/>
                <w:szCs w:val="24"/>
                <w:lang w:val="hy-AM"/>
              </w:rPr>
              <w:t>տոկոս</w:t>
            </w:r>
          </w:p>
        </w:tc>
        <w:tc>
          <w:tcPr>
            <w:tcW w:w="1891" w:type="dxa"/>
            <w:tcBorders>
              <w:top w:val="nil"/>
              <w:left w:val="nil"/>
              <w:bottom w:val="single" w:sz="4" w:space="0" w:color="auto"/>
              <w:right w:val="nil"/>
            </w:tcBorders>
            <w:shd w:val="clear" w:color="auto" w:fill="003366"/>
          </w:tcPr>
          <w:p w14:paraId="38033CF7" w14:textId="77777777" w:rsidR="00AF065C" w:rsidRPr="00697CA8" w:rsidRDefault="00AF065C" w:rsidP="00AF065C">
            <w:pPr>
              <w:spacing w:after="0" w:line="288" w:lineRule="auto"/>
              <w:jc w:val="center"/>
              <w:rPr>
                <w:rFonts w:ascii="GHEA Grapalat" w:hAnsi="GHEA Grapalat"/>
                <w:b/>
                <w:sz w:val="24"/>
                <w:szCs w:val="24"/>
                <w:lang w:val="hy-AM"/>
              </w:rPr>
            </w:pPr>
            <w:r w:rsidRPr="00697CA8">
              <w:rPr>
                <w:rFonts w:ascii="GHEA Grapalat" w:hAnsi="GHEA Grapalat"/>
                <w:b/>
                <w:sz w:val="24"/>
                <w:szCs w:val="24"/>
                <w:lang w:val="hy-AM"/>
              </w:rPr>
              <w:t>փաստացի</w:t>
            </w:r>
          </w:p>
        </w:tc>
        <w:tc>
          <w:tcPr>
            <w:tcW w:w="2155" w:type="dxa"/>
            <w:tcBorders>
              <w:top w:val="nil"/>
              <w:left w:val="nil"/>
              <w:bottom w:val="single" w:sz="4" w:space="0" w:color="auto"/>
              <w:right w:val="nil"/>
            </w:tcBorders>
            <w:shd w:val="clear" w:color="auto" w:fill="003366"/>
          </w:tcPr>
          <w:p w14:paraId="6F4697F5" w14:textId="77777777" w:rsidR="00AF065C" w:rsidRPr="00697CA8" w:rsidRDefault="00AF065C" w:rsidP="00AF065C">
            <w:pPr>
              <w:spacing w:after="0" w:line="288" w:lineRule="auto"/>
              <w:jc w:val="center"/>
              <w:rPr>
                <w:rFonts w:ascii="GHEA Grapalat" w:hAnsi="GHEA Grapalat"/>
                <w:b/>
                <w:sz w:val="24"/>
                <w:szCs w:val="24"/>
                <w:lang w:val="hy-AM"/>
              </w:rPr>
            </w:pPr>
            <w:r w:rsidRPr="00697CA8">
              <w:rPr>
                <w:rFonts w:ascii="GHEA Grapalat" w:hAnsi="GHEA Grapalat"/>
                <w:b/>
                <w:sz w:val="24"/>
                <w:szCs w:val="24"/>
                <w:lang w:val="hy-AM"/>
              </w:rPr>
              <w:t>կանխատեսում</w:t>
            </w:r>
          </w:p>
        </w:tc>
        <w:tc>
          <w:tcPr>
            <w:tcW w:w="1891" w:type="dxa"/>
            <w:tcBorders>
              <w:top w:val="nil"/>
              <w:left w:val="nil"/>
              <w:bottom w:val="single" w:sz="4" w:space="0" w:color="auto"/>
            </w:tcBorders>
            <w:shd w:val="clear" w:color="auto" w:fill="003366"/>
          </w:tcPr>
          <w:p w14:paraId="0240961B" w14:textId="77777777" w:rsidR="00AF065C" w:rsidRPr="00697CA8" w:rsidRDefault="00AF065C" w:rsidP="00AF065C">
            <w:pPr>
              <w:spacing w:after="0" w:line="288" w:lineRule="auto"/>
              <w:jc w:val="center"/>
              <w:rPr>
                <w:rFonts w:ascii="GHEA Grapalat" w:hAnsi="GHEA Grapalat"/>
                <w:b/>
                <w:sz w:val="24"/>
                <w:szCs w:val="24"/>
                <w:lang w:val="hy-AM"/>
              </w:rPr>
            </w:pPr>
            <w:r w:rsidRPr="00697CA8">
              <w:rPr>
                <w:rFonts w:ascii="GHEA Grapalat" w:hAnsi="GHEA Grapalat"/>
                <w:b/>
                <w:sz w:val="24"/>
                <w:szCs w:val="24"/>
                <w:lang w:val="hy-AM"/>
              </w:rPr>
              <w:t>փաստացի</w:t>
            </w:r>
          </w:p>
        </w:tc>
      </w:tr>
      <w:tr w:rsidR="00AF065C" w:rsidRPr="00697CA8" w14:paraId="4CB7BF9D" w14:textId="77777777" w:rsidTr="00AF065C">
        <w:trPr>
          <w:trHeight w:val="382"/>
        </w:trPr>
        <w:tc>
          <w:tcPr>
            <w:tcW w:w="2336" w:type="dxa"/>
            <w:tcBorders>
              <w:top w:val="single" w:sz="4" w:space="0" w:color="auto"/>
            </w:tcBorders>
          </w:tcPr>
          <w:p w14:paraId="4B53DBAD" w14:textId="77777777" w:rsidR="00AF065C" w:rsidRPr="00697CA8" w:rsidRDefault="00AF065C" w:rsidP="00AF065C">
            <w:pPr>
              <w:spacing w:after="0" w:line="288" w:lineRule="auto"/>
              <w:jc w:val="both"/>
              <w:rPr>
                <w:rFonts w:ascii="GHEA Grapalat" w:hAnsi="GHEA Grapalat"/>
                <w:sz w:val="24"/>
                <w:szCs w:val="24"/>
                <w:lang w:val="hy-AM"/>
              </w:rPr>
            </w:pPr>
            <w:r w:rsidRPr="00697CA8">
              <w:rPr>
                <w:rFonts w:ascii="GHEA Grapalat" w:hAnsi="GHEA Grapalat"/>
                <w:sz w:val="24"/>
                <w:szCs w:val="24"/>
                <w:lang w:val="hy-AM"/>
              </w:rPr>
              <w:t>ֆիքսված</w:t>
            </w:r>
          </w:p>
        </w:tc>
        <w:tc>
          <w:tcPr>
            <w:tcW w:w="1891" w:type="dxa"/>
            <w:tcBorders>
              <w:top w:val="single" w:sz="4" w:space="0" w:color="auto"/>
            </w:tcBorders>
            <w:vAlign w:val="center"/>
          </w:tcPr>
          <w:p w14:paraId="6B1F4A11"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rPr>
              <w:t>80.4</w:t>
            </w:r>
          </w:p>
        </w:tc>
        <w:tc>
          <w:tcPr>
            <w:tcW w:w="2155" w:type="dxa"/>
            <w:tcBorders>
              <w:top w:val="single" w:sz="4" w:space="0" w:color="auto"/>
            </w:tcBorders>
            <w:shd w:val="clear" w:color="auto" w:fill="auto"/>
            <w:vAlign w:val="center"/>
          </w:tcPr>
          <w:p w14:paraId="2A6958A7"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lang w:val="hy-AM"/>
              </w:rPr>
              <w:t>82.4</w:t>
            </w:r>
          </w:p>
        </w:tc>
        <w:tc>
          <w:tcPr>
            <w:tcW w:w="1891" w:type="dxa"/>
            <w:tcBorders>
              <w:top w:val="single" w:sz="4" w:space="0" w:color="auto"/>
            </w:tcBorders>
            <w:shd w:val="clear" w:color="auto" w:fill="auto"/>
            <w:vAlign w:val="center"/>
          </w:tcPr>
          <w:p w14:paraId="267AB67E"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rPr>
              <w:t xml:space="preserve">    82.9 </w:t>
            </w:r>
          </w:p>
        </w:tc>
      </w:tr>
      <w:tr w:rsidR="00AF065C" w:rsidRPr="00697CA8" w14:paraId="0A7906D2" w14:textId="77777777" w:rsidTr="00AF065C">
        <w:trPr>
          <w:trHeight w:val="368"/>
        </w:trPr>
        <w:tc>
          <w:tcPr>
            <w:tcW w:w="2336" w:type="dxa"/>
          </w:tcPr>
          <w:p w14:paraId="403EBA95" w14:textId="77777777" w:rsidR="00AF065C" w:rsidRPr="00697CA8" w:rsidRDefault="00AF065C" w:rsidP="00AF065C">
            <w:pPr>
              <w:spacing w:after="0" w:line="288" w:lineRule="auto"/>
              <w:jc w:val="both"/>
              <w:rPr>
                <w:rFonts w:ascii="GHEA Grapalat" w:hAnsi="GHEA Grapalat"/>
                <w:sz w:val="24"/>
                <w:szCs w:val="24"/>
                <w:lang w:val="hy-AM"/>
              </w:rPr>
            </w:pPr>
            <w:r w:rsidRPr="00697CA8">
              <w:rPr>
                <w:rFonts w:ascii="GHEA Grapalat" w:hAnsi="GHEA Grapalat"/>
                <w:sz w:val="24"/>
                <w:szCs w:val="24"/>
                <w:lang w:val="hy-AM"/>
              </w:rPr>
              <w:t>լողացող</w:t>
            </w:r>
          </w:p>
        </w:tc>
        <w:tc>
          <w:tcPr>
            <w:tcW w:w="1891" w:type="dxa"/>
            <w:vAlign w:val="center"/>
          </w:tcPr>
          <w:p w14:paraId="4188CA15"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rPr>
              <w:t>19.6</w:t>
            </w:r>
          </w:p>
        </w:tc>
        <w:tc>
          <w:tcPr>
            <w:tcW w:w="2155" w:type="dxa"/>
            <w:shd w:val="clear" w:color="auto" w:fill="auto"/>
            <w:vAlign w:val="center"/>
          </w:tcPr>
          <w:p w14:paraId="37BD6D4F"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lang w:val="hy-AM"/>
              </w:rPr>
              <w:t>17.6</w:t>
            </w:r>
          </w:p>
        </w:tc>
        <w:tc>
          <w:tcPr>
            <w:tcW w:w="1891" w:type="dxa"/>
            <w:shd w:val="clear" w:color="auto" w:fill="auto"/>
            <w:vAlign w:val="center"/>
          </w:tcPr>
          <w:p w14:paraId="791735D4" w14:textId="77777777" w:rsidR="00AF065C" w:rsidRPr="00697CA8" w:rsidRDefault="00AF065C" w:rsidP="00AF065C">
            <w:pPr>
              <w:spacing w:after="0" w:line="288" w:lineRule="auto"/>
              <w:jc w:val="center"/>
              <w:rPr>
                <w:rFonts w:ascii="GHEA Grapalat" w:hAnsi="GHEA Grapalat"/>
                <w:sz w:val="24"/>
                <w:szCs w:val="24"/>
                <w:lang w:val="hy-AM"/>
              </w:rPr>
            </w:pPr>
            <w:r w:rsidRPr="00697CA8">
              <w:rPr>
                <w:rFonts w:ascii="GHEA Grapalat" w:hAnsi="GHEA Grapalat" w:cs="Calibri"/>
              </w:rPr>
              <w:t xml:space="preserve">     17.1 </w:t>
            </w:r>
          </w:p>
        </w:tc>
      </w:tr>
    </w:tbl>
    <w:p w14:paraId="01CC8255" w14:textId="77777777" w:rsidR="007F05C2" w:rsidRPr="004C6675" w:rsidRDefault="007F05C2" w:rsidP="007F05C2">
      <w:pPr>
        <w:spacing w:line="288" w:lineRule="auto"/>
        <w:ind w:firstLine="567"/>
        <w:jc w:val="both"/>
        <w:rPr>
          <w:rFonts w:ascii="GHEA Grapalat" w:hAnsi="GHEA Grapalat"/>
          <w:color w:val="92D050"/>
          <w:sz w:val="24"/>
          <w:szCs w:val="24"/>
          <w:lang w:val="hy-AM"/>
        </w:rPr>
      </w:pPr>
    </w:p>
    <w:p w14:paraId="1DB09C92" w14:textId="77777777" w:rsidR="007F05C2" w:rsidRPr="004C6675" w:rsidRDefault="007F05C2" w:rsidP="007F05C2">
      <w:pPr>
        <w:spacing w:line="288" w:lineRule="auto"/>
        <w:ind w:firstLine="567"/>
        <w:jc w:val="both"/>
        <w:rPr>
          <w:rFonts w:ascii="GHEA Grapalat" w:hAnsi="GHEA Grapalat"/>
          <w:color w:val="92D050"/>
          <w:sz w:val="24"/>
          <w:szCs w:val="24"/>
          <w:lang w:val="hy-AM"/>
        </w:rPr>
      </w:pPr>
    </w:p>
    <w:p w14:paraId="1B734E88" w14:textId="77777777" w:rsidR="007F05C2" w:rsidRPr="004C6675" w:rsidRDefault="007F05C2" w:rsidP="007F05C2">
      <w:pPr>
        <w:spacing w:after="120" w:line="288" w:lineRule="auto"/>
        <w:ind w:firstLine="360"/>
        <w:jc w:val="both"/>
        <w:rPr>
          <w:rFonts w:ascii="GHEA Grapalat" w:hAnsi="GHEA Grapalat"/>
          <w:color w:val="92D050"/>
          <w:sz w:val="24"/>
          <w:szCs w:val="24"/>
          <w:lang w:val="hy-AM"/>
        </w:rPr>
      </w:pPr>
    </w:p>
    <w:p w14:paraId="31987872" w14:textId="77777777" w:rsidR="007F05C2" w:rsidRDefault="007F05C2" w:rsidP="007F05C2">
      <w:pPr>
        <w:spacing w:after="240" w:line="312" w:lineRule="auto"/>
        <w:ind w:firstLine="709"/>
        <w:jc w:val="both"/>
        <w:rPr>
          <w:rFonts w:ascii="GHEA Grapalat" w:hAnsi="GHEA Grapalat"/>
          <w:color w:val="92D050"/>
          <w:sz w:val="24"/>
          <w:szCs w:val="24"/>
          <w:lang w:val="hy-AM"/>
        </w:rPr>
      </w:pPr>
    </w:p>
    <w:p w14:paraId="41517A5E" w14:textId="77777777" w:rsidR="007F05C2" w:rsidRPr="00697CA8" w:rsidRDefault="007F05C2" w:rsidP="007F05C2">
      <w:pPr>
        <w:spacing w:after="240" w:line="312" w:lineRule="auto"/>
        <w:ind w:firstLine="709"/>
        <w:jc w:val="both"/>
        <w:rPr>
          <w:rStyle w:val="Emphasis"/>
          <w:rFonts w:ascii="GHEA Grapalat" w:hAnsi="GHEA Grapalat"/>
          <w:i w:val="0"/>
          <w:iCs w:val="0"/>
          <w:sz w:val="24"/>
          <w:szCs w:val="24"/>
          <w:lang w:val="hy-AM"/>
        </w:rPr>
      </w:pPr>
      <w:r w:rsidRPr="00697CA8">
        <w:rPr>
          <w:rFonts w:ascii="GHEA Grapalat" w:hAnsi="GHEA Grapalat"/>
          <w:sz w:val="24"/>
          <w:szCs w:val="24"/>
          <w:lang w:val="hy-AM"/>
        </w:rPr>
        <w:t>ՀՀ կառավարության պարտքի կառավարման 2022-2024 թվականների ռազմավարական ծրագրում լողացող և ֆիքսված տոկոսադրույքների տեսակարար կշիռների կանխատեսումային մեծությունը 2021 թվականի վերջի դրությամբ առկա կառավարության պարտքում սահմանվել էր 17.6 և 82.4 համամասնությամբ: ՀՀ կառավարության պարտքի կառավարման միջոցառումների արդյունքում հաջողվել է կանխատեսումային ցուցանիշի համեմատությամբ 0.5 տոկոսային կետով ավելացնել ֆիքսված տոկոսադրույքով պարտավորությունների մասնաբաժինը: Նախորդ տարվա համեմատ փաստացի ցուցանիշը ավելացել է 2.</w:t>
      </w:r>
      <w:r w:rsidRPr="001D27DF">
        <w:rPr>
          <w:rFonts w:ascii="GHEA Grapalat" w:hAnsi="GHEA Grapalat"/>
          <w:sz w:val="24"/>
          <w:szCs w:val="24"/>
          <w:lang w:val="hy-AM"/>
        </w:rPr>
        <w:t>5</w:t>
      </w:r>
      <w:r w:rsidRPr="00697CA8">
        <w:rPr>
          <w:rFonts w:ascii="GHEA Grapalat" w:hAnsi="GHEA Grapalat"/>
          <w:sz w:val="24"/>
          <w:szCs w:val="24"/>
          <w:lang w:val="hy-AM"/>
        </w:rPr>
        <w:t xml:space="preserve"> տոկոսային կետով՝ պայմանավորված հիմնականում արտաքին վարկերի գծով կատարված գործառնությունների կառուցվածքով:</w:t>
      </w:r>
    </w:p>
    <w:p w14:paraId="6DD03087" w14:textId="77777777" w:rsidR="007F05C2" w:rsidRPr="000307BF" w:rsidRDefault="007F05C2" w:rsidP="009205D7">
      <w:pPr>
        <w:pStyle w:val="Heading5"/>
        <w:numPr>
          <w:ilvl w:val="0"/>
          <w:numId w:val="22"/>
        </w:numPr>
        <w:ind w:left="1560" w:hanging="1560"/>
        <w:jc w:val="both"/>
        <w:rPr>
          <w:rFonts w:ascii="GHEA Grapalat" w:hAnsi="GHEA Grapalat" w:cs="Sylfaen"/>
          <w:lang w:val="hy-AM"/>
        </w:rPr>
      </w:pPr>
      <w:r w:rsidRPr="000307BF">
        <w:rPr>
          <w:rFonts w:ascii="GHEA Grapalat" w:hAnsi="GHEA Grapalat" w:cs="Sylfaen"/>
          <w:lang w:val="hy-AM"/>
        </w:rPr>
        <w:t>ՀՀ կառավարության պարտքի տոկոսադրույքի ռիսկի ցուցանիշները 2021 թվականին</w:t>
      </w:r>
    </w:p>
    <w:tbl>
      <w:tblPr>
        <w:tblW w:w="0" w:type="auto"/>
        <w:jc w:val="center"/>
        <w:tblBorders>
          <w:insideH w:val="single" w:sz="4" w:space="0" w:color="auto"/>
        </w:tblBorders>
        <w:tblLook w:val="00A0" w:firstRow="1" w:lastRow="0" w:firstColumn="1" w:lastColumn="0" w:noHBand="0" w:noVBand="0"/>
      </w:tblPr>
      <w:tblGrid>
        <w:gridCol w:w="5778"/>
        <w:gridCol w:w="1956"/>
        <w:gridCol w:w="1463"/>
      </w:tblGrid>
      <w:tr w:rsidR="007F05C2" w:rsidRPr="000307BF" w14:paraId="6DE95E29" w14:textId="77777777" w:rsidTr="007E2FCC">
        <w:trPr>
          <w:jc w:val="center"/>
        </w:trPr>
        <w:tc>
          <w:tcPr>
            <w:tcW w:w="5778" w:type="dxa"/>
            <w:tcBorders>
              <w:top w:val="nil"/>
              <w:bottom w:val="nil"/>
            </w:tcBorders>
            <w:shd w:val="clear" w:color="auto" w:fill="003366"/>
          </w:tcPr>
          <w:p w14:paraId="66E296B6" w14:textId="77777777" w:rsidR="007F05C2" w:rsidRPr="000307BF" w:rsidRDefault="007F05C2" w:rsidP="007E2FCC">
            <w:pPr>
              <w:spacing w:after="0" w:line="288" w:lineRule="auto"/>
              <w:jc w:val="center"/>
              <w:rPr>
                <w:rFonts w:ascii="GHEA Grapalat" w:hAnsi="GHEA Grapalat"/>
                <w:b/>
                <w:sz w:val="24"/>
                <w:szCs w:val="24"/>
                <w:lang w:val="hy-AM"/>
              </w:rPr>
            </w:pPr>
          </w:p>
        </w:tc>
        <w:tc>
          <w:tcPr>
            <w:tcW w:w="1956" w:type="dxa"/>
            <w:tcBorders>
              <w:top w:val="nil"/>
              <w:bottom w:val="nil"/>
            </w:tcBorders>
            <w:shd w:val="clear" w:color="auto" w:fill="003366"/>
          </w:tcPr>
          <w:p w14:paraId="1DBCC512" w14:textId="77777777" w:rsidR="007F05C2" w:rsidRPr="000307BF" w:rsidRDefault="007F05C2" w:rsidP="007E2FCC">
            <w:pPr>
              <w:spacing w:after="0" w:line="288" w:lineRule="auto"/>
              <w:jc w:val="center"/>
              <w:rPr>
                <w:rFonts w:ascii="GHEA Grapalat" w:hAnsi="GHEA Grapalat"/>
                <w:b/>
                <w:sz w:val="24"/>
                <w:szCs w:val="24"/>
              </w:rPr>
            </w:pPr>
            <w:r w:rsidRPr="000307BF">
              <w:rPr>
                <w:rFonts w:ascii="GHEA Grapalat" w:hAnsi="GHEA Grapalat"/>
                <w:b/>
                <w:sz w:val="24"/>
                <w:szCs w:val="24"/>
                <w:lang w:val="hy-AM"/>
              </w:rPr>
              <w:t>202</w:t>
            </w:r>
            <w:r>
              <w:rPr>
                <w:rFonts w:ascii="GHEA Grapalat" w:hAnsi="GHEA Grapalat"/>
                <w:b/>
                <w:sz w:val="24"/>
                <w:szCs w:val="24"/>
              </w:rPr>
              <w:t>1</w:t>
            </w:r>
          </w:p>
        </w:tc>
        <w:tc>
          <w:tcPr>
            <w:tcW w:w="1463" w:type="dxa"/>
            <w:tcBorders>
              <w:top w:val="nil"/>
              <w:bottom w:val="nil"/>
            </w:tcBorders>
            <w:shd w:val="clear" w:color="auto" w:fill="003366"/>
          </w:tcPr>
          <w:p w14:paraId="6DE10E2A" w14:textId="77777777" w:rsidR="007F05C2" w:rsidRPr="000307BF" w:rsidRDefault="007F05C2" w:rsidP="007E2FCC">
            <w:pPr>
              <w:spacing w:after="0" w:line="288" w:lineRule="auto"/>
              <w:jc w:val="center"/>
              <w:rPr>
                <w:rFonts w:ascii="GHEA Grapalat" w:hAnsi="GHEA Grapalat"/>
                <w:b/>
                <w:sz w:val="24"/>
                <w:szCs w:val="24"/>
              </w:rPr>
            </w:pPr>
            <w:r w:rsidRPr="000307BF">
              <w:rPr>
                <w:rFonts w:ascii="GHEA Grapalat" w:hAnsi="GHEA Grapalat"/>
                <w:b/>
                <w:sz w:val="24"/>
                <w:szCs w:val="24"/>
                <w:lang w:val="hy-AM"/>
              </w:rPr>
              <w:t>202</w:t>
            </w:r>
            <w:r>
              <w:rPr>
                <w:rFonts w:ascii="GHEA Grapalat" w:hAnsi="GHEA Grapalat"/>
                <w:b/>
                <w:sz w:val="24"/>
                <w:szCs w:val="24"/>
              </w:rPr>
              <w:t>1</w:t>
            </w:r>
          </w:p>
        </w:tc>
      </w:tr>
      <w:tr w:rsidR="007F05C2" w:rsidRPr="000307BF" w14:paraId="09C1100B" w14:textId="77777777" w:rsidTr="007E2FCC">
        <w:trPr>
          <w:jc w:val="center"/>
        </w:trPr>
        <w:tc>
          <w:tcPr>
            <w:tcW w:w="5778" w:type="dxa"/>
            <w:tcBorders>
              <w:top w:val="nil"/>
              <w:bottom w:val="single" w:sz="4" w:space="0" w:color="auto"/>
            </w:tcBorders>
            <w:shd w:val="clear" w:color="auto" w:fill="003366"/>
          </w:tcPr>
          <w:p w14:paraId="2CCE434E" w14:textId="77777777" w:rsidR="007F05C2" w:rsidRPr="000307BF" w:rsidRDefault="007F05C2" w:rsidP="007E2FCC">
            <w:pPr>
              <w:spacing w:after="0" w:line="288" w:lineRule="auto"/>
              <w:jc w:val="center"/>
              <w:rPr>
                <w:rFonts w:ascii="GHEA Grapalat" w:hAnsi="GHEA Grapalat"/>
                <w:b/>
                <w:sz w:val="24"/>
                <w:szCs w:val="24"/>
                <w:lang w:val="hy-AM"/>
              </w:rPr>
            </w:pPr>
          </w:p>
        </w:tc>
        <w:tc>
          <w:tcPr>
            <w:tcW w:w="1956" w:type="dxa"/>
            <w:tcBorders>
              <w:top w:val="nil"/>
              <w:bottom w:val="single" w:sz="4" w:space="0" w:color="auto"/>
            </w:tcBorders>
            <w:shd w:val="clear" w:color="auto" w:fill="003366"/>
          </w:tcPr>
          <w:p w14:paraId="7FF8DD46" w14:textId="77777777" w:rsidR="007F05C2" w:rsidRPr="000307BF" w:rsidRDefault="007F05C2" w:rsidP="007E2FCC">
            <w:pPr>
              <w:spacing w:after="0" w:line="288" w:lineRule="auto"/>
              <w:jc w:val="center"/>
              <w:rPr>
                <w:rFonts w:ascii="GHEA Grapalat" w:hAnsi="GHEA Grapalat"/>
                <w:b/>
                <w:sz w:val="24"/>
                <w:szCs w:val="24"/>
                <w:lang w:val="hy-AM"/>
              </w:rPr>
            </w:pPr>
            <w:r w:rsidRPr="000307BF">
              <w:rPr>
                <w:rFonts w:ascii="GHEA Grapalat" w:hAnsi="GHEA Grapalat"/>
                <w:b/>
                <w:sz w:val="24"/>
                <w:szCs w:val="24"/>
                <w:lang w:val="hy-AM"/>
              </w:rPr>
              <w:t>կանխատեսում</w:t>
            </w:r>
          </w:p>
        </w:tc>
        <w:tc>
          <w:tcPr>
            <w:tcW w:w="1463" w:type="dxa"/>
            <w:tcBorders>
              <w:top w:val="nil"/>
              <w:bottom w:val="single" w:sz="4" w:space="0" w:color="auto"/>
            </w:tcBorders>
            <w:shd w:val="clear" w:color="auto" w:fill="003366"/>
          </w:tcPr>
          <w:p w14:paraId="094DD3C0" w14:textId="77777777" w:rsidR="007F05C2" w:rsidRPr="000307BF" w:rsidRDefault="007F05C2" w:rsidP="007E2FCC">
            <w:pPr>
              <w:spacing w:after="0" w:line="288" w:lineRule="auto"/>
              <w:jc w:val="center"/>
              <w:rPr>
                <w:rFonts w:ascii="GHEA Grapalat" w:hAnsi="GHEA Grapalat"/>
                <w:b/>
                <w:sz w:val="24"/>
                <w:szCs w:val="24"/>
                <w:lang w:val="hy-AM"/>
              </w:rPr>
            </w:pPr>
            <w:r w:rsidRPr="000307BF">
              <w:rPr>
                <w:rFonts w:ascii="GHEA Grapalat" w:hAnsi="GHEA Grapalat"/>
                <w:b/>
                <w:sz w:val="24"/>
                <w:szCs w:val="24"/>
                <w:lang w:val="hy-AM"/>
              </w:rPr>
              <w:t>փաստացի</w:t>
            </w:r>
          </w:p>
        </w:tc>
      </w:tr>
      <w:tr w:rsidR="007F05C2" w:rsidRPr="000307BF" w14:paraId="47813C59" w14:textId="77777777" w:rsidTr="007E2FCC">
        <w:trPr>
          <w:trHeight w:val="378"/>
          <w:jc w:val="center"/>
        </w:trPr>
        <w:tc>
          <w:tcPr>
            <w:tcW w:w="5778" w:type="dxa"/>
            <w:tcBorders>
              <w:top w:val="single" w:sz="4" w:space="0" w:color="auto"/>
            </w:tcBorders>
            <w:vAlign w:val="center"/>
          </w:tcPr>
          <w:p w14:paraId="4E913EAD" w14:textId="77777777" w:rsidR="007F05C2" w:rsidRPr="000307BF" w:rsidRDefault="007F05C2" w:rsidP="007E2FCC">
            <w:pPr>
              <w:spacing w:after="0" w:line="240" w:lineRule="auto"/>
              <w:ind w:right="175"/>
              <w:rPr>
                <w:rFonts w:ascii="GHEA Grapalat" w:hAnsi="GHEA Grapalat"/>
                <w:sz w:val="24"/>
                <w:szCs w:val="24"/>
                <w:lang w:val="hy-AM"/>
              </w:rPr>
            </w:pPr>
            <w:r w:rsidRPr="000307BF">
              <w:rPr>
                <w:rFonts w:ascii="GHEA Grapalat" w:hAnsi="GHEA Grapalat" w:cs="Times Unicode"/>
                <w:sz w:val="24"/>
                <w:szCs w:val="24"/>
                <w:lang w:val="hy-AM"/>
              </w:rPr>
              <w:t>ՀՀ</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կառավարության</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պարտքի</w:t>
            </w:r>
            <w:r w:rsidRPr="000307BF">
              <w:rPr>
                <w:rFonts w:ascii="GHEA Grapalat" w:hAnsi="GHEA Grapalat"/>
                <w:sz w:val="24"/>
                <w:szCs w:val="24"/>
                <w:lang w:val="hy-AM"/>
              </w:rPr>
              <w:t xml:space="preserve"> մ</w:t>
            </w:r>
            <w:r w:rsidRPr="000307BF">
              <w:rPr>
                <w:rFonts w:ascii="GHEA Grapalat" w:hAnsi="GHEA Grapalat" w:cs="Times Unicode"/>
                <w:sz w:val="24"/>
                <w:szCs w:val="24"/>
                <w:lang w:val="hy-AM"/>
              </w:rPr>
              <w:t>ինչև վերաֆիքսում միջին ժամկետը</w:t>
            </w:r>
            <w:r w:rsidRPr="000307BF">
              <w:rPr>
                <w:rStyle w:val="FootnoteReference"/>
                <w:rFonts w:ascii="GHEA Grapalat" w:hAnsi="GHEA Grapalat"/>
                <w:lang w:val="hy-AM"/>
              </w:rPr>
              <w:footnoteReference w:id="14"/>
            </w:r>
            <w:r w:rsidRPr="000307BF">
              <w:rPr>
                <w:rFonts w:ascii="GHEA Grapalat" w:hAnsi="GHEA Grapalat" w:cs="Times Unicode"/>
                <w:sz w:val="24"/>
                <w:szCs w:val="24"/>
                <w:lang w:val="hy-AM"/>
              </w:rPr>
              <w:t xml:space="preserve"> (տարի)</w:t>
            </w:r>
          </w:p>
        </w:tc>
        <w:tc>
          <w:tcPr>
            <w:tcW w:w="1956" w:type="dxa"/>
            <w:tcBorders>
              <w:top w:val="single" w:sz="4" w:space="0" w:color="auto"/>
            </w:tcBorders>
            <w:vAlign w:val="center"/>
          </w:tcPr>
          <w:p w14:paraId="351E5408"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7.2</w:t>
            </w:r>
          </w:p>
        </w:tc>
        <w:tc>
          <w:tcPr>
            <w:tcW w:w="1463" w:type="dxa"/>
            <w:tcBorders>
              <w:top w:val="single" w:sz="4" w:space="0" w:color="auto"/>
            </w:tcBorders>
            <w:vAlign w:val="center"/>
          </w:tcPr>
          <w:p w14:paraId="678A80EF" w14:textId="77777777" w:rsidR="007F05C2" w:rsidRPr="000307BF" w:rsidRDefault="007F05C2" w:rsidP="007E2FCC">
            <w:pPr>
              <w:spacing w:after="0" w:line="240" w:lineRule="auto"/>
              <w:jc w:val="center"/>
              <w:rPr>
                <w:rFonts w:ascii="GHEA Grapalat" w:hAnsi="GHEA Grapalat"/>
                <w:sz w:val="24"/>
              </w:rPr>
            </w:pPr>
            <w:r w:rsidRPr="000307BF">
              <w:rPr>
                <w:rFonts w:ascii="GHEA Grapalat" w:hAnsi="GHEA Grapalat"/>
                <w:sz w:val="24"/>
                <w:lang w:val="hy-AM"/>
              </w:rPr>
              <w:t>7.</w:t>
            </w:r>
            <w:r>
              <w:rPr>
                <w:rFonts w:ascii="GHEA Grapalat" w:hAnsi="GHEA Grapalat"/>
                <w:sz w:val="24"/>
              </w:rPr>
              <w:t>2</w:t>
            </w:r>
          </w:p>
        </w:tc>
      </w:tr>
      <w:tr w:rsidR="007F05C2" w:rsidRPr="000307BF" w14:paraId="2F791492" w14:textId="77777777" w:rsidTr="007E2FCC">
        <w:trPr>
          <w:trHeight w:val="378"/>
          <w:jc w:val="center"/>
        </w:trPr>
        <w:tc>
          <w:tcPr>
            <w:tcW w:w="5778" w:type="dxa"/>
            <w:vAlign w:val="center"/>
          </w:tcPr>
          <w:p w14:paraId="43F4EEE9" w14:textId="77777777" w:rsidR="007F05C2" w:rsidRPr="000307BF" w:rsidRDefault="007F05C2" w:rsidP="007E2FCC">
            <w:pPr>
              <w:spacing w:after="0" w:line="240" w:lineRule="auto"/>
              <w:ind w:left="567" w:right="175"/>
              <w:rPr>
                <w:rFonts w:ascii="GHEA Grapalat" w:hAnsi="GHEA Grapalat" w:cs="Times Unicode"/>
                <w:sz w:val="24"/>
                <w:szCs w:val="24"/>
                <w:lang w:val="hy-AM"/>
              </w:rPr>
            </w:pPr>
            <w:r w:rsidRPr="000307BF">
              <w:rPr>
                <w:rFonts w:ascii="GHEA Grapalat" w:hAnsi="GHEA Grapalat"/>
                <w:sz w:val="24"/>
                <w:szCs w:val="24"/>
                <w:lang w:val="hy-AM"/>
              </w:rPr>
              <w:t>ա</w:t>
            </w:r>
            <w:r w:rsidRPr="000307BF">
              <w:rPr>
                <w:rFonts w:ascii="GHEA Grapalat" w:hAnsi="GHEA Grapalat" w:cs="Times Unicode"/>
                <w:sz w:val="24"/>
                <w:szCs w:val="24"/>
                <w:lang w:val="hy-AM"/>
              </w:rPr>
              <w:t xml:space="preserve">րտաքին պարտքի </w:t>
            </w:r>
            <w:r w:rsidRPr="000307BF">
              <w:rPr>
                <w:rFonts w:ascii="GHEA Grapalat" w:hAnsi="GHEA Grapalat"/>
                <w:sz w:val="24"/>
                <w:szCs w:val="24"/>
                <w:lang w:val="hy-AM"/>
              </w:rPr>
              <w:t>մ</w:t>
            </w:r>
            <w:r w:rsidRPr="000307BF">
              <w:rPr>
                <w:rFonts w:ascii="GHEA Grapalat" w:hAnsi="GHEA Grapalat" w:cs="Times Unicode"/>
                <w:sz w:val="24"/>
                <w:szCs w:val="24"/>
                <w:lang w:val="hy-AM"/>
              </w:rPr>
              <w:t>ինչև վերաֆիքսում միջին ժամկետը, (տարի)</w:t>
            </w:r>
          </w:p>
        </w:tc>
        <w:tc>
          <w:tcPr>
            <w:tcW w:w="1956" w:type="dxa"/>
            <w:vAlign w:val="center"/>
          </w:tcPr>
          <w:p w14:paraId="267E2C8C"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5.9</w:t>
            </w:r>
          </w:p>
        </w:tc>
        <w:tc>
          <w:tcPr>
            <w:tcW w:w="1463" w:type="dxa"/>
            <w:vAlign w:val="center"/>
          </w:tcPr>
          <w:p w14:paraId="517FD0C6" w14:textId="77777777" w:rsidR="007F05C2" w:rsidRPr="000307BF" w:rsidRDefault="007F05C2" w:rsidP="007E2FCC">
            <w:pPr>
              <w:spacing w:after="0" w:line="240" w:lineRule="auto"/>
              <w:jc w:val="center"/>
              <w:rPr>
                <w:rFonts w:ascii="GHEA Grapalat" w:hAnsi="GHEA Grapalat"/>
                <w:sz w:val="24"/>
              </w:rPr>
            </w:pPr>
            <w:r>
              <w:rPr>
                <w:rFonts w:ascii="GHEA Grapalat" w:hAnsi="GHEA Grapalat"/>
                <w:sz w:val="24"/>
              </w:rPr>
              <w:t>6.0</w:t>
            </w:r>
          </w:p>
        </w:tc>
      </w:tr>
      <w:tr w:rsidR="007F05C2" w:rsidRPr="000307BF" w14:paraId="4303E1A0" w14:textId="77777777" w:rsidTr="007E2FCC">
        <w:trPr>
          <w:trHeight w:val="378"/>
          <w:jc w:val="center"/>
        </w:trPr>
        <w:tc>
          <w:tcPr>
            <w:tcW w:w="5778" w:type="dxa"/>
            <w:vAlign w:val="center"/>
          </w:tcPr>
          <w:p w14:paraId="5316FA4E" w14:textId="77777777" w:rsidR="007F05C2" w:rsidRPr="000307BF" w:rsidRDefault="007F05C2" w:rsidP="007E2FCC">
            <w:pPr>
              <w:spacing w:after="0" w:line="240" w:lineRule="auto"/>
              <w:ind w:left="567" w:right="175"/>
              <w:rPr>
                <w:rFonts w:ascii="GHEA Grapalat" w:hAnsi="GHEA Grapalat" w:cs="Times Unicode"/>
                <w:sz w:val="24"/>
                <w:szCs w:val="24"/>
                <w:lang w:val="hy-AM"/>
              </w:rPr>
            </w:pPr>
            <w:r w:rsidRPr="000307BF">
              <w:rPr>
                <w:rFonts w:ascii="GHEA Grapalat" w:hAnsi="GHEA Grapalat"/>
                <w:sz w:val="24"/>
                <w:szCs w:val="24"/>
                <w:lang w:val="hy-AM"/>
              </w:rPr>
              <w:t>ն</w:t>
            </w:r>
            <w:r w:rsidRPr="000307BF">
              <w:rPr>
                <w:rFonts w:ascii="GHEA Grapalat" w:hAnsi="GHEA Grapalat" w:cs="Times Unicode"/>
                <w:sz w:val="24"/>
                <w:szCs w:val="24"/>
                <w:lang w:val="hy-AM"/>
              </w:rPr>
              <w:t xml:space="preserve">երքին պարտքի </w:t>
            </w:r>
            <w:r w:rsidRPr="000307BF">
              <w:rPr>
                <w:rFonts w:ascii="GHEA Grapalat" w:hAnsi="GHEA Grapalat"/>
                <w:sz w:val="24"/>
                <w:szCs w:val="24"/>
                <w:lang w:val="hy-AM"/>
              </w:rPr>
              <w:t>մ</w:t>
            </w:r>
            <w:r w:rsidRPr="000307BF">
              <w:rPr>
                <w:rFonts w:ascii="GHEA Grapalat" w:hAnsi="GHEA Grapalat" w:cs="Times Unicode"/>
                <w:sz w:val="24"/>
                <w:szCs w:val="24"/>
                <w:lang w:val="hy-AM"/>
              </w:rPr>
              <w:t>ինչև վերաֆիքսում միջին ժամկետը, (տարի)</w:t>
            </w:r>
          </w:p>
        </w:tc>
        <w:tc>
          <w:tcPr>
            <w:tcW w:w="1956" w:type="dxa"/>
            <w:vAlign w:val="center"/>
          </w:tcPr>
          <w:p w14:paraId="338D774D"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10.3</w:t>
            </w:r>
          </w:p>
        </w:tc>
        <w:tc>
          <w:tcPr>
            <w:tcW w:w="1463" w:type="dxa"/>
            <w:vAlign w:val="center"/>
          </w:tcPr>
          <w:p w14:paraId="55268D34" w14:textId="77777777" w:rsidR="007F05C2" w:rsidRPr="000307BF" w:rsidRDefault="007F05C2" w:rsidP="007E2FCC">
            <w:pPr>
              <w:spacing w:after="0" w:line="240" w:lineRule="auto"/>
              <w:jc w:val="center"/>
              <w:rPr>
                <w:rFonts w:ascii="GHEA Grapalat" w:hAnsi="GHEA Grapalat"/>
                <w:sz w:val="24"/>
              </w:rPr>
            </w:pPr>
            <w:r w:rsidRPr="000307BF">
              <w:rPr>
                <w:rFonts w:ascii="GHEA Grapalat" w:hAnsi="GHEA Grapalat"/>
                <w:sz w:val="24"/>
                <w:lang w:val="hy-AM"/>
              </w:rPr>
              <w:t>10.</w:t>
            </w:r>
            <w:r>
              <w:rPr>
                <w:rFonts w:ascii="GHEA Grapalat" w:hAnsi="GHEA Grapalat"/>
                <w:sz w:val="24"/>
              </w:rPr>
              <w:t>2</w:t>
            </w:r>
          </w:p>
        </w:tc>
      </w:tr>
      <w:tr w:rsidR="007F05C2" w:rsidRPr="00EA5298" w14:paraId="5A3E508D" w14:textId="77777777" w:rsidTr="007E2FCC">
        <w:trPr>
          <w:trHeight w:val="34"/>
          <w:jc w:val="center"/>
        </w:trPr>
        <w:tc>
          <w:tcPr>
            <w:tcW w:w="5778" w:type="dxa"/>
            <w:shd w:val="clear" w:color="auto" w:fill="D9D9D9"/>
            <w:vAlign w:val="center"/>
          </w:tcPr>
          <w:p w14:paraId="06F399E2" w14:textId="77777777" w:rsidR="007F05C2" w:rsidRPr="00EA5298" w:rsidRDefault="007F05C2" w:rsidP="007E2FCC">
            <w:pPr>
              <w:spacing w:after="0" w:line="240" w:lineRule="auto"/>
              <w:ind w:right="175"/>
              <w:rPr>
                <w:rFonts w:ascii="GHEA Grapalat" w:hAnsi="GHEA Grapalat" w:cs="Times Unicode"/>
                <w:sz w:val="8"/>
                <w:szCs w:val="8"/>
                <w:lang w:val="hy-AM"/>
              </w:rPr>
            </w:pPr>
          </w:p>
        </w:tc>
        <w:tc>
          <w:tcPr>
            <w:tcW w:w="1956" w:type="dxa"/>
            <w:shd w:val="clear" w:color="auto" w:fill="D9D9D9"/>
            <w:vAlign w:val="center"/>
          </w:tcPr>
          <w:p w14:paraId="4A633603" w14:textId="77777777" w:rsidR="007F05C2" w:rsidRPr="00EA5298" w:rsidRDefault="007F05C2" w:rsidP="007E2FCC">
            <w:pPr>
              <w:spacing w:after="0" w:line="240" w:lineRule="auto"/>
              <w:jc w:val="center"/>
              <w:rPr>
                <w:rFonts w:ascii="GHEA Grapalat" w:hAnsi="GHEA Grapalat"/>
                <w:sz w:val="8"/>
                <w:szCs w:val="8"/>
                <w:lang w:val="hy-AM"/>
              </w:rPr>
            </w:pPr>
          </w:p>
        </w:tc>
        <w:tc>
          <w:tcPr>
            <w:tcW w:w="1463" w:type="dxa"/>
            <w:shd w:val="clear" w:color="auto" w:fill="D9D9D9"/>
            <w:vAlign w:val="center"/>
          </w:tcPr>
          <w:p w14:paraId="5B1BF2CC" w14:textId="77777777" w:rsidR="007F05C2" w:rsidRPr="00EA5298" w:rsidRDefault="007F05C2" w:rsidP="007E2FCC">
            <w:pPr>
              <w:spacing w:after="0" w:line="240" w:lineRule="auto"/>
              <w:jc w:val="center"/>
              <w:rPr>
                <w:rFonts w:ascii="GHEA Grapalat" w:hAnsi="GHEA Grapalat"/>
                <w:sz w:val="8"/>
                <w:szCs w:val="8"/>
                <w:lang w:val="hy-AM"/>
              </w:rPr>
            </w:pPr>
          </w:p>
        </w:tc>
      </w:tr>
      <w:tr w:rsidR="007F05C2" w:rsidRPr="000307BF" w14:paraId="0470AC85" w14:textId="77777777" w:rsidTr="007E2FCC">
        <w:trPr>
          <w:trHeight w:val="378"/>
          <w:jc w:val="center"/>
        </w:trPr>
        <w:tc>
          <w:tcPr>
            <w:tcW w:w="5778" w:type="dxa"/>
            <w:vAlign w:val="center"/>
          </w:tcPr>
          <w:p w14:paraId="23A52643" w14:textId="77777777" w:rsidR="007F05C2" w:rsidRPr="000307BF" w:rsidRDefault="007F05C2" w:rsidP="007E2FCC">
            <w:pPr>
              <w:spacing w:after="0" w:line="240" w:lineRule="auto"/>
              <w:ind w:right="175"/>
              <w:rPr>
                <w:rFonts w:ascii="GHEA Grapalat" w:hAnsi="GHEA Grapalat" w:cs="Times Unicode"/>
                <w:sz w:val="24"/>
                <w:szCs w:val="24"/>
                <w:lang w:val="hy-AM"/>
              </w:rPr>
            </w:pPr>
            <w:r w:rsidRPr="000307BF">
              <w:rPr>
                <w:rFonts w:ascii="GHEA Grapalat" w:hAnsi="GHEA Grapalat" w:cs="Times Unicode"/>
                <w:sz w:val="24"/>
                <w:szCs w:val="24"/>
                <w:lang w:val="hy-AM"/>
              </w:rPr>
              <w:t>Մեկ տարվա ընթացքում վերաֆիքսվող ՀՀ</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կառավարության</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պարտքի</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կշիռը (%)</w:t>
            </w:r>
          </w:p>
        </w:tc>
        <w:tc>
          <w:tcPr>
            <w:tcW w:w="1956" w:type="dxa"/>
            <w:vAlign w:val="center"/>
          </w:tcPr>
          <w:p w14:paraId="11B9A78B"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23.2</w:t>
            </w:r>
          </w:p>
        </w:tc>
        <w:tc>
          <w:tcPr>
            <w:tcW w:w="1463" w:type="dxa"/>
            <w:vAlign w:val="center"/>
          </w:tcPr>
          <w:p w14:paraId="1A5D32C0" w14:textId="77777777" w:rsidR="007F05C2" w:rsidRPr="000307BF" w:rsidRDefault="007F05C2" w:rsidP="007E2FCC">
            <w:pPr>
              <w:spacing w:after="0" w:line="240" w:lineRule="auto"/>
              <w:jc w:val="center"/>
              <w:rPr>
                <w:rFonts w:ascii="GHEA Grapalat" w:hAnsi="GHEA Grapalat"/>
                <w:sz w:val="24"/>
              </w:rPr>
            </w:pPr>
            <w:r>
              <w:rPr>
                <w:rFonts w:ascii="GHEA Grapalat" w:hAnsi="GHEA Grapalat"/>
                <w:sz w:val="24"/>
              </w:rPr>
              <w:t>22.2</w:t>
            </w:r>
          </w:p>
        </w:tc>
      </w:tr>
      <w:tr w:rsidR="007F05C2" w:rsidRPr="000307BF" w14:paraId="3C2118AD" w14:textId="77777777" w:rsidTr="007E2FCC">
        <w:trPr>
          <w:trHeight w:val="378"/>
          <w:jc w:val="center"/>
        </w:trPr>
        <w:tc>
          <w:tcPr>
            <w:tcW w:w="5778" w:type="dxa"/>
            <w:vAlign w:val="center"/>
          </w:tcPr>
          <w:p w14:paraId="719729B4" w14:textId="77777777" w:rsidR="007F05C2" w:rsidRPr="000307BF" w:rsidRDefault="007F05C2" w:rsidP="007E2FCC">
            <w:pPr>
              <w:spacing w:after="0" w:line="240" w:lineRule="auto"/>
              <w:ind w:left="567" w:right="175"/>
              <w:rPr>
                <w:rFonts w:ascii="GHEA Grapalat" w:hAnsi="GHEA Grapalat" w:cs="Times Unicode"/>
                <w:sz w:val="24"/>
                <w:szCs w:val="24"/>
                <w:lang w:val="hy-AM"/>
              </w:rPr>
            </w:pPr>
            <w:r w:rsidRPr="000307BF">
              <w:rPr>
                <w:rFonts w:ascii="GHEA Grapalat" w:hAnsi="GHEA Grapalat" w:cs="Times Unicode"/>
                <w:sz w:val="24"/>
                <w:szCs w:val="24"/>
                <w:lang w:val="hy-AM"/>
              </w:rPr>
              <w:t xml:space="preserve">մեկ տարվա ընթացքում վերաֆիքսվող </w:t>
            </w:r>
            <w:r w:rsidRPr="000307BF">
              <w:rPr>
                <w:rFonts w:ascii="GHEA Grapalat" w:hAnsi="GHEA Grapalat"/>
                <w:sz w:val="24"/>
                <w:szCs w:val="24"/>
                <w:lang w:val="hy-AM"/>
              </w:rPr>
              <w:t>ա</w:t>
            </w:r>
            <w:r w:rsidRPr="000307BF">
              <w:rPr>
                <w:rFonts w:ascii="GHEA Grapalat" w:hAnsi="GHEA Grapalat" w:cs="Times Unicode"/>
                <w:sz w:val="24"/>
                <w:szCs w:val="24"/>
                <w:lang w:val="hy-AM"/>
              </w:rPr>
              <w:t>րտաքին պարտքի</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կշիռը (%)</w:t>
            </w:r>
          </w:p>
        </w:tc>
        <w:tc>
          <w:tcPr>
            <w:tcW w:w="1956" w:type="dxa"/>
            <w:vAlign w:val="center"/>
          </w:tcPr>
          <w:p w14:paraId="4F27D1DB"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27.7</w:t>
            </w:r>
          </w:p>
        </w:tc>
        <w:tc>
          <w:tcPr>
            <w:tcW w:w="1463" w:type="dxa"/>
            <w:vAlign w:val="center"/>
          </w:tcPr>
          <w:p w14:paraId="45AA94F3" w14:textId="77777777" w:rsidR="007F05C2" w:rsidRPr="000307BF" w:rsidRDefault="007F05C2" w:rsidP="007E2FCC">
            <w:pPr>
              <w:spacing w:after="0" w:line="240" w:lineRule="auto"/>
              <w:jc w:val="center"/>
              <w:rPr>
                <w:rFonts w:ascii="GHEA Grapalat" w:hAnsi="GHEA Grapalat"/>
                <w:sz w:val="24"/>
              </w:rPr>
            </w:pPr>
            <w:r>
              <w:rPr>
                <w:rFonts w:ascii="GHEA Grapalat" w:hAnsi="GHEA Grapalat"/>
                <w:sz w:val="24"/>
              </w:rPr>
              <w:t>27.1</w:t>
            </w:r>
          </w:p>
        </w:tc>
      </w:tr>
      <w:tr w:rsidR="007F05C2" w:rsidRPr="000307BF" w14:paraId="1D29EDBE" w14:textId="77777777" w:rsidTr="007E2FCC">
        <w:trPr>
          <w:trHeight w:val="378"/>
          <w:jc w:val="center"/>
        </w:trPr>
        <w:tc>
          <w:tcPr>
            <w:tcW w:w="5778" w:type="dxa"/>
            <w:vAlign w:val="center"/>
          </w:tcPr>
          <w:p w14:paraId="5CBC7BFD" w14:textId="77777777" w:rsidR="007F05C2" w:rsidRPr="000307BF" w:rsidRDefault="007F05C2" w:rsidP="007E2FCC">
            <w:pPr>
              <w:spacing w:after="0" w:line="240" w:lineRule="auto"/>
              <w:ind w:left="567" w:right="175"/>
              <w:rPr>
                <w:rFonts w:ascii="GHEA Grapalat" w:hAnsi="GHEA Grapalat" w:cs="Times Unicode"/>
                <w:sz w:val="24"/>
                <w:szCs w:val="24"/>
                <w:lang w:val="hy-AM"/>
              </w:rPr>
            </w:pPr>
            <w:r w:rsidRPr="000307BF">
              <w:rPr>
                <w:rFonts w:ascii="GHEA Grapalat" w:hAnsi="GHEA Grapalat" w:cs="Times Unicode"/>
                <w:sz w:val="24"/>
                <w:szCs w:val="24"/>
                <w:lang w:val="hy-AM"/>
              </w:rPr>
              <w:t xml:space="preserve">մեկ տարվա ընթացքում վերաֆիքսվող </w:t>
            </w:r>
            <w:r w:rsidRPr="000307BF">
              <w:rPr>
                <w:rFonts w:ascii="GHEA Grapalat" w:hAnsi="GHEA Grapalat"/>
                <w:sz w:val="24"/>
                <w:szCs w:val="24"/>
                <w:lang w:val="hy-AM"/>
              </w:rPr>
              <w:t>ներքին</w:t>
            </w:r>
            <w:r w:rsidRPr="000307BF">
              <w:rPr>
                <w:rFonts w:ascii="GHEA Grapalat" w:hAnsi="GHEA Grapalat" w:cs="Times Unicode"/>
                <w:sz w:val="24"/>
                <w:szCs w:val="24"/>
                <w:lang w:val="hy-AM"/>
              </w:rPr>
              <w:t xml:space="preserve"> պարտքի</w:t>
            </w:r>
            <w:r w:rsidRPr="000307BF">
              <w:rPr>
                <w:rFonts w:ascii="GHEA Grapalat" w:hAnsi="GHEA Grapalat"/>
                <w:sz w:val="24"/>
                <w:szCs w:val="24"/>
                <w:lang w:val="hy-AM"/>
              </w:rPr>
              <w:t xml:space="preserve"> </w:t>
            </w:r>
            <w:r w:rsidRPr="000307BF">
              <w:rPr>
                <w:rFonts w:ascii="GHEA Grapalat" w:hAnsi="GHEA Grapalat" w:cs="Times Unicode"/>
                <w:sz w:val="24"/>
                <w:szCs w:val="24"/>
                <w:lang w:val="hy-AM"/>
              </w:rPr>
              <w:t>կշիռը (%)</w:t>
            </w:r>
          </w:p>
        </w:tc>
        <w:tc>
          <w:tcPr>
            <w:tcW w:w="1956" w:type="dxa"/>
            <w:vAlign w:val="center"/>
          </w:tcPr>
          <w:p w14:paraId="45ED7C44" w14:textId="77777777" w:rsidR="007F05C2" w:rsidRPr="000307BF" w:rsidRDefault="007F05C2" w:rsidP="007E2FCC">
            <w:pPr>
              <w:spacing w:after="0" w:line="240" w:lineRule="auto"/>
              <w:jc w:val="center"/>
              <w:rPr>
                <w:rFonts w:ascii="GHEA Grapalat" w:hAnsi="GHEA Grapalat"/>
                <w:sz w:val="24"/>
                <w:lang w:val="hy-AM"/>
              </w:rPr>
            </w:pPr>
            <w:r w:rsidRPr="000307BF">
              <w:rPr>
                <w:rFonts w:ascii="GHEA Grapalat" w:hAnsi="GHEA Grapalat"/>
                <w:sz w:val="24"/>
                <w:lang w:val="hy-AM"/>
              </w:rPr>
              <w:t>11.6</w:t>
            </w:r>
          </w:p>
        </w:tc>
        <w:tc>
          <w:tcPr>
            <w:tcW w:w="1463" w:type="dxa"/>
            <w:vAlign w:val="center"/>
          </w:tcPr>
          <w:p w14:paraId="42C510FF" w14:textId="77777777" w:rsidR="007F05C2" w:rsidRPr="000307BF" w:rsidRDefault="007F05C2" w:rsidP="007E2FCC">
            <w:pPr>
              <w:spacing w:after="0" w:line="240" w:lineRule="auto"/>
              <w:jc w:val="center"/>
              <w:rPr>
                <w:rFonts w:ascii="GHEA Grapalat" w:hAnsi="GHEA Grapalat"/>
                <w:sz w:val="24"/>
              </w:rPr>
            </w:pPr>
            <w:r>
              <w:rPr>
                <w:rFonts w:ascii="GHEA Grapalat" w:hAnsi="GHEA Grapalat"/>
                <w:sz w:val="24"/>
              </w:rPr>
              <w:t>10.4</w:t>
            </w:r>
          </w:p>
        </w:tc>
      </w:tr>
    </w:tbl>
    <w:p w14:paraId="6C924319" w14:textId="77777777" w:rsidR="007F05C2" w:rsidRPr="004C6675" w:rsidRDefault="007F05C2" w:rsidP="007F05C2">
      <w:pPr>
        <w:spacing w:after="0" w:line="312" w:lineRule="auto"/>
        <w:ind w:firstLine="709"/>
        <w:jc w:val="both"/>
        <w:rPr>
          <w:rFonts w:ascii="GHEA Grapalat" w:hAnsi="GHEA Grapalat"/>
          <w:color w:val="92D050"/>
          <w:sz w:val="24"/>
          <w:szCs w:val="24"/>
          <w:lang w:val="hy-AM"/>
        </w:rPr>
      </w:pPr>
    </w:p>
    <w:p w14:paraId="4225154F" w14:textId="4242AF49" w:rsidR="007F05C2" w:rsidRPr="009F77FF" w:rsidRDefault="007F05C2" w:rsidP="007F05C2">
      <w:pPr>
        <w:spacing w:after="0" w:line="312" w:lineRule="auto"/>
        <w:ind w:firstLine="709"/>
        <w:jc w:val="both"/>
        <w:rPr>
          <w:rFonts w:ascii="GHEA Grapalat" w:hAnsi="GHEA Grapalat"/>
          <w:sz w:val="24"/>
          <w:szCs w:val="24"/>
          <w:lang w:val="hy-AM"/>
        </w:rPr>
      </w:pPr>
      <w:r w:rsidRPr="00556CB2">
        <w:rPr>
          <w:rFonts w:ascii="GHEA Grapalat" w:hAnsi="GHEA Grapalat"/>
          <w:sz w:val="24"/>
          <w:szCs w:val="24"/>
          <w:lang w:val="hy-AM"/>
        </w:rPr>
        <w:t xml:space="preserve">Աղյուսակ </w:t>
      </w:r>
      <w:r w:rsidR="00556CB2" w:rsidRPr="00556CB2">
        <w:rPr>
          <w:rFonts w:ascii="GHEA Grapalat" w:hAnsi="GHEA Grapalat"/>
          <w:sz w:val="24"/>
          <w:szCs w:val="24"/>
          <w:lang w:val="hy-AM"/>
        </w:rPr>
        <w:t>20</w:t>
      </w:r>
      <w:r w:rsidRPr="00556CB2">
        <w:rPr>
          <w:rFonts w:ascii="GHEA Grapalat" w:hAnsi="GHEA Grapalat"/>
          <w:sz w:val="24"/>
          <w:szCs w:val="24"/>
          <w:lang w:val="hy-AM"/>
        </w:rPr>
        <w:t>-</w:t>
      </w:r>
      <w:r w:rsidRPr="009F77FF">
        <w:rPr>
          <w:rFonts w:ascii="GHEA Grapalat" w:hAnsi="GHEA Grapalat"/>
          <w:sz w:val="24"/>
          <w:szCs w:val="24"/>
          <w:lang w:val="hy-AM"/>
        </w:rPr>
        <w:t>ում արտացոլված տոկոսադրույքի ռիսկի բոլոր ցուցանիշների փաստացի մեծությունները ՀՀ կառավարության պարտքի կառավարման միջոցառումների արդյունքում կամ չեն շեղվել կանխատեսումային մակարդակներից, կամ շեղումը եղել է ոչ էական:</w:t>
      </w:r>
    </w:p>
    <w:p w14:paraId="23AF6206" w14:textId="77777777" w:rsidR="007F05C2" w:rsidRPr="004C6675" w:rsidRDefault="007F05C2" w:rsidP="007F05C2">
      <w:pPr>
        <w:spacing w:after="0" w:line="312" w:lineRule="auto"/>
        <w:ind w:firstLine="709"/>
        <w:jc w:val="both"/>
        <w:rPr>
          <w:rFonts w:ascii="GHEA Grapalat" w:hAnsi="GHEA Grapalat"/>
          <w:color w:val="92D050"/>
          <w:sz w:val="24"/>
          <w:szCs w:val="24"/>
          <w:lang w:val="hy-AM"/>
        </w:rPr>
      </w:pPr>
    </w:p>
    <w:p w14:paraId="1A50505B" w14:textId="77777777" w:rsidR="007F05C2" w:rsidRPr="004C6675" w:rsidRDefault="007F05C2" w:rsidP="007F05C2">
      <w:pPr>
        <w:spacing w:after="0" w:line="312" w:lineRule="auto"/>
        <w:ind w:firstLine="709"/>
        <w:jc w:val="both"/>
        <w:rPr>
          <w:rFonts w:ascii="GHEA Grapalat" w:hAnsi="GHEA Grapalat"/>
          <w:color w:val="92D050"/>
          <w:sz w:val="24"/>
          <w:szCs w:val="24"/>
          <w:lang w:val="hy-AM"/>
        </w:rPr>
      </w:pPr>
    </w:p>
    <w:p w14:paraId="1627742D" w14:textId="77777777" w:rsidR="007F05C2" w:rsidRPr="00611B33" w:rsidRDefault="007F05C2" w:rsidP="007F05C2">
      <w:pPr>
        <w:pStyle w:val="Heading4"/>
        <w:spacing w:before="120" w:after="240" w:line="312" w:lineRule="auto"/>
        <w:ind w:firstLine="709"/>
        <w:rPr>
          <w:rFonts w:ascii="GHEA Grapalat" w:hAnsi="GHEA Grapalat" w:cs="Sylfaen"/>
          <w:i/>
          <w:sz w:val="26"/>
          <w:szCs w:val="26"/>
          <w:u w:val="none"/>
          <w:lang w:val="hy-AM"/>
        </w:rPr>
      </w:pPr>
      <w:r w:rsidRPr="00611B33">
        <w:rPr>
          <w:rFonts w:ascii="GHEA Grapalat" w:hAnsi="GHEA Grapalat" w:cs="Sylfaen"/>
          <w:i/>
          <w:sz w:val="26"/>
          <w:szCs w:val="26"/>
          <w:u w:val="none"/>
          <w:lang w:val="hy-AM"/>
        </w:rPr>
        <w:t>Փոխարժեքի ռիսկ</w:t>
      </w:r>
    </w:p>
    <w:p w14:paraId="02A08FE8" w14:textId="77777777" w:rsidR="007F05C2" w:rsidRPr="00611B33" w:rsidRDefault="007F05C2" w:rsidP="007F05C2">
      <w:pPr>
        <w:spacing w:after="0" w:line="312" w:lineRule="auto"/>
        <w:ind w:firstLine="709"/>
        <w:jc w:val="both"/>
        <w:rPr>
          <w:rFonts w:ascii="GHEA Grapalat" w:hAnsi="GHEA Grapalat" w:cs="Sylfaen"/>
          <w:sz w:val="24"/>
          <w:szCs w:val="24"/>
          <w:lang w:val="hy-AM"/>
        </w:rPr>
      </w:pPr>
      <w:r w:rsidRPr="00611B33">
        <w:rPr>
          <w:rFonts w:ascii="GHEA Grapalat" w:hAnsi="GHEA Grapalat" w:cs="Sylfaen"/>
          <w:sz w:val="24"/>
          <w:szCs w:val="24"/>
          <w:lang w:val="hy-AM"/>
        </w:rPr>
        <w:t>Փոխարժեքի ռիսկը փոխարժեքների փոփոխման արդյունքում պարտքի ծավալի և պարտքի գծով վճարումների ավելացման ռիսկն է, որը հիմնականում գնահատվում է արտարժութային պարտքի կշռի ցուցանիշի միջոցով:</w:t>
      </w:r>
    </w:p>
    <w:p w14:paraId="64BD7B8A" w14:textId="7679752E" w:rsidR="007F05C2" w:rsidRPr="00611B33" w:rsidRDefault="007F05C2" w:rsidP="007F05C2">
      <w:pPr>
        <w:spacing w:after="0" w:line="312" w:lineRule="auto"/>
        <w:ind w:firstLine="709"/>
        <w:jc w:val="both"/>
        <w:rPr>
          <w:rFonts w:ascii="GHEA Grapalat" w:hAnsi="GHEA Grapalat"/>
          <w:sz w:val="24"/>
          <w:szCs w:val="24"/>
          <w:lang w:val="hy-AM"/>
        </w:rPr>
      </w:pPr>
      <w:r w:rsidRPr="00611B33">
        <w:rPr>
          <w:rFonts w:ascii="GHEA Grapalat" w:hAnsi="GHEA Grapalat"/>
          <w:sz w:val="24"/>
          <w:szCs w:val="24"/>
          <w:lang w:val="hy-AM"/>
        </w:rPr>
        <w:t xml:space="preserve">2020 թվականի նոյեմբերի 26-ին ՀՀ ՖՆ-ն և ՀՀ ԿԲ-ի միջև ստորագրվել է համաձայնագիր, որով սահմանվել է, որ 2021 թվականից ՀՀ ԿԲ-ն ՀՀ ՖՆ-ի հաշիվներով  արտարժութային մուտքերի և ելքերի փոխարկումներն իրականացնելու է տվյալ օրվա դրությամբ ՀՀ ԿԲ-ի կողմից սահմանված փոխարկվող արտարժույթի համապատասխանաբար առքի և վաճառքի փոխարժեքներով: </w:t>
      </w:r>
      <w:r w:rsidRPr="00611B33">
        <w:rPr>
          <w:rFonts w:ascii="GHEA Grapalat" w:hAnsi="GHEA Grapalat" w:cs="Times Unicode"/>
          <w:sz w:val="24"/>
          <w:szCs w:val="24"/>
          <w:lang w:val="hy-AM"/>
        </w:rPr>
        <w:t xml:space="preserve">Տվյալ օրվա </w:t>
      </w:r>
      <w:r w:rsidRPr="00611B33">
        <w:rPr>
          <w:rFonts w:ascii="GHEA Grapalat" w:hAnsi="GHEA Grapalat"/>
          <w:sz w:val="24"/>
          <w:szCs w:val="24"/>
          <w:lang w:val="hy-AM"/>
        </w:rPr>
        <w:t xml:space="preserve">առքի և վաճառքի փոխարժեքներն արժութային շուկայում ձևավորված միջին փոխարժեքից սահմանվելու են հավասար տոկոսային տարբերությամբ՝ զսպելով պարտքի վճարումների հետ կապված փոխարժեքի ռիսկը առքի և վաճառքի փոխարժեքների տարբերության տատանումների </w:t>
      </w:r>
      <w:r w:rsidR="00FE609F">
        <w:rPr>
          <w:rFonts w:ascii="GHEA Grapalat" w:hAnsi="GHEA Grapalat"/>
          <w:sz w:val="24"/>
          <w:szCs w:val="24"/>
          <w:lang w:val="hy-AM"/>
        </w:rPr>
        <w:t>հանդեպ</w:t>
      </w:r>
      <w:r w:rsidRPr="00611B33">
        <w:rPr>
          <w:rFonts w:ascii="GHEA Grapalat" w:hAnsi="GHEA Grapalat"/>
          <w:sz w:val="24"/>
          <w:szCs w:val="24"/>
          <w:lang w:val="hy-AM"/>
        </w:rPr>
        <w:t xml:space="preserve">: </w:t>
      </w:r>
    </w:p>
    <w:p w14:paraId="5439492E" w14:textId="77777777" w:rsidR="007F05C2" w:rsidRPr="00556CB2" w:rsidRDefault="007F05C2" w:rsidP="007F05C2">
      <w:pPr>
        <w:spacing w:after="0" w:line="312" w:lineRule="auto"/>
        <w:ind w:firstLine="709"/>
        <w:jc w:val="both"/>
        <w:rPr>
          <w:rFonts w:ascii="GHEA Grapalat" w:hAnsi="GHEA Grapalat"/>
          <w:sz w:val="24"/>
          <w:szCs w:val="24"/>
          <w:lang w:val="hy-AM"/>
        </w:rPr>
      </w:pPr>
      <w:r w:rsidRPr="00611B33">
        <w:rPr>
          <w:rFonts w:ascii="GHEA Grapalat" w:hAnsi="GHEA Grapalat"/>
          <w:sz w:val="24"/>
          <w:szCs w:val="24"/>
          <w:lang w:val="hy-AM"/>
        </w:rPr>
        <w:t xml:space="preserve">Մինչև վերը նշված համաձայնագրի ուժի մեջ մտնելը գործել է ՀՀ ՖՆ-ի և ՀՀ ԿԲ-ի միջև 2007 թվականին ստորագրված համաձայնագրի համապատասխան դրույթը, ըստ որի, բյուջետային տարվա ընթացքում տվյալ տարվա պետական բյուջեի մասին օրենքով նախատեսված արտարժույթով կատարվող կառավարության պարտքի գծով մուտքերն ու ելքերը փոխարկվում էին տվյալ տարվա ՀՀ պետական բյուջեի մասին օրենքի (եթե այն ուժի մեջ չի մտել, ապա նախագծի) ցուցանիշների հաշվարկման հիմքում դրված՝ ՀՀ կառավարության բյուջետային ուղերձում ներկայացված փոխարժեքներով: 2007 թվականի համաձայնագիրը կառավարությանը հնարավորություն էր տալիս բյուջետային տարվա ընթացքում ֆիքսել կառավարության պարտքի գծով արտարժութային վճարումների հետ կապված փոխարժեքները՝ հեջավորելով պարտքի վճարումների հետ կապված փոխարժեքի ռիսկը: Սակայն, քանի որ 2007 թվականի համաձայնագրով սահմանված կարգով պետական բյուջեի փոխարկումների իրականացումը առաջացնում էր բազմարժութային պրակտիկա, ինչպես նաև գործարքների փոխարժեքները հաճախ շեղվում էին շուկայական փոխարժեքներից, անհրաժեշտություն առաջացավ փոխել գործող կարգը և միջազգային լավագույն փորձին համահունչ ՀՀ պետական բյուջեի բոլոր արտարժութային </w:t>
      </w:r>
      <w:r w:rsidRPr="00556CB2">
        <w:rPr>
          <w:rFonts w:ascii="GHEA Grapalat" w:hAnsi="GHEA Grapalat"/>
          <w:sz w:val="24"/>
          <w:szCs w:val="24"/>
          <w:lang w:val="hy-AM"/>
        </w:rPr>
        <w:t xml:space="preserve">փոխարկումներն իրականացնել միայն շուկայական փոխարժեքներով։ </w:t>
      </w:r>
    </w:p>
    <w:p w14:paraId="34B957B5" w14:textId="4879CFFA" w:rsidR="007F05C2" w:rsidRPr="00611B33" w:rsidRDefault="007F05C2" w:rsidP="007F05C2">
      <w:pPr>
        <w:spacing w:after="240" w:line="312" w:lineRule="auto"/>
        <w:ind w:firstLine="709"/>
        <w:jc w:val="both"/>
        <w:rPr>
          <w:rFonts w:ascii="GHEA Grapalat" w:hAnsi="GHEA Grapalat"/>
          <w:sz w:val="24"/>
          <w:szCs w:val="24"/>
          <w:lang w:val="hy-AM"/>
        </w:rPr>
      </w:pPr>
      <w:r w:rsidRPr="00556CB2">
        <w:rPr>
          <w:rFonts w:ascii="GHEA Grapalat" w:hAnsi="GHEA Grapalat"/>
          <w:sz w:val="24"/>
          <w:szCs w:val="24"/>
          <w:lang w:val="hy-AM"/>
        </w:rPr>
        <w:t xml:space="preserve">ԱՄՆ դոլարի և եվրոյի նկատմամբ ՀՀ դրամի 2021 թվականի միջին ամսական փոխարժեքները ներկայացված են </w:t>
      </w:r>
      <w:r w:rsidR="00556CB2" w:rsidRPr="00556CB2">
        <w:rPr>
          <w:rFonts w:ascii="GHEA Grapalat" w:hAnsi="GHEA Grapalat"/>
          <w:sz w:val="24"/>
          <w:szCs w:val="24"/>
          <w:lang w:val="hy-AM"/>
        </w:rPr>
        <w:t>գծապատկեր 35</w:t>
      </w:r>
      <w:r w:rsidRPr="00556CB2">
        <w:rPr>
          <w:rFonts w:ascii="GHEA Grapalat" w:hAnsi="GHEA Grapalat"/>
          <w:sz w:val="24"/>
          <w:szCs w:val="24"/>
          <w:lang w:val="hy-AM"/>
        </w:rPr>
        <w:t>-ում:</w:t>
      </w:r>
    </w:p>
    <w:p w14:paraId="4566871B" w14:textId="77777777" w:rsidR="007F05C2" w:rsidRPr="00C3432B" w:rsidRDefault="007F05C2" w:rsidP="007F05C2">
      <w:pPr>
        <w:pStyle w:val="Heading5"/>
        <w:numPr>
          <w:ilvl w:val="0"/>
          <w:numId w:val="23"/>
        </w:numPr>
        <w:spacing w:after="240"/>
        <w:ind w:left="1843" w:hanging="1843"/>
        <w:jc w:val="right"/>
        <w:rPr>
          <w:rFonts w:ascii="GHEA Grapalat" w:hAnsi="GHEA Grapalat" w:cs="Sylfaen"/>
          <w:lang w:val="hy-AM"/>
        </w:rPr>
      </w:pPr>
      <w:r w:rsidRPr="00C3432B">
        <w:rPr>
          <w:rFonts w:ascii="GHEA Grapalat" w:hAnsi="GHEA Grapalat" w:cs="Sylfaen"/>
          <w:lang w:val="hy-AM"/>
        </w:rPr>
        <w:t>ՀՀ դրամի փոխարժեքները ԱՄՆ դոլարի և եվրոյի նկատմամբ 2021 թվականին</w:t>
      </w:r>
    </w:p>
    <w:p w14:paraId="0959F42C" w14:textId="77777777" w:rsidR="007F05C2" w:rsidRPr="00EB6EE0" w:rsidRDefault="007F05C2" w:rsidP="007F05C2">
      <w:pPr>
        <w:rPr>
          <w:lang w:val="hy-AM"/>
        </w:rPr>
      </w:pPr>
      <w:r>
        <w:rPr>
          <w:noProof/>
        </w:rPr>
        <w:drawing>
          <wp:inline distT="0" distB="0" distL="0" distR="0" wp14:anchorId="37EF874A" wp14:editId="7B25E5FD">
            <wp:extent cx="6203950" cy="3282950"/>
            <wp:effectExtent l="0" t="0" r="6350" b="12700"/>
            <wp:docPr id="23" name="Chart 23">
              <a:extLst xmlns:a="http://schemas.openxmlformats.org/drawingml/2006/main">
                <a:ext uri="{FF2B5EF4-FFF2-40B4-BE49-F238E27FC236}">
                  <a16:creationId xmlns:a16="http://schemas.microsoft.com/office/drawing/2014/main" id="{00000000-0008-0000-3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F8FBE6" w14:textId="77777777" w:rsidR="007F05C2" w:rsidRPr="004C6675" w:rsidRDefault="007F05C2" w:rsidP="007F05C2">
      <w:pPr>
        <w:spacing w:after="0"/>
        <w:rPr>
          <w:color w:val="92D050"/>
          <w:lang w:val="hy-AM"/>
        </w:rPr>
      </w:pPr>
    </w:p>
    <w:p w14:paraId="1CE47E13" w14:textId="77777777" w:rsidR="007F05C2" w:rsidRPr="0086585E" w:rsidRDefault="007F05C2" w:rsidP="007F05C2">
      <w:pPr>
        <w:spacing w:after="240" w:line="312" w:lineRule="auto"/>
        <w:ind w:firstLine="709"/>
        <w:jc w:val="both"/>
        <w:rPr>
          <w:rFonts w:ascii="GHEA Grapalat" w:hAnsi="GHEA Grapalat"/>
          <w:sz w:val="24"/>
          <w:szCs w:val="24"/>
          <w:lang w:val="hy-AM"/>
        </w:rPr>
      </w:pPr>
      <w:r w:rsidRPr="0086585E">
        <w:rPr>
          <w:rFonts w:ascii="GHEA Grapalat" w:hAnsi="GHEA Grapalat"/>
          <w:sz w:val="24"/>
          <w:szCs w:val="24"/>
          <w:lang w:val="hy-AM"/>
        </w:rPr>
        <w:t xml:space="preserve">Գծապատկերը ցույց է տալիս, որ 2021 թվականի երկրորդ եռամսյակից սկսած ՀՀ դրամը արժևորվել է ինչպես ԱՄՆ դոլարի, այնպես էլ եվրոյի նկատմամբ: </w:t>
      </w:r>
    </w:p>
    <w:p w14:paraId="04C55860" w14:textId="77777777" w:rsidR="007F05C2" w:rsidRDefault="007F05C2" w:rsidP="009205D7">
      <w:pPr>
        <w:pStyle w:val="Heading5"/>
        <w:numPr>
          <w:ilvl w:val="0"/>
          <w:numId w:val="22"/>
        </w:numPr>
        <w:ind w:left="1560" w:hanging="1560"/>
        <w:jc w:val="both"/>
        <w:rPr>
          <w:rFonts w:ascii="GHEA Grapalat" w:hAnsi="GHEA Grapalat" w:cs="Sylfaen"/>
          <w:lang w:val="hy-AM"/>
        </w:rPr>
      </w:pPr>
      <w:r w:rsidRPr="0086585E">
        <w:rPr>
          <w:rFonts w:ascii="GHEA Grapalat" w:hAnsi="GHEA Grapalat" w:cs="Sylfaen"/>
          <w:lang w:val="hy-AM"/>
        </w:rPr>
        <w:t>ՀՀ կառավարության արտաքին պարտքը</w:t>
      </w:r>
    </w:p>
    <w:tbl>
      <w:tblPr>
        <w:tblW w:w="9826" w:type="dxa"/>
        <w:tblLook w:val="04A0" w:firstRow="1" w:lastRow="0" w:firstColumn="1" w:lastColumn="0" w:noHBand="0" w:noVBand="1"/>
      </w:tblPr>
      <w:tblGrid>
        <w:gridCol w:w="5529"/>
        <w:gridCol w:w="1117"/>
        <w:gridCol w:w="1098"/>
        <w:gridCol w:w="2082"/>
      </w:tblGrid>
      <w:tr w:rsidR="007F05C2" w:rsidRPr="0086585E" w14:paraId="6F6B5D51" w14:textId="77777777" w:rsidTr="007E2FCC">
        <w:trPr>
          <w:trHeight w:val="1050"/>
        </w:trPr>
        <w:tc>
          <w:tcPr>
            <w:tcW w:w="5529" w:type="dxa"/>
            <w:tcBorders>
              <w:top w:val="nil"/>
              <w:left w:val="nil"/>
              <w:bottom w:val="single" w:sz="8" w:space="0" w:color="auto"/>
              <w:right w:val="nil"/>
            </w:tcBorders>
            <w:shd w:val="clear" w:color="000000" w:fill="003366"/>
            <w:vAlign w:val="center"/>
            <w:hideMark/>
          </w:tcPr>
          <w:p w14:paraId="21DC1A91" w14:textId="77777777" w:rsidR="007F05C2" w:rsidRPr="0086585E" w:rsidRDefault="007F05C2" w:rsidP="007E2FCC">
            <w:pPr>
              <w:spacing w:after="0" w:line="240" w:lineRule="auto"/>
              <w:jc w:val="center"/>
              <w:rPr>
                <w:rFonts w:ascii="GHEA Grapalat" w:hAnsi="GHEA Grapalat" w:cs="Calibri"/>
                <w:b/>
                <w:bCs/>
                <w:color w:val="000000"/>
                <w:sz w:val="24"/>
                <w:szCs w:val="24"/>
              </w:rPr>
            </w:pPr>
            <w:r w:rsidRPr="0086585E">
              <w:rPr>
                <w:rFonts w:cs="Calibri"/>
                <w:b/>
                <w:bCs/>
                <w:color w:val="000000"/>
                <w:sz w:val="24"/>
                <w:szCs w:val="24"/>
              </w:rPr>
              <w:t> </w:t>
            </w:r>
          </w:p>
        </w:tc>
        <w:tc>
          <w:tcPr>
            <w:tcW w:w="1117" w:type="dxa"/>
            <w:tcBorders>
              <w:top w:val="nil"/>
              <w:left w:val="nil"/>
              <w:bottom w:val="single" w:sz="8" w:space="0" w:color="auto"/>
              <w:right w:val="nil"/>
            </w:tcBorders>
            <w:shd w:val="clear" w:color="000000" w:fill="003366"/>
            <w:vAlign w:val="center"/>
            <w:hideMark/>
          </w:tcPr>
          <w:p w14:paraId="13F3EF4A" w14:textId="77777777" w:rsidR="007F05C2" w:rsidRPr="0086585E" w:rsidRDefault="007F05C2" w:rsidP="007E2FCC">
            <w:pPr>
              <w:spacing w:after="0" w:line="240" w:lineRule="auto"/>
              <w:jc w:val="center"/>
              <w:rPr>
                <w:rFonts w:ascii="GHEA Grapalat" w:hAnsi="GHEA Grapalat" w:cs="Calibri"/>
                <w:b/>
                <w:bCs/>
                <w:color w:val="FFFFFF"/>
                <w:sz w:val="24"/>
                <w:szCs w:val="24"/>
              </w:rPr>
            </w:pPr>
            <w:r w:rsidRPr="0086585E">
              <w:rPr>
                <w:rFonts w:ascii="GHEA Grapalat" w:hAnsi="GHEA Grapalat" w:cs="Calibri"/>
                <w:b/>
                <w:bCs/>
                <w:color w:val="FFFFFF"/>
                <w:sz w:val="24"/>
                <w:szCs w:val="24"/>
              </w:rPr>
              <w:t>2020</w:t>
            </w:r>
          </w:p>
        </w:tc>
        <w:tc>
          <w:tcPr>
            <w:tcW w:w="1098" w:type="dxa"/>
            <w:tcBorders>
              <w:top w:val="nil"/>
              <w:left w:val="nil"/>
              <w:bottom w:val="single" w:sz="8" w:space="0" w:color="auto"/>
              <w:right w:val="nil"/>
            </w:tcBorders>
            <w:shd w:val="clear" w:color="000000" w:fill="003366"/>
            <w:vAlign w:val="center"/>
            <w:hideMark/>
          </w:tcPr>
          <w:p w14:paraId="102FAFB8" w14:textId="77777777" w:rsidR="007F05C2" w:rsidRPr="0086585E" w:rsidRDefault="007F05C2" w:rsidP="007E2FCC">
            <w:pPr>
              <w:spacing w:after="0" w:line="240" w:lineRule="auto"/>
              <w:jc w:val="center"/>
              <w:rPr>
                <w:rFonts w:ascii="GHEA Grapalat" w:hAnsi="GHEA Grapalat" w:cs="Calibri"/>
                <w:b/>
                <w:bCs/>
                <w:color w:val="FFFFFF"/>
                <w:sz w:val="24"/>
                <w:szCs w:val="24"/>
              </w:rPr>
            </w:pPr>
            <w:r w:rsidRPr="0086585E">
              <w:rPr>
                <w:rFonts w:ascii="GHEA Grapalat" w:hAnsi="GHEA Grapalat" w:cs="Calibri"/>
                <w:b/>
                <w:bCs/>
                <w:color w:val="FFFFFF"/>
                <w:sz w:val="24"/>
                <w:szCs w:val="24"/>
              </w:rPr>
              <w:t>2021</w:t>
            </w:r>
          </w:p>
        </w:tc>
        <w:tc>
          <w:tcPr>
            <w:tcW w:w="2082" w:type="dxa"/>
            <w:tcBorders>
              <w:top w:val="nil"/>
              <w:left w:val="nil"/>
              <w:bottom w:val="single" w:sz="8" w:space="0" w:color="auto"/>
              <w:right w:val="nil"/>
            </w:tcBorders>
            <w:shd w:val="clear" w:color="000000" w:fill="003366"/>
            <w:vAlign w:val="center"/>
            <w:hideMark/>
          </w:tcPr>
          <w:p w14:paraId="1074E469" w14:textId="77777777" w:rsidR="007F05C2" w:rsidRPr="0086585E" w:rsidRDefault="007F05C2" w:rsidP="007E2FCC">
            <w:pPr>
              <w:spacing w:after="0" w:line="240" w:lineRule="auto"/>
              <w:rPr>
                <w:rFonts w:ascii="GHEA Grapalat" w:hAnsi="GHEA Grapalat" w:cs="Calibri"/>
                <w:b/>
                <w:bCs/>
                <w:color w:val="FFFFFF"/>
                <w:sz w:val="24"/>
                <w:szCs w:val="24"/>
              </w:rPr>
            </w:pPr>
            <w:r w:rsidRPr="0086585E">
              <w:rPr>
                <w:rFonts w:ascii="GHEA Grapalat" w:hAnsi="GHEA Grapalat" w:cs="Calibri"/>
                <w:b/>
                <w:bCs/>
                <w:color w:val="FFFFFF"/>
                <w:sz w:val="24"/>
                <w:szCs w:val="24"/>
              </w:rPr>
              <w:t>Փոփոխությունը</w:t>
            </w:r>
          </w:p>
        </w:tc>
      </w:tr>
      <w:tr w:rsidR="0010145F" w:rsidRPr="0086585E" w14:paraId="22B44865" w14:textId="77777777" w:rsidTr="0019562E">
        <w:trPr>
          <w:trHeight w:val="360"/>
        </w:trPr>
        <w:tc>
          <w:tcPr>
            <w:tcW w:w="5529" w:type="dxa"/>
            <w:tcBorders>
              <w:top w:val="nil"/>
              <w:left w:val="nil"/>
              <w:bottom w:val="single" w:sz="8" w:space="0" w:color="auto"/>
              <w:right w:val="nil"/>
            </w:tcBorders>
            <w:shd w:val="clear" w:color="auto" w:fill="auto"/>
            <w:vAlign w:val="center"/>
            <w:hideMark/>
          </w:tcPr>
          <w:p w14:paraId="294F7D89" w14:textId="77777777" w:rsidR="00246BC4" w:rsidRDefault="0010145F" w:rsidP="0010145F">
            <w:pPr>
              <w:spacing w:after="0" w:line="240" w:lineRule="auto"/>
              <w:jc w:val="both"/>
              <w:rPr>
                <w:rFonts w:ascii="GHEA Grapalat" w:hAnsi="GHEA Grapalat" w:cs="Calibri"/>
                <w:color w:val="000000"/>
                <w:sz w:val="24"/>
                <w:szCs w:val="24"/>
              </w:rPr>
            </w:pPr>
            <w:r w:rsidRPr="0086585E">
              <w:rPr>
                <w:rFonts w:ascii="GHEA Grapalat" w:hAnsi="GHEA Grapalat" w:cs="Calibri"/>
                <w:color w:val="000000"/>
                <w:sz w:val="24"/>
                <w:szCs w:val="24"/>
              </w:rPr>
              <w:t>ՀՀ կառավարության արտաքին պարտք</w:t>
            </w:r>
          </w:p>
          <w:p w14:paraId="04E7F014" w14:textId="769ABCF2" w:rsidR="0010145F" w:rsidRPr="0086585E" w:rsidRDefault="0010145F" w:rsidP="0010145F">
            <w:pPr>
              <w:spacing w:after="0" w:line="240" w:lineRule="auto"/>
              <w:jc w:val="both"/>
              <w:rPr>
                <w:rFonts w:ascii="GHEA Grapalat" w:hAnsi="GHEA Grapalat" w:cs="Calibri"/>
                <w:color w:val="000000"/>
                <w:sz w:val="24"/>
                <w:szCs w:val="24"/>
              </w:rPr>
            </w:pPr>
            <w:r w:rsidRPr="0086585E">
              <w:rPr>
                <w:rFonts w:ascii="GHEA Grapalat" w:hAnsi="GHEA Grapalat" w:cs="Calibri"/>
                <w:color w:val="000000"/>
                <w:sz w:val="24"/>
                <w:szCs w:val="24"/>
              </w:rPr>
              <w:t xml:space="preserve"> (մլրդ ՀՀ դրամ)</w:t>
            </w:r>
          </w:p>
        </w:tc>
        <w:tc>
          <w:tcPr>
            <w:tcW w:w="1117" w:type="dxa"/>
            <w:tcBorders>
              <w:top w:val="nil"/>
              <w:left w:val="nil"/>
              <w:bottom w:val="single" w:sz="8" w:space="0" w:color="auto"/>
              <w:right w:val="nil"/>
            </w:tcBorders>
            <w:shd w:val="clear" w:color="auto" w:fill="auto"/>
            <w:hideMark/>
          </w:tcPr>
          <w:p w14:paraId="50F1E849" w14:textId="320B2852" w:rsidR="0010145F" w:rsidRPr="0086585E" w:rsidRDefault="0010145F" w:rsidP="0010145F">
            <w:pPr>
              <w:spacing w:after="0" w:line="240" w:lineRule="auto"/>
              <w:jc w:val="center"/>
              <w:rPr>
                <w:rFonts w:ascii="GHEA Grapalat" w:hAnsi="GHEA Grapalat" w:cs="Calibri"/>
                <w:color w:val="000000"/>
                <w:sz w:val="24"/>
                <w:szCs w:val="24"/>
              </w:rPr>
            </w:pPr>
            <w:r w:rsidRPr="0010145F">
              <w:rPr>
                <w:rFonts w:ascii="GHEA Grapalat" w:hAnsi="GHEA Grapalat" w:cs="Calibri"/>
                <w:color w:val="000000"/>
                <w:sz w:val="24"/>
                <w:szCs w:val="24"/>
              </w:rPr>
              <w:t>2,926.2</w:t>
            </w:r>
          </w:p>
        </w:tc>
        <w:tc>
          <w:tcPr>
            <w:tcW w:w="1098" w:type="dxa"/>
            <w:tcBorders>
              <w:top w:val="nil"/>
              <w:left w:val="nil"/>
              <w:bottom w:val="single" w:sz="8" w:space="0" w:color="auto"/>
              <w:right w:val="nil"/>
            </w:tcBorders>
            <w:shd w:val="clear" w:color="auto" w:fill="auto"/>
            <w:hideMark/>
          </w:tcPr>
          <w:p w14:paraId="6B691B1F" w14:textId="0A4DB8FF" w:rsidR="0010145F" w:rsidRPr="0010145F" w:rsidRDefault="0010145F" w:rsidP="0010145F">
            <w:pPr>
              <w:spacing w:after="0" w:line="240" w:lineRule="auto"/>
              <w:jc w:val="center"/>
              <w:rPr>
                <w:rFonts w:ascii="GHEA Grapalat" w:hAnsi="GHEA Grapalat" w:cs="Calibri"/>
                <w:color w:val="000000"/>
                <w:sz w:val="24"/>
                <w:szCs w:val="24"/>
                <w:highlight w:val="yellow"/>
              </w:rPr>
            </w:pPr>
            <w:r w:rsidRPr="0010145F">
              <w:rPr>
                <w:rFonts w:ascii="GHEA Grapalat" w:hAnsi="GHEA Grapalat" w:cs="Calibri"/>
                <w:color w:val="000000"/>
                <w:sz w:val="24"/>
                <w:szCs w:val="24"/>
              </w:rPr>
              <w:t>2,972.4</w:t>
            </w:r>
          </w:p>
        </w:tc>
        <w:tc>
          <w:tcPr>
            <w:tcW w:w="2082" w:type="dxa"/>
            <w:tcBorders>
              <w:top w:val="nil"/>
              <w:left w:val="nil"/>
              <w:bottom w:val="single" w:sz="8" w:space="0" w:color="auto"/>
              <w:right w:val="nil"/>
            </w:tcBorders>
            <w:shd w:val="clear" w:color="auto" w:fill="auto"/>
            <w:hideMark/>
          </w:tcPr>
          <w:p w14:paraId="3A4275F7" w14:textId="4B9C9F09" w:rsidR="0010145F" w:rsidRPr="0010145F" w:rsidRDefault="0010145F" w:rsidP="0010145F">
            <w:pPr>
              <w:spacing w:after="0" w:line="240" w:lineRule="auto"/>
              <w:jc w:val="center"/>
              <w:rPr>
                <w:rFonts w:ascii="GHEA Grapalat" w:hAnsi="GHEA Grapalat" w:cs="Calibri"/>
                <w:color w:val="000000"/>
                <w:sz w:val="24"/>
                <w:szCs w:val="24"/>
              </w:rPr>
            </w:pPr>
            <w:r w:rsidRPr="0010145F">
              <w:rPr>
                <w:rFonts w:ascii="GHEA Grapalat" w:hAnsi="GHEA Grapalat" w:cs="Calibri"/>
                <w:color w:val="000000"/>
                <w:sz w:val="24"/>
                <w:szCs w:val="24"/>
              </w:rPr>
              <w:t>1.6%</w:t>
            </w:r>
          </w:p>
        </w:tc>
      </w:tr>
      <w:tr w:rsidR="0010145F" w:rsidRPr="0086585E" w14:paraId="050FC7C2" w14:textId="77777777" w:rsidTr="0019562E">
        <w:trPr>
          <w:trHeight w:val="360"/>
        </w:trPr>
        <w:tc>
          <w:tcPr>
            <w:tcW w:w="5529" w:type="dxa"/>
            <w:tcBorders>
              <w:top w:val="nil"/>
              <w:left w:val="nil"/>
              <w:bottom w:val="single" w:sz="8" w:space="0" w:color="auto"/>
              <w:right w:val="nil"/>
            </w:tcBorders>
            <w:shd w:val="clear" w:color="auto" w:fill="auto"/>
            <w:vAlign w:val="center"/>
            <w:hideMark/>
          </w:tcPr>
          <w:p w14:paraId="4AE1256A" w14:textId="77777777" w:rsidR="00246BC4" w:rsidRDefault="0010145F" w:rsidP="0010145F">
            <w:pPr>
              <w:spacing w:after="0" w:line="240" w:lineRule="auto"/>
              <w:jc w:val="both"/>
              <w:rPr>
                <w:rFonts w:ascii="GHEA Grapalat" w:hAnsi="GHEA Grapalat" w:cs="Calibri"/>
                <w:color w:val="000000"/>
                <w:sz w:val="24"/>
                <w:szCs w:val="24"/>
              </w:rPr>
            </w:pPr>
            <w:r w:rsidRPr="0086585E">
              <w:rPr>
                <w:rFonts w:ascii="GHEA Grapalat" w:hAnsi="GHEA Grapalat" w:cs="Calibri"/>
                <w:color w:val="000000"/>
                <w:sz w:val="24"/>
                <w:szCs w:val="24"/>
              </w:rPr>
              <w:t xml:space="preserve">ՀՀ կառավարության արտաքին պարտք </w:t>
            </w:r>
          </w:p>
          <w:p w14:paraId="7949FEFD" w14:textId="698FC0B7" w:rsidR="0010145F" w:rsidRPr="0086585E" w:rsidRDefault="0010145F" w:rsidP="0010145F">
            <w:pPr>
              <w:spacing w:after="0" w:line="240" w:lineRule="auto"/>
              <w:jc w:val="both"/>
              <w:rPr>
                <w:rFonts w:ascii="GHEA Grapalat" w:hAnsi="GHEA Grapalat" w:cs="Calibri"/>
                <w:color w:val="000000"/>
                <w:sz w:val="24"/>
                <w:szCs w:val="24"/>
              </w:rPr>
            </w:pPr>
            <w:r w:rsidRPr="0086585E">
              <w:rPr>
                <w:rFonts w:ascii="GHEA Grapalat" w:hAnsi="GHEA Grapalat" w:cs="Calibri"/>
                <w:color w:val="000000"/>
                <w:sz w:val="24"/>
                <w:szCs w:val="24"/>
              </w:rPr>
              <w:t>(մլն ԱՄՆ դոլար)</w:t>
            </w:r>
          </w:p>
        </w:tc>
        <w:tc>
          <w:tcPr>
            <w:tcW w:w="1117" w:type="dxa"/>
            <w:tcBorders>
              <w:top w:val="nil"/>
              <w:left w:val="nil"/>
              <w:bottom w:val="single" w:sz="8" w:space="0" w:color="auto"/>
              <w:right w:val="nil"/>
            </w:tcBorders>
            <w:shd w:val="clear" w:color="auto" w:fill="auto"/>
            <w:hideMark/>
          </w:tcPr>
          <w:p w14:paraId="26C827DF" w14:textId="29613647" w:rsidR="0010145F" w:rsidRPr="0086585E" w:rsidRDefault="0010145F" w:rsidP="0010145F">
            <w:pPr>
              <w:spacing w:after="0" w:line="240" w:lineRule="auto"/>
              <w:jc w:val="center"/>
              <w:rPr>
                <w:rFonts w:ascii="GHEA Grapalat" w:hAnsi="GHEA Grapalat" w:cs="Calibri"/>
                <w:color w:val="000000"/>
                <w:sz w:val="24"/>
                <w:szCs w:val="24"/>
              </w:rPr>
            </w:pPr>
            <w:r w:rsidRPr="0010145F">
              <w:rPr>
                <w:rFonts w:ascii="GHEA Grapalat" w:hAnsi="GHEA Grapalat" w:cs="Calibri"/>
                <w:color w:val="000000"/>
                <w:sz w:val="24"/>
                <w:szCs w:val="24"/>
              </w:rPr>
              <w:t>5,599.5</w:t>
            </w:r>
          </w:p>
        </w:tc>
        <w:tc>
          <w:tcPr>
            <w:tcW w:w="1098" w:type="dxa"/>
            <w:tcBorders>
              <w:top w:val="nil"/>
              <w:left w:val="nil"/>
              <w:bottom w:val="single" w:sz="8" w:space="0" w:color="auto"/>
              <w:right w:val="nil"/>
            </w:tcBorders>
            <w:shd w:val="clear" w:color="auto" w:fill="auto"/>
            <w:hideMark/>
          </w:tcPr>
          <w:p w14:paraId="67AE6881" w14:textId="7B336A1B" w:rsidR="0010145F" w:rsidRPr="0086585E" w:rsidRDefault="0010145F" w:rsidP="0010145F">
            <w:pPr>
              <w:spacing w:after="0" w:line="240" w:lineRule="auto"/>
              <w:jc w:val="center"/>
              <w:rPr>
                <w:rFonts w:ascii="GHEA Grapalat" w:hAnsi="GHEA Grapalat" w:cs="Calibri"/>
                <w:color w:val="000000"/>
                <w:sz w:val="24"/>
                <w:szCs w:val="24"/>
              </w:rPr>
            </w:pPr>
            <w:r w:rsidRPr="0010145F">
              <w:rPr>
                <w:rFonts w:ascii="GHEA Grapalat" w:hAnsi="GHEA Grapalat" w:cs="Calibri"/>
                <w:color w:val="000000"/>
                <w:sz w:val="24"/>
                <w:szCs w:val="24"/>
              </w:rPr>
              <w:t>6,190.7</w:t>
            </w:r>
          </w:p>
        </w:tc>
        <w:tc>
          <w:tcPr>
            <w:tcW w:w="2082" w:type="dxa"/>
            <w:tcBorders>
              <w:top w:val="nil"/>
              <w:left w:val="nil"/>
              <w:bottom w:val="single" w:sz="8" w:space="0" w:color="auto"/>
              <w:right w:val="nil"/>
            </w:tcBorders>
            <w:shd w:val="clear" w:color="auto" w:fill="auto"/>
            <w:hideMark/>
          </w:tcPr>
          <w:p w14:paraId="28EC1C8B" w14:textId="3F7011C9" w:rsidR="0010145F" w:rsidRPr="0086585E" w:rsidRDefault="0010145F" w:rsidP="0010145F">
            <w:pPr>
              <w:spacing w:after="0" w:line="240" w:lineRule="auto"/>
              <w:jc w:val="center"/>
              <w:rPr>
                <w:rFonts w:ascii="GHEA Grapalat" w:hAnsi="GHEA Grapalat" w:cs="Calibri"/>
                <w:color w:val="000000"/>
                <w:sz w:val="24"/>
                <w:szCs w:val="24"/>
              </w:rPr>
            </w:pPr>
            <w:r w:rsidRPr="0010145F">
              <w:rPr>
                <w:rFonts w:ascii="GHEA Grapalat" w:hAnsi="GHEA Grapalat" w:cs="Calibri"/>
                <w:color w:val="000000"/>
                <w:sz w:val="24"/>
                <w:szCs w:val="24"/>
              </w:rPr>
              <w:t>10.6%</w:t>
            </w:r>
          </w:p>
        </w:tc>
      </w:tr>
      <w:tr w:rsidR="007F05C2" w:rsidRPr="0086585E" w14:paraId="4AC36DD3" w14:textId="77777777" w:rsidTr="007E2FCC">
        <w:trPr>
          <w:trHeight w:val="345"/>
        </w:trPr>
        <w:tc>
          <w:tcPr>
            <w:tcW w:w="5529" w:type="dxa"/>
            <w:tcBorders>
              <w:top w:val="nil"/>
              <w:left w:val="nil"/>
              <w:bottom w:val="nil"/>
              <w:right w:val="nil"/>
            </w:tcBorders>
            <w:shd w:val="clear" w:color="auto" w:fill="auto"/>
            <w:vAlign w:val="center"/>
            <w:hideMark/>
          </w:tcPr>
          <w:p w14:paraId="496F06FD" w14:textId="77777777" w:rsidR="007F05C2" w:rsidRPr="0086585E" w:rsidRDefault="007F05C2" w:rsidP="007E2FCC">
            <w:pPr>
              <w:spacing w:after="0" w:line="240" w:lineRule="auto"/>
              <w:jc w:val="both"/>
              <w:rPr>
                <w:rFonts w:ascii="GHEA Grapalat" w:hAnsi="GHEA Grapalat" w:cs="Calibri"/>
                <w:color w:val="000000"/>
                <w:sz w:val="24"/>
                <w:szCs w:val="24"/>
              </w:rPr>
            </w:pPr>
            <w:r w:rsidRPr="0086585E">
              <w:rPr>
                <w:rFonts w:ascii="GHEA Grapalat" w:hAnsi="GHEA Grapalat" w:cs="Calibri"/>
                <w:color w:val="000000"/>
                <w:sz w:val="24"/>
                <w:szCs w:val="24"/>
              </w:rPr>
              <w:t>ԱՄՆ դոլարի փոխարժեքը տարվա վերջում</w:t>
            </w:r>
          </w:p>
        </w:tc>
        <w:tc>
          <w:tcPr>
            <w:tcW w:w="1117" w:type="dxa"/>
            <w:tcBorders>
              <w:top w:val="nil"/>
              <w:left w:val="nil"/>
              <w:bottom w:val="nil"/>
              <w:right w:val="nil"/>
            </w:tcBorders>
            <w:shd w:val="clear" w:color="auto" w:fill="auto"/>
            <w:vAlign w:val="center"/>
            <w:hideMark/>
          </w:tcPr>
          <w:p w14:paraId="436BE383" w14:textId="77777777" w:rsidR="007F05C2" w:rsidRPr="0086585E" w:rsidRDefault="007F05C2" w:rsidP="007E2FCC">
            <w:pPr>
              <w:spacing w:after="0" w:line="240" w:lineRule="auto"/>
              <w:jc w:val="center"/>
              <w:rPr>
                <w:rFonts w:ascii="GHEA Grapalat" w:hAnsi="GHEA Grapalat" w:cs="Calibri"/>
                <w:color w:val="000000"/>
                <w:sz w:val="24"/>
                <w:szCs w:val="24"/>
              </w:rPr>
            </w:pPr>
            <w:r w:rsidRPr="0086585E">
              <w:rPr>
                <w:rFonts w:ascii="GHEA Grapalat" w:hAnsi="GHEA Grapalat" w:cs="Calibri"/>
                <w:color w:val="000000"/>
                <w:sz w:val="24"/>
                <w:szCs w:val="24"/>
              </w:rPr>
              <w:t>522.6</w:t>
            </w:r>
          </w:p>
        </w:tc>
        <w:tc>
          <w:tcPr>
            <w:tcW w:w="1098" w:type="dxa"/>
            <w:tcBorders>
              <w:top w:val="nil"/>
              <w:left w:val="nil"/>
              <w:bottom w:val="nil"/>
              <w:right w:val="nil"/>
            </w:tcBorders>
            <w:shd w:val="clear" w:color="auto" w:fill="auto"/>
            <w:vAlign w:val="center"/>
            <w:hideMark/>
          </w:tcPr>
          <w:p w14:paraId="1D03FCFF" w14:textId="77777777" w:rsidR="007F05C2" w:rsidRPr="0086585E" w:rsidRDefault="007F05C2" w:rsidP="007E2FCC">
            <w:pPr>
              <w:spacing w:after="0" w:line="240" w:lineRule="auto"/>
              <w:jc w:val="center"/>
              <w:rPr>
                <w:rFonts w:ascii="GHEA Grapalat" w:hAnsi="GHEA Grapalat" w:cs="Calibri"/>
                <w:color w:val="000000"/>
                <w:sz w:val="24"/>
                <w:szCs w:val="24"/>
              </w:rPr>
            </w:pPr>
            <w:r w:rsidRPr="0086585E">
              <w:rPr>
                <w:rFonts w:ascii="GHEA Grapalat" w:hAnsi="GHEA Grapalat" w:cs="Calibri"/>
                <w:color w:val="000000"/>
                <w:sz w:val="24"/>
                <w:szCs w:val="24"/>
              </w:rPr>
              <w:t>480.1</w:t>
            </w:r>
          </w:p>
        </w:tc>
        <w:tc>
          <w:tcPr>
            <w:tcW w:w="2082" w:type="dxa"/>
            <w:tcBorders>
              <w:top w:val="nil"/>
              <w:left w:val="nil"/>
              <w:bottom w:val="nil"/>
              <w:right w:val="nil"/>
            </w:tcBorders>
            <w:shd w:val="clear" w:color="auto" w:fill="auto"/>
            <w:vAlign w:val="center"/>
            <w:hideMark/>
          </w:tcPr>
          <w:p w14:paraId="3D0D8566" w14:textId="77777777" w:rsidR="007F05C2" w:rsidRPr="0086585E" w:rsidRDefault="007F05C2" w:rsidP="007E2FCC">
            <w:pPr>
              <w:spacing w:after="0" w:line="240" w:lineRule="auto"/>
              <w:jc w:val="center"/>
              <w:rPr>
                <w:rFonts w:ascii="GHEA Grapalat" w:hAnsi="GHEA Grapalat" w:cs="Calibri"/>
                <w:color w:val="000000"/>
                <w:sz w:val="24"/>
                <w:szCs w:val="24"/>
              </w:rPr>
            </w:pPr>
            <w:r w:rsidRPr="0086585E">
              <w:rPr>
                <w:rFonts w:ascii="GHEA Grapalat" w:hAnsi="GHEA Grapalat" w:cs="Calibri"/>
                <w:color w:val="000000"/>
                <w:sz w:val="24"/>
                <w:szCs w:val="24"/>
              </w:rPr>
              <w:t>-8.1%</w:t>
            </w:r>
          </w:p>
        </w:tc>
      </w:tr>
    </w:tbl>
    <w:p w14:paraId="46591457" w14:textId="77777777" w:rsidR="007F05C2" w:rsidRDefault="007F05C2" w:rsidP="007F05C2">
      <w:pPr>
        <w:rPr>
          <w:lang w:val="hy-AM"/>
        </w:rPr>
      </w:pPr>
    </w:p>
    <w:p w14:paraId="626E1B87" w14:textId="0142E1C8" w:rsidR="007F05C2" w:rsidRPr="00823E43" w:rsidRDefault="007F05C2" w:rsidP="007F05C2">
      <w:pPr>
        <w:spacing w:after="240" w:line="312" w:lineRule="auto"/>
        <w:ind w:firstLine="709"/>
        <w:jc w:val="both"/>
        <w:rPr>
          <w:rFonts w:ascii="GHEA Grapalat" w:hAnsi="GHEA Grapalat"/>
          <w:sz w:val="24"/>
          <w:szCs w:val="24"/>
          <w:lang w:val="hy-AM"/>
        </w:rPr>
      </w:pPr>
      <w:r w:rsidRPr="00823E43">
        <w:rPr>
          <w:rFonts w:ascii="GHEA Grapalat" w:hAnsi="GHEA Grapalat"/>
          <w:sz w:val="24"/>
          <w:szCs w:val="24"/>
          <w:lang w:val="hy-AM"/>
        </w:rPr>
        <w:t>202</w:t>
      </w:r>
      <w:r w:rsidR="009B5C29">
        <w:rPr>
          <w:rFonts w:ascii="GHEA Grapalat" w:hAnsi="GHEA Grapalat"/>
          <w:sz w:val="24"/>
          <w:szCs w:val="24"/>
          <w:lang w:val="hy-AM"/>
        </w:rPr>
        <w:t>1</w:t>
      </w:r>
      <w:r w:rsidRPr="00823E43">
        <w:rPr>
          <w:rFonts w:ascii="GHEA Grapalat" w:hAnsi="GHEA Grapalat"/>
          <w:sz w:val="24"/>
          <w:szCs w:val="24"/>
          <w:lang w:val="hy-AM"/>
        </w:rPr>
        <w:t xml:space="preserve"> թվականի վերջի դրությամբ ՀՀ կառավարության արտաքին պարտքն ինչպես դոլարային, այնպես էլ դրամային արտահայտությամբ ավելացել է: Քանի որ ԱՄՆ դոլարի փոխարժեքը </w:t>
      </w:r>
      <w:r w:rsidRPr="00DE5162">
        <w:rPr>
          <w:rFonts w:ascii="GHEA Grapalat" w:hAnsi="GHEA Grapalat"/>
          <w:sz w:val="24"/>
          <w:szCs w:val="24"/>
          <w:lang w:val="hy-AM"/>
        </w:rPr>
        <w:t>8.1</w:t>
      </w:r>
      <w:r w:rsidRPr="0086585E">
        <w:rPr>
          <w:rFonts w:ascii="GHEA Grapalat" w:hAnsi="GHEA Grapalat" w:cs="Calibri"/>
          <w:color w:val="000000"/>
          <w:sz w:val="24"/>
          <w:szCs w:val="24"/>
          <w:lang w:val="hy-AM"/>
        </w:rPr>
        <w:t>%</w:t>
      </w:r>
      <w:r w:rsidRPr="00DE5162">
        <w:rPr>
          <w:rFonts w:ascii="GHEA Grapalat" w:hAnsi="GHEA Grapalat" w:cs="Calibri"/>
          <w:color w:val="000000"/>
          <w:sz w:val="24"/>
          <w:szCs w:val="24"/>
          <w:lang w:val="hy-AM"/>
        </w:rPr>
        <w:t>-ով նվազել</w:t>
      </w:r>
      <w:r w:rsidRPr="00823E43">
        <w:rPr>
          <w:rFonts w:ascii="GHEA Grapalat" w:hAnsi="GHEA Grapalat"/>
          <w:sz w:val="24"/>
          <w:szCs w:val="24"/>
          <w:lang w:val="hy-AM"/>
        </w:rPr>
        <w:t xml:space="preserve"> է, ՀՀ կառավարության արտաքին պարտքը դոլարայի</w:t>
      </w:r>
      <w:r w:rsidRPr="00DE5162">
        <w:rPr>
          <w:rFonts w:ascii="GHEA Grapalat" w:hAnsi="GHEA Grapalat"/>
          <w:sz w:val="24"/>
          <w:szCs w:val="24"/>
          <w:lang w:val="hy-AM"/>
        </w:rPr>
        <w:t xml:space="preserve">ն </w:t>
      </w:r>
      <w:r w:rsidRPr="00823E43">
        <w:rPr>
          <w:rFonts w:ascii="GHEA Grapalat" w:hAnsi="GHEA Grapalat"/>
          <w:sz w:val="24"/>
          <w:szCs w:val="24"/>
          <w:lang w:val="hy-AM"/>
        </w:rPr>
        <w:t>արտահայտությամբ աճել է ավելի առաջանցիկ տեմպերով, քան ՀՀ կառավարության արտաքին պարտքը դրամային արտահայտությամբ:</w:t>
      </w:r>
    </w:p>
    <w:p w14:paraId="352306A6" w14:textId="77777777" w:rsidR="007F05C2" w:rsidRPr="005123E5" w:rsidRDefault="007F05C2" w:rsidP="009205D7">
      <w:pPr>
        <w:pStyle w:val="Heading5"/>
        <w:numPr>
          <w:ilvl w:val="0"/>
          <w:numId w:val="22"/>
        </w:numPr>
        <w:ind w:left="1560" w:hanging="1560"/>
        <w:jc w:val="both"/>
        <w:rPr>
          <w:rFonts w:ascii="GHEA Grapalat" w:hAnsi="GHEA Grapalat"/>
          <w:lang w:val="hy-AM"/>
        </w:rPr>
      </w:pPr>
      <w:r w:rsidRPr="005123E5">
        <w:rPr>
          <w:rFonts w:ascii="GHEA Grapalat" w:hAnsi="GHEA Grapalat" w:cs="Sylfaen"/>
          <w:lang w:val="hy-AM"/>
        </w:rPr>
        <w:t xml:space="preserve">ՀՀ կառավարության պարտքի արժութային կառուցվածքը </w:t>
      </w:r>
      <w:r w:rsidRPr="005123E5">
        <w:rPr>
          <w:rFonts w:ascii="GHEA Grapalat" w:hAnsi="GHEA Grapalat"/>
          <w:lang w:val="hy-AM"/>
        </w:rPr>
        <w:t>(%)</w:t>
      </w:r>
    </w:p>
    <w:tbl>
      <w:tblPr>
        <w:tblpPr w:leftFromText="180" w:rightFromText="180" w:bottomFromText="160" w:vertAnchor="text" w:horzAnchor="margin" w:tblpXSpec="center" w:tblpY="397"/>
        <w:tblOverlap w:val="never"/>
        <w:tblW w:w="0" w:type="auto"/>
        <w:tblBorders>
          <w:insideH w:val="single" w:sz="4" w:space="0" w:color="auto"/>
        </w:tblBorders>
        <w:tblLook w:val="00A0" w:firstRow="1" w:lastRow="0" w:firstColumn="1" w:lastColumn="0" w:noHBand="0" w:noVBand="0"/>
      </w:tblPr>
      <w:tblGrid>
        <w:gridCol w:w="4786"/>
        <w:gridCol w:w="1842"/>
        <w:gridCol w:w="1842"/>
      </w:tblGrid>
      <w:tr w:rsidR="007F05C2" w:rsidRPr="005123E5" w14:paraId="2C46A36C" w14:textId="77777777" w:rsidTr="007E2FCC">
        <w:trPr>
          <w:trHeight w:val="382"/>
        </w:trPr>
        <w:tc>
          <w:tcPr>
            <w:tcW w:w="4786" w:type="dxa"/>
            <w:tcBorders>
              <w:top w:val="nil"/>
              <w:left w:val="nil"/>
              <w:bottom w:val="nil"/>
              <w:right w:val="nil"/>
            </w:tcBorders>
            <w:shd w:val="clear" w:color="auto" w:fill="003366"/>
          </w:tcPr>
          <w:p w14:paraId="1BC2EAC5" w14:textId="77777777" w:rsidR="007F05C2" w:rsidRPr="005123E5" w:rsidRDefault="007F05C2" w:rsidP="007E2FCC">
            <w:pPr>
              <w:spacing w:after="0" w:line="240" w:lineRule="auto"/>
              <w:jc w:val="center"/>
              <w:rPr>
                <w:rFonts w:ascii="GHEA Grapalat" w:hAnsi="GHEA Grapalat"/>
                <w:sz w:val="24"/>
                <w:szCs w:val="24"/>
                <w:lang w:val="hy-AM"/>
              </w:rPr>
            </w:pPr>
          </w:p>
        </w:tc>
        <w:tc>
          <w:tcPr>
            <w:tcW w:w="1842" w:type="dxa"/>
            <w:tcBorders>
              <w:top w:val="nil"/>
              <w:left w:val="nil"/>
              <w:bottom w:val="nil"/>
              <w:right w:val="nil"/>
            </w:tcBorders>
            <w:shd w:val="clear" w:color="auto" w:fill="003366"/>
            <w:hideMark/>
          </w:tcPr>
          <w:p w14:paraId="1FB54097" w14:textId="6479AE58" w:rsidR="007F05C2" w:rsidRPr="005123E5" w:rsidRDefault="007F05C2" w:rsidP="007E2FCC">
            <w:pPr>
              <w:spacing w:after="0" w:line="240" w:lineRule="auto"/>
              <w:jc w:val="center"/>
              <w:rPr>
                <w:rFonts w:ascii="GHEA Grapalat" w:hAnsi="GHEA Grapalat"/>
                <w:b/>
                <w:sz w:val="24"/>
                <w:szCs w:val="24"/>
              </w:rPr>
            </w:pPr>
            <w:r w:rsidRPr="005123E5">
              <w:rPr>
                <w:rFonts w:ascii="GHEA Grapalat" w:hAnsi="GHEA Grapalat"/>
                <w:b/>
                <w:sz w:val="24"/>
                <w:szCs w:val="24"/>
                <w:lang w:val="hy-AM"/>
              </w:rPr>
              <w:t>20</w:t>
            </w:r>
            <w:r w:rsidRPr="005123E5">
              <w:rPr>
                <w:rFonts w:ascii="GHEA Grapalat" w:hAnsi="GHEA Grapalat"/>
                <w:b/>
                <w:sz w:val="24"/>
                <w:szCs w:val="24"/>
              </w:rPr>
              <w:t>2</w:t>
            </w:r>
            <w:r w:rsidR="009B5C29">
              <w:rPr>
                <w:rFonts w:ascii="GHEA Grapalat" w:hAnsi="GHEA Grapalat"/>
                <w:b/>
                <w:sz w:val="24"/>
                <w:szCs w:val="24"/>
              </w:rPr>
              <w:t>0</w:t>
            </w:r>
          </w:p>
        </w:tc>
        <w:tc>
          <w:tcPr>
            <w:tcW w:w="1842" w:type="dxa"/>
            <w:tcBorders>
              <w:top w:val="nil"/>
              <w:left w:val="nil"/>
              <w:bottom w:val="nil"/>
              <w:right w:val="nil"/>
            </w:tcBorders>
            <w:shd w:val="clear" w:color="auto" w:fill="003366"/>
            <w:hideMark/>
          </w:tcPr>
          <w:p w14:paraId="077B9D1A" w14:textId="4416B374" w:rsidR="007F05C2" w:rsidRPr="005123E5" w:rsidRDefault="007F05C2" w:rsidP="007E2FCC">
            <w:pPr>
              <w:spacing w:after="0" w:line="240" w:lineRule="auto"/>
              <w:jc w:val="center"/>
              <w:rPr>
                <w:rFonts w:ascii="GHEA Grapalat" w:hAnsi="GHEA Grapalat"/>
                <w:b/>
                <w:sz w:val="24"/>
                <w:szCs w:val="24"/>
              </w:rPr>
            </w:pPr>
            <w:r w:rsidRPr="005123E5">
              <w:rPr>
                <w:rFonts w:ascii="GHEA Grapalat" w:hAnsi="GHEA Grapalat"/>
                <w:b/>
                <w:sz w:val="24"/>
                <w:szCs w:val="24"/>
                <w:lang w:val="hy-AM"/>
              </w:rPr>
              <w:t>202</w:t>
            </w:r>
            <w:r w:rsidR="009B5C29">
              <w:rPr>
                <w:rFonts w:ascii="GHEA Grapalat" w:hAnsi="GHEA Grapalat"/>
                <w:b/>
                <w:sz w:val="24"/>
                <w:szCs w:val="24"/>
              </w:rPr>
              <w:t>1</w:t>
            </w:r>
          </w:p>
        </w:tc>
      </w:tr>
      <w:tr w:rsidR="007F05C2" w:rsidRPr="005123E5" w14:paraId="093547C1" w14:textId="77777777" w:rsidTr="007E2FCC">
        <w:trPr>
          <w:trHeight w:val="367"/>
        </w:trPr>
        <w:tc>
          <w:tcPr>
            <w:tcW w:w="4786" w:type="dxa"/>
            <w:tcBorders>
              <w:top w:val="nil"/>
              <w:left w:val="nil"/>
              <w:bottom w:val="single" w:sz="4" w:space="0" w:color="auto"/>
              <w:right w:val="nil"/>
            </w:tcBorders>
            <w:shd w:val="clear" w:color="auto" w:fill="003366"/>
          </w:tcPr>
          <w:p w14:paraId="2CF829D2" w14:textId="77777777" w:rsidR="007F05C2" w:rsidRPr="005123E5" w:rsidRDefault="007F05C2" w:rsidP="007E2FCC">
            <w:pPr>
              <w:spacing w:after="0" w:line="288" w:lineRule="auto"/>
              <w:jc w:val="center"/>
              <w:rPr>
                <w:rFonts w:ascii="GHEA Grapalat" w:hAnsi="GHEA Grapalat"/>
                <w:sz w:val="24"/>
                <w:szCs w:val="24"/>
                <w:lang w:val="hy-AM"/>
              </w:rPr>
            </w:pPr>
          </w:p>
        </w:tc>
        <w:tc>
          <w:tcPr>
            <w:tcW w:w="1842" w:type="dxa"/>
            <w:tcBorders>
              <w:top w:val="nil"/>
              <w:left w:val="nil"/>
              <w:bottom w:val="single" w:sz="4" w:space="0" w:color="auto"/>
              <w:right w:val="nil"/>
            </w:tcBorders>
            <w:shd w:val="clear" w:color="auto" w:fill="003366"/>
            <w:hideMark/>
          </w:tcPr>
          <w:p w14:paraId="476930FC" w14:textId="77777777" w:rsidR="007F05C2" w:rsidRPr="005123E5" w:rsidRDefault="007F05C2" w:rsidP="007E2FCC">
            <w:pPr>
              <w:spacing w:after="0" w:line="288" w:lineRule="auto"/>
              <w:jc w:val="center"/>
              <w:rPr>
                <w:rFonts w:ascii="GHEA Grapalat" w:hAnsi="GHEA Grapalat"/>
                <w:b/>
                <w:sz w:val="24"/>
                <w:szCs w:val="24"/>
                <w:lang w:val="hy-AM"/>
              </w:rPr>
            </w:pPr>
            <w:r w:rsidRPr="005123E5">
              <w:rPr>
                <w:rFonts w:ascii="GHEA Grapalat" w:hAnsi="GHEA Grapalat"/>
                <w:b/>
                <w:sz w:val="24"/>
                <w:szCs w:val="24"/>
                <w:lang w:val="hy-AM"/>
              </w:rPr>
              <w:t>փաստացի</w:t>
            </w:r>
          </w:p>
        </w:tc>
        <w:tc>
          <w:tcPr>
            <w:tcW w:w="1842" w:type="dxa"/>
            <w:tcBorders>
              <w:top w:val="nil"/>
              <w:left w:val="nil"/>
              <w:bottom w:val="single" w:sz="4" w:space="0" w:color="auto"/>
              <w:right w:val="nil"/>
            </w:tcBorders>
            <w:shd w:val="clear" w:color="auto" w:fill="003366"/>
            <w:hideMark/>
          </w:tcPr>
          <w:p w14:paraId="29890944" w14:textId="77777777" w:rsidR="007F05C2" w:rsidRPr="005123E5" w:rsidRDefault="007F05C2" w:rsidP="007E2FCC">
            <w:pPr>
              <w:spacing w:after="0" w:line="288" w:lineRule="auto"/>
              <w:jc w:val="center"/>
              <w:rPr>
                <w:rFonts w:ascii="GHEA Grapalat" w:hAnsi="GHEA Grapalat"/>
                <w:b/>
                <w:sz w:val="24"/>
                <w:szCs w:val="24"/>
                <w:lang w:val="hy-AM"/>
              </w:rPr>
            </w:pPr>
            <w:r w:rsidRPr="005123E5">
              <w:rPr>
                <w:rFonts w:ascii="GHEA Grapalat" w:hAnsi="GHEA Grapalat"/>
                <w:b/>
                <w:sz w:val="24"/>
                <w:szCs w:val="24"/>
                <w:lang w:val="hy-AM"/>
              </w:rPr>
              <w:t>փաստացի</w:t>
            </w:r>
          </w:p>
        </w:tc>
      </w:tr>
      <w:tr w:rsidR="007F05C2" w:rsidRPr="005123E5" w14:paraId="2563ADCE" w14:textId="77777777" w:rsidTr="007E2FCC">
        <w:trPr>
          <w:trHeight w:val="326"/>
        </w:trPr>
        <w:tc>
          <w:tcPr>
            <w:tcW w:w="4786" w:type="dxa"/>
            <w:tcBorders>
              <w:top w:val="single" w:sz="4" w:space="0" w:color="auto"/>
              <w:left w:val="nil"/>
              <w:bottom w:val="single" w:sz="4" w:space="0" w:color="auto"/>
              <w:right w:val="nil"/>
            </w:tcBorders>
            <w:vAlign w:val="center"/>
            <w:hideMark/>
          </w:tcPr>
          <w:p w14:paraId="5C0E669E" w14:textId="77777777" w:rsidR="007F05C2" w:rsidRPr="005123E5" w:rsidRDefault="007F05C2" w:rsidP="007E2FCC">
            <w:pPr>
              <w:spacing w:after="0" w:line="240" w:lineRule="auto"/>
              <w:rPr>
                <w:rFonts w:ascii="GHEA Grapalat" w:hAnsi="GHEA Grapalat" w:cs="Calibri"/>
                <w:b/>
                <w:bCs/>
                <w:sz w:val="24"/>
                <w:szCs w:val="24"/>
                <w:lang w:val="hy-AM"/>
              </w:rPr>
            </w:pPr>
            <w:r w:rsidRPr="005123E5">
              <w:rPr>
                <w:rFonts w:ascii="GHEA Grapalat" w:hAnsi="GHEA Grapalat" w:cs="Calibri"/>
                <w:b/>
                <w:bCs/>
                <w:sz w:val="24"/>
                <w:szCs w:val="24"/>
                <w:lang w:val="hy-AM"/>
              </w:rPr>
              <w:t>Արժութային կառուցվածքը</w:t>
            </w:r>
          </w:p>
        </w:tc>
        <w:tc>
          <w:tcPr>
            <w:tcW w:w="1842" w:type="dxa"/>
            <w:tcBorders>
              <w:top w:val="single" w:sz="4" w:space="0" w:color="auto"/>
              <w:left w:val="nil"/>
              <w:bottom w:val="single" w:sz="4" w:space="0" w:color="auto"/>
              <w:right w:val="nil"/>
            </w:tcBorders>
            <w:vAlign w:val="center"/>
            <w:hideMark/>
          </w:tcPr>
          <w:p w14:paraId="2F839B62"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100.0 </w:t>
            </w:r>
          </w:p>
        </w:tc>
        <w:tc>
          <w:tcPr>
            <w:tcW w:w="1842" w:type="dxa"/>
            <w:tcBorders>
              <w:top w:val="single" w:sz="4" w:space="0" w:color="auto"/>
              <w:left w:val="nil"/>
              <w:bottom w:val="single" w:sz="4" w:space="0" w:color="auto"/>
              <w:right w:val="nil"/>
            </w:tcBorders>
            <w:vAlign w:val="center"/>
            <w:hideMark/>
          </w:tcPr>
          <w:p w14:paraId="66ECCC3A"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100.0 </w:t>
            </w:r>
          </w:p>
        </w:tc>
      </w:tr>
      <w:tr w:rsidR="007F05C2" w:rsidRPr="005123E5" w14:paraId="4A4797D0" w14:textId="77777777" w:rsidTr="007E2FCC">
        <w:trPr>
          <w:trHeight w:val="377"/>
        </w:trPr>
        <w:tc>
          <w:tcPr>
            <w:tcW w:w="4786" w:type="dxa"/>
            <w:tcBorders>
              <w:top w:val="single" w:sz="4" w:space="0" w:color="auto"/>
              <w:left w:val="nil"/>
              <w:bottom w:val="single" w:sz="4" w:space="0" w:color="auto"/>
              <w:right w:val="nil"/>
            </w:tcBorders>
            <w:vAlign w:val="center"/>
            <w:hideMark/>
          </w:tcPr>
          <w:p w14:paraId="7C0F7E6A" w14:textId="77777777" w:rsidR="007F05C2" w:rsidRPr="005123E5" w:rsidRDefault="007F05C2" w:rsidP="007E2FCC">
            <w:pPr>
              <w:spacing w:after="0" w:line="240" w:lineRule="auto"/>
              <w:ind w:firstLineChars="500" w:firstLine="1000"/>
              <w:rPr>
                <w:rFonts w:ascii="GHEA Grapalat" w:hAnsi="GHEA Grapalat" w:cs="Calibri"/>
                <w:sz w:val="20"/>
                <w:szCs w:val="20"/>
                <w:lang w:val="hy-AM"/>
              </w:rPr>
            </w:pPr>
            <w:r w:rsidRPr="005123E5">
              <w:rPr>
                <w:rFonts w:ascii="GHEA Grapalat" w:hAnsi="GHEA Grapalat" w:cs="Calibri"/>
                <w:sz w:val="20"/>
                <w:szCs w:val="20"/>
                <w:lang w:val="hy-AM"/>
              </w:rPr>
              <w:t>այդ թվում`</w:t>
            </w:r>
          </w:p>
        </w:tc>
        <w:tc>
          <w:tcPr>
            <w:tcW w:w="1842" w:type="dxa"/>
            <w:tcBorders>
              <w:top w:val="single" w:sz="4" w:space="0" w:color="auto"/>
              <w:left w:val="nil"/>
              <w:bottom w:val="single" w:sz="4" w:space="0" w:color="auto"/>
              <w:right w:val="nil"/>
            </w:tcBorders>
            <w:vAlign w:val="center"/>
          </w:tcPr>
          <w:p w14:paraId="7971ACC1" w14:textId="77777777" w:rsidR="007F05C2" w:rsidRPr="005123E5" w:rsidRDefault="007F05C2" w:rsidP="007E2FCC">
            <w:pPr>
              <w:spacing w:after="0" w:line="240" w:lineRule="auto"/>
              <w:jc w:val="center"/>
              <w:rPr>
                <w:rFonts w:ascii="GHEA Grapalat" w:hAnsi="GHEA Grapalat" w:cs="Calibri"/>
                <w:sz w:val="20"/>
                <w:szCs w:val="20"/>
                <w:lang w:val="hy-AM"/>
              </w:rPr>
            </w:pPr>
            <w:r w:rsidRPr="005123E5">
              <w:rPr>
                <w:rFonts w:cs="Calibri"/>
                <w:sz w:val="20"/>
                <w:szCs w:val="20"/>
              </w:rPr>
              <w:t> </w:t>
            </w:r>
          </w:p>
        </w:tc>
        <w:tc>
          <w:tcPr>
            <w:tcW w:w="1842" w:type="dxa"/>
            <w:tcBorders>
              <w:top w:val="single" w:sz="4" w:space="0" w:color="auto"/>
              <w:left w:val="nil"/>
              <w:bottom w:val="single" w:sz="4" w:space="0" w:color="auto"/>
              <w:right w:val="nil"/>
            </w:tcBorders>
            <w:vAlign w:val="center"/>
          </w:tcPr>
          <w:p w14:paraId="18FD58E2" w14:textId="77777777" w:rsidR="007F05C2" w:rsidRPr="005123E5" w:rsidRDefault="007F05C2" w:rsidP="007E2FCC">
            <w:pPr>
              <w:spacing w:after="0" w:line="240" w:lineRule="auto"/>
              <w:jc w:val="center"/>
              <w:rPr>
                <w:rFonts w:ascii="GHEA Grapalat" w:hAnsi="GHEA Grapalat" w:cs="Calibri"/>
                <w:sz w:val="20"/>
                <w:szCs w:val="20"/>
                <w:lang w:val="hy-AM"/>
              </w:rPr>
            </w:pPr>
            <w:r w:rsidRPr="005123E5">
              <w:rPr>
                <w:rFonts w:cs="Calibri"/>
                <w:sz w:val="20"/>
                <w:szCs w:val="20"/>
              </w:rPr>
              <w:t> </w:t>
            </w:r>
          </w:p>
        </w:tc>
      </w:tr>
      <w:tr w:rsidR="007F05C2" w:rsidRPr="005123E5" w14:paraId="54F604A2" w14:textId="77777777" w:rsidTr="007E2FCC">
        <w:trPr>
          <w:trHeight w:val="367"/>
        </w:trPr>
        <w:tc>
          <w:tcPr>
            <w:tcW w:w="4786" w:type="dxa"/>
            <w:tcBorders>
              <w:top w:val="single" w:sz="4" w:space="0" w:color="auto"/>
              <w:left w:val="nil"/>
              <w:bottom w:val="single" w:sz="4" w:space="0" w:color="auto"/>
              <w:right w:val="nil"/>
            </w:tcBorders>
            <w:vAlign w:val="center"/>
            <w:hideMark/>
          </w:tcPr>
          <w:p w14:paraId="3797EBDE"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sz w:val="24"/>
                <w:szCs w:val="24"/>
                <w:lang w:val="hy-AM"/>
              </w:rPr>
              <w:t>ՀՀ դրամով ներգրավված պարտք</w:t>
            </w:r>
          </w:p>
        </w:tc>
        <w:tc>
          <w:tcPr>
            <w:tcW w:w="1842" w:type="dxa"/>
            <w:tcBorders>
              <w:top w:val="single" w:sz="4" w:space="0" w:color="auto"/>
              <w:left w:val="nil"/>
              <w:bottom w:val="single" w:sz="4" w:space="0" w:color="auto"/>
              <w:right w:val="nil"/>
            </w:tcBorders>
            <w:vAlign w:val="center"/>
            <w:hideMark/>
          </w:tcPr>
          <w:p w14:paraId="5A406D4D"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24.4 </w:t>
            </w:r>
          </w:p>
        </w:tc>
        <w:tc>
          <w:tcPr>
            <w:tcW w:w="1842" w:type="dxa"/>
            <w:tcBorders>
              <w:top w:val="single" w:sz="4" w:space="0" w:color="auto"/>
              <w:left w:val="nil"/>
              <w:bottom w:val="single" w:sz="4" w:space="0" w:color="auto"/>
              <w:right w:val="nil"/>
            </w:tcBorders>
            <w:vAlign w:val="center"/>
            <w:hideMark/>
          </w:tcPr>
          <w:p w14:paraId="74AE1203"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28.8 </w:t>
            </w:r>
          </w:p>
        </w:tc>
      </w:tr>
      <w:tr w:rsidR="007F05C2" w:rsidRPr="005123E5" w14:paraId="59D0084B" w14:textId="77777777" w:rsidTr="007E2FCC">
        <w:trPr>
          <w:trHeight w:val="367"/>
        </w:trPr>
        <w:tc>
          <w:tcPr>
            <w:tcW w:w="4786" w:type="dxa"/>
            <w:tcBorders>
              <w:top w:val="single" w:sz="4" w:space="0" w:color="auto"/>
              <w:left w:val="nil"/>
              <w:bottom w:val="single" w:sz="4" w:space="0" w:color="auto"/>
              <w:right w:val="nil"/>
            </w:tcBorders>
            <w:vAlign w:val="center"/>
            <w:hideMark/>
          </w:tcPr>
          <w:p w14:paraId="7D1CAB51"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sz w:val="24"/>
                <w:szCs w:val="24"/>
                <w:lang w:val="hy-AM"/>
              </w:rPr>
              <w:t>Արտարժույթով ներգրավված պարտք</w:t>
            </w:r>
          </w:p>
        </w:tc>
        <w:tc>
          <w:tcPr>
            <w:tcW w:w="1842" w:type="dxa"/>
            <w:tcBorders>
              <w:top w:val="single" w:sz="4" w:space="0" w:color="auto"/>
              <w:left w:val="nil"/>
              <w:bottom w:val="single" w:sz="4" w:space="0" w:color="auto"/>
              <w:right w:val="nil"/>
            </w:tcBorders>
            <w:vAlign w:val="center"/>
            <w:hideMark/>
          </w:tcPr>
          <w:p w14:paraId="4FE534EA"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75.6 </w:t>
            </w:r>
          </w:p>
        </w:tc>
        <w:tc>
          <w:tcPr>
            <w:tcW w:w="1842" w:type="dxa"/>
            <w:tcBorders>
              <w:top w:val="single" w:sz="4" w:space="0" w:color="auto"/>
              <w:left w:val="nil"/>
              <w:bottom w:val="single" w:sz="4" w:space="0" w:color="auto"/>
              <w:right w:val="nil"/>
            </w:tcBorders>
            <w:vAlign w:val="center"/>
            <w:hideMark/>
          </w:tcPr>
          <w:p w14:paraId="272BE3D4"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71.2 </w:t>
            </w:r>
          </w:p>
        </w:tc>
      </w:tr>
      <w:tr w:rsidR="007F05C2" w:rsidRPr="005123E5" w14:paraId="2D28FDB4" w14:textId="77777777" w:rsidTr="007E2FCC">
        <w:trPr>
          <w:trHeight w:val="320"/>
        </w:trPr>
        <w:tc>
          <w:tcPr>
            <w:tcW w:w="4786" w:type="dxa"/>
            <w:tcBorders>
              <w:top w:val="single" w:sz="4" w:space="0" w:color="auto"/>
              <w:left w:val="nil"/>
              <w:bottom w:val="single" w:sz="4" w:space="0" w:color="auto"/>
              <w:right w:val="nil"/>
            </w:tcBorders>
            <w:vAlign w:val="center"/>
            <w:hideMark/>
          </w:tcPr>
          <w:p w14:paraId="1CDAFBA4" w14:textId="77777777" w:rsidR="007F05C2" w:rsidRPr="005123E5" w:rsidRDefault="007F05C2" w:rsidP="007E2FCC">
            <w:pPr>
              <w:spacing w:after="0" w:line="240" w:lineRule="auto"/>
              <w:ind w:firstLineChars="500" w:firstLine="1000"/>
              <w:rPr>
                <w:rFonts w:ascii="GHEA Grapalat" w:hAnsi="GHEA Grapalat" w:cs="Calibri"/>
                <w:sz w:val="20"/>
                <w:szCs w:val="20"/>
                <w:lang w:val="hy-AM"/>
              </w:rPr>
            </w:pPr>
            <w:r w:rsidRPr="005123E5">
              <w:rPr>
                <w:rFonts w:ascii="GHEA Grapalat" w:hAnsi="GHEA Grapalat" w:cs="Calibri"/>
                <w:sz w:val="20"/>
                <w:szCs w:val="20"/>
                <w:lang w:val="hy-AM"/>
              </w:rPr>
              <w:t>այդ թվում`</w:t>
            </w:r>
          </w:p>
        </w:tc>
        <w:tc>
          <w:tcPr>
            <w:tcW w:w="1842" w:type="dxa"/>
            <w:tcBorders>
              <w:top w:val="single" w:sz="4" w:space="0" w:color="auto"/>
              <w:left w:val="nil"/>
              <w:bottom w:val="single" w:sz="4" w:space="0" w:color="auto"/>
              <w:right w:val="nil"/>
            </w:tcBorders>
            <w:vAlign w:val="center"/>
          </w:tcPr>
          <w:p w14:paraId="17F4869E" w14:textId="77777777" w:rsidR="007F05C2" w:rsidRPr="005123E5" w:rsidRDefault="007F05C2" w:rsidP="007E2FCC">
            <w:pPr>
              <w:spacing w:after="0" w:line="240" w:lineRule="auto"/>
              <w:rPr>
                <w:rFonts w:ascii="GHEA Grapalat" w:hAnsi="GHEA Grapalat" w:cs="Calibri"/>
                <w:sz w:val="20"/>
                <w:szCs w:val="20"/>
                <w:lang w:val="hy-AM"/>
              </w:rPr>
            </w:pPr>
            <w:r w:rsidRPr="005123E5">
              <w:rPr>
                <w:rFonts w:cs="Calibri"/>
                <w:sz w:val="20"/>
                <w:szCs w:val="20"/>
              </w:rPr>
              <w:t> </w:t>
            </w:r>
          </w:p>
        </w:tc>
        <w:tc>
          <w:tcPr>
            <w:tcW w:w="1842" w:type="dxa"/>
            <w:tcBorders>
              <w:top w:val="single" w:sz="4" w:space="0" w:color="auto"/>
              <w:left w:val="nil"/>
              <w:bottom w:val="single" w:sz="4" w:space="0" w:color="auto"/>
              <w:right w:val="nil"/>
            </w:tcBorders>
            <w:vAlign w:val="center"/>
          </w:tcPr>
          <w:p w14:paraId="1ADD0C2E" w14:textId="77777777" w:rsidR="007F05C2" w:rsidRPr="005123E5" w:rsidRDefault="007F05C2" w:rsidP="007E2FCC">
            <w:pPr>
              <w:spacing w:after="0" w:line="240" w:lineRule="auto"/>
              <w:rPr>
                <w:rFonts w:ascii="GHEA Grapalat" w:hAnsi="GHEA Grapalat" w:cs="Calibri"/>
                <w:sz w:val="20"/>
                <w:szCs w:val="20"/>
                <w:lang w:val="hy-AM"/>
              </w:rPr>
            </w:pPr>
            <w:r w:rsidRPr="005123E5">
              <w:rPr>
                <w:rFonts w:cs="Calibri"/>
                <w:sz w:val="20"/>
                <w:szCs w:val="20"/>
              </w:rPr>
              <w:t> </w:t>
            </w:r>
          </w:p>
        </w:tc>
      </w:tr>
      <w:tr w:rsidR="007F05C2" w:rsidRPr="005123E5" w14:paraId="60CDD1BF" w14:textId="77777777" w:rsidTr="007E2FCC">
        <w:trPr>
          <w:trHeight w:val="367"/>
        </w:trPr>
        <w:tc>
          <w:tcPr>
            <w:tcW w:w="4786" w:type="dxa"/>
            <w:tcBorders>
              <w:top w:val="single" w:sz="4" w:space="0" w:color="auto"/>
              <w:left w:val="nil"/>
              <w:bottom w:val="single" w:sz="4" w:space="0" w:color="auto"/>
              <w:right w:val="nil"/>
            </w:tcBorders>
            <w:vAlign w:val="center"/>
            <w:hideMark/>
          </w:tcPr>
          <w:p w14:paraId="1899B6B0"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USD</w:t>
            </w:r>
          </w:p>
        </w:tc>
        <w:tc>
          <w:tcPr>
            <w:tcW w:w="1842" w:type="dxa"/>
            <w:tcBorders>
              <w:top w:val="single" w:sz="4" w:space="0" w:color="auto"/>
              <w:left w:val="nil"/>
              <w:bottom w:val="single" w:sz="4" w:space="0" w:color="auto"/>
              <w:right w:val="nil"/>
            </w:tcBorders>
            <w:vAlign w:val="center"/>
            <w:hideMark/>
          </w:tcPr>
          <w:p w14:paraId="5C023EAD"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38.3 </w:t>
            </w:r>
          </w:p>
        </w:tc>
        <w:tc>
          <w:tcPr>
            <w:tcW w:w="1842" w:type="dxa"/>
            <w:tcBorders>
              <w:top w:val="single" w:sz="4" w:space="0" w:color="auto"/>
              <w:left w:val="nil"/>
              <w:bottom w:val="single" w:sz="4" w:space="0" w:color="auto"/>
              <w:right w:val="nil"/>
            </w:tcBorders>
            <w:vAlign w:val="center"/>
            <w:hideMark/>
          </w:tcPr>
          <w:p w14:paraId="5D2B4A4A"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41.6 </w:t>
            </w:r>
          </w:p>
        </w:tc>
      </w:tr>
      <w:tr w:rsidR="007F05C2" w:rsidRPr="005123E5" w14:paraId="2D9AD6F0" w14:textId="77777777" w:rsidTr="007E2FCC">
        <w:trPr>
          <w:trHeight w:val="367"/>
        </w:trPr>
        <w:tc>
          <w:tcPr>
            <w:tcW w:w="4786" w:type="dxa"/>
            <w:tcBorders>
              <w:top w:val="single" w:sz="4" w:space="0" w:color="auto"/>
              <w:left w:val="nil"/>
              <w:bottom w:val="single" w:sz="4" w:space="0" w:color="auto"/>
              <w:right w:val="nil"/>
            </w:tcBorders>
            <w:vAlign w:val="center"/>
            <w:hideMark/>
          </w:tcPr>
          <w:p w14:paraId="52F4768F"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SDR</w:t>
            </w:r>
          </w:p>
        </w:tc>
        <w:tc>
          <w:tcPr>
            <w:tcW w:w="1842" w:type="dxa"/>
            <w:tcBorders>
              <w:top w:val="single" w:sz="4" w:space="0" w:color="auto"/>
              <w:left w:val="nil"/>
              <w:bottom w:val="single" w:sz="4" w:space="0" w:color="auto"/>
              <w:right w:val="nil"/>
            </w:tcBorders>
            <w:vAlign w:val="center"/>
            <w:hideMark/>
          </w:tcPr>
          <w:p w14:paraId="0775348E"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23.0 </w:t>
            </w:r>
          </w:p>
        </w:tc>
        <w:tc>
          <w:tcPr>
            <w:tcW w:w="1842" w:type="dxa"/>
            <w:tcBorders>
              <w:top w:val="single" w:sz="4" w:space="0" w:color="auto"/>
              <w:left w:val="nil"/>
              <w:bottom w:val="single" w:sz="4" w:space="0" w:color="auto"/>
              <w:right w:val="nil"/>
            </w:tcBorders>
            <w:vAlign w:val="center"/>
            <w:hideMark/>
          </w:tcPr>
          <w:p w14:paraId="366DCE94"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18.1 </w:t>
            </w:r>
          </w:p>
        </w:tc>
      </w:tr>
      <w:tr w:rsidR="007F05C2" w:rsidRPr="005123E5" w14:paraId="65E1B766" w14:textId="77777777" w:rsidTr="007E2FCC">
        <w:trPr>
          <w:trHeight w:val="367"/>
        </w:trPr>
        <w:tc>
          <w:tcPr>
            <w:tcW w:w="4786" w:type="dxa"/>
            <w:tcBorders>
              <w:top w:val="single" w:sz="4" w:space="0" w:color="auto"/>
              <w:left w:val="nil"/>
              <w:bottom w:val="single" w:sz="4" w:space="0" w:color="auto"/>
              <w:right w:val="nil"/>
            </w:tcBorders>
            <w:vAlign w:val="center"/>
            <w:hideMark/>
          </w:tcPr>
          <w:p w14:paraId="2834807E"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EUR</w:t>
            </w:r>
          </w:p>
        </w:tc>
        <w:tc>
          <w:tcPr>
            <w:tcW w:w="1842" w:type="dxa"/>
            <w:tcBorders>
              <w:top w:val="single" w:sz="4" w:space="0" w:color="auto"/>
              <w:left w:val="nil"/>
              <w:bottom w:val="single" w:sz="4" w:space="0" w:color="auto"/>
              <w:right w:val="nil"/>
            </w:tcBorders>
            <w:vAlign w:val="center"/>
            <w:hideMark/>
          </w:tcPr>
          <w:p w14:paraId="01322A4F"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10.9       </w:t>
            </w:r>
          </w:p>
        </w:tc>
        <w:tc>
          <w:tcPr>
            <w:tcW w:w="1842" w:type="dxa"/>
            <w:tcBorders>
              <w:top w:val="single" w:sz="4" w:space="0" w:color="auto"/>
              <w:left w:val="nil"/>
              <w:bottom w:val="single" w:sz="4" w:space="0" w:color="auto"/>
              <w:right w:val="nil"/>
            </w:tcBorders>
            <w:vAlign w:val="center"/>
            <w:hideMark/>
          </w:tcPr>
          <w:p w14:paraId="7C8DC594"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8.9 </w:t>
            </w:r>
          </w:p>
        </w:tc>
      </w:tr>
      <w:tr w:rsidR="007F05C2" w:rsidRPr="005123E5" w14:paraId="1AEA4620" w14:textId="77777777" w:rsidTr="007E2FCC">
        <w:trPr>
          <w:trHeight w:val="367"/>
        </w:trPr>
        <w:tc>
          <w:tcPr>
            <w:tcW w:w="4786" w:type="dxa"/>
            <w:tcBorders>
              <w:top w:val="single" w:sz="4" w:space="0" w:color="auto"/>
              <w:left w:val="nil"/>
              <w:bottom w:val="single" w:sz="4" w:space="0" w:color="auto"/>
              <w:right w:val="nil"/>
            </w:tcBorders>
            <w:vAlign w:val="center"/>
            <w:hideMark/>
          </w:tcPr>
          <w:p w14:paraId="1F45BA5E"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JPY</w:t>
            </w:r>
          </w:p>
        </w:tc>
        <w:tc>
          <w:tcPr>
            <w:tcW w:w="1842" w:type="dxa"/>
            <w:tcBorders>
              <w:top w:val="single" w:sz="4" w:space="0" w:color="auto"/>
              <w:left w:val="nil"/>
              <w:bottom w:val="single" w:sz="4" w:space="0" w:color="auto"/>
              <w:right w:val="nil"/>
            </w:tcBorders>
            <w:vAlign w:val="center"/>
            <w:hideMark/>
          </w:tcPr>
          <w:p w14:paraId="510B7AB8"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3.0 </w:t>
            </w:r>
          </w:p>
        </w:tc>
        <w:tc>
          <w:tcPr>
            <w:tcW w:w="1842" w:type="dxa"/>
            <w:tcBorders>
              <w:top w:val="single" w:sz="4" w:space="0" w:color="auto"/>
              <w:left w:val="nil"/>
              <w:bottom w:val="single" w:sz="4" w:space="0" w:color="auto"/>
              <w:right w:val="nil"/>
            </w:tcBorders>
            <w:vAlign w:val="center"/>
            <w:hideMark/>
          </w:tcPr>
          <w:p w14:paraId="406FC520"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2.2 </w:t>
            </w:r>
          </w:p>
        </w:tc>
      </w:tr>
      <w:tr w:rsidR="007F05C2" w:rsidRPr="005123E5" w14:paraId="71247AF8" w14:textId="77777777" w:rsidTr="007E2FCC">
        <w:trPr>
          <w:trHeight w:val="367"/>
        </w:trPr>
        <w:tc>
          <w:tcPr>
            <w:tcW w:w="4786" w:type="dxa"/>
            <w:tcBorders>
              <w:top w:val="single" w:sz="4" w:space="0" w:color="auto"/>
              <w:left w:val="nil"/>
              <w:bottom w:val="single" w:sz="4" w:space="0" w:color="auto"/>
              <w:right w:val="nil"/>
            </w:tcBorders>
            <w:vAlign w:val="center"/>
            <w:hideMark/>
          </w:tcPr>
          <w:p w14:paraId="289109E0"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AED</w:t>
            </w:r>
          </w:p>
        </w:tc>
        <w:tc>
          <w:tcPr>
            <w:tcW w:w="1842" w:type="dxa"/>
            <w:tcBorders>
              <w:top w:val="single" w:sz="4" w:space="0" w:color="auto"/>
              <w:left w:val="nil"/>
              <w:bottom w:val="single" w:sz="4" w:space="0" w:color="auto"/>
              <w:right w:val="nil"/>
            </w:tcBorders>
            <w:vAlign w:val="center"/>
            <w:hideMark/>
          </w:tcPr>
          <w:p w14:paraId="5F349E74"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0.1 </w:t>
            </w:r>
          </w:p>
        </w:tc>
        <w:tc>
          <w:tcPr>
            <w:tcW w:w="1842" w:type="dxa"/>
            <w:tcBorders>
              <w:top w:val="single" w:sz="4" w:space="0" w:color="auto"/>
              <w:left w:val="nil"/>
              <w:bottom w:val="single" w:sz="4" w:space="0" w:color="auto"/>
              <w:right w:val="nil"/>
            </w:tcBorders>
            <w:vAlign w:val="center"/>
            <w:hideMark/>
          </w:tcPr>
          <w:p w14:paraId="00AFBE4F"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0.0 </w:t>
            </w:r>
          </w:p>
        </w:tc>
      </w:tr>
      <w:tr w:rsidR="007F05C2" w:rsidRPr="005123E5" w14:paraId="7A24260F" w14:textId="77777777" w:rsidTr="007E2FCC">
        <w:trPr>
          <w:trHeight w:val="367"/>
        </w:trPr>
        <w:tc>
          <w:tcPr>
            <w:tcW w:w="4786" w:type="dxa"/>
            <w:tcBorders>
              <w:top w:val="single" w:sz="4" w:space="0" w:color="auto"/>
              <w:left w:val="nil"/>
              <w:bottom w:val="nil"/>
              <w:right w:val="nil"/>
            </w:tcBorders>
            <w:vAlign w:val="center"/>
            <w:hideMark/>
          </w:tcPr>
          <w:p w14:paraId="1F8E649F" w14:textId="77777777" w:rsidR="007F05C2" w:rsidRPr="005123E5" w:rsidRDefault="007F05C2" w:rsidP="007E2FCC">
            <w:pPr>
              <w:spacing w:after="0" w:line="240" w:lineRule="auto"/>
              <w:ind w:firstLineChars="600" w:firstLine="1440"/>
              <w:rPr>
                <w:rFonts w:ascii="GHEA Grapalat" w:hAnsi="GHEA Grapalat" w:cs="Calibri"/>
                <w:sz w:val="24"/>
                <w:szCs w:val="24"/>
                <w:lang w:val="hy-AM"/>
              </w:rPr>
            </w:pPr>
            <w:r w:rsidRPr="005123E5">
              <w:rPr>
                <w:rFonts w:ascii="GHEA Grapalat" w:hAnsi="GHEA Grapalat" w:cs="Calibri"/>
                <w:sz w:val="24"/>
                <w:szCs w:val="24"/>
                <w:lang w:val="hy-AM"/>
              </w:rPr>
              <w:t>CNY</w:t>
            </w:r>
          </w:p>
        </w:tc>
        <w:tc>
          <w:tcPr>
            <w:tcW w:w="1842" w:type="dxa"/>
            <w:tcBorders>
              <w:top w:val="single" w:sz="4" w:space="0" w:color="auto"/>
              <w:left w:val="nil"/>
              <w:bottom w:val="nil"/>
              <w:right w:val="nil"/>
            </w:tcBorders>
            <w:vAlign w:val="center"/>
            <w:hideMark/>
          </w:tcPr>
          <w:p w14:paraId="34B6F5C3" w14:textId="77777777" w:rsidR="007F05C2" w:rsidRPr="005123E5" w:rsidRDefault="007F05C2" w:rsidP="007E2FCC">
            <w:pPr>
              <w:spacing w:after="0" w:line="240" w:lineRule="auto"/>
              <w:jc w:val="center"/>
              <w:rPr>
                <w:rFonts w:ascii="GHEA Grapalat" w:hAnsi="GHEA Grapalat" w:cs="Calibri"/>
                <w:sz w:val="24"/>
                <w:szCs w:val="24"/>
                <w:lang w:val="hy-AM"/>
              </w:rPr>
            </w:pPr>
            <w:r w:rsidRPr="005123E5">
              <w:rPr>
                <w:rFonts w:ascii="GHEA Grapalat" w:hAnsi="GHEA Grapalat" w:cs="Calibri"/>
              </w:rPr>
              <w:t xml:space="preserve">     0.3                       </w:t>
            </w:r>
          </w:p>
        </w:tc>
        <w:tc>
          <w:tcPr>
            <w:tcW w:w="1842" w:type="dxa"/>
            <w:tcBorders>
              <w:top w:val="single" w:sz="4" w:space="0" w:color="auto"/>
              <w:left w:val="nil"/>
              <w:bottom w:val="nil"/>
              <w:right w:val="nil"/>
            </w:tcBorders>
            <w:vAlign w:val="center"/>
            <w:hideMark/>
          </w:tcPr>
          <w:p w14:paraId="69FF170C" w14:textId="77777777" w:rsidR="007F05C2" w:rsidRPr="005123E5" w:rsidRDefault="007F05C2" w:rsidP="007E2FCC">
            <w:pPr>
              <w:spacing w:after="0" w:line="240" w:lineRule="auto"/>
              <w:rPr>
                <w:rFonts w:ascii="GHEA Grapalat" w:hAnsi="GHEA Grapalat" w:cs="Calibri"/>
                <w:sz w:val="24"/>
                <w:szCs w:val="24"/>
                <w:lang w:val="hy-AM"/>
              </w:rPr>
            </w:pPr>
            <w:r w:rsidRPr="005123E5">
              <w:rPr>
                <w:rFonts w:ascii="GHEA Grapalat" w:hAnsi="GHEA Grapalat" w:cs="Calibri"/>
              </w:rPr>
              <w:t xml:space="preserve">          0.3 </w:t>
            </w:r>
          </w:p>
        </w:tc>
      </w:tr>
    </w:tbl>
    <w:p w14:paraId="57D51392" w14:textId="77777777" w:rsidR="007F05C2" w:rsidRPr="004C6675" w:rsidRDefault="007F05C2" w:rsidP="007F05C2">
      <w:pPr>
        <w:spacing w:after="120" w:line="288" w:lineRule="auto"/>
        <w:ind w:firstLine="567"/>
        <w:jc w:val="both"/>
        <w:rPr>
          <w:rFonts w:ascii="GHEA Grapalat" w:hAnsi="GHEA Grapalat"/>
          <w:color w:val="92D050"/>
          <w:sz w:val="24"/>
          <w:szCs w:val="24"/>
          <w:lang w:val="hy-AM"/>
        </w:rPr>
      </w:pPr>
    </w:p>
    <w:p w14:paraId="245CA746" w14:textId="77777777" w:rsidR="007F05C2" w:rsidRPr="004C6675" w:rsidRDefault="007F05C2" w:rsidP="007F05C2">
      <w:pPr>
        <w:spacing w:after="120" w:line="288" w:lineRule="auto"/>
        <w:ind w:firstLine="567"/>
        <w:jc w:val="both"/>
        <w:rPr>
          <w:rFonts w:ascii="GHEA Grapalat" w:hAnsi="GHEA Grapalat"/>
          <w:color w:val="92D050"/>
          <w:sz w:val="24"/>
          <w:szCs w:val="24"/>
          <w:lang w:val="hy-AM"/>
        </w:rPr>
      </w:pPr>
    </w:p>
    <w:p w14:paraId="1189FD1A" w14:textId="77777777" w:rsidR="007F05C2" w:rsidRPr="004C6675" w:rsidRDefault="007F05C2" w:rsidP="007F05C2">
      <w:pPr>
        <w:spacing w:after="0" w:line="288" w:lineRule="auto"/>
        <w:ind w:firstLine="567"/>
        <w:jc w:val="both"/>
        <w:rPr>
          <w:rFonts w:ascii="GHEA Grapalat" w:hAnsi="GHEA Grapalat"/>
          <w:color w:val="92D050"/>
          <w:sz w:val="24"/>
          <w:szCs w:val="24"/>
          <w:lang w:val="hy-AM"/>
        </w:rPr>
      </w:pPr>
    </w:p>
    <w:p w14:paraId="75BF8BA9" w14:textId="77777777" w:rsidR="007F05C2" w:rsidRPr="004C6675" w:rsidRDefault="007F05C2" w:rsidP="007F05C2">
      <w:pPr>
        <w:spacing w:after="0" w:line="312" w:lineRule="auto"/>
        <w:ind w:firstLine="567"/>
        <w:jc w:val="both"/>
        <w:rPr>
          <w:rFonts w:ascii="GHEA Grapalat" w:hAnsi="GHEA Grapalat"/>
          <w:color w:val="92D050"/>
          <w:sz w:val="24"/>
          <w:szCs w:val="24"/>
          <w:lang w:val="hy-AM"/>
        </w:rPr>
      </w:pPr>
    </w:p>
    <w:p w14:paraId="505DBB98" w14:textId="77777777" w:rsidR="007F05C2" w:rsidRPr="004C6675" w:rsidRDefault="007F05C2" w:rsidP="007F05C2">
      <w:pPr>
        <w:spacing w:after="0" w:line="312" w:lineRule="auto"/>
        <w:ind w:firstLine="567"/>
        <w:jc w:val="both"/>
        <w:rPr>
          <w:rFonts w:ascii="GHEA Grapalat" w:hAnsi="GHEA Grapalat"/>
          <w:color w:val="92D050"/>
          <w:sz w:val="24"/>
          <w:szCs w:val="24"/>
          <w:lang w:val="hy-AM"/>
        </w:rPr>
      </w:pPr>
    </w:p>
    <w:p w14:paraId="36F290F5" w14:textId="58014CB2" w:rsidR="007F05C2" w:rsidRPr="006C2CEA" w:rsidRDefault="007F05C2" w:rsidP="007F05C2">
      <w:pPr>
        <w:spacing w:after="0" w:line="312" w:lineRule="auto"/>
        <w:ind w:firstLine="709"/>
        <w:jc w:val="both"/>
        <w:rPr>
          <w:rFonts w:ascii="GHEA Grapalat" w:hAnsi="GHEA Grapalat"/>
          <w:sz w:val="24"/>
          <w:szCs w:val="24"/>
          <w:lang w:val="hy-AM"/>
        </w:rPr>
      </w:pPr>
      <w:r w:rsidRPr="006C2CEA">
        <w:rPr>
          <w:rFonts w:ascii="GHEA Grapalat" w:hAnsi="GHEA Grapalat"/>
          <w:sz w:val="24"/>
          <w:szCs w:val="24"/>
          <w:lang w:val="hy-AM"/>
        </w:rPr>
        <w:t>ՀՀ կառավարության պարտքի արժութային կառուցվածքում ՀՀ դրամով ներգրավված պարտքի մասնաբաժինն աճել է 4.4 տոկոսային կետով՝ պայմանավորված ՀՀ պետական բյուջեի պակասուրդի կառուցվածքում ՊԳՊ-երի մասնաբաժնի աճով: ՀՀ կառավարության պարտքի կառուցվածքում 3.3 տոկոսային կետով ավելացել է ԱՄՆ դոլարի տեսակարար կշիռը, իսկ SDR-ով և եվրոյով պարտքի կշիռներ</w:t>
      </w:r>
      <w:r w:rsidR="006479A9">
        <w:rPr>
          <w:rFonts w:ascii="GHEA Grapalat" w:hAnsi="GHEA Grapalat"/>
          <w:sz w:val="24"/>
          <w:szCs w:val="24"/>
          <w:lang w:val="hy-AM"/>
        </w:rPr>
        <w:t>ը</w:t>
      </w:r>
      <w:r w:rsidRPr="006C2CEA">
        <w:rPr>
          <w:rFonts w:ascii="GHEA Grapalat" w:hAnsi="GHEA Grapalat"/>
          <w:sz w:val="24"/>
          <w:szCs w:val="24"/>
          <w:lang w:val="hy-AM"/>
        </w:rPr>
        <w:t xml:space="preserve"> նվազել են համապատասխանաբար 4.9 և 2.0 տոկոսային կետով:</w:t>
      </w:r>
    </w:p>
    <w:p w14:paraId="12AFDF92" w14:textId="77777777" w:rsidR="007F05C2" w:rsidRPr="004C6675" w:rsidRDefault="007F05C2" w:rsidP="003A3B7A">
      <w:pPr>
        <w:rPr>
          <w:lang w:val="hy-AM"/>
        </w:rPr>
      </w:pPr>
    </w:p>
    <w:p w14:paraId="0020B258" w14:textId="77777777" w:rsidR="007F05C2" w:rsidRPr="006C2CEA" w:rsidRDefault="007F05C2" w:rsidP="007F05C2">
      <w:pPr>
        <w:pStyle w:val="Heading4"/>
        <w:spacing w:before="120" w:after="240"/>
        <w:ind w:firstLine="709"/>
        <w:rPr>
          <w:rFonts w:ascii="GHEA Grapalat" w:hAnsi="GHEA Grapalat" w:cs="Sylfaen"/>
          <w:i/>
          <w:sz w:val="26"/>
          <w:szCs w:val="26"/>
          <w:u w:val="none"/>
          <w:lang w:val="hy-AM"/>
        </w:rPr>
      </w:pPr>
      <w:r w:rsidRPr="006C2CEA">
        <w:rPr>
          <w:rFonts w:ascii="GHEA Grapalat" w:hAnsi="GHEA Grapalat" w:cs="Sylfaen"/>
          <w:i/>
          <w:sz w:val="26"/>
          <w:szCs w:val="26"/>
          <w:u w:val="none"/>
          <w:lang w:val="hy-AM"/>
        </w:rPr>
        <w:t>Վերաֆինանսավորման ռիսկ</w:t>
      </w:r>
    </w:p>
    <w:p w14:paraId="01668655" w14:textId="77777777" w:rsidR="007F05C2" w:rsidRPr="006C2CEA" w:rsidRDefault="007F05C2" w:rsidP="007F05C2">
      <w:pPr>
        <w:spacing w:after="240" w:line="312" w:lineRule="auto"/>
        <w:ind w:firstLine="709"/>
        <w:jc w:val="both"/>
        <w:rPr>
          <w:rFonts w:ascii="GHEA Grapalat" w:hAnsi="GHEA Grapalat"/>
          <w:sz w:val="24"/>
          <w:szCs w:val="24"/>
          <w:lang w:val="hy-AM"/>
        </w:rPr>
      </w:pPr>
      <w:r w:rsidRPr="006C2CEA">
        <w:rPr>
          <w:rFonts w:ascii="GHEA Grapalat" w:hAnsi="GHEA Grapalat" w:cs="Sylfaen"/>
          <w:sz w:val="24"/>
          <w:szCs w:val="24"/>
          <w:lang w:val="hy-AM"/>
        </w:rPr>
        <w:t xml:space="preserve">Վերաֆինանսավորման ռիսկը շուկայական պայմանների հնարավոր փոփոխման արդյունքում պարտքի բարձր տոկոսադրույքներով վերաֆինանսավորման կամ նոր պարտքի ներգրավման անհնարինության ռիսկն է։ </w:t>
      </w:r>
      <w:r w:rsidRPr="006C2CEA">
        <w:rPr>
          <w:rFonts w:ascii="GHEA Grapalat" w:hAnsi="GHEA Grapalat"/>
          <w:sz w:val="24"/>
          <w:szCs w:val="24"/>
          <w:lang w:val="hy-AM"/>
        </w:rPr>
        <w:t xml:space="preserve">Վերաֆինանսավորման ռիսկը գնահատվում է շրջանառության մեջ գտնվող պարտքի մարումների գրաֆիկի սահունությամբ (այսինքն՝ չկան պարտքի մարման հետ կապված առանձին ծանր ժամանակահատվածներ), մինչև մարում մնացած միջին ժամկետի մեծության, ընդհանուր պարտքում կարճաժամկետ պարտքի տեսակարար կշռի և ռիսկի այլ ցուցանիշների միջոցով: </w:t>
      </w:r>
    </w:p>
    <w:p w14:paraId="553C0C5F" w14:textId="77777777" w:rsidR="007F05C2" w:rsidRDefault="007F05C2" w:rsidP="007F05C2">
      <w:pPr>
        <w:pStyle w:val="Heading5"/>
        <w:numPr>
          <w:ilvl w:val="0"/>
          <w:numId w:val="23"/>
        </w:numPr>
        <w:spacing w:after="240"/>
        <w:ind w:left="2126" w:hanging="2126"/>
        <w:jc w:val="left"/>
        <w:rPr>
          <w:rFonts w:ascii="GHEA Grapalat" w:hAnsi="GHEA Grapalat" w:cs="Sylfaen"/>
          <w:lang w:val="hy-AM"/>
        </w:rPr>
      </w:pPr>
      <w:r w:rsidRPr="00882477">
        <w:rPr>
          <w:rFonts w:ascii="GHEA Grapalat" w:hAnsi="GHEA Grapalat" w:cs="Sylfaen"/>
          <w:lang w:val="hy-AM"/>
        </w:rPr>
        <w:t>Կառավարության պարտքի գծով 2021 թվականի մարումների գրաֆիկը (մլն դրամ)</w:t>
      </w:r>
    </w:p>
    <w:p w14:paraId="7508E2F3" w14:textId="4A5C7665" w:rsidR="00682ABF" w:rsidRDefault="00682ABF" w:rsidP="00682ABF">
      <w:pPr>
        <w:spacing w:after="0" w:line="312" w:lineRule="auto"/>
        <w:jc w:val="both"/>
        <w:rPr>
          <w:rFonts w:ascii="GHEA Grapalat" w:hAnsi="GHEA Grapalat"/>
          <w:color w:val="92D050"/>
          <w:sz w:val="24"/>
          <w:szCs w:val="24"/>
          <w:lang w:val="hy-AM"/>
        </w:rPr>
      </w:pPr>
      <w:r>
        <w:rPr>
          <w:noProof/>
        </w:rPr>
        <w:drawing>
          <wp:inline distT="0" distB="0" distL="0" distR="0" wp14:anchorId="5836F01C" wp14:editId="4EA63FD5">
            <wp:extent cx="6410325" cy="4248150"/>
            <wp:effectExtent l="0" t="0" r="9525" b="0"/>
            <wp:docPr id="19" name="Chart 19">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B620019" w14:textId="77777777" w:rsidR="007F05C2" w:rsidRPr="00D01A40" w:rsidRDefault="007F05C2" w:rsidP="007F05C2">
      <w:pPr>
        <w:spacing w:after="0" w:line="312" w:lineRule="auto"/>
        <w:ind w:firstLine="709"/>
        <w:jc w:val="both"/>
        <w:rPr>
          <w:rFonts w:ascii="GHEA Grapalat" w:hAnsi="GHEA Grapalat"/>
          <w:sz w:val="24"/>
          <w:szCs w:val="24"/>
          <w:lang w:val="hy-AM"/>
        </w:rPr>
      </w:pPr>
      <w:r w:rsidRPr="00D01A40">
        <w:rPr>
          <w:rFonts w:ascii="GHEA Grapalat" w:hAnsi="GHEA Grapalat"/>
          <w:sz w:val="24"/>
          <w:szCs w:val="24"/>
          <w:lang w:val="hy-AM"/>
        </w:rPr>
        <w:t>Կառավարության պարտքի գծով մարումների գրաֆիկը ցույց է տալիս, որ 2021 թվականին ներքին պարտքի ամսական մարումների զգալի մասնաբաժինը կենտրոնացել է ապրիլ ամսին, քանի որ միջազգային լավագույն փորձին համահունչ, գանձապետական պարտատոմսերի իրացվելիությունը բարձրացնելու նպատակով մարումները կենտրոնացվում են տարվա որոշակի օրերում: Այսպես, 2021 թվականի ապրիլի 29-ին 5 տարի ժամկետայնությամբ պարտատոմսերի մարումը կազմել է 29.6 մլրդ դրամ, իսկ փետրվարի 17-ին մարվել են 10 տարի ժամկետայնությամբ  պարտատոմսեր՝ 16.8 մլրդ դրամ ծավալով:</w:t>
      </w:r>
    </w:p>
    <w:p w14:paraId="7101442C" w14:textId="77777777" w:rsidR="007F05C2" w:rsidRPr="009A7666" w:rsidRDefault="007F05C2" w:rsidP="009205D7">
      <w:pPr>
        <w:pStyle w:val="Heading5"/>
        <w:numPr>
          <w:ilvl w:val="0"/>
          <w:numId w:val="22"/>
        </w:numPr>
        <w:ind w:left="1560" w:hanging="1560"/>
        <w:jc w:val="both"/>
        <w:rPr>
          <w:rFonts w:ascii="GHEA Grapalat" w:hAnsi="GHEA Grapalat" w:cs="Sylfaen"/>
          <w:lang w:val="hy-AM"/>
        </w:rPr>
      </w:pPr>
      <w:r w:rsidRPr="009A7666">
        <w:rPr>
          <w:rFonts w:ascii="GHEA Grapalat" w:hAnsi="GHEA Grapalat" w:cs="Sylfaen"/>
          <w:lang w:val="hy-AM"/>
        </w:rPr>
        <w:t xml:space="preserve">ՀՀ կառավարության պարտքի կառուցվածքն ըստ մինչև մարումը մնացած միջին ժամկետայնության </w:t>
      </w:r>
    </w:p>
    <w:tbl>
      <w:tblPr>
        <w:tblW w:w="0" w:type="auto"/>
        <w:jc w:val="center"/>
        <w:tblBorders>
          <w:insideH w:val="single" w:sz="4" w:space="0" w:color="auto"/>
        </w:tblBorders>
        <w:tblLook w:val="00A0" w:firstRow="1" w:lastRow="0" w:firstColumn="1" w:lastColumn="0" w:noHBand="0" w:noVBand="0"/>
      </w:tblPr>
      <w:tblGrid>
        <w:gridCol w:w="5363"/>
        <w:gridCol w:w="1833"/>
        <w:gridCol w:w="1559"/>
      </w:tblGrid>
      <w:tr w:rsidR="007F05C2" w:rsidRPr="009A7666" w14:paraId="638A33EE" w14:textId="77777777" w:rsidTr="007E2FCC">
        <w:trPr>
          <w:trHeight w:val="304"/>
          <w:jc w:val="center"/>
        </w:trPr>
        <w:tc>
          <w:tcPr>
            <w:tcW w:w="5363" w:type="dxa"/>
            <w:tcBorders>
              <w:top w:val="nil"/>
              <w:left w:val="nil"/>
              <w:bottom w:val="nil"/>
              <w:right w:val="nil"/>
            </w:tcBorders>
            <w:shd w:val="clear" w:color="auto" w:fill="003366"/>
          </w:tcPr>
          <w:p w14:paraId="58A13170" w14:textId="77777777" w:rsidR="007F05C2" w:rsidRPr="009A7666" w:rsidRDefault="007F05C2" w:rsidP="007E2FCC">
            <w:pPr>
              <w:spacing w:after="0" w:line="240" w:lineRule="auto"/>
              <w:jc w:val="center"/>
              <w:rPr>
                <w:rFonts w:ascii="GHEA Grapalat" w:hAnsi="GHEA Grapalat"/>
                <w:sz w:val="24"/>
                <w:szCs w:val="24"/>
                <w:lang w:val="hy-AM"/>
              </w:rPr>
            </w:pPr>
          </w:p>
        </w:tc>
        <w:tc>
          <w:tcPr>
            <w:tcW w:w="1833" w:type="dxa"/>
            <w:tcBorders>
              <w:top w:val="nil"/>
              <w:left w:val="nil"/>
              <w:bottom w:val="nil"/>
              <w:right w:val="nil"/>
            </w:tcBorders>
            <w:shd w:val="clear" w:color="auto" w:fill="003366"/>
            <w:hideMark/>
          </w:tcPr>
          <w:p w14:paraId="3AF26D6E" w14:textId="77777777" w:rsidR="007F05C2" w:rsidRPr="009A7666" w:rsidRDefault="007F05C2" w:rsidP="007E2FCC">
            <w:pPr>
              <w:spacing w:after="0" w:line="240" w:lineRule="auto"/>
              <w:ind w:left="24"/>
              <w:jc w:val="center"/>
              <w:rPr>
                <w:rFonts w:ascii="GHEA Grapalat" w:hAnsi="GHEA Grapalat"/>
                <w:b/>
                <w:sz w:val="24"/>
                <w:szCs w:val="24"/>
              </w:rPr>
            </w:pPr>
            <w:r w:rsidRPr="009A7666">
              <w:rPr>
                <w:rFonts w:ascii="GHEA Grapalat" w:hAnsi="GHEA Grapalat"/>
                <w:b/>
                <w:sz w:val="24"/>
                <w:szCs w:val="24"/>
                <w:lang w:val="hy-AM"/>
              </w:rPr>
              <w:t>20</w:t>
            </w:r>
            <w:r w:rsidRPr="009A7666">
              <w:rPr>
                <w:rFonts w:ascii="GHEA Grapalat" w:hAnsi="GHEA Grapalat"/>
                <w:b/>
                <w:sz w:val="24"/>
                <w:szCs w:val="24"/>
              </w:rPr>
              <w:t>20</w:t>
            </w:r>
          </w:p>
        </w:tc>
        <w:tc>
          <w:tcPr>
            <w:tcW w:w="1559" w:type="dxa"/>
            <w:tcBorders>
              <w:top w:val="nil"/>
              <w:left w:val="nil"/>
              <w:bottom w:val="nil"/>
              <w:right w:val="nil"/>
            </w:tcBorders>
            <w:shd w:val="clear" w:color="auto" w:fill="003366"/>
            <w:hideMark/>
          </w:tcPr>
          <w:p w14:paraId="015CE357" w14:textId="77777777" w:rsidR="007F05C2" w:rsidRPr="009A7666" w:rsidRDefault="007F05C2" w:rsidP="007E2FCC">
            <w:pPr>
              <w:spacing w:after="0" w:line="240" w:lineRule="auto"/>
              <w:ind w:left="24"/>
              <w:jc w:val="center"/>
              <w:rPr>
                <w:rFonts w:ascii="GHEA Grapalat" w:hAnsi="GHEA Grapalat"/>
                <w:b/>
                <w:sz w:val="24"/>
                <w:szCs w:val="24"/>
              </w:rPr>
            </w:pPr>
            <w:r w:rsidRPr="009A7666">
              <w:rPr>
                <w:rFonts w:ascii="GHEA Grapalat" w:hAnsi="GHEA Grapalat"/>
                <w:b/>
                <w:sz w:val="24"/>
                <w:szCs w:val="24"/>
                <w:lang w:val="hy-AM"/>
              </w:rPr>
              <w:t>202</w:t>
            </w:r>
            <w:r w:rsidRPr="009A7666">
              <w:rPr>
                <w:rFonts w:ascii="GHEA Grapalat" w:hAnsi="GHEA Grapalat"/>
                <w:b/>
                <w:sz w:val="24"/>
                <w:szCs w:val="24"/>
              </w:rPr>
              <w:t>1</w:t>
            </w:r>
          </w:p>
        </w:tc>
      </w:tr>
      <w:tr w:rsidR="007F05C2" w:rsidRPr="009A7666" w14:paraId="5F10E173" w14:textId="77777777" w:rsidTr="007E2FCC">
        <w:trPr>
          <w:trHeight w:val="292"/>
          <w:jc w:val="center"/>
        </w:trPr>
        <w:tc>
          <w:tcPr>
            <w:tcW w:w="5363" w:type="dxa"/>
            <w:tcBorders>
              <w:top w:val="nil"/>
              <w:left w:val="nil"/>
              <w:bottom w:val="single" w:sz="4" w:space="0" w:color="auto"/>
              <w:right w:val="nil"/>
            </w:tcBorders>
            <w:shd w:val="clear" w:color="auto" w:fill="003366"/>
          </w:tcPr>
          <w:p w14:paraId="47F71B8F" w14:textId="77777777" w:rsidR="007F05C2" w:rsidRPr="009A7666" w:rsidRDefault="007F05C2" w:rsidP="007E2FCC">
            <w:pPr>
              <w:spacing w:after="0" w:line="240" w:lineRule="auto"/>
              <w:jc w:val="center"/>
              <w:rPr>
                <w:rFonts w:ascii="GHEA Grapalat" w:hAnsi="GHEA Grapalat"/>
                <w:sz w:val="24"/>
                <w:szCs w:val="24"/>
                <w:lang w:val="hy-AM"/>
              </w:rPr>
            </w:pPr>
          </w:p>
        </w:tc>
        <w:tc>
          <w:tcPr>
            <w:tcW w:w="1833" w:type="dxa"/>
            <w:tcBorders>
              <w:top w:val="nil"/>
              <w:left w:val="nil"/>
              <w:bottom w:val="single" w:sz="4" w:space="0" w:color="auto"/>
              <w:right w:val="nil"/>
            </w:tcBorders>
            <w:shd w:val="clear" w:color="auto" w:fill="003366"/>
            <w:hideMark/>
          </w:tcPr>
          <w:p w14:paraId="6DE92A0B" w14:textId="77777777" w:rsidR="007F05C2" w:rsidRPr="009A7666" w:rsidRDefault="007F05C2" w:rsidP="007E2FCC">
            <w:pPr>
              <w:spacing w:after="0" w:line="240" w:lineRule="auto"/>
              <w:ind w:left="24"/>
              <w:jc w:val="center"/>
              <w:rPr>
                <w:rFonts w:ascii="GHEA Grapalat" w:hAnsi="GHEA Grapalat"/>
                <w:b/>
                <w:sz w:val="24"/>
                <w:szCs w:val="24"/>
                <w:lang w:val="hy-AM"/>
              </w:rPr>
            </w:pPr>
            <w:r w:rsidRPr="009A7666">
              <w:rPr>
                <w:rFonts w:ascii="GHEA Grapalat" w:hAnsi="GHEA Grapalat"/>
                <w:b/>
                <w:sz w:val="24"/>
                <w:szCs w:val="24"/>
                <w:lang w:val="hy-AM"/>
              </w:rPr>
              <w:t>փաստացի</w:t>
            </w:r>
          </w:p>
        </w:tc>
        <w:tc>
          <w:tcPr>
            <w:tcW w:w="1559" w:type="dxa"/>
            <w:tcBorders>
              <w:top w:val="nil"/>
              <w:left w:val="nil"/>
              <w:bottom w:val="single" w:sz="4" w:space="0" w:color="auto"/>
              <w:right w:val="nil"/>
            </w:tcBorders>
            <w:shd w:val="clear" w:color="auto" w:fill="003366"/>
            <w:hideMark/>
          </w:tcPr>
          <w:p w14:paraId="24FED3D2" w14:textId="77777777" w:rsidR="007F05C2" w:rsidRPr="009A7666" w:rsidRDefault="007F05C2" w:rsidP="007E2FCC">
            <w:pPr>
              <w:spacing w:after="0" w:line="240" w:lineRule="auto"/>
              <w:ind w:left="24"/>
              <w:jc w:val="center"/>
              <w:rPr>
                <w:rFonts w:ascii="GHEA Grapalat" w:hAnsi="GHEA Grapalat"/>
                <w:b/>
                <w:sz w:val="24"/>
                <w:szCs w:val="24"/>
                <w:lang w:val="hy-AM"/>
              </w:rPr>
            </w:pPr>
            <w:r w:rsidRPr="009A7666">
              <w:rPr>
                <w:rFonts w:ascii="GHEA Grapalat" w:hAnsi="GHEA Grapalat"/>
                <w:b/>
                <w:sz w:val="24"/>
                <w:szCs w:val="24"/>
                <w:lang w:val="hy-AM"/>
              </w:rPr>
              <w:t>փաստացի</w:t>
            </w:r>
          </w:p>
        </w:tc>
      </w:tr>
      <w:tr w:rsidR="007F05C2" w:rsidRPr="009A7666" w14:paraId="2F82210A" w14:textId="77777777" w:rsidTr="007E2FCC">
        <w:trPr>
          <w:trHeight w:val="259"/>
          <w:jc w:val="center"/>
        </w:trPr>
        <w:tc>
          <w:tcPr>
            <w:tcW w:w="5363" w:type="dxa"/>
            <w:tcBorders>
              <w:top w:val="single" w:sz="4" w:space="0" w:color="auto"/>
              <w:left w:val="nil"/>
              <w:bottom w:val="single" w:sz="4" w:space="0" w:color="auto"/>
              <w:right w:val="nil"/>
            </w:tcBorders>
            <w:vAlign w:val="center"/>
            <w:hideMark/>
          </w:tcPr>
          <w:p w14:paraId="25A5E187" w14:textId="77777777" w:rsidR="007F05C2" w:rsidRPr="009A7666" w:rsidRDefault="007F05C2" w:rsidP="007E2FCC">
            <w:pPr>
              <w:spacing w:after="0" w:line="240" w:lineRule="auto"/>
              <w:rPr>
                <w:rFonts w:ascii="GHEA Grapalat" w:hAnsi="GHEA Grapalat" w:cs="Calibri"/>
                <w:b/>
                <w:bCs/>
                <w:sz w:val="24"/>
                <w:szCs w:val="24"/>
                <w:lang w:val="hy-AM"/>
              </w:rPr>
            </w:pPr>
            <w:r w:rsidRPr="009A7666">
              <w:rPr>
                <w:rFonts w:ascii="GHEA Grapalat" w:hAnsi="GHEA Grapalat" w:cs="Calibri"/>
                <w:b/>
                <w:bCs/>
                <w:sz w:val="24"/>
                <w:szCs w:val="24"/>
                <w:lang w:val="hy-AM"/>
              </w:rPr>
              <w:t>Կառուցվածքն ըստ մինչև մարումը մնացած միջին ժամկետայնության, %</w:t>
            </w:r>
          </w:p>
        </w:tc>
        <w:tc>
          <w:tcPr>
            <w:tcW w:w="1833" w:type="dxa"/>
            <w:tcBorders>
              <w:top w:val="single" w:sz="4" w:space="0" w:color="auto"/>
              <w:left w:val="nil"/>
              <w:bottom w:val="single" w:sz="4" w:space="0" w:color="auto"/>
              <w:right w:val="nil"/>
            </w:tcBorders>
            <w:vAlign w:val="center"/>
            <w:hideMark/>
          </w:tcPr>
          <w:p w14:paraId="67C9CF55" w14:textId="77777777" w:rsidR="007F05C2" w:rsidRPr="009A7666" w:rsidRDefault="007F05C2" w:rsidP="007E2FCC">
            <w:pPr>
              <w:spacing w:after="0" w:line="240" w:lineRule="auto"/>
              <w:ind w:left="24"/>
              <w:jc w:val="center"/>
              <w:rPr>
                <w:rFonts w:ascii="GHEA Grapalat" w:hAnsi="GHEA Grapalat" w:cs="Calibri"/>
                <w:sz w:val="24"/>
                <w:szCs w:val="24"/>
                <w:lang w:val="hy-AM"/>
              </w:rPr>
            </w:pPr>
            <w:r w:rsidRPr="009A7666">
              <w:rPr>
                <w:rFonts w:ascii="GHEA Grapalat" w:hAnsi="GHEA Grapalat" w:cs="Calibri"/>
              </w:rPr>
              <w:t>100</w:t>
            </w:r>
          </w:p>
        </w:tc>
        <w:tc>
          <w:tcPr>
            <w:tcW w:w="1559" w:type="dxa"/>
            <w:tcBorders>
              <w:top w:val="single" w:sz="4" w:space="0" w:color="auto"/>
              <w:left w:val="nil"/>
              <w:bottom w:val="single" w:sz="4" w:space="0" w:color="auto"/>
              <w:right w:val="nil"/>
            </w:tcBorders>
            <w:vAlign w:val="center"/>
            <w:hideMark/>
          </w:tcPr>
          <w:p w14:paraId="4423E12C" w14:textId="77777777" w:rsidR="007F05C2" w:rsidRPr="009A7666" w:rsidRDefault="007F05C2" w:rsidP="007E2FCC">
            <w:pPr>
              <w:spacing w:after="0" w:line="240" w:lineRule="auto"/>
              <w:ind w:left="24"/>
              <w:jc w:val="center"/>
              <w:rPr>
                <w:rFonts w:ascii="GHEA Grapalat" w:hAnsi="GHEA Grapalat" w:cs="Calibri"/>
                <w:sz w:val="24"/>
                <w:szCs w:val="24"/>
                <w:lang w:val="hy-AM"/>
              </w:rPr>
            </w:pPr>
            <w:r w:rsidRPr="009A7666">
              <w:rPr>
                <w:rFonts w:ascii="GHEA Grapalat" w:hAnsi="GHEA Grapalat" w:cs="Calibri"/>
              </w:rPr>
              <w:t>100</w:t>
            </w:r>
          </w:p>
        </w:tc>
      </w:tr>
      <w:tr w:rsidR="007F05C2" w:rsidRPr="009A7666" w14:paraId="12B8A211" w14:textId="77777777" w:rsidTr="007E2FCC">
        <w:trPr>
          <w:trHeight w:val="198"/>
          <w:jc w:val="center"/>
        </w:trPr>
        <w:tc>
          <w:tcPr>
            <w:tcW w:w="5363" w:type="dxa"/>
            <w:tcBorders>
              <w:top w:val="single" w:sz="4" w:space="0" w:color="auto"/>
              <w:left w:val="nil"/>
              <w:bottom w:val="single" w:sz="4" w:space="0" w:color="auto"/>
              <w:right w:val="nil"/>
            </w:tcBorders>
            <w:vAlign w:val="center"/>
            <w:hideMark/>
          </w:tcPr>
          <w:p w14:paraId="2E3A3E1F" w14:textId="77777777" w:rsidR="007F05C2" w:rsidRPr="009A7666" w:rsidRDefault="007F05C2" w:rsidP="007E2FCC">
            <w:pPr>
              <w:spacing w:after="0" w:line="240" w:lineRule="auto"/>
              <w:ind w:firstLineChars="213" w:firstLine="426"/>
              <w:rPr>
                <w:rFonts w:ascii="GHEA Grapalat" w:hAnsi="GHEA Grapalat" w:cs="Calibri"/>
                <w:sz w:val="20"/>
                <w:szCs w:val="20"/>
                <w:lang w:val="hy-AM"/>
              </w:rPr>
            </w:pPr>
            <w:r w:rsidRPr="009A7666">
              <w:rPr>
                <w:rFonts w:ascii="GHEA Grapalat" w:hAnsi="GHEA Grapalat" w:cs="Calibri"/>
                <w:sz w:val="20"/>
                <w:szCs w:val="20"/>
                <w:lang w:val="hy-AM"/>
              </w:rPr>
              <w:t>որից`</w:t>
            </w:r>
          </w:p>
        </w:tc>
        <w:tc>
          <w:tcPr>
            <w:tcW w:w="1833" w:type="dxa"/>
            <w:tcBorders>
              <w:top w:val="single" w:sz="4" w:space="0" w:color="auto"/>
              <w:left w:val="nil"/>
              <w:bottom w:val="single" w:sz="4" w:space="0" w:color="auto"/>
              <w:right w:val="nil"/>
            </w:tcBorders>
            <w:vAlign w:val="center"/>
          </w:tcPr>
          <w:p w14:paraId="0B6DFBAA"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cs="Calibri"/>
              </w:rPr>
              <w:t> </w:t>
            </w:r>
          </w:p>
        </w:tc>
        <w:tc>
          <w:tcPr>
            <w:tcW w:w="1559" w:type="dxa"/>
            <w:tcBorders>
              <w:top w:val="single" w:sz="4" w:space="0" w:color="auto"/>
              <w:left w:val="nil"/>
              <w:bottom w:val="single" w:sz="4" w:space="0" w:color="auto"/>
              <w:right w:val="nil"/>
            </w:tcBorders>
            <w:vAlign w:val="center"/>
          </w:tcPr>
          <w:p w14:paraId="155C586A"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cs="Calibri"/>
              </w:rPr>
              <w:t> </w:t>
            </w:r>
          </w:p>
        </w:tc>
      </w:tr>
      <w:tr w:rsidR="007F05C2" w:rsidRPr="009A7666" w14:paraId="78021452" w14:textId="77777777" w:rsidTr="007E2FCC">
        <w:trPr>
          <w:trHeight w:val="316"/>
          <w:jc w:val="center"/>
        </w:trPr>
        <w:tc>
          <w:tcPr>
            <w:tcW w:w="5363" w:type="dxa"/>
            <w:tcBorders>
              <w:top w:val="single" w:sz="4" w:space="0" w:color="auto"/>
              <w:left w:val="nil"/>
              <w:bottom w:val="single" w:sz="4" w:space="0" w:color="auto"/>
              <w:right w:val="nil"/>
            </w:tcBorders>
            <w:vAlign w:val="center"/>
            <w:hideMark/>
          </w:tcPr>
          <w:p w14:paraId="502E2B8F" w14:textId="77777777" w:rsidR="007F05C2" w:rsidRPr="009A7666" w:rsidRDefault="007F05C2" w:rsidP="007E2FCC">
            <w:pPr>
              <w:spacing w:after="0" w:line="240" w:lineRule="auto"/>
              <w:ind w:firstLineChars="213" w:firstLine="511"/>
              <w:rPr>
                <w:rFonts w:ascii="GHEA Grapalat" w:hAnsi="GHEA Grapalat" w:cs="Calibri"/>
                <w:sz w:val="24"/>
                <w:szCs w:val="24"/>
                <w:lang w:val="hy-AM"/>
              </w:rPr>
            </w:pPr>
            <w:r w:rsidRPr="009A7666">
              <w:rPr>
                <w:rFonts w:ascii="GHEA Grapalat" w:hAnsi="GHEA Grapalat" w:cs="Calibri"/>
                <w:sz w:val="24"/>
                <w:szCs w:val="24"/>
                <w:lang w:val="hy-AM"/>
              </w:rPr>
              <w:t>Կարճաժամկետ (</w:t>
            </w:r>
            <w:r w:rsidRPr="009A7666">
              <w:rPr>
                <w:rFonts w:ascii="GHEA Grapalat" w:hAnsi="GHEA Grapalat"/>
                <w:sz w:val="24"/>
                <w:szCs w:val="24"/>
                <w:lang w:val="hy-AM"/>
              </w:rPr>
              <w:t>մինչև 1 տարի</w:t>
            </w:r>
            <w:r w:rsidRPr="009A7666">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1649EE6F"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3.1</w:t>
            </w:r>
          </w:p>
        </w:tc>
        <w:tc>
          <w:tcPr>
            <w:tcW w:w="1559" w:type="dxa"/>
            <w:tcBorders>
              <w:top w:val="single" w:sz="4" w:space="0" w:color="auto"/>
              <w:left w:val="nil"/>
              <w:bottom w:val="single" w:sz="4" w:space="0" w:color="auto"/>
              <w:right w:val="nil"/>
            </w:tcBorders>
            <w:vAlign w:val="center"/>
            <w:hideMark/>
          </w:tcPr>
          <w:p w14:paraId="2D4CD7DD"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3.1</w:t>
            </w:r>
          </w:p>
        </w:tc>
      </w:tr>
      <w:tr w:rsidR="007F05C2" w:rsidRPr="009A7666" w14:paraId="2A522C83" w14:textId="77777777" w:rsidTr="007E2FCC">
        <w:trPr>
          <w:trHeight w:val="292"/>
          <w:jc w:val="center"/>
        </w:trPr>
        <w:tc>
          <w:tcPr>
            <w:tcW w:w="5363" w:type="dxa"/>
            <w:tcBorders>
              <w:top w:val="single" w:sz="4" w:space="0" w:color="auto"/>
              <w:left w:val="nil"/>
              <w:bottom w:val="single" w:sz="4" w:space="0" w:color="auto"/>
              <w:right w:val="nil"/>
            </w:tcBorders>
            <w:vAlign w:val="center"/>
            <w:hideMark/>
          </w:tcPr>
          <w:p w14:paraId="02D2823B" w14:textId="77777777" w:rsidR="007F05C2" w:rsidRPr="009A7666" w:rsidRDefault="007F05C2" w:rsidP="007E2FCC">
            <w:pPr>
              <w:spacing w:after="0" w:line="240" w:lineRule="auto"/>
              <w:ind w:firstLineChars="213" w:firstLine="511"/>
              <w:rPr>
                <w:rFonts w:ascii="GHEA Grapalat" w:hAnsi="GHEA Grapalat" w:cs="Calibri"/>
                <w:sz w:val="24"/>
                <w:szCs w:val="24"/>
                <w:lang w:val="hy-AM"/>
              </w:rPr>
            </w:pPr>
            <w:r w:rsidRPr="009A7666">
              <w:rPr>
                <w:rFonts w:ascii="GHEA Grapalat" w:hAnsi="GHEA Grapalat" w:cs="Calibri"/>
                <w:sz w:val="24"/>
                <w:szCs w:val="24"/>
                <w:lang w:val="hy-AM"/>
              </w:rPr>
              <w:t>Միջնաժամկետ (</w:t>
            </w:r>
            <w:r w:rsidRPr="009A7666">
              <w:rPr>
                <w:rFonts w:ascii="GHEA Grapalat" w:hAnsi="GHEA Grapalat"/>
                <w:sz w:val="24"/>
                <w:szCs w:val="24"/>
                <w:lang w:val="hy-AM"/>
              </w:rPr>
              <w:t>1-5 տարի</w:t>
            </w:r>
            <w:r w:rsidRPr="009A7666">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60DACF66"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27.9</w:t>
            </w:r>
          </w:p>
        </w:tc>
        <w:tc>
          <w:tcPr>
            <w:tcW w:w="1559" w:type="dxa"/>
            <w:tcBorders>
              <w:top w:val="single" w:sz="4" w:space="0" w:color="auto"/>
              <w:left w:val="nil"/>
              <w:bottom w:val="single" w:sz="4" w:space="0" w:color="auto"/>
              <w:right w:val="nil"/>
            </w:tcBorders>
            <w:vAlign w:val="center"/>
            <w:hideMark/>
          </w:tcPr>
          <w:p w14:paraId="45535E37"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27.3</w:t>
            </w:r>
          </w:p>
        </w:tc>
      </w:tr>
      <w:tr w:rsidR="007F05C2" w:rsidRPr="009A7666" w14:paraId="1C75EEE9" w14:textId="77777777" w:rsidTr="007E2FCC">
        <w:trPr>
          <w:trHeight w:val="292"/>
          <w:jc w:val="center"/>
        </w:trPr>
        <w:tc>
          <w:tcPr>
            <w:tcW w:w="5363" w:type="dxa"/>
            <w:tcBorders>
              <w:top w:val="single" w:sz="4" w:space="0" w:color="auto"/>
              <w:left w:val="nil"/>
              <w:bottom w:val="single" w:sz="4" w:space="0" w:color="auto"/>
              <w:right w:val="nil"/>
            </w:tcBorders>
            <w:vAlign w:val="center"/>
            <w:hideMark/>
          </w:tcPr>
          <w:p w14:paraId="2D8270D6" w14:textId="77777777" w:rsidR="007F05C2" w:rsidRPr="009A7666" w:rsidRDefault="007F05C2" w:rsidP="007E2FCC">
            <w:pPr>
              <w:spacing w:after="0" w:line="240" w:lineRule="auto"/>
              <w:ind w:firstLineChars="213" w:firstLine="511"/>
              <w:rPr>
                <w:rFonts w:ascii="GHEA Grapalat" w:hAnsi="GHEA Grapalat" w:cs="Calibri"/>
                <w:sz w:val="24"/>
                <w:szCs w:val="24"/>
                <w:lang w:val="hy-AM"/>
              </w:rPr>
            </w:pPr>
            <w:r w:rsidRPr="009A7666">
              <w:rPr>
                <w:rFonts w:ascii="GHEA Grapalat" w:hAnsi="GHEA Grapalat" w:cs="Calibri"/>
                <w:sz w:val="24"/>
                <w:szCs w:val="24"/>
                <w:lang w:val="hy-AM"/>
              </w:rPr>
              <w:t>Երկարաժամկետ (</w:t>
            </w:r>
            <w:r w:rsidRPr="009A7666">
              <w:rPr>
                <w:rFonts w:ascii="GHEA Grapalat" w:hAnsi="GHEA Grapalat"/>
                <w:sz w:val="24"/>
                <w:szCs w:val="24"/>
                <w:lang w:val="hy-AM"/>
              </w:rPr>
              <w:t>5-ից ավելի տարի</w:t>
            </w:r>
            <w:r w:rsidRPr="009A7666">
              <w:rPr>
                <w:rFonts w:ascii="GHEA Grapalat" w:hAnsi="GHEA Grapalat" w:cs="Calibri"/>
                <w:sz w:val="24"/>
                <w:szCs w:val="24"/>
                <w:lang w:val="hy-AM"/>
              </w:rPr>
              <w:t>)</w:t>
            </w:r>
          </w:p>
        </w:tc>
        <w:tc>
          <w:tcPr>
            <w:tcW w:w="1833" w:type="dxa"/>
            <w:tcBorders>
              <w:top w:val="single" w:sz="4" w:space="0" w:color="auto"/>
              <w:left w:val="nil"/>
              <w:bottom w:val="single" w:sz="4" w:space="0" w:color="auto"/>
              <w:right w:val="nil"/>
            </w:tcBorders>
            <w:vAlign w:val="center"/>
            <w:hideMark/>
          </w:tcPr>
          <w:p w14:paraId="002F9405" w14:textId="6AC7FF8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69</w:t>
            </w:r>
            <w:r w:rsidR="00910662">
              <w:rPr>
                <w:rFonts w:ascii="GHEA Grapalat" w:hAnsi="GHEA Grapalat" w:cs="Calibri"/>
              </w:rPr>
              <w:t>.0</w:t>
            </w:r>
          </w:p>
        </w:tc>
        <w:tc>
          <w:tcPr>
            <w:tcW w:w="1559" w:type="dxa"/>
            <w:tcBorders>
              <w:top w:val="single" w:sz="4" w:space="0" w:color="auto"/>
              <w:left w:val="nil"/>
              <w:bottom w:val="single" w:sz="4" w:space="0" w:color="auto"/>
              <w:right w:val="nil"/>
            </w:tcBorders>
            <w:vAlign w:val="center"/>
            <w:hideMark/>
          </w:tcPr>
          <w:p w14:paraId="3C4E21DD" w14:textId="77777777" w:rsidR="007F05C2" w:rsidRPr="009A7666" w:rsidRDefault="007F05C2" w:rsidP="007E2FCC">
            <w:pPr>
              <w:spacing w:after="0" w:line="240" w:lineRule="auto"/>
              <w:jc w:val="center"/>
              <w:rPr>
                <w:rFonts w:ascii="GHEA Grapalat" w:hAnsi="GHEA Grapalat" w:cs="Calibri"/>
                <w:sz w:val="24"/>
                <w:szCs w:val="24"/>
                <w:lang w:val="hy-AM"/>
              </w:rPr>
            </w:pPr>
            <w:r w:rsidRPr="009A7666">
              <w:rPr>
                <w:rFonts w:ascii="GHEA Grapalat" w:hAnsi="GHEA Grapalat" w:cs="Calibri"/>
              </w:rPr>
              <w:t>69.6</w:t>
            </w:r>
          </w:p>
        </w:tc>
      </w:tr>
      <w:tr w:rsidR="007F05C2" w:rsidRPr="004C6675" w14:paraId="595D60DE" w14:textId="77777777" w:rsidTr="007E2FCC">
        <w:trPr>
          <w:trHeight w:val="292"/>
          <w:jc w:val="center"/>
        </w:trPr>
        <w:tc>
          <w:tcPr>
            <w:tcW w:w="5363" w:type="dxa"/>
            <w:tcBorders>
              <w:top w:val="single" w:sz="4" w:space="0" w:color="auto"/>
              <w:left w:val="nil"/>
              <w:bottom w:val="nil"/>
              <w:right w:val="nil"/>
            </w:tcBorders>
            <w:vAlign w:val="center"/>
          </w:tcPr>
          <w:p w14:paraId="735B176A" w14:textId="77777777" w:rsidR="007F05C2" w:rsidRPr="004C6675" w:rsidRDefault="007F05C2" w:rsidP="007E2FCC">
            <w:pPr>
              <w:spacing w:after="0" w:line="240" w:lineRule="auto"/>
              <w:ind w:firstLineChars="213" w:firstLine="511"/>
              <w:rPr>
                <w:rFonts w:ascii="GHEA Grapalat" w:hAnsi="GHEA Grapalat" w:cs="Calibri"/>
                <w:color w:val="92D050"/>
                <w:sz w:val="24"/>
                <w:szCs w:val="24"/>
                <w:lang w:val="hy-AM"/>
              </w:rPr>
            </w:pPr>
          </w:p>
        </w:tc>
        <w:tc>
          <w:tcPr>
            <w:tcW w:w="1833" w:type="dxa"/>
            <w:tcBorders>
              <w:top w:val="single" w:sz="4" w:space="0" w:color="auto"/>
              <w:left w:val="nil"/>
              <w:bottom w:val="nil"/>
              <w:right w:val="nil"/>
            </w:tcBorders>
            <w:vAlign w:val="center"/>
          </w:tcPr>
          <w:p w14:paraId="089E353F" w14:textId="77777777" w:rsidR="007F05C2" w:rsidRPr="004C6675" w:rsidRDefault="007F05C2" w:rsidP="007E2FCC">
            <w:pPr>
              <w:spacing w:after="0" w:line="240" w:lineRule="auto"/>
              <w:jc w:val="center"/>
              <w:rPr>
                <w:rFonts w:ascii="GHEA Grapalat" w:hAnsi="GHEA Grapalat" w:cs="Calibri"/>
                <w:color w:val="92D050"/>
                <w:sz w:val="24"/>
                <w:szCs w:val="24"/>
                <w:lang w:val="hy-AM"/>
              </w:rPr>
            </w:pPr>
          </w:p>
        </w:tc>
        <w:tc>
          <w:tcPr>
            <w:tcW w:w="1559" w:type="dxa"/>
            <w:tcBorders>
              <w:top w:val="single" w:sz="4" w:space="0" w:color="auto"/>
              <w:left w:val="nil"/>
              <w:bottom w:val="nil"/>
              <w:right w:val="nil"/>
            </w:tcBorders>
            <w:vAlign w:val="center"/>
          </w:tcPr>
          <w:p w14:paraId="386D6F8E" w14:textId="77777777" w:rsidR="007F05C2" w:rsidRPr="004C6675" w:rsidRDefault="007F05C2" w:rsidP="007E2FCC">
            <w:pPr>
              <w:spacing w:after="0" w:line="240" w:lineRule="auto"/>
              <w:jc w:val="center"/>
              <w:rPr>
                <w:rFonts w:ascii="GHEA Grapalat" w:hAnsi="GHEA Grapalat" w:cs="Calibri"/>
                <w:color w:val="92D050"/>
                <w:sz w:val="24"/>
                <w:szCs w:val="24"/>
                <w:lang w:val="hy-AM"/>
              </w:rPr>
            </w:pPr>
          </w:p>
        </w:tc>
      </w:tr>
    </w:tbl>
    <w:p w14:paraId="6E5A0D05" w14:textId="4D80735B" w:rsidR="007F05C2" w:rsidRPr="009A7666" w:rsidRDefault="007F05C2" w:rsidP="007F05C2">
      <w:pPr>
        <w:spacing w:after="0" w:line="312" w:lineRule="auto"/>
        <w:ind w:firstLine="709"/>
        <w:jc w:val="both"/>
        <w:rPr>
          <w:rFonts w:ascii="GHEA Grapalat" w:hAnsi="GHEA Grapalat"/>
          <w:sz w:val="24"/>
          <w:szCs w:val="24"/>
          <w:lang w:val="hy-AM"/>
        </w:rPr>
      </w:pPr>
      <w:r w:rsidRPr="00556CB2">
        <w:rPr>
          <w:rFonts w:ascii="GHEA Grapalat" w:hAnsi="GHEA Grapalat"/>
          <w:sz w:val="24"/>
          <w:szCs w:val="24"/>
          <w:lang w:val="hy-AM"/>
        </w:rPr>
        <w:t>Աղյուսակ 2</w:t>
      </w:r>
      <w:r w:rsidR="00556CB2" w:rsidRPr="00556CB2">
        <w:rPr>
          <w:rFonts w:ascii="GHEA Grapalat" w:hAnsi="GHEA Grapalat"/>
          <w:sz w:val="24"/>
          <w:szCs w:val="24"/>
          <w:lang w:val="hy-AM"/>
        </w:rPr>
        <w:t>3</w:t>
      </w:r>
      <w:r w:rsidRPr="00556CB2">
        <w:rPr>
          <w:rFonts w:ascii="GHEA Grapalat" w:hAnsi="GHEA Grapalat"/>
          <w:sz w:val="24"/>
          <w:szCs w:val="24"/>
          <w:lang w:val="hy-AM"/>
        </w:rPr>
        <w:t>-ը ցույց է տալիս, որ ՀՀ կառավարության պարտքի կառուցվածքում կարճաժամկետ պարտքի տեսակարար կշիռ</w:t>
      </w:r>
      <w:r w:rsidRPr="00556CB2">
        <w:rPr>
          <w:rFonts w:ascii="GHEA Grapalat" w:hAnsi="GHEA Grapalat"/>
          <w:sz w:val="24"/>
          <w:szCs w:val="24"/>
        </w:rPr>
        <w:t xml:space="preserve">ը չի փոխվել, </w:t>
      </w:r>
      <w:r w:rsidRPr="00556CB2">
        <w:rPr>
          <w:rFonts w:ascii="GHEA Grapalat" w:hAnsi="GHEA Grapalat"/>
          <w:sz w:val="24"/>
          <w:szCs w:val="24"/>
          <w:lang w:val="hy-AM"/>
        </w:rPr>
        <w:t xml:space="preserve">երկարաժամկետ </w:t>
      </w:r>
      <w:r w:rsidR="00910662" w:rsidRPr="00556CB2">
        <w:rPr>
          <w:rFonts w:ascii="GHEA Grapalat" w:hAnsi="GHEA Grapalat"/>
          <w:sz w:val="24"/>
          <w:szCs w:val="24"/>
          <w:lang w:val="hy-AM"/>
        </w:rPr>
        <w:t>պարտքի</w:t>
      </w:r>
      <w:r w:rsidRPr="00556CB2">
        <w:rPr>
          <w:rFonts w:ascii="GHEA Grapalat" w:hAnsi="GHEA Grapalat"/>
          <w:sz w:val="24"/>
          <w:szCs w:val="24"/>
          <w:lang w:val="hy-AM"/>
        </w:rPr>
        <w:t xml:space="preserve"> տեսակարար կշիռը ավելացել է </w:t>
      </w:r>
      <w:r w:rsidRPr="00556CB2">
        <w:rPr>
          <w:rFonts w:ascii="GHEA Grapalat" w:hAnsi="GHEA Grapalat"/>
          <w:sz w:val="24"/>
          <w:szCs w:val="24"/>
        </w:rPr>
        <w:t>0.6</w:t>
      </w:r>
      <w:r w:rsidRPr="00556CB2">
        <w:rPr>
          <w:rFonts w:ascii="GHEA Grapalat" w:hAnsi="GHEA Grapalat"/>
          <w:sz w:val="24"/>
          <w:szCs w:val="24"/>
          <w:lang w:val="hy-AM"/>
        </w:rPr>
        <w:t xml:space="preserve"> տոկոսային կետով</w:t>
      </w:r>
      <w:r w:rsidRPr="00556CB2">
        <w:rPr>
          <w:rFonts w:ascii="GHEA Grapalat" w:hAnsi="GHEA Grapalat"/>
          <w:sz w:val="24"/>
          <w:szCs w:val="24"/>
        </w:rPr>
        <w:t xml:space="preserve"> ի հաշիվ </w:t>
      </w:r>
      <w:r w:rsidRPr="00556CB2">
        <w:rPr>
          <w:rFonts w:ascii="GHEA Grapalat" w:hAnsi="GHEA Grapalat"/>
          <w:sz w:val="24"/>
          <w:szCs w:val="24"/>
          <w:lang w:val="hy-AM"/>
        </w:rPr>
        <w:t>միջնաժամկետ</w:t>
      </w:r>
      <w:r w:rsidRPr="00556CB2">
        <w:rPr>
          <w:rFonts w:ascii="GHEA Grapalat" w:hAnsi="GHEA Grapalat"/>
          <w:sz w:val="24"/>
          <w:szCs w:val="24"/>
        </w:rPr>
        <w:t xml:space="preserve"> </w:t>
      </w:r>
      <w:r w:rsidR="00910662" w:rsidRPr="00556CB2">
        <w:rPr>
          <w:rFonts w:ascii="GHEA Grapalat" w:hAnsi="GHEA Grapalat"/>
          <w:sz w:val="24"/>
          <w:szCs w:val="24"/>
          <w:lang w:val="hy-AM"/>
        </w:rPr>
        <w:t>պարտքի</w:t>
      </w:r>
      <w:r w:rsidRPr="00556CB2">
        <w:rPr>
          <w:rFonts w:ascii="GHEA Grapalat" w:hAnsi="GHEA Grapalat"/>
          <w:sz w:val="24"/>
          <w:szCs w:val="24"/>
        </w:rPr>
        <w:t>՝ նույն չափով նվազման</w:t>
      </w:r>
      <w:r w:rsidRPr="00556CB2">
        <w:rPr>
          <w:rFonts w:ascii="GHEA Grapalat" w:hAnsi="GHEA Grapalat"/>
          <w:sz w:val="24"/>
          <w:szCs w:val="24"/>
          <w:lang w:val="hy-AM"/>
        </w:rPr>
        <w:t>:</w:t>
      </w:r>
      <w:r w:rsidRPr="009A7666">
        <w:rPr>
          <w:rFonts w:ascii="GHEA Grapalat" w:hAnsi="GHEA Grapalat"/>
          <w:sz w:val="24"/>
          <w:szCs w:val="24"/>
          <w:lang w:val="hy-AM"/>
        </w:rPr>
        <w:t xml:space="preserve">  </w:t>
      </w:r>
    </w:p>
    <w:p w14:paraId="0FB279FF" w14:textId="77777777" w:rsidR="007F05C2" w:rsidRDefault="007F05C2" w:rsidP="007F05C2">
      <w:pPr>
        <w:spacing w:after="0" w:line="312" w:lineRule="auto"/>
        <w:ind w:firstLine="709"/>
        <w:jc w:val="both"/>
        <w:rPr>
          <w:rFonts w:ascii="GHEA Grapalat" w:hAnsi="GHEA Grapalat"/>
          <w:sz w:val="24"/>
          <w:szCs w:val="24"/>
          <w:lang w:val="hy-AM"/>
        </w:rPr>
      </w:pPr>
      <w:r w:rsidRPr="009A7666">
        <w:rPr>
          <w:rFonts w:ascii="GHEA Grapalat" w:hAnsi="GHEA Grapalat"/>
          <w:sz w:val="24"/>
          <w:szCs w:val="24"/>
          <w:lang w:val="hy-AM"/>
        </w:rPr>
        <w:t>Ստորև ներկայացվում է նաև ՊԳՊ-երի հիմնական ցուցանիշների համեմատականը նախորդ տարվա նկատմամբ:</w:t>
      </w:r>
    </w:p>
    <w:p w14:paraId="4CFEE4CE" w14:textId="77777777" w:rsidR="007F05C2" w:rsidRPr="009A7666" w:rsidRDefault="007F05C2" w:rsidP="007F05C2">
      <w:pPr>
        <w:spacing w:after="0" w:line="312" w:lineRule="auto"/>
        <w:ind w:firstLine="709"/>
        <w:jc w:val="both"/>
        <w:rPr>
          <w:rFonts w:ascii="GHEA Grapalat" w:hAnsi="GHEA Grapalat"/>
          <w:sz w:val="24"/>
          <w:szCs w:val="24"/>
          <w:lang w:val="hy-AM"/>
        </w:rPr>
      </w:pPr>
    </w:p>
    <w:p w14:paraId="699CA360" w14:textId="445CE22C" w:rsidR="007F05C2" w:rsidRPr="009A7666" w:rsidRDefault="007F05C2" w:rsidP="009205D7">
      <w:pPr>
        <w:pStyle w:val="Heading5"/>
        <w:numPr>
          <w:ilvl w:val="0"/>
          <w:numId w:val="22"/>
        </w:numPr>
        <w:ind w:left="1560" w:hanging="1560"/>
        <w:jc w:val="both"/>
        <w:rPr>
          <w:rFonts w:ascii="GHEA Grapalat" w:hAnsi="GHEA Grapalat" w:cs="Sylfaen"/>
          <w:lang w:val="hy-AM"/>
        </w:rPr>
      </w:pPr>
      <w:r w:rsidRPr="009A7666">
        <w:rPr>
          <w:rFonts w:ascii="GHEA Grapalat" w:hAnsi="GHEA Grapalat" w:cs="Sylfaen"/>
          <w:lang w:val="hy-AM"/>
        </w:rPr>
        <w:t xml:space="preserve">Շրջանառության մեջ գտնվող </w:t>
      </w:r>
      <w:r w:rsidR="00C32CE5">
        <w:rPr>
          <w:rFonts w:ascii="GHEA Grapalat" w:hAnsi="GHEA Grapalat" w:cs="Sylfaen"/>
          <w:lang w:val="hy-AM"/>
        </w:rPr>
        <w:t>ՊԳՊ</w:t>
      </w:r>
      <w:r w:rsidRPr="009A7666">
        <w:rPr>
          <w:rFonts w:ascii="GHEA Grapalat" w:hAnsi="GHEA Grapalat" w:cs="Sylfaen"/>
          <w:lang w:val="hy-AM"/>
        </w:rPr>
        <w:t xml:space="preserve"> տվյալները</w:t>
      </w:r>
    </w:p>
    <w:tbl>
      <w:tblPr>
        <w:tblW w:w="0" w:type="auto"/>
        <w:jc w:val="center"/>
        <w:tblBorders>
          <w:insideH w:val="single" w:sz="4" w:space="0" w:color="auto"/>
        </w:tblBorders>
        <w:tblLook w:val="01E0" w:firstRow="1" w:lastRow="1" w:firstColumn="1" w:lastColumn="1" w:noHBand="0" w:noVBand="0"/>
      </w:tblPr>
      <w:tblGrid>
        <w:gridCol w:w="6768"/>
        <w:gridCol w:w="1260"/>
        <w:gridCol w:w="1260"/>
      </w:tblGrid>
      <w:tr w:rsidR="007F05C2" w:rsidRPr="009A7666" w14:paraId="523BABBE" w14:textId="77777777" w:rsidTr="007E2FCC">
        <w:trPr>
          <w:trHeight w:val="538"/>
          <w:jc w:val="center"/>
        </w:trPr>
        <w:tc>
          <w:tcPr>
            <w:tcW w:w="6768" w:type="dxa"/>
            <w:tcBorders>
              <w:top w:val="nil"/>
              <w:left w:val="nil"/>
              <w:bottom w:val="single" w:sz="4" w:space="0" w:color="auto"/>
              <w:right w:val="nil"/>
            </w:tcBorders>
            <w:shd w:val="clear" w:color="auto" w:fill="003366"/>
            <w:vAlign w:val="center"/>
          </w:tcPr>
          <w:p w14:paraId="39349356" w14:textId="77777777" w:rsidR="007F05C2" w:rsidRPr="009A7666" w:rsidRDefault="007F05C2" w:rsidP="007E2FCC">
            <w:pPr>
              <w:spacing w:after="0" w:line="240" w:lineRule="auto"/>
              <w:jc w:val="both"/>
              <w:rPr>
                <w:rFonts w:ascii="GHEA Grapalat" w:hAnsi="GHEA Grapalat"/>
                <w:sz w:val="24"/>
                <w:szCs w:val="24"/>
                <w:lang w:val="hy-AM"/>
              </w:rPr>
            </w:pPr>
          </w:p>
        </w:tc>
        <w:tc>
          <w:tcPr>
            <w:tcW w:w="1260" w:type="dxa"/>
            <w:tcBorders>
              <w:top w:val="nil"/>
              <w:left w:val="nil"/>
              <w:bottom w:val="single" w:sz="4" w:space="0" w:color="auto"/>
              <w:right w:val="nil"/>
            </w:tcBorders>
            <w:shd w:val="clear" w:color="auto" w:fill="003366"/>
            <w:vAlign w:val="center"/>
            <w:hideMark/>
          </w:tcPr>
          <w:p w14:paraId="31050E94" w14:textId="77777777" w:rsidR="007F05C2" w:rsidRPr="009A7666" w:rsidRDefault="007F05C2" w:rsidP="007E2FCC">
            <w:pPr>
              <w:spacing w:after="0" w:line="240" w:lineRule="auto"/>
              <w:jc w:val="center"/>
              <w:rPr>
                <w:rFonts w:ascii="GHEA Grapalat" w:hAnsi="GHEA Grapalat"/>
                <w:b/>
                <w:sz w:val="24"/>
                <w:szCs w:val="24"/>
              </w:rPr>
            </w:pPr>
            <w:r w:rsidRPr="009A7666">
              <w:rPr>
                <w:rFonts w:ascii="GHEA Grapalat" w:hAnsi="GHEA Grapalat"/>
                <w:b/>
                <w:sz w:val="24"/>
                <w:szCs w:val="24"/>
                <w:lang w:val="hy-AM"/>
              </w:rPr>
              <w:t>20</w:t>
            </w:r>
            <w:r>
              <w:rPr>
                <w:rFonts w:ascii="GHEA Grapalat" w:hAnsi="GHEA Grapalat"/>
                <w:b/>
                <w:sz w:val="24"/>
                <w:szCs w:val="24"/>
              </w:rPr>
              <w:t>20</w:t>
            </w:r>
          </w:p>
        </w:tc>
        <w:tc>
          <w:tcPr>
            <w:tcW w:w="1260" w:type="dxa"/>
            <w:tcBorders>
              <w:top w:val="nil"/>
              <w:left w:val="nil"/>
              <w:bottom w:val="single" w:sz="4" w:space="0" w:color="auto"/>
              <w:right w:val="nil"/>
            </w:tcBorders>
            <w:shd w:val="clear" w:color="auto" w:fill="003366"/>
            <w:vAlign w:val="center"/>
            <w:hideMark/>
          </w:tcPr>
          <w:p w14:paraId="2A0D106B" w14:textId="77777777" w:rsidR="007F05C2" w:rsidRPr="009A7666" w:rsidRDefault="007F05C2" w:rsidP="007E2FCC">
            <w:pPr>
              <w:spacing w:after="0" w:line="240" w:lineRule="auto"/>
              <w:jc w:val="center"/>
              <w:rPr>
                <w:rFonts w:ascii="GHEA Grapalat" w:hAnsi="GHEA Grapalat"/>
                <w:b/>
                <w:sz w:val="24"/>
                <w:szCs w:val="24"/>
              </w:rPr>
            </w:pPr>
            <w:r w:rsidRPr="009A7666">
              <w:rPr>
                <w:rFonts w:ascii="GHEA Grapalat" w:hAnsi="GHEA Grapalat"/>
                <w:b/>
                <w:sz w:val="24"/>
                <w:szCs w:val="24"/>
                <w:lang w:val="hy-AM"/>
              </w:rPr>
              <w:t>202</w:t>
            </w:r>
            <w:r>
              <w:rPr>
                <w:rFonts w:ascii="GHEA Grapalat" w:hAnsi="GHEA Grapalat"/>
                <w:b/>
                <w:sz w:val="24"/>
                <w:szCs w:val="24"/>
              </w:rPr>
              <w:t>1</w:t>
            </w:r>
          </w:p>
        </w:tc>
      </w:tr>
      <w:tr w:rsidR="007F05C2" w:rsidRPr="009A7666" w14:paraId="214A31F8" w14:textId="77777777" w:rsidTr="007E2FCC">
        <w:trPr>
          <w:trHeight w:val="471"/>
          <w:jc w:val="center"/>
        </w:trPr>
        <w:tc>
          <w:tcPr>
            <w:tcW w:w="6768" w:type="dxa"/>
            <w:tcBorders>
              <w:top w:val="single" w:sz="4" w:space="0" w:color="auto"/>
              <w:left w:val="nil"/>
              <w:bottom w:val="single" w:sz="4" w:space="0" w:color="auto"/>
              <w:right w:val="nil"/>
            </w:tcBorders>
            <w:hideMark/>
          </w:tcPr>
          <w:p w14:paraId="56386DD1" w14:textId="77777777" w:rsidR="007F05C2" w:rsidRPr="009A7666" w:rsidRDefault="007F05C2" w:rsidP="007E2FCC">
            <w:pPr>
              <w:spacing w:after="120" w:line="240" w:lineRule="auto"/>
              <w:jc w:val="both"/>
              <w:rPr>
                <w:rFonts w:ascii="GHEA Grapalat" w:hAnsi="GHEA Grapalat"/>
                <w:sz w:val="24"/>
                <w:szCs w:val="24"/>
                <w:lang w:val="hy-AM"/>
              </w:rPr>
            </w:pPr>
            <w:r w:rsidRPr="009A7666">
              <w:rPr>
                <w:rFonts w:ascii="GHEA Grapalat" w:hAnsi="GHEA Grapalat"/>
                <w:sz w:val="24"/>
                <w:szCs w:val="24"/>
                <w:lang w:val="hy-AM"/>
              </w:rPr>
              <w:t>Մինչև մարում միջին ժամկետը (տարի)</w:t>
            </w:r>
          </w:p>
        </w:tc>
        <w:tc>
          <w:tcPr>
            <w:tcW w:w="1260" w:type="dxa"/>
            <w:tcBorders>
              <w:top w:val="single" w:sz="4" w:space="0" w:color="auto"/>
              <w:left w:val="nil"/>
              <w:bottom w:val="single" w:sz="4" w:space="0" w:color="auto"/>
              <w:right w:val="nil"/>
            </w:tcBorders>
            <w:vAlign w:val="center"/>
            <w:hideMark/>
          </w:tcPr>
          <w:p w14:paraId="4DD9C3F1" w14:textId="77777777" w:rsidR="007F05C2" w:rsidRPr="009A7666" w:rsidRDefault="007F05C2" w:rsidP="007E2FCC">
            <w:pPr>
              <w:spacing w:after="120" w:line="240" w:lineRule="auto"/>
              <w:ind w:right="38"/>
              <w:jc w:val="center"/>
              <w:rPr>
                <w:rFonts w:ascii="GHEA Grapalat" w:hAnsi="GHEA Grapalat"/>
                <w:sz w:val="24"/>
                <w:szCs w:val="24"/>
                <w:lang w:val="hy-AM"/>
              </w:rPr>
            </w:pPr>
            <w:r w:rsidRPr="009A7666">
              <w:rPr>
                <w:rFonts w:ascii="GHEA Grapalat" w:hAnsi="GHEA Grapalat" w:cs="Calibri"/>
              </w:rPr>
              <w:t>10.8</w:t>
            </w:r>
          </w:p>
        </w:tc>
        <w:tc>
          <w:tcPr>
            <w:tcW w:w="1260" w:type="dxa"/>
            <w:tcBorders>
              <w:top w:val="single" w:sz="4" w:space="0" w:color="auto"/>
              <w:left w:val="nil"/>
              <w:bottom w:val="single" w:sz="4" w:space="0" w:color="auto"/>
              <w:right w:val="nil"/>
            </w:tcBorders>
            <w:vAlign w:val="center"/>
            <w:hideMark/>
          </w:tcPr>
          <w:p w14:paraId="363EC64C" w14:textId="77777777" w:rsidR="007F05C2" w:rsidRPr="009A7666" w:rsidRDefault="007F05C2" w:rsidP="007E2FCC">
            <w:pPr>
              <w:spacing w:after="120" w:line="240" w:lineRule="auto"/>
              <w:ind w:right="38"/>
              <w:jc w:val="center"/>
              <w:rPr>
                <w:rFonts w:ascii="GHEA Grapalat" w:hAnsi="GHEA Grapalat"/>
                <w:sz w:val="24"/>
                <w:szCs w:val="24"/>
                <w:lang w:val="hy-AM"/>
              </w:rPr>
            </w:pPr>
            <w:r w:rsidRPr="009A7666">
              <w:rPr>
                <w:rFonts w:ascii="GHEA Grapalat" w:hAnsi="GHEA Grapalat" w:cs="Calibri"/>
              </w:rPr>
              <w:t>10.3</w:t>
            </w:r>
          </w:p>
        </w:tc>
      </w:tr>
      <w:tr w:rsidR="007F05C2" w:rsidRPr="009A7666" w14:paraId="55E63DB0" w14:textId="77777777" w:rsidTr="007E2FCC">
        <w:trPr>
          <w:jc w:val="center"/>
        </w:trPr>
        <w:tc>
          <w:tcPr>
            <w:tcW w:w="6768" w:type="dxa"/>
            <w:tcBorders>
              <w:top w:val="single" w:sz="4" w:space="0" w:color="auto"/>
              <w:left w:val="nil"/>
              <w:bottom w:val="nil"/>
              <w:right w:val="nil"/>
            </w:tcBorders>
            <w:hideMark/>
          </w:tcPr>
          <w:p w14:paraId="366BC133" w14:textId="77777777" w:rsidR="007F05C2" w:rsidRPr="009A7666" w:rsidRDefault="007F05C2" w:rsidP="007E2FCC">
            <w:pPr>
              <w:spacing w:line="240" w:lineRule="auto"/>
              <w:jc w:val="both"/>
              <w:rPr>
                <w:rFonts w:ascii="GHEA Grapalat" w:hAnsi="GHEA Grapalat"/>
                <w:sz w:val="24"/>
                <w:szCs w:val="24"/>
                <w:lang w:val="hy-AM"/>
              </w:rPr>
            </w:pPr>
            <w:r w:rsidRPr="009A7666">
              <w:rPr>
                <w:rFonts w:ascii="GHEA Grapalat" w:hAnsi="GHEA Grapalat"/>
                <w:sz w:val="24"/>
                <w:szCs w:val="24"/>
                <w:lang w:val="hy-AM"/>
              </w:rPr>
              <w:t>Առաջիկա տարում մարվող պարտատոմսերի տեսակարար կշիռն ընդամենը պարտատոմսերում (տոկոս)</w:t>
            </w:r>
          </w:p>
        </w:tc>
        <w:tc>
          <w:tcPr>
            <w:tcW w:w="1260" w:type="dxa"/>
            <w:tcBorders>
              <w:top w:val="single" w:sz="4" w:space="0" w:color="auto"/>
              <w:left w:val="nil"/>
              <w:bottom w:val="nil"/>
              <w:right w:val="nil"/>
            </w:tcBorders>
            <w:vAlign w:val="center"/>
            <w:hideMark/>
          </w:tcPr>
          <w:p w14:paraId="5EDF8DA7" w14:textId="77777777" w:rsidR="007F05C2" w:rsidRPr="009A7666" w:rsidRDefault="007F05C2" w:rsidP="007E2FCC">
            <w:pPr>
              <w:spacing w:after="120" w:line="240" w:lineRule="auto"/>
              <w:ind w:right="-4"/>
              <w:jc w:val="center"/>
              <w:rPr>
                <w:rFonts w:ascii="GHEA Grapalat" w:hAnsi="GHEA Grapalat"/>
                <w:sz w:val="24"/>
                <w:szCs w:val="24"/>
                <w:lang w:val="hy-AM"/>
              </w:rPr>
            </w:pPr>
            <w:r w:rsidRPr="009A7666">
              <w:rPr>
                <w:rFonts w:ascii="GHEA Grapalat" w:hAnsi="GHEA Grapalat" w:cs="Calibri"/>
              </w:rPr>
              <w:t>11.5</w:t>
            </w:r>
          </w:p>
        </w:tc>
        <w:tc>
          <w:tcPr>
            <w:tcW w:w="1260" w:type="dxa"/>
            <w:tcBorders>
              <w:top w:val="single" w:sz="4" w:space="0" w:color="auto"/>
              <w:left w:val="nil"/>
              <w:bottom w:val="nil"/>
              <w:right w:val="nil"/>
            </w:tcBorders>
            <w:vAlign w:val="center"/>
            <w:hideMark/>
          </w:tcPr>
          <w:p w14:paraId="414A2E7D" w14:textId="77777777" w:rsidR="007F05C2" w:rsidRPr="009A7666" w:rsidRDefault="007F05C2" w:rsidP="007E2FCC">
            <w:pPr>
              <w:spacing w:after="120" w:line="240" w:lineRule="auto"/>
              <w:ind w:right="-4"/>
              <w:jc w:val="center"/>
              <w:rPr>
                <w:rFonts w:ascii="GHEA Grapalat" w:hAnsi="GHEA Grapalat"/>
                <w:sz w:val="24"/>
                <w:szCs w:val="24"/>
                <w:lang w:val="hy-AM"/>
              </w:rPr>
            </w:pPr>
            <w:r w:rsidRPr="009A7666">
              <w:rPr>
                <w:rFonts w:ascii="GHEA Grapalat" w:hAnsi="GHEA Grapalat" w:cs="Calibri"/>
              </w:rPr>
              <w:t>10.5</w:t>
            </w:r>
          </w:p>
        </w:tc>
      </w:tr>
    </w:tbl>
    <w:p w14:paraId="7CD95F54" w14:textId="77777777" w:rsidR="007F05C2" w:rsidRPr="004C6675" w:rsidRDefault="007F05C2" w:rsidP="007F05C2">
      <w:pPr>
        <w:spacing w:before="240" w:after="0" w:line="312" w:lineRule="auto"/>
        <w:ind w:right="176" w:firstLine="709"/>
        <w:jc w:val="both"/>
        <w:rPr>
          <w:rFonts w:ascii="GHEA Grapalat" w:hAnsi="GHEA Grapalat"/>
          <w:color w:val="92D050"/>
          <w:sz w:val="24"/>
          <w:szCs w:val="24"/>
          <w:lang w:val="hy-AM"/>
        </w:rPr>
      </w:pPr>
      <w:r w:rsidRPr="00087F24">
        <w:rPr>
          <w:rFonts w:ascii="GHEA Grapalat" w:hAnsi="GHEA Grapalat"/>
          <w:sz w:val="24"/>
          <w:szCs w:val="24"/>
          <w:lang w:val="hy-AM"/>
        </w:rPr>
        <w:t>Շրջանառության մեջ գտնվող պարտատոմսեր</w:t>
      </w:r>
      <w:r w:rsidRPr="00087F24">
        <w:rPr>
          <w:rFonts w:ascii="GHEA Grapalat" w:hAnsi="GHEA Grapalat"/>
          <w:sz w:val="24"/>
          <w:szCs w:val="24"/>
        </w:rPr>
        <w:t>ի մինչև մարում միջին ժամկետը կրճատվել է 0.5 տարով, միաժամա</w:t>
      </w:r>
      <w:r>
        <w:rPr>
          <w:rFonts w:ascii="GHEA Grapalat" w:hAnsi="GHEA Grapalat"/>
          <w:sz w:val="24"/>
          <w:szCs w:val="24"/>
        </w:rPr>
        <w:t>նա</w:t>
      </w:r>
      <w:r w:rsidRPr="00087F24">
        <w:rPr>
          <w:rFonts w:ascii="GHEA Grapalat" w:hAnsi="GHEA Grapalat"/>
          <w:sz w:val="24"/>
          <w:szCs w:val="24"/>
        </w:rPr>
        <w:t>կ, 1 տոկոսային կետով նվազել է ա</w:t>
      </w:r>
      <w:r w:rsidRPr="00087F24">
        <w:rPr>
          <w:rFonts w:ascii="GHEA Grapalat" w:hAnsi="GHEA Grapalat"/>
          <w:sz w:val="24"/>
          <w:szCs w:val="24"/>
          <w:lang w:val="hy-AM"/>
        </w:rPr>
        <w:t>ռաջիկա տարում մարվող պարտատոմսերի տեսակարար կշիռն ընդամենը պարտատոմսերում</w:t>
      </w:r>
      <w:r w:rsidRPr="00087F24">
        <w:rPr>
          <w:rFonts w:ascii="GHEA Grapalat" w:hAnsi="GHEA Grapalat"/>
          <w:sz w:val="24"/>
          <w:szCs w:val="24"/>
        </w:rPr>
        <w:t xml:space="preserve">: Երկու ցուցանիշներն էլ վերաֆինանսավորման ռիսկի տեսակետից էական փոփոխություններ չեն կրել: </w:t>
      </w:r>
    </w:p>
    <w:p w14:paraId="3A2B03EA" w14:textId="179915C4" w:rsidR="007F05C2" w:rsidRPr="004C6675" w:rsidRDefault="007F05C2" w:rsidP="007F05C2">
      <w:pPr>
        <w:spacing w:after="120" w:line="312" w:lineRule="auto"/>
        <w:ind w:right="176" w:firstLine="709"/>
        <w:jc w:val="both"/>
        <w:rPr>
          <w:rFonts w:ascii="GHEA Grapalat" w:hAnsi="GHEA Grapalat"/>
          <w:color w:val="92D050"/>
          <w:sz w:val="24"/>
          <w:szCs w:val="24"/>
          <w:lang w:val="hy-AM"/>
        </w:rPr>
      </w:pPr>
      <w:r w:rsidRPr="00087F24">
        <w:rPr>
          <w:rFonts w:ascii="GHEA Grapalat" w:hAnsi="GHEA Grapalat"/>
          <w:sz w:val="24"/>
          <w:szCs w:val="24"/>
          <w:lang w:val="hy-AM"/>
        </w:rPr>
        <w:t>202</w:t>
      </w:r>
      <w:r w:rsidR="00C32CE5">
        <w:rPr>
          <w:rFonts w:ascii="GHEA Grapalat" w:hAnsi="GHEA Grapalat"/>
          <w:sz w:val="24"/>
          <w:szCs w:val="24"/>
          <w:lang w:val="hy-AM"/>
        </w:rPr>
        <w:t>1</w:t>
      </w:r>
      <w:r w:rsidRPr="00087F24">
        <w:rPr>
          <w:rFonts w:ascii="GHEA Grapalat" w:hAnsi="GHEA Grapalat"/>
          <w:sz w:val="24"/>
          <w:szCs w:val="24"/>
          <w:lang w:val="hy-AM"/>
        </w:rPr>
        <w:t xml:space="preserve"> թվականի տարեվերջի դրությամբ կառավարության արտաքին վարկերի մարումները սփռված են եղել մինչև 2054 թվականը, դրամային պարտատոմսերինը` մինչև 2050 թվականը, արտարժութային պարտատոմսերինը՝ մինչև 2031 թվականը, իսկ երաշխիքներինը՝ մինչև 2036 թվականը: </w:t>
      </w:r>
    </w:p>
    <w:p w14:paraId="1F41FF27" w14:textId="77777777" w:rsidR="007F05C2" w:rsidRDefault="007F05C2" w:rsidP="007F05C2">
      <w:pPr>
        <w:pStyle w:val="Heading5"/>
        <w:numPr>
          <w:ilvl w:val="0"/>
          <w:numId w:val="23"/>
        </w:numPr>
        <w:spacing w:after="240"/>
        <w:ind w:left="2126" w:hanging="2126"/>
        <w:jc w:val="left"/>
        <w:rPr>
          <w:rFonts w:ascii="GHEA Grapalat" w:hAnsi="GHEA Grapalat" w:cs="Sylfaen"/>
          <w:lang w:val="hy-AM"/>
        </w:rPr>
      </w:pPr>
      <w:r w:rsidRPr="007211E7">
        <w:rPr>
          <w:rFonts w:ascii="GHEA Grapalat" w:hAnsi="GHEA Grapalat" w:cs="Sylfaen"/>
          <w:lang w:val="hy-AM"/>
        </w:rPr>
        <w:t>Կառավարության պարտքի գծով մարումների գրաֆիկը 2021 թվականի դեկտեմբերի 31-ի դրությամբ (մլրդ դրամ)</w:t>
      </w:r>
    </w:p>
    <w:p w14:paraId="41E63829" w14:textId="6EB806BD" w:rsidR="007F05C2" w:rsidRPr="00B953B5" w:rsidRDefault="00495879" w:rsidP="00495879">
      <w:pPr>
        <w:ind w:hanging="180"/>
        <w:rPr>
          <w:lang w:val="hy-AM"/>
        </w:rPr>
      </w:pPr>
      <w:r>
        <w:rPr>
          <w:noProof/>
        </w:rPr>
        <w:drawing>
          <wp:inline distT="0" distB="0" distL="0" distR="0" wp14:anchorId="24E76ACC" wp14:editId="3AB7DF90">
            <wp:extent cx="6449060" cy="3056255"/>
            <wp:effectExtent l="0" t="0" r="8890" b="10795"/>
            <wp:docPr id="8" name="Chart 8">
              <a:extLst xmlns:a="http://schemas.openxmlformats.org/drawingml/2006/main">
                <a:ext uri="{FF2B5EF4-FFF2-40B4-BE49-F238E27FC236}">
                  <a16:creationId xmlns:a16="http://schemas.microsoft.com/office/drawing/2014/main" id="{00000000-0008-0000-3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8055131" w14:textId="77777777" w:rsidR="007F05C2" w:rsidRPr="0024667D" w:rsidRDefault="007F05C2" w:rsidP="007F05C2">
      <w:pPr>
        <w:spacing w:before="240" w:after="120" w:line="312" w:lineRule="auto"/>
        <w:ind w:right="176" w:firstLine="709"/>
        <w:jc w:val="both"/>
        <w:rPr>
          <w:rFonts w:ascii="GHEA Grapalat" w:hAnsi="GHEA Grapalat"/>
          <w:sz w:val="24"/>
          <w:szCs w:val="24"/>
          <w:lang w:val="hy-AM"/>
        </w:rPr>
      </w:pPr>
      <w:r w:rsidRPr="0024667D">
        <w:rPr>
          <w:rFonts w:ascii="GHEA Grapalat" w:hAnsi="GHEA Grapalat"/>
          <w:sz w:val="24"/>
          <w:szCs w:val="24"/>
          <w:lang w:val="hy-AM"/>
        </w:rPr>
        <w:t xml:space="preserve">2021 թվականի տարեվերջի դրությամբ ՀՀ կառավարության պարտքի մարումների գրաֆիկում խոշոր մարումների տարիներն են 2025 թվականը, 2029 թվականը և 2031 թվականը: 2025 թվականին կառավարության պարտքի մարումների </w:t>
      </w:r>
      <w:r w:rsidRPr="00DF65E5">
        <w:rPr>
          <w:rFonts w:ascii="GHEA Grapalat" w:hAnsi="GHEA Grapalat"/>
          <w:sz w:val="24"/>
          <w:szCs w:val="24"/>
          <w:lang w:val="hy-AM"/>
        </w:rPr>
        <w:t>46</w:t>
      </w:r>
      <w:r w:rsidRPr="0024667D">
        <w:rPr>
          <w:rFonts w:ascii="GHEA Grapalat" w:hAnsi="GHEA Grapalat"/>
          <w:sz w:val="24"/>
          <w:szCs w:val="24"/>
          <w:lang w:val="hy-AM"/>
        </w:rPr>
        <w:t xml:space="preserve">%-ը կազմում է 2015 թվականին թողարկված 10 տարի մարման ժամկետով եվրապարտատոմսերի մարումը, 2029 թվականին կառավարության պարտքի մարումների </w:t>
      </w:r>
      <w:r w:rsidRPr="00DF65E5">
        <w:rPr>
          <w:rFonts w:ascii="GHEA Grapalat" w:hAnsi="GHEA Grapalat"/>
          <w:sz w:val="24"/>
          <w:szCs w:val="24"/>
          <w:lang w:val="hy-AM"/>
        </w:rPr>
        <w:t>46.5</w:t>
      </w:r>
      <w:r w:rsidRPr="0024667D">
        <w:rPr>
          <w:rFonts w:ascii="GHEA Grapalat" w:hAnsi="GHEA Grapalat"/>
          <w:sz w:val="24"/>
          <w:szCs w:val="24"/>
          <w:lang w:val="hy-AM"/>
        </w:rPr>
        <w:t xml:space="preserve">%-ը՝ 2019 թվականին թողարկված 10 տարի մարման ժամկետով եվրապարտատոմսերի մարումը, իսկ 2031 թվականի մարումների </w:t>
      </w:r>
      <w:r w:rsidRPr="00DF65E5">
        <w:rPr>
          <w:rFonts w:ascii="GHEA Grapalat" w:hAnsi="GHEA Grapalat"/>
          <w:sz w:val="24"/>
          <w:szCs w:val="24"/>
          <w:lang w:val="hy-AM"/>
        </w:rPr>
        <w:t>63</w:t>
      </w:r>
      <w:r w:rsidRPr="0024667D">
        <w:rPr>
          <w:rFonts w:ascii="GHEA Grapalat" w:hAnsi="GHEA Grapalat"/>
          <w:sz w:val="24"/>
          <w:szCs w:val="24"/>
          <w:lang w:val="hy-AM"/>
        </w:rPr>
        <w:t>%-ը՝ 2021 թվականին թողարկված 10 տարի մարման ժամկետով եվրապարտատոմսերի մարումը:</w:t>
      </w:r>
    </w:p>
    <w:p w14:paraId="3F08858A" w14:textId="77777777" w:rsidR="007F05C2" w:rsidRPr="0024667D" w:rsidRDefault="007F05C2" w:rsidP="007F05C2">
      <w:pPr>
        <w:spacing w:after="240" w:line="312" w:lineRule="auto"/>
        <w:ind w:right="176" w:firstLine="709"/>
        <w:jc w:val="both"/>
        <w:rPr>
          <w:rFonts w:ascii="GHEA Grapalat" w:hAnsi="GHEA Grapalat"/>
          <w:sz w:val="24"/>
          <w:szCs w:val="24"/>
          <w:lang w:val="hy-AM"/>
        </w:rPr>
      </w:pPr>
      <w:r w:rsidRPr="0024667D">
        <w:rPr>
          <w:rFonts w:ascii="GHEA Grapalat" w:hAnsi="GHEA Grapalat"/>
          <w:sz w:val="24"/>
          <w:szCs w:val="24"/>
          <w:lang w:val="hy-AM"/>
        </w:rPr>
        <w:t>ՀՀ կառավարության պարտքի կառավարման 2022-2024 թվականների ռազմավարական ծրագրում ՀՀ կառավարությունը սահմանել էր վերաֆինանսավորման ռիսկի հետևյալ թիրախային ցուցանիշները.</w:t>
      </w:r>
    </w:p>
    <w:p w14:paraId="44F7D693" w14:textId="77777777" w:rsidR="007F05C2" w:rsidRPr="0024667D" w:rsidRDefault="007F05C2" w:rsidP="007F05C2">
      <w:pPr>
        <w:pStyle w:val="Heading5"/>
        <w:numPr>
          <w:ilvl w:val="0"/>
          <w:numId w:val="22"/>
        </w:numPr>
        <w:spacing w:after="240"/>
        <w:ind w:left="1701" w:hanging="1701"/>
        <w:jc w:val="left"/>
        <w:rPr>
          <w:rFonts w:ascii="GHEA Grapalat" w:hAnsi="GHEA Grapalat" w:cs="Sylfaen"/>
          <w:lang w:val="hy-AM"/>
        </w:rPr>
      </w:pPr>
      <w:r w:rsidRPr="0024667D">
        <w:rPr>
          <w:rFonts w:ascii="GHEA Grapalat" w:hAnsi="GHEA Grapalat" w:cs="Sylfaen"/>
          <w:lang w:val="hy-AM"/>
        </w:rPr>
        <w:t>ՀՀ կառավարության պարտքի վերաֆինանսավորման ռիսկի ցուցանիշները 2021 թվականին</w:t>
      </w:r>
    </w:p>
    <w:tbl>
      <w:tblPr>
        <w:tblW w:w="0" w:type="auto"/>
        <w:jc w:val="center"/>
        <w:tblBorders>
          <w:insideH w:val="single" w:sz="4" w:space="0" w:color="auto"/>
        </w:tblBorders>
        <w:tblLook w:val="00A0" w:firstRow="1" w:lastRow="0" w:firstColumn="1" w:lastColumn="0" w:noHBand="0" w:noVBand="0"/>
      </w:tblPr>
      <w:tblGrid>
        <w:gridCol w:w="6345"/>
        <w:gridCol w:w="1956"/>
        <w:gridCol w:w="1463"/>
      </w:tblGrid>
      <w:tr w:rsidR="007F05C2" w:rsidRPr="0024667D" w14:paraId="4680951F" w14:textId="77777777" w:rsidTr="007E2FCC">
        <w:trPr>
          <w:jc w:val="center"/>
        </w:trPr>
        <w:tc>
          <w:tcPr>
            <w:tcW w:w="6345" w:type="dxa"/>
            <w:tcBorders>
              <w:top w:val="nil"/>
              <w:left w:val="nil"/>
              <w:bottom w:val="nil"/>
              <w:right w:val="nil"/>
            </w:tcBorders>
            <w:shd w:val="clear" w:color="auto" w:fill="003366"/>
          </w:tcPr>
          <w:p w14:paraId="72EF9E44" w14:textId="77777777" w:rsidR="007F05C2" w:rsidRPr="0024667D" w:rsidRDefault="007F05C2" w:rsidP="007E2FCC">
            <w:pPr>
              <w:spacing w:after="0" w:line="288" w:lineRule="auto"/>
              <w:jc w:val="center"/>
              <w:rPr>
                <w:rFonts w:ascii="GHEA Grapalat" w:hAnsi="GHEA Grapalat"/>
                <w:b/>
                <w:sz w:val="24"/>
                <w:szCs w:val="24"/>
                <w:lang w:val="hy-AM"/>
              </w:rPr>
            </w:pPr>
            <w:bookmarkStart w:id="27" w:name="OLE_LINK7"/>
          </w:p>
        </w:tc>
        <w:tc>
          <w:tcPr>
            <w:tcW w:w="1956" w:type="dxa"/>
            <w:tcBorders>
              <w:top w:val="nil"/>
              <w:left w:val="nil"/>
              <w:bottom w:val="nil"/>
              <w:right w:val="nil"/>
            </w:tcBorders>
            <w:shd w:val="clear" w:color="auto" w:fill="003366"/>
            <w:hideMark/>
          </w:tcPr>
          <w:p w14:paraId="6D9780E0" w14:textId="77777777" w:rsidR="007F05C2" w:rsidRPr="0024667D" w:rsidRDefault="007F05C2" w:rsidP="007E2FCC">
            <w:pPr>
              <w:spacing w:after="0" w:line="288" w:lineRule="auto"/>
              <w:jc w:val="center"/>
              <w:rPr>
                <w:rFonts w:ascii="GHEA Grapalat" w:hAnsi="GHEA Grapalat"/>
                <w:b/>
                <w:sz w:val="24"/>
                <w:szCs w:val="24"/>
              </w:rPr>
            </w:pPr>
            <w:r w:rsidRPr="0024667D">
              <w:rPr>
                <w:rFonts w:ascii="GHEA Grapalat" w:hAnsi="GHEA Grapalat"/>
                <w:b/>
                <w:sz w:val="24"/>
                <w:szCs w:val="24"/>
                <w:lang w:val="hy-AM"/>
              </w:rPr>
              <w:t>202</w:t>
            </w:r>
            <w:r>
              <w:rPr>
                <w:rFonts w:ascii="GHEA Grapalat" w:hAnsi="GHEA Grapalat"/>
                <w:b/>
                <w:sz w:val="24"/>
                <w:szCs w:val="24"/>
              </w:rPr>
              <w:t>1</w:t>
            </w:r>
          </w:p>
        </w:tc>
        <w:tc>
          <w:tcPr>
            <w:tcW w:w="1463" w:type="dxa"/>
            <w:tcBorders>
              <w:top w:val="nil"/>
              <w:left w:val="nil"/>
              <w:bottom w:val="nil"/>
              <w:right w:val="nil"/>
            </w:tcBorders>
            <w:shd w:val="clear" w:color="auto" w:fill="003366"/>
            <w:hideMark/>
          </w:tcPr>
          <w:p w14:paraId="6837FA0C" w14:textId="77777777" w:rsidR="007F05C2" w:rsidRPr="0024667D" w:rsidRDefault="007F05C2" w:rsidP="007E2FCC">
            <w:pPr>
              <w:spacing w:after="0" w:line="288" w:lineRule="auto"/>
              <w:jc w:val="center"/>
              <w:rPr>
                <w:rFonts w:ascii="GHEA Grapalat" w:hAnsi="GHEA Grapalat"/>
                <w:b/>
                <w:sz w:val="24"/>
                <w:szCs w:val="24"/>
              </w:rPr>
            </w:pPr>
            <w:r w:rsidRPr="0024667D">
              <w:rPr>
                <w:rFonts w:ascii="GHEA Grapalat" w:hAnsi="GHEA Grapalat"/>
                <w:b/>
                <w:sz w:val="24"/>
                <w:szCs w:val="24"/>
                <w:lang w:val="hy-AM"/>
              </w:rPr>
              <w:t>202</w:t>
            </w:r>
            <w:r>
              <w:rPr>
                <w:rFonts w:ascii="GHEA Grapalat" w:hAnsi="GHEA Grapalat"/>
                <w:b/>
                <w:sz w:val="24"/>
                <w:szCs w:val="24"/>
              </w:rPr>
              <w:t>1</w:t>
            </w:r>
          </w:p>
        </w:tc>
      </w:tr>
      <w:tr w:rsidR="007F05C2" w:rsidRPr="0024667D" w14:paraId="45F7B1EB" w14:textId="77777777" w:rsidTr="007E2FCC">
        <w:trPr>
          <w:jc w:val="center"/>
        </w:trPr>
        <w:tc>
          <w:tcPr>
            <w:tcW w:w="6345" w:type="dxa"/>
            <w:tcBorders>
              <w:top w:val="nil"/>
              <w:left w:val="nil"/>
              <w:bottom w:val="single" w:sz="4" w:space="0" w:color="auto"/>
              <w:right w:val="nil"/>
            </w:tcBorders>
            <w:shd w:val="clear" w:color="auto" w:fill="003366"/>
          </w:tcPr>
          <w:p w14:paraId="4DE59C47" w14:textId="77777777" w:rsidR="007F05C2" w:rsidRPr="0024667D" w:rsidRDefault="007F05C2" w:rsidP="007E2FCC">
            <w:pPr>
              <w:spacing w:after="0" w:line="288" w:lineRule="auto"/>
              <w:jc w:val="center"/>
              <w:rPr>
                <w:rFonts w:ascii="GHEA Grapalat" w:hAnsi="GHEA Grapalat"/>
                <w:b/>
                <w:sz w:val="24"/>
                <w:szCs w:val="24"/>
                <w:lang w:val="hy-AM"/>
              </w:rPr>
            </w:pPr>
          </w:p>
        </w:tc>
        <w:tc>
          <w:tcPr>
            <w:tcW w:w="1956" w:type="dxa"/>
            <w:tcBorders>
              <w:top w:val="nil"/>
              <w:left w:val="nil"/>
              <w:bottom w:val="single" w:sz="4" w:space="0" w:color="auto"/>
              <w:right w:val="nil"/>
            </w:tcBorders>
            <w:shd w:val="clear" w:color="auto" w:fill="003366"/>
            <w:hideMark/>
          </w:tcPr>
          <w:p w14:paraId="7CA93DB6" w14:textId="77777777" w:rsidR="007F05C2" w:rsidRPr="0024667D" w:rsidRDefault="007F05C2" w:rsidP="007E2FCC">
            <w:pPr>
              <w:spacing w:after="0" w:line="288" w:lineRule="auto"/>
              <w:jc w:val="center"/>
              <w:rPr>
                <w:rFonts w:ascii="GHEA Grapalat" w:hAnsi="GHEA Grapalat"/>
                <w:b/>
                <w:sz w:val="24"/>
                <w:szCs w:val="24"/>
                <w:lang w:val="hy-AM"/>
              </w:rPr>
            </w:pPr>
            <w:r w:rsidRPr="0024667D">
              <w:rPr>
                <w:rFonts w:ascii="GHEA Grapalat" w:hAnsi="GHEA Grapalat"/>
                <w:b/>
                <w:sz w:val="24"/>
                <w:szCs w:val="24"/>
                <w:lang w:val="hy-AM"/>
              </w:rPr>
              <w:t>կանխատեսում</w:t>
            </w:r>
          </w:p>
        </w:tc>
        <w:tc>
          <w:tcPr>
            <w:tcW w:w="1463" w:type="dxa"/>
            <w:tcBorders>
              <w:top w:val="nil"/>
              <w:left w:val="nil"/>
              <w:bottom w:val="single" w:sz="4" w:space="0" w:color="auto"/>
              <w:right w:val="nil"/>
            </w:tcBorders>
            <w:shd w:val="clear" w:color="auto" w:fill="003366"/>
            <w:hideMark/>
          </w:tcPr>
          <w:p w14:paraId="03B15ADE" w14:textId="77777777" w:rsidR="007F05C2" w:rsidRPr="0024667D" w:rsidRDefault="007F05C2" w:rsidP="007E2FCC">
            <w:pPr>
              <w:spacing w:after="0" w:line="288" w:lineRule="auto"/>
              <w:jc w:val="center"/>
              <w:rPr>
                <w:rFonts w:ascii="GHEA Grapalat" w:hAnsi="GHEA Grapalat"/>
                <w:b/>
                <w:sz w:val="24"/>
                <w:szCs w:val="24"/>
                <w:lang w:val="hy-AM"/>
              </w:rPr>
            </w:pPr>
            <w:r w:rsidRPr="0024667D">
              <w:rPr>
                <w:rFonts w:ascii="GHEA Grapalat" w:hAnsi="GHEA Grapalat"/>
                <w:b/>
                <w:sz w:val="24"/>
                <w:szCs w:val="24"/>
                <w:lang w:val="hy-AM"/>
              </w:rPr>
              <w:t>փաստացի</w:t>
            </w:r>
          </w:p>
        </w:tc>
      </w:tr>
      <w:bookmarkEnd w:id="27"/>
      <w:tr w:rsidR="007F05C2" w:rsidRPr="0024667D" w14:paraId="6A509132" w14:textId="77777777" w:rsidTr="00C32CE5">
        <w:trPr>
          <w:trHeight w:val="378"/>
          <w:jc w:val="center"/>
        </w:trPr>
        <w:tc>
          <w:tcPr>
            <w:tcW w:w="6345" w:type="dxa"/>
            <w:tcBorders>
              <w:top w:val="single" w:sz="4" w:space="0" w:color="auto"/>
              <w:left w:val="nil"/>
              <w:bottom w:val="single" w:sz="4" w:space="0" w:color="auto"/>
              <w:right w:val="nil"/>
            </w:tcBorders>
            <w:hideMark/>
          </w:tcPr>
          <w:p w14:paraId="4A7151D9" w14:textId="77777777" w:rsidR="007F05C2" w:rsidRPr="0024667D" w:rsidRDefault="007F05C2" w:rsidP="007E2FCC">
            <w:pPr>
              <w:spacing w:after="0" w:line="288" w:lineRule="auto"/>
              <w:ind w:right="175"/>
              <w:rPr>
                <w:rFonts w:ascii="GHEA Grapalat" w:hAnsi="GHEA Grapalat"/>
                <w:sz w:val="24"/>
                <w:szCs w:val="24"/>
                <w:lang w:val="hy-AM"/>
              </w:rPr>
            </w:pPr>
            <w:r w:rsidRPr="0024667D">
              <w:rPr>
                <w:rFonts w:ascii="GHEA Grapalat" w:hAnsi="GHEA Grapalat" w:cs="Times Unicode"/>
                <w:sz w:val="24"/>
                <w:szCs w:val="24"/>
                <w:lang w:val="hy-AM"/>
              </w:rPr>
              <w:t>ՀՀ կառավարության պարտքի մինչև մարում միջին ժամկետը (տարի)</w:t>
            </w:r>
          </w:p>
        </w:tc>
        <w:tc>
          <w:tcPr>
            <w:tcW w:w="1956" w:type="dxa"/>
            <w:tcBorders>
              <w:top w:val="single" w:sz="4" w:space="0" w:color="auto"/>
              <w:left w:val="nil"/>
              <w:bottom w:val="single" w:sz="4" w:space="0" w:color="auto"/>
              <w:right w:val="nil"/>
            </w:tcBorders>
            <w:vAlign w:val="center"/>
            <w:hideMark/>
          </w:tcPr>
          <w:p w14:paraId="785DC4A0" w14:textId="77777777" w:rsidR="007F05C2" w:rsidRPr="0024667D" w:rsidRDefault="007F05C2" w:rsidP="00C32CE5">
            <w:pPr>
              <w:spacing w:after="120"/>
              <w:jc w:val="center"/>
              <w:rPr>
                <w:rFonts w:ascii="GHEA Grapalat" w:hAnsi="GHEA Grapalat" w:cs="Arial"/>
                <w:sz w:val="24"/>
                <w:szCs w:val="24"/>
                <w:lang w:val="hy-AM"/>
              </w:rPr>
            </w:pPr>
            <w:r w:rsidRPr="00C3432B">
              <w:rPr>
                <w:rFonts w:ascii="GHEA Grapalat" w:hAnsi="GHEA Grapalat" w:cs="Arial"/>
                <w:sz w:val="24"/>
                <w:szCs w:val="24"/>
                <w:lang w:val="hy-AM"/>
              </w:rPr>
              <w:t>8.4</w:t>
            </w:r>
          </w:p>
        </w:tc>
        <w:tc>
          <w:tcPr>
            <w:tcW w:w="1463" w:type="dxa"/>
            <w:tcBorders>
              <w:top w:val="single" w:sz="4" w:space="0" w:color="auto"/>
              <w:left w:val="nil"/>
              <w:bottom w:val="single" w:sz="4" w:space="0" w:color="auto"/>
              <w:right w:val="nil"/>
            </w:tcBorders>
            <w:vAlign w:val="center"/>
            <w:hideMark/>
          </w:tcPr>
          <w:p w14:paraId="404D2350" w14:textId="77777777" w:rsidR="007F05C2" w:rsidRPr="0024667D" w:rsidRDefault="007F05C2" w:rsidP="00C32CE5">
            <w:pPr>
              <w:spacing w:after="120"/>
              <w:jc w:val="center"/>
              <w:rPr>
                <w:rFonts w:ascii="GHEA Grapalat" w:hAnsi="GHEA Grapalat" w:cs="Arial"/>
                <w:sz w:val="24"/>
                <w:szCs w:val="24"/>
              </w:rPr>
            </w:pPr>
            <w:r w:rsidRPr="0024667D">
              <w:rPr>
                <w:rFonts w:ascii="GHEA Grapalat" w:hAnsi="GHEA Grapalat" w:cs="Arial"/>
                <w:sz w:val="24"/>
                <w:szCs w:val="24"/>
                <w:lang w:val="hy-AM"/>
              </w:rPr>
              <w:t>8.</w:t>
            </w:r>
            <w:r>
              <w:rPr>
                <w:rFonts w:ascii="GHEA Grapalat" w:hAnsi="GHEA Grapalat" w:cs="Arial"/>
                <w:sz w:val="24"/>
                <w:szCs w:val="24"/>
              </w:rPr>
              <w:t>4</w:t>
            </w:r>
          </w:p>
        </w:tc>
      </w:tr>
      <w:tr w:rsidR="007F05C2" w:rsidRPr="0024667D" w14:paraId="51351D86" w14:textId="77777777" w:rsidTr="007E2FCC">
        <w:trPr>
          <w:trHeight w:val="378"/>
          <w:jc w:val="center"/>
        </w:trPr>
        <w:tc>
          <w:tcPr>
            <w:tcW w:w="6345" w:type="dxa"/>
            <w:tcBorders>
              <w:top w:val="single" w:sz="4" w:space="0" w:color="auto"/>
              <w:left w:val="nil"/>
              <w:bottom w:val="single" w:sz="4" w:space="0" w:color="auto"/>
              <w:right w:val="nil"/>
            </w:tcBorders>
            <w:hideMark/>
          </w:tcPr>
          <w:p w14:paraId="2FDF22E7" w14:textId="77777777" w:rsidR="007F05C2" w:rsidRPr="0024667D" w:rsidRDefault="007F05C2" w:rsidP="007E2FCC">
            <w:pPr>
              <w:spacing w:after="0" w:line="288" w:lineRule="auto"/>
              <w:ind w:left="567" w:right="175"/>
              <w:rPr>
                <w:rFonts w:ascii="GHEA Grapalat" w:hAnsi="GHEA Grapalat" w:cs="Times Unicode"/>
                <w:sz w:val="24"/>
                <w:szCs w:val="24"/>
                <w:lang w:val="hy-AM"/>
              </w:rPr>
            </w:pPr>
            <w:r w:rsidRPr="0024667D">
              <w:rPr>
                <w:rFonts w:ascii="GHEA Grapalat" w:hAnsi="GHEA Grapalat" w:cs="Times Unicode"/>
                <w:sz w:val="24"/>
                <w:szCs w:val="24"/>
                <w:lang w:val="hy-AM"/>
              </w:rPr>
              <w:t>արտաքին պարտքի մինչև մարում միջին ժամկետը (տարի)</w:t>
            </w:r>
          </w:p>
        </w:tc>
        <w:tc>
          <w:tcPr>
            <w:tcW w:w="1956" w:type="dxa"/>
            <w:tcBorders>
              <w:top w:val="single" w:sz="4" w:space="0" w:color="auto"/>
              <w:left w:val="nil"/>
              <w:bottom w:val="single" w:sz="4" w:space="0" w:color="auto"/>
              <w:right w:val="nil"/>
            </w:tcBorders>
            <w:vAlign w:val="center"/>
            <w:hideMark/>
          </w:tcPr>
          <w:p w14:paraId="1E4AB570" w14:textId="77777777" w:rsidR="007F05C2" w:rsidRPr="0024667D" w:rsidRDefault="007F05C2" w:rsidP="00C32CE5">
            <w:pPr>
              <w:spacing w:after="120"/>
              <w:jc w:val="center"/>
              <w:rPr>
                <w:rFonts w:ascii="GHEA Grapalat" w:hAnsi="GHEA Grapalat" w:cs="Arial"/>
                <w:sz w:val="24"/>
                <w:szCs w:val="24"/>
                <w:lang w:val="hy-AM"/>
              </w:rPr>
            </w:pPr>
            <w:r w:rsidRPr="00C3432B">
              <w:rPr>
                <w:rFonts w:ascii="GHEA Grapalat" w:hAnsi="GHEA Grapalat" w:cs="Arial"/>
                <w:sz w:val="24"/>
                <w:szCs w:val="24"/>
                <w:lang w:val="hy-AM"/>
              </w:rPr>
              <w:t>7.7</w:t>
            </w:r>
          </w:p>
        </w:tc>
        <w:tc>
          <w:tcPr>
            <w:tcW w:w="1463" w:type="dxa"/>
            <w:tcBorders>
              <w:top w:val="single" w:sz="4" w:space="0" w:color="auto"/>
              <w:left w:val="nil"/>
              <w:bottom w:val="single" w:sz="4" w:space="0" w:color="auto"/>
              <w:right w:val="nil"/>
            </w:tcBorders>
            <w:vAlign w:val="center"/>
            <w:hideMark/>
          </w:tcPr>
          <w:p w14:paraId="331F4209" w14:textId="77777777" w:rsidR="007F05C2" w:rsidRPr="00C32CE5" w:rsidRDefault="007F05C2" w:rsidP="00C32CE5">
            <w:pPr>
              <w:spacing w:after="120"/>
              <w:jc w:val="center"/>
              <w:rPr>
                <w:rFonts w:ascii="GHEA Grapalat" w:hAnsi="GHEA Grapalat" w:cs="Arial"/>
                <w:sz w:val="24"/>
                <w:szCs w:val="24"/>
                <w:lang w:val="hy-AM"/>
              </w:rPr>
            </w:pPr>
            <w:r w:rsidRPr="00C32CE5">
              <w:rPr>
                <w:rFonts w:ascii="GHEA Grapalat" w:hAnsi="GHEA Grapalat" w:cs="Arial"/>
                <w:sz w:val="24"/>
                <w:szCs w:val="24"/>
                <w:lang w:val="hy-AM"/>
              </w:rPr>
              <w:t>7.7</w:t>
            </w:r>
          </w:p>
        </w:tc>
      </w:tr>
      <w:tr w:rsidR="007F05C2" w:rsidRPr="0024667D" w14:paraId="40B849C1" w14:textId="77777777" w:rsidTr="007E2FCC">
        <w:trPr>
          <w:trHeight w:val="378"/>
          <w:jc w:val="center"/>
        </w:trPr>
        <w:tc>
          <w:tcPr>
            <w:tcW w:w="6345" w:type="dxa"/>
            <w:tcBorders>
              <w:top w:val="single" w:sz="4" w:space="0" w:color="auto"/>
              <w:left w:val="nil"/>
              <w:bottom w:val="single" w:sz="4" w:space="0" w:color="auto"/>
              <w:right w:val="nil"/>
            </w:tcBorders>
            <w:hideMark/>
          </w:tcPr>
          <w:p w14:paraId="7DBA77BD" w14:textId="77777777" w:rsidR="007F05C2" w:rsidRPr="0024667D" w:rsidRDefault="007F05C2" w:rsidP="007E2FCC">
            <w:pPr>
              <w:spacing w:after="0" w:line="288" w:lineRule="auto"/>
              <w:ind w:left="567" w:right="175"/>
              <w:rPr>
                <w:rFonts w:ascii="GHEA Grapalat" w:hAnsi="GHEA Grapalat" w:cs="Times Unicode"/>
                <w:sz w:val="24"/>
                <w:szCs w:val="24"/>
                <w:lang w:val="hy-AM"/>
              </w:rPr>
            </w:pPr>
            <w:r w:rsidRPr="0024667D">
              <w:rPr>
                <w:rFonts w:ascii="GHEA Grapalat" w:hAnsi="GHEA Grapalat" w:cs="Times Unicode"/>
                <w:sz w:val="24"/>
                <w:szCs w:val="24"/>
                <w:lang w:val="hy-AM"/>
              </w:rPr>
              <w:t>ներքին պարտքի մինչև մարում միջին ժամկետը (տարի)</w:t>
            </w:r>
          </w:p>
        </w:tc>
        <w:tc>
          <w:tcPr>
            <w:tcW w:w="1956" w:type="dxa"/>
            <w:tcBorders>
              <w:top w:val="single" w:sz="4" w:space="0" w:color="auto"/>
              <w:left w:val="nil"/>
              <w:bottom w:val="single" w:sz="4" w:space="0" w:color="auto"/>
              <w:right w:val="nil"/>
            </w:tcBorders>
            <w:vAlign w:val="center"/>
            <w:hideMark/>
          </w:tcPr>
          <w:p w14:paraId="75909A99" w14:textId="77777777" w:rsidR="007F05C2" w:rsidRPr="0024667D" w:rsidRDefault="007F05C2" w:rsidP="007E2FCC">
            <w:pPr>
              <w:jc w:val="center"/>
              <w:rPr>
                <w:rFonts w:ascii="GHEA Grapalat" w:hAnsi="GHEA Grapalat" w:cs="Arial"/>
                <w:sz w:val="24"/>
                <w:szCs w:val="24"/>
                <w:lang w:val="hy-AM"/>
              </w:rPr>
            </w:pPr>
            <w:r w:rsidRPr="00C3432B">
              <w:rPr>
                <w:rFonts w:ascii="GHEA Grapalat" w:hAnsi="GHEA Grapalat" w:cs="Arial"/>
                <w:sz w:val="24"/>
                <w:szCs w:val="24"/>
                <w:lang w:val="hy-AM"/>
              </w:rPr>
              <w:t>10.3</w:t>
            </w:r>
          </w:p>
        </w:tc>
        <w:tc>
          <w:tcPr>
            <w:tcW w:w="1463" w:type="dxa"/>
            <w:tcBorders>
              <w:top w:val="single" w:sz="4" w:space="0" w:color="auto"/>
              <w:left w:val="nil"/>
              <w:bottom w:val="single" w:sz="4" w:space="0" w:color="auto"/>
              <w:right w:val="nil"/>
            </w:tcBorders>
            <w:vAlign w:val="center"/>
            <w:hideMark/>
          </w:tcPr>
          <w:p w14:paraId="4787D30C" w14:textId="77777777" w:rsidR="007F05C2" w:rsidRPr="009F77FF" w:rsidRDefault="007F05C2" w:rsidP="007E2FCC">
            <w:pPr>
              <w:jc w:val="center"/>
              <w:rPr>
                <w:rFonts w:ascii="GHEA Grapalat" w:hAnsi="GHEA Grapalat" w:cs="Arial"/>
                <w:sz w:val="24"/>
                <w:szCs w:val="24"/>
              </w:rPr>
            </w:pPr>
            <w:r>
              <w:rPr>
                <w:rFonts w:ascii="GHEA Grapalat" w:hAnsi="GHEA Grapalat" w:cs="Arial"/>
                <w:sz w:val="24"/>
                <w:szCs w:val="24"/>
              </w:rPr>
              <w:t>10.2</w:t>
            </w:r>
          </w:p>
        </w:tc>
      </w:tr>
      <w:tr w:rsidR="007F05C2" w:rsidRPr="00EA5298" w14:paraId="7EEDC9F1" w14:textId="77777777" w:rsidTr="00EA5298">
        <w:trPr>
          <w:trHeight w:val="70"/>
          <w:jc w:val="center"/>
        </w:trPr>
        <w:tc>
          <w:tcPr>
            <w:tcW w:w="9764" w:type="dxa"/>
            <w:gridSpan w:val="3"/>
            <w:tcBorders>
              <w:top w:val="single" w:sz="4" w:space="0" w:color="auto"/>
              <w:left w:val="nil"/>
              <w:bottom w:val="single" w:sz="4" w:space="0" w:color="auto"/>
              <w:right w:val="nil"/>
            </w:tcBorders>
            <w:shd w:val="clear" w:color="auto" w:fill="D9D9D9"/>
          </w:tcPr>
          <w:p w14:paraId="78F23525" w14:textId="77777777" w:rsidR="007F05C2" w:rsidRPr="00EA5298" w:rsidRDefault="007F05C2" w:rsidP="00EA5298">
            <w:pPr>
              <w:spacing w:after="0"/>
              <w:jc w:val="center"/>
              <w:rPr>
                <w:rFonts w:ascii="GHEA Grapalat" w:hAnsi="GHEA Grapalat" w:cs="Arial"/>
                <w:sz w:val="8"/>
                <w:szCs w:val="8"/>
                <w:lang w:val="hy-AM"/>
              </w:rPr>
            </w:pPr>
          </w:p>
        </w:tc>
      </w:tr>
      <w:tr w:rsidR="007F05C2" w:rsidRPr="0024667D" w14:paraId="4FE3355D" w14:textId="77777777" w:rsidTr="007E2FCC">
        <w:trPr>
          <w:trHeight w:val="669"/>
          <w:jc w:val="center"/>
        </w:trPr>
        <w:tc>
          <w:tcPr>
            <w:tcW w:w="6345" w:type="dxa"/>
            <w:tcBorders>
              <w:top w:val="single" w:sz="4" w:space="0" w:color="auto"/>
              <w:left w:val="nil"/>
              <w:bottom w:val="single" w:sz="4" w:space="0" w:color="auto"/>
              <w:right w:val="nil"/>
            </w:tcBorders>
            <w:hideMark/>
          </w:tcPr>
          <w:p w14:paraId="03692C59" w14:textId="77777777" w:rsidR="007F05C2" w:rsidRPr="0024667D" w:rsidRDefault="007F05C2" w:rsidP="007E2FCC">
            <w:pPr>
              <w:spacing w:after="0" w:line="288" w:lineRule="auto"/>
              <w:ind w:right="175"/>
              <w:rPr>
                <w:rFonts w:ascii="GHEA Grapalat" w:hAnsi="GHEA Grapalat" w:cs="Times Unicode"/>
                <w:sz w:val="24"/>
                <w:szCs w:val="24"/>
                <w:lang w:val="hy-AM"/>
              </w:rPr>
            </w:pPr>
            <w:r w:rsidRPr="0024667D">
              <w:rPr>
                <w:rFonts w:ascii="GHEA Grapalat" w:hAnsi="GHEA Grapalat" w:cs="Times Unicode"/>
                <w:sz w:val="24"/>
                <w:szCs w:val="24"/>
                <w:lang w:val="hy-AM"/>
              </w:rPr>
              <w:t>Մեկ տարվա ընթացքում մարվող ՀՀ կառավարության պարտքը (%)</w:t>
            </w:r>
          </w:p>
        </w:tc>
        <w:tc>
          <w:tcPr>
            <w:tcW w:w="1956" w:type="dxa"/>
            <w:tcBorders>
              <w:top w:val="single" w:sz="4" w:space="0" w:color="auto"/>
              <w:left w:val="nil"/>
              <w:bottom w:val="single" w:sz="4" w:space="0" w:color="auto"/>
              <w:right w:val="nil"/>
            </w:tcBorders>
            <w:vAlign w:val="center"/>
            <w:hideMark/>
          </w:tcPr>
          <w:p w14:paraId="74D7074E" w14:textId="77777777" w:rsidR="007F05C2" w:rsidRPr="0024667D" w:rsidRDefault="007F05C2" w:rsidP="007E2FCC">
            <w:pPr>
              <w:jc w:val="center"/>
              <w:rPr>
                <w:rFonts w:ascii="GHEA Grapalat" w:hAnsi="GHEA Grapalat" w:cs="Arial"/>
                <w:sz w:val="24"/>
                <w:szCs w:val="24"/>
                <w:lang w:val="hy-AM"/>
              </w:rPr>
            </w:pPr>
            <w:r w:rsidRPr="00C3432B">
              <w:rPr>
                <w:rFonts w:ascii="GHEA Grapalat" w:hAnsi="GHEA Grapalat" w:cs="Arial"/>
                <w:sz w:val="24"/>
                <w:szCs w:val="24"/>
                <w:lang w:val="hy-AM"/>
              </w:rPr>
              <w:t>6.1</w:t>
            </w:r>
          </w:p>
        </w:tc>
        <w:tc>
          <w:tcPr>
            <w:tcW w:w="1463" w:type="dxa"/>
            <w:tcBorders>
              <w:top w:val="single" w:sz="4" w:space="0" w:color="auto"/>
              <w:left w:val="nil"/>
              <w:bottom w:val="single" w:sz="4" w:space="0" w:color="auto"/>
              <w:right w:val="nil"/>
            </w:tcBorders>
            <w:vAlign w:val="center"/>
            <w:hideMark/>
          </w:tcPr>
          <w:p w14:paraId="78402548" w14:textId="77777777" w:rsidR="007F05C2" w:rsidRPr="0024667D" w:rsidRDefault="007F05C2" w:rsidP="007E2FCC">
            <w:pPr>
              <w:jc w:val="center"/>
              <w:rPr>
                <w:rFonts w:ascii="GHEA Grapalat" w:hAnsi="GHEA Grapalat" w:cs="Arial"/>
                <w:sz w:val="24"/>
                <w:szCs w:val="24"/>
              </w:rPr>
            </w:pPr>
            <w:r w:rsidRPr="0024667D">
              <w:rPr>
                <w:rFonts w:ascii="GHEA Grapalat" w:hAnsi="GHEA Grapalat" w:cs="Arial"/>
                <w:sz w:val="24"/>
                <w:szCs w:val="24"/>
                <w:lang w:val="hy-AM"/>
              </w:rPr>
              <w:t>5.</w:t>
            </w:r>
            <w:r>
              <w:rPr>
                <w:rFonts w:ascii="GHEA Grapalat" w:hAnsi="GHEA Grapalat" w:cs="Arial"/>
                <w:sz w:val="24"/>
                <w:szCs w:val="24"/>
              </w:rPr>
              <w:t>6</w:t>
            </w:r>
          </w:p>
        </w:tc>
      </w:tr>
      <w:tr w:rsidR="007F05C2" w:rsidRPr="0024667D" w14:paraId="7042CB90" w14:textId="77777777" w:rsidTr="007E2FCC">
        <w:trPr>
          <w:trHeight w:val="378"/>
          <w:jc w:val="center"/>
        </w:trPr>
        <w:tc>
          <w:tcPr>
            <w:tcW w:w="6345" w:type="dxa"/>
            <w:tcBorders>
              <w:top w:val="single" w:sz="4" w:space="0" w:color="auto"/>
              <w:left w:val="nil"/>
              <w:bottom w:val="single" w:sz="4" w:space="0" w:color="auto"/>
              <w:right w:val="nil"/>
            </w:tcBorders>
            <w:hideMark/>
          </w:tcPr>
          <w:p w14:paraId="5A831483" w14:textId="77777777" w:rsidR="007F05C2" w:rsidRPr="0024667D" w:rsidRDefault="007F05C2" w:rsidP="007E2FCC">
            <w:pPr>
              <w:spacing w:after="0" w:line="288" w:lineRule="auto"/>
              <w:ind w:left="567" w:right="175"/>
              <w:rPr>
                <w:rFonts w:ascii="GHEA Grapalat" w:hAnsi="GHEA Grapalat" w:cs="Times Unicode"/>
                <w:sz w:val="24"/>
                <w:szCs w:val="24"/>
                <w:lang w:val="hy-AM"/>
              </w:rPr>
            </w:pPr>
            <w:r w:rsidRPr="0024667D">
              <w:rPr>
                <w:rFonts w:ascii="GHEA Grapalat" w:hAnsi="GHEA Grapalat" w:cs="Times Unicode"/>
                <w:sz w:val="24"/>
                <w:szCs w:val="24"/>
                <w:lang w:val="hy-AM"/>
              </w:rPr>
              <w:t>մեկ տարվա ընթացքում մարվող ՀՀ կառավարության արտաքին պարտքի կշիռը (%)</w:t>
            </w:r>
          </w:p>
        </w:tc>
        <w:tc>
          <w:tcPr>
            <w:tcW w:w="1956" w:type="dxa"/>
            <w:tcBorders>
              <w:top w:val="single" w:sz="4" w:space="0" w:color="auto"/>
              <w:left w:val="nil"/>
              <w:bottom w:val="single" w:sz="4" w:space="0" w:color="auto"/>
              <w:right w:val="nil"/>
            </w:tcBorders>
            <w:vAlign w:val="center"/>
            <w:hideMark/>
          </w:tcPr>
          <w:p w14:paraId="71B6DCB9" w14:textId="77777777" w:rsidR="007F05C2" w:rsidRPr="0024667D" w:rsidRDefault="007F05C2" w:rsidP="007E2FCC">
            <w:pPr>
              <w:jc w:val="center"/>
              <w:rPr>
                <w:rFonts w:ascii="GHEA Grapalat" w:hAnsi="GHEA Grapalat" w:cs="Arial"/>
                <w:sz w:val="24"/>
                <w:szCs w:val="24"/>
                <w:lang w:val="hy-AM"/>
              </w:rPr>
            </w:pPr>
            <w:r w:rsidRPr="00C3432B">
              <w:rPr>
                <w:rFonts w:ascii="GHEA Grapalat" w:hAnsi="GHEA Grapalat" w:cs="Arial"/>
                <w:sz w:val="24"/>
                <w:szCs w:val="24"/>
                <w:lang w:val="hy-AM"/>
              </w:rPr>
              <w:t>3.9</w:t>
            </w:r>
          </w:p>
        </w:tc>
        <w:tc>
          <w:tcPr>
            <w:tcW w:w="1463" w:type="dxa"/>
            <w:tcBorders>
              <w:top w:val="single" w:sz="4" w:space="0" w:color="auto"/>
              <w:left w:val="nil"/>
              <w:bottom w:val="single" w:sz="4" w:space="0" w:color="auto"/>
              <w:right w:val="nil"/>
            </w:tcBorders>
            <w:vAlign w:val="center"/>
            <w:hideMark/>
          </w:tcPr>
          <w:p w14:paraId="0F3E9E12" w14:textId="77777777" w:rsidR="007F05C2" w:rsidRPr="0024667D" w:rsidRDefault="007F05C2" w:rsidP="007E2FCC">
            <w:pPr>
              <w:jc w:val="center"/>
              <w:rPr>
                <w:rFonts w:ascii="GHEA Grapalat" w:hAnsi="GHEA Grapalat" w:cs="Arial"/>
                <w:sz w:val="24"/>
                <w:szCs w:val="24"/>
              </w:rPr>
            </w:pPr>
            <w:r>
              <w:rPr>
                <w:rFonts w:ascii="GHEA Grapalat" w:hAnsi="GHEA Grapalat" w:cs="Arial"/>
                <w:sz w:val="24"/>
                <w:szCs w:val="24"/>
              </w:rPr>
              <w:t>3.7</w:t>
            </w:r>
          </w:p>
        </w:tc>
      </w:tr>
      <w:tr w:rsidR="007F05C2" w:rsidRPr="0024667D" w14:paraId="61AD6DC0" w14:textId="77777777" w:rsidTr="007E2FCC">
        <w:trPr>
          <w:trHeight w:val="378"/>
          <w:jc w:val="center"/>
        </w:trPr>
        <w:tc>
          <w:tcPr>
            <w:tcW w:w="6345" w:type="dxa"/>
            <w:tcBorders>
              <w:top w:val="single" w:sz="4" w:space="0" w:color="auto"/>
              <w:left w:val="nil"/>
              <w:bottom w:val="nil"/>
              <w:right w:val="nil"/>
            </w:tcBorders>
            <w:hideMark/>
          </w:tcPr>
          <w:p w14:paraId="4D8847E7" w14:textId="77777777" w:rsidR="007F05C2" w:rsidRPr="0024667D" w:rsidRDefault="007F05C2" w:rsidP="007E2FCC">
            <w:pPr>
              <w:spacing w:after="0" w:line="288" w:lineRule="auto"/>
              <w:ind w:left="567" w:right="175"/>
              <w:rPr>
                <w:rFonts w:ascii="GHEA Grapalat" w:hAnsi="GHEA Grapalat" w:cs="Times Unicode"/>
                <w:sz w:val="24"/>
                <w:szCs w:val="24"/>
                <w:lang w:val="hy-AM"/>
              </w:rPr>
            </w:pPr>
            <w:r w:rsidRPr="0024667D">
              <w:rPr>
                <w:rFonts w:ascii="GHEA Grapalat" w:hAnsi="GHEA Grapalat" w:cs="Times Unicode"/>
                <w:sz w:val="24"/>
                <w:szCs w:val="24"/>
                <w:lang w:val="hy-AM"/>
              </w:rPr>
              <w:t>մեկ տարվա ընթացքում մարվող ՀՀ կառավարության ներքին պարտքի կշիռը (%)</w:t>
            </w:r>
          </w:p>
        </w:tc>
        <w:tc>
          <w:tcPr>
            <w:tcW w:w="1956" w:type="dxa"/>
            <w:tcBorders>
              <w:top w:val="single" w:sz="4" w:space="0" w:color="auto"/>
              <w:left w:val="nil"/>
              <w:bottom w:val="nil"/>
              <w:right w:val="nil"/>
            </w:tcBorders>
            <w:vAlign w:val="center"/>
            <w:hideMark/>
          </w:tcPr>
          <w:p w14:paraId="003B34AD" w14:textId="77777777" w:rsidR="007F05C2" w:rsidRPr="0024667D" w:rsidRDefault="007F05C2" w:rsidP="007E2FCC">
            <w:pPr>
              <w:jc w:val="center"/>
              <w:rPr>
                <w:rFonts w:ascii="GHEA Grapalat" w:hAnsi="GHEA Grapalat" w:cs="Arial"/>
                <w:sz w:val="24"/>
                <w:szCs w:val="24"/>
                <w:lang w:val="hy-AM"/>
              </w:rPr>
            </w:pPr>
            <w:r w:rsidRPr="00C3432B">
              <w:rPr>
                <w:rFonts w:ascii="GHEA Grapalat" w:hAnsi="GHEA Grapalat" w:cs="Arial"/>
                <w:sz w:val="24"/>
                <w:szCs w:val="24"/>
                <w:lang w:val="hy-AM"/>
              </w:rPr>
              <w:t>11.6</w:t>
            </w:r>
          </w:p>
        </w:tc>
        <w:tc>
          <w:tcPr>
            <w:tcW w:w="1463" w:type="dxa"/>
            <w:tcBorders>
              <w:top w:val="single" w:sz="4" w:space="0" w:color="auto"/>
              <w:left w:val="nil"/>
              <w:bottom w:val="nil"/>
              <w:right w:val="nil"/>
            </w:tcBorders>
            <w:vAlign w:val="center"/>
          </w:tcPr>
          <w:p w14:paraId="7A607675" w14:textId="77777777" w:rsidR="007F05C2" w:rsidRPr="0024667D" w:rsidRDefault="007F05C2" w:rsidP="007E2FCC">
            <w:pPr>
              <w:jc w:val="center"/>
              <w:rPr>
                <w:rFonts w:ascii="GHEA Grapalat" w:hAnsi="GHEA Grapalat" w:cs="Arial"/>
                <w:sz w:val="24"/>
                <w:szCs w:val="24"/>
              </w:rPr>
            </w:pPr>
            <w:r>
              <w:rPr>
                <w:rFonts w:ascii="GHEA Grapalat" w:hAnsi="GHEA Grapalat" w:cs="Arial"/>
                <w:sz w:val="24"/>
                <w:szCs w:val="24"/>
              </w:rPr>
              <w:t>10.4</w:t>
            </w:r>
          </w:p>
        </w:tc>
      </w:tr>
    </w:tbl>
    <w:p w14:paraId="555841BB" w14:textId="77777777" w:rsidR="007F05C2" w:rsidRPr="004C6675" w:rsidRDefault="007F05C2" w:rsidP="007F05C2">
      <w:pPr>
        <w:spacing w:after="0" w:line="288" w:lineRule="auto"/>
        <w:jc w:val="right"/>
        <w:rPr>
          <w:rFonts w:ascii="GHEA Grapalat" w:hAnsi="GHEA Grapalat"/>
          <w:b/>
          <w:color w:val="92D050"/>
          <w:sz w:val="12"/>
          <w:szCs w:val="12"/>
          <w:lang w:val="hy-AM"/>
        </w:rPr>
      </w:pPr>
    </w:p>
    <w:p w14:paraId="35DE7AC0" w14:textId="77777777" w:rsidR="007F05C2" w:rsidRPr="00C3432B" w:rsidRDefault="007F05C2" w:rsidP="007F05C2">
      <w:pPr>
        <w:spacing w:after="0" w:line="312" w:lineRule="auto"/>
        <w:ind w:firstLine="709"/>
        <w:jc w:val="both"/>
        <w:rPr>
          <w:rFonts w:ascii="GHEA Grapalat" w:hAnsi="GHEA Grapalat"/>
          <w:sz w:val="24"/>
          <w:szCs w:val="24"/>
          <w:lang w:val="hy-AM"/>
        </w:rPr>
      </w:pPr>
    </w:p>
    <w:p w14:paraId="7346DA33" w14:textId="15799E82" w:rsidR="00955BCF" w:rsidRPr="004C6675" w:rsidRDefault="007F05C2" w:rsidP="007F05C2">
      <w:pPr>
        <w:spacing w:after="0" w:line="312" w:lineRule="auto"/>
        <w:ind w:firstLine="709"/>
        <w:jc w:val="both"/>
        <w:rPr>
          <w:rFonts w:ascii="GHEA Grapalat" w:hAnsi="GHEA Grapalat" w:cs="Times Unicode"/>
          <w:color w:val="92D050"/>
          <w:sz w:val="24"/>
          <w:szCs w:val="24"/>
          <w:lang w:val="hy-AM"/>
        </w:rPr>
      </w:pPr>
      <w:r w:rsidRPr="00556CB2">
        <w:rPr>
          <w:rFonts w:ascii="GHEA Grapalat" w:hAnsi="GHEA Grapalat"/>
          <w:sz w:val="24"/>
          <w:szCs w:val="24"/>
          <w:lang w:val="hy-AM"/>
        </w:rPr>
        <w:t>Աղյուսակ 2</w:t>
      </w:r>
      <w:r w:rsidR="00556CB2" w:rsidRPr="00556CB2">
        <w:rPr>
          <w:rFonts w:ascii="GHEA Grapalat" w:hAnsi="GHEA Grapalat"/>
          <w:sz w:val="24"/>
          <w:szCs w:val="24"/>
          <w:lang w:val="hy-AM"/>
        </w:rPr>
        <w:t>5</w:t>
      </w:r>
      <w:r w:rsidRPr="00556CB2">
        <w:rPr>
          <w:rFonts w:ascii="GHEA Grapalat" w:hAnsi="GHEA Grapalat"/>
          <w:sz w:val="24"/>
          <w:szCs w:val="24"/>
          <w:lang w:val="hy-AM"/>
        </w:rPr>
        <w:t>-ի ուսումնասիրությունը ցույց է տալիս, որ վերաֆինանսավորման ռիսկի բոլոր ցուցանիշները կամ չեն շեղվել կանխատեսումային մակարդակներից, կամ շեղումը կազմել է աննշան, ինչը նշանակում է, որ</w:t>
      </w:r>
      <w:r w:rsidRPr="00556CB2">
        <w:rPr>
          <w:rFonts w:ascii="GHEA Grapalat" w:hAnsi="GHEA Grapalat" w:cs="Times Unicode"/>
          <w:sz w:val="24"/>
          <w:szCs w:val="24"/>
          <w:lang w:val="hy-AM"/>
        </w:rPr>
        <w:t xml:space="preserve"> 2021 թվականի արդյունքներով վերաֆինանսավորման ռիսկը գտնվում է կառավարելիության շրջանակներում:</w:t>
      </w:r>
    </w:p>
    <w:p w14:paraId="002DD456" w14:textId="3B025B34" w:rsidR="00EC1F66" w:rsidRPr="0019562E" w:rsidRDefault="00EC1F66" w:rsidP="00590CA8">
      <w:pPr>
        <w:rPr>
          <w:rFonts w:ascii="GHEA Grapalat" w:hAnsi="GHEA Grapalat"/>
          <w:color w:val="FF0000"/>
          <w:lang w:val="hy-AM"/>
        </w:rPr>
      </w:pPr>
    </w:p>
    <w:p w14:paraId="6471A63E" w14:textId="77777777" w:rsidR="00C42C9C" w:rsidRPr="009B75D0" w:rsidRDefault="00C42C9C" w:rsidP="00590CA8">
      <w:pPr>
        <w:rPr>
          <w:rFonts w:ascii="GHEA Grapalat" w:hAnsi="GHEA Grapalat"/>
          <w:color w:val="FF0000"/>
          <w:lang w:val="hy-AM"/>
        </w:rPr>
      </w:pPr>
    </w:p>
    <w:p w14:paraId="793799D1" w14:textId="77777777" w:rsidR="00E132A3" w:rsidRPr="002044E2" w:rsidRDefault="00E132A3" w:rsidP="00EA46CF">
      <w:pPr>
        <w:pStyle w:val="Heading4"/>
        <w:spacing w:before="120" w:after="240"/>
        <w:ind w:firstLine="709"/>
        <w:rPr>
          <w:rFonts w:ascii="GHEA Grapalat" w:hAnsi="GHEA Grapalat" w:cs="Sylfaen"/>
          <w:i/>
          <w:sz w:val="26"/>
          <w:szCs w:val="26"/>
          <w:u w:val="none"/>
          <w:lang w:val="hy-AM"/>
        </w:rPr>
      </w:pPr>
      <w:r w:rsidRPr="002044E2">
        <w:rPr>
          <w:rFonts w:ascii="GHEA Grapalat" w:hAnsi="GHEA Grapalat" w:cs="Sylfaen"/>
          <w:i/>
          <w:sz w:val="26"/>
          <w:szCs w:val="26"/>
          <w:u w:val="none"/>
          <w:lang w:val="hy-AM"/>
        </w:rPr>
        <w:t>Գործառնական ռիսկ</w:t>
      </w:r>
    </w:p>
    <w:p w14:paraId="59E38416" w14:textId="77777777" w:rsidR="002044E2" w:rsidRPr="00BF1F07" w:rsidRDefault="002044E2" w:rsidP="002044E2">
      <w:pPr>
        <w:spacing w:line="312" w:lineRule="auto"/>
        <w:ind w:firstLine="709"/>
        <w:jc w:val="both"/>
        <w:rPr>
          <w:rFonts w:ascii="GHEA Grapalat" w:hAnsi="GHEA Grapalat"/>
          <w:sz w:val="24"/>
          <w:szCs w:val="24"/>
          <w:lang w:val="hy-AM"/>
        </w:rPr>
      </w:pPr>
      <w:r w:rsidRPr="00BF1F07">
        <w:rPr>
          <w:rFonts w:ascii="GHEA Grapalat" w:hAnsi="GHEA Grapalat"/>
          <w:sz w:val="24"/>
          <w:szCs w:val="24"/>
          <w:lang w:val="hy-AM"/>
        </w:rPr>
        <w:t>ՀՀ ՖՆ-ն շարունակական աշխատանքներ է իրականացնում ՀՀ կառավարության պարտքի կառավարման հետ կապված գործառնական ռիսկերը բացահայտելու, գնահատելու, կառավարելու և նվազեցնելու ուղղությամբ:</w:t>
      </w:r>
    </w:p>
    <w:p w14:paraId="084F3808" w14:textId="77777777" w:rsidR="002044E2" w:rsidRPr="00BF1F07" w:rsidRDefault="002044E2" w:rsidP="002044E2">
      <w:pPr>
        <w:spacing w:line="312" w:lineRule="auto"/>
        <w:ind w:firstLine="709"/>
        <w:jc w:val="both"/>
        <w:rPr>
          <w:rFonts w:ascii="GHEA Grapalat" w:hAnsi="GHEA Grapalat"/>
          <w:sz w:val="24"/>
          <w:szCs w:val="24"/>
          <w:lang w:val="hy-AM"/>
        </w:rPr>
      </w:pPr>
      <w:r w:rsidRPr="00BF1F07">
        <w:rPr>
          <w:rFonts w:ascii="GHEA Grapalat" w:hAnsi="GHEA Grapalat"/>
          <w:sz w:val="24"/>
          <w:szCs w:val="24"/>
          <w:lang w:val="hy-AM"/>
        </w:rPr>
        <w:t xml:space="preserve">ՀՀ ֆինանսների նախարարի՝ 2018 թվականի սեպտեմբերի 17-ի 445-Ա հրամանով հաստատված ՀՀ ֆինանսների նախարարության պետական պարտքի կառավարման վարչության «Գործառնական ռիսկերի կառավարման շրջանակը» և «Բիզնես գործընթացների շարունակականության ծրագիրը» փաստաթղթերի հիման վրա պետական պարտքի կառավարման վարչությունը շարունակաբար գրանցում, ուսումնասիրում և լուծումներ է առաջարկում բացահայտված խնդիրներին: </w:t>
      </w:r>
    </w:p>
    <w:p w14:paraId="6DB199E3" w14:textId="62253DEE" w:rsidR="00886F14" w:rsidRPr="004C6675" w:rsidRDefault="002044E2" w:rsidP="002044E2">
      <w:pPr>
        <w:spacing w:line="312" w:lineRule="auto"/>
        <w:ind w:firstLine="709"/>
        <w:jc w:val="both"/>
        <w:rPr>
          <w:rFonts w:ascii="GHEA Grapalat" w:hAnsi="GHEA Grapalat"/>
          <w:color w:val="FF0000"/>
          <w:sz w:val="24"/>
          <w:szCs w:val="24"/>
          <w:lang w:val="hy-AM"/>
        </w:rPr>
      </w:pPr>
      <w:r w:rsidRPr="00BF1F07">
        <w:rPr>
          <w:rFonts w:ascii="GHEA Grapalat" w:hAnsi="GHEA Grapalat"/>
          <w:sz w:val="24"/>
          <w:szCs w:val="24"/>
          <w:lang w:val="hy-AM"/>
        </w:rPr>
        <w:t xml:space="preserve">2021 </w:t>
      </w:r>
      <w:r w:rsidRPr="00BF1F07">
        <w:rPr>
          <w:rFonts w:ascii="GHEA Grapalat" w:hAnsi="GHEA Grapalat" w:cs="Sylfaen"/>
          <w:sz w:val="24"/>
          <w:szCs w:val="24"/>
          <w:lang w:val="hy-AM"/>
        </w:rPr>
        <w:t>թվականի</w:t>
      </w:r>
      <w:r w:rsidRPr="00BF1F07">
        <w:rPr>
          <w:rFonts w:ascii="GHEA Grapalat" w:hAnsi="GHEA Grapalat"/>
          <w:sz w:val="24"/>
          <w:szCs w:val="24"/>
          <w:lang w:val="hy-AM"/>
        </w:rPr>
        <w:t xml:space="preserve"> </w:t>
      </w:r>
      <w:r w:rsidRPr="00BF1F07">
        <w:rPr>
          <w:rFonts w:ascii="GHEA Grapalat" w:hAnsi="GHEA Grapalat" w:cs="Sylfaen"/>
          <w:sz w:val="24"/>
          <w:szCs w:val="24"/>
          <w:lang w:val="hy-AM"/>
        </w:rPr>
        <w:t xml:space="preserve">ընթացքում </w:t>
      </w:r>
      <w:r w:rsidRPr="00BF1F07">
        <w:rPr>
          <w:rFonts w:ascii="GHEA Grapalat" w:hAnsi="GHEA Grapalat"/>
          <w:sz w:val="24"/>
          <w:szCs w:val="24"/>
          <w:lang w:val="hy-AM"/>
        </w:rPr>
        <w:t>պետական պարտքի կառավարման գործառույթների գծով գործառնական ռիսկերը գնահատվել են կառավարելի, իսկ բիզնես գործընթացների անընդհատությունն ապահովվել է առանց խոչընդոտների:</w:t>
      </w:r>
    </w:p>
    <w:p w14:paraId="45A58DE5" w14:textId="7F3A7FDC" w:rsidR="00DE36EE" w:rsidRPr="009B75D0" w:rsidRDefault="002D2EDB" w:rsidP="00DE36EE">
      <w:pPr>
        <w:spacing w:after="0" w:line="312" w:lineRule="auto"/>
        <w:jc w:val="both"/>
        <w:rPr>
          <w:rFonts w:ascii="GHEA Grapalat" w:hAnsi="GHEA Grapalat"/>
          <w:lang w:val="hy-AM"/>
        </w:rPr>
        <w:sectPr w:rsidR="00DE36EE" w:rsidRPr="009B75D0" w:rsidSect="00B13C05">
          <w:footerReference w:type="even" r:id="rId49"/>
          <w:footerReference w:type="default" r:id="rId50"/>
          <w:pgSz w:w="11906" w:h="16838" w:code="9"/>
          <w:pgMar w:top="1134" w:right="616" w:bottom="624" w:left="1134" w:header="709" w:footer="115" w:gutter="0"/>
          <w:cols w:space="708"/>
          <w:titlePg/>
          <w:docGrid w:linePitch="360"/>
        </w:sectPr>
      </w:pPr>
      <w:r w:rsidRPr="009B75D0" w:rsidDel="002D2EDB">
        <w:rPr>
          <w:rFonts w:ascii="GHEA Grapalat" w:hAnsi="GHEA Grapalat"/>
          <w:sz w:val="24"/>
          <w:szCs w:val="24"/>
          <w:lang w:val="hy-AM"/>
        </w:rPr>
        <w:t xml:space="preserve"> </w:t>
      </w:r>
    </w:p>
    <w:p w14:paraId="7B4176C2" w14:textId="3B617F41" w:rsidR="00203827" w:rsidRPr="004C6675" w:rsidRDefault="00203827" w:rsidP="00860B4E">
      <w:pPr>
        <w:pStyle w:val="Heading2"/>
        <w:numPr>
          <w:ilvl w:val="0"/>
          <w:numId w:val="41"/>
        </w:numPr>
        <w:spacing w:after="120"/>
        <w:jc w:val="left"/>
        <w:rPr>
          <w:rFonts w:ascii="GHEA Grapalat" w:hAnsi="GHEA Grapalat" w:cs="Sylfaen"/>
          <w:b/>
          <w:color w:val="548DD4" w:themeColor="text2" w:themeTint="99"/>
          <w:sz w:val="28"/>
          <w:lang w:val="hy-AM"/>
        </w:rPr>
      </w:pPr>
      <w:bookmarkStart w:id="28" w:name="_Toc105080509"/>
      <w:r w:rsidRPr="00A83EBD">
        <w:rPr>
          <w:rFonts w:ascii="GHEA Grapalat" w:hAnsi="GHEA Grapalat" w:cs="Sylfaen"/>
          <w:b/>
          <w:sz w:val="28"/>
          <w:lang w:val="hy-AM"/>
        </w:rPr>
        <w:t xml:space="preserve">Պետական </w:t>
      </w:r>
      <w:r w:rsidR="0012080D" w:rsidRPr="00A83EBD">
        <w:rPr>
          <w:rFonts w:ascii="GHEA Grapalat" w:hAnsi="GHEA Grapalat" w:cs="Sylfaen"/>
          <w:b/>
          <w:sz w:val="28"/>
          <w:lang w:val="hy-AM"/>
        </w:rPr>
        <w:t>գանձապետական</w:t>
      </w:r>
      <w:r w:rsidR="00D301A8" w:rsidRPr="00A83EBD">
        <w:rPr>
          <w:rFonts w:ascii="GHEA Grapalat" w:hAnsi="GHEA Grapalat" w:cs="Sylfaen"/>
          <w:b/>
          <w:sz w:val="28"/>
          <w:lang w:val="hy-AM"/>
        </w:rPr>
        <w:t xml:space="preserve"> </w:t>
      </w:r>
      <w:r w:rsidRPr="00A83EBD">
        <w:rPr>
          <w:rFonts w:ascii="GHEA Grapalat" w:hAnsi="GHEA Grapalat" w:cs="Sylfaen"/>
          <w:b/>
          <w:sz w:val="28"/>
          <w:lang w:val="hy-AM"/>
        </w:rPr>
        <w:t>պարտատոմսեր</w:t>
      </w:r>
      <w:r w:rsidR="00B767A5" w:rsidRPr="00A83EBD">
        <w:rPr>
          <w:rFonts w:ascii="GHEA Grapalat" w:hAnsi="GHEA Grapalat" w:cs="Sylfaen"/>
          <w:b/>
          <w:sz w:val="28"/>
          <w:lang w:val="hy-AM"/>
        </w:rPr>
        <w:t>ի գծով</w:t>
      </w:r>
      <w:r w:rsidRPr="00A83EBD">
        <w:rPr>
          <w:rFonts w:ascii="GHEA Grapalat" w:hAnsi="GHEA Grapalat" w:cs="Sylfaen"/>
          <w:b/>
          <w:sz w:val="28"/>
          <w:lang w:val="hy-AM"/>
        </w:rPr>
        <w:t xml:space="preserve"> կատարված գործա</w:t>
      </w:r>
      <w:r w:rsidR="00B767A5" w:rsidRPr="00A83EBD">
        <w:rPr>
          <w:rFonts w:ascii="GHEA Grapalat" w:hAnsi="GHEA Grapalat" w:cs="Sylfaen"/>
          <w:b/>
          <w:sz w:val="28"/>
          <w:lang w:val="hy-AM"/>
        </w:rPr>
        <w:t>ռնությունները</w:t>
      </w:r>
      <w:r w:rsidRPr="00A83EBD">
        <w:rPr>
          <w:rFonts w:ascii="GHEA Grapalat" w:hAnsi="GHEA Grapalat" w:cs="Sylfaen"/>
          <w:b/>
          <w:sz w:val="28"/>
          <w:lang w:val="hy-AM"/>
        </w:rPr>
        <w:t xml:space="preserve"> 20</w:t>
      </w:r>
      <w:r w:rsidR="0049787D" w:rsidRPr="00A83EBD">
        <w:rPr>
          <w:rFonts w:ascii="GHEA Grapalat" w:hAnsi="GHEA Grapalat" w:cs="Sylfaen"/>
          <w:b/>
          <w:sz w:val="28"/>
          <w:lang w:val="hy-AM"/>
        </w:rPr>
        <w:t>2</w:t>
      </w:r>
      <w:r w:rsidR="00A83EBD" w:rsidRPr="00A83EBD">
        <w:rPr>
          <w:rFonts w:ascii="GHEA Grapalat" w:hAnsi="GHEA Grapalat" w:cs="Sylfaen"/>
          <w:b/>
          <w:sz w:val="28"/>
          <w:lang w:val="hy-AM"/>
        </w:rPr>
        <w:t>1</w:t>
      </w:r>
      <w:r w:rsidR="00910662" w:rsidRPr="00910662">
        <w:rPr>
          <w:rFonts w:ascii="GHEA Grapalat" w:hAnsi="GHEA Grapalat" w:cs="Sylfaen"/>
          <w:b/>
          <w:sz w:val="28"/>
          <w:lang w:val="hy-AM"/>
        </w:rPr>
        <w:t xml:space="preserve"> </w:t>
      </w:r>
      <w:r w:rsidRPr="00A83EBD">
        <w:rPr>
          <w:rFonts w:ascii="GHEA Grapalat" w:hAnsi="GHEA Grapalat" w:cs="Sylfaen"/>
          <w:b/>
          <w:sz w:val="28"/>
          <w:lang w:val="hy-AM"/>
        </w:rPr>
        <w:t>թ</w:t>
      </w:r>
      <w:r w:rsidR="00D301A8" w:rsidRPr="00A83EBD">
        <w:rPr>
          <w:rFonts w:ascii="GHEA Grapalat" w:hAnsi="GHEA Grapalat" w:cs="Sylfaen"/>
          <w:b/>
          <w:sz w:val="28"/>
          <w:lang w:val="hy-AM"/>
        </w:rPr>
        <w:t>վական</w:t>
      </w:r>
      <w:r w:rsidRPr="00A83EBD">
        <w:rPr>
          <w:rFonts w:ascii="GHEA Grapalat" w:hAnsi="GHEA Grapalat" w:cs="Sylfaen"/>
          <w:b/>
          <w:sz w:val="28"/>
          <w:lang w:val="hy-AM"/>
        </w:rPr>
        <w:t>ին</w:t>
      </w:r>
      <w:bookmarkEnd w:id="28"/>
    </w:p>
    <w:p w14:paraId="1975F840" w14:textId="77777777" w:rsidR="0012080D" w:rsidRPr="004C6675" w:rsidRDefault="0012080D" w:rsidP="0012080D">
      <w:pPr>
        <w:spacing w:after="0"/>
        <w:rPr>
          <w:color w:val="548DD4" w:themeColor="text2" w:themeTint="99"/>
          <w:lang w:val="hy-AM"/>
        </w:rPr>
      </w:pPr>
    </w:p>
    <w:p w14:paraId="5FB8C272" w14:textId="265BB595" w:rsidR="00203827" w:rsidRPr="004C6675" w:rsidRDefault="00DE36EE" w:rsidP="00FB477E">
      <w:pPr>
        <w:spacing w:after="240" w:line="312" w:lineRule="auto"/>
        <w:ind w:firstLine="709"/>
        <w:jc w:val="both"/>
        <w:rPr>
          <w:rFonts w:ascii="GHEA Grapalat" w:hAnsi="GHEA Grapalat"/>
          <w:color w:val="548DD4" w:themeColor="text2" w:themeTint="99"/>
          <w:sz w:val="24"/>
          <w:szCs w:val="24"/>
          <w:lang w:val="hy-AM"/>
        </w:rPr>
      </w:pPr>
      <w:r w:rsidRPr="00BE6F70">
        <w:rPr>
          <w:rFonts w:ascii="GHEA Grapalat" w:hAnsi="GHEA Grapalat"/>
          <w:sz w:val="24"/>
          <w:szCs w:val="24"/>
          <w:lang w:val="hy-AM"/>
        </w:rPr>
        <w:t>202</w:t>
      </w:r>
      <w:r w:rsidR="00A83EBD" w:rsidRPr="00BE6F70">
        <w:rPr>
          <w:rFonts w:ascii="GHEA Grapalat" w:hAnsi="GHEA Grapalat"/>
          <w:sz w:val="24"/>
          <w:szCs w:val="24"/>
          <w:lang w:val="hy-AM"/>
        </w:rPr>
        <w:t>1</w:t>
      </w:r>
      <w:r w:rsidR="00152FCB" w:rsidRPr="00BE6F70">
        <w:rPr>
          <w:rFonts w:ascii="GHEA Grapalat" w:hAnsi="GHEA Grapalat"/>
          <w:sz w:val="24"/>
          <w:szCs w:val="24"/>
          <w:lang w:val="hy-AM"/>
        </w:rPr>
        <w:t xml:space="preserve"> </w:t>
      </w:r>
      <w:r w:rsidRPr="00BE6F70">
        <w:rPr>
          <w:rFonts w:ascii="GHEA Grapalat" w:hAnsi="GHEA Grapalat"/>
          <w:sz w:val="24"/>
          <w:szCs w:val="24"/>
          <w:lang w:val="hy-AM"/>
        </w:rPr>
        <w:t>թ</w:t>
      </w:r>
      <w:r w:rsidR="00152FCB" w:rsidRPr="00BE6F70">
        <w:rPr>
          <w:rFonts w:ascii="GHEA Grapalat" w:hAnsi="GHEA Grapalat"/>
          <w:sz w:val="24"/>
          <w:szCs w:val="24"/>
          <w:lang w:val="hy-AM"/>
        </w:rPr>
        <w:t>վականին</w:t>
      </w:r>
      <w:r w:rsidRPr="00BE6F70">
        <w:rPr>
          <w:rFonts w:ascii="GHEA Grapalat" w:hAnsi="GHEA Grapalat"/>
          <w:sz w:val="24"/>
          <w:szCs w:val="24"/>
          <w:lang w:val="hy-AM"/>
        </w:rPr>
        <w:t xml:space="preserve"> թողարկվել են նոր </w:t>
      </w:r>
      <w:r w:rsidR="00DC0C32" w:rsidRPr="00BE6F70">
        <w:rPr>
          <w:rFonts w:ascii="GHEA Grapalat" w:hAnsi="GHEA Grapalat"/>
          <w:sz w:val="24"/>
          <w:szCs w:val="24"/>
          <w:lang w:val="hy-AM"/>
        </w:rPr>
        <w:t>ՊԳՊ</w:t>
      </w:r>
      <w:r w:rsidR="00152FCB" w:rsidRPr="00BE6F70">
        <w:rPr>
          <w:rFonts w:ascii="GHEA Grapalat" w:hAnsi="GHEA Grapalat"/>
          <w:sz w:val="24"/>
          <w:szCs w:val="24"/>
          <w:lang w:val="hy-AM"/>
        </w:rPr>
        <w:t>-</w:t>
      </w:r>
      <w:r w:rsidRPr="00BE6F70">
        <w:rPr>
          <w:rFonts w:ascii="GHEA Grapalat" w:hAnsi="GHEA Grapalat"/>
          <w:sz w:val="24"/>
          <w:szCs w:val="24"/>
          <w:lang w:val="hy-AM"/>
        </w:rPr>
        <w:t xml:space="preserve">եր, այդ թվում՝ 1 տարի մարման ժամկետով ՊԿՊ-եր, 3 և 5 տարի մարման ժամկետներով ՄԺՊ-եր: </w:t>
      </w:r>
      <w:r w:rsidR="00DC0C32" w:rsidRPr="00BE6F70">
        <w:rPr>
          <w:rFonts w:ascii="GHEA Grapalat" w:hAnsi="GHEA Grapalat"/>
          <w:sz w:val="24"/>
          <w:szCs w:val="24"/>
          <w:lang w:val="hy-AM"/>
        </w:rPr>
        <w:t>ՊԳՊ</w:t>
      </w:r>
      <w:r w:rsidRPr="00BE6F70">
        <w:rPr>
          <w:rFonts w:ascii="GHEA Grapalat" w:hAnsi="GHEA Grapalat"/>
          <w:sz w:val="24"/>
          <w:szCs w:val="24"/>
          <w:lang w:val="hy-AM"/>
        </w:rPr>
        <w:t xml:space="preserve">-երի տեղաբաշխման ենթակա ծավալը (առանց ԳՊ-ով ազատ վաճառքի համար նախատեսված ծավալի) </w:t>
      </w:r>
      <w:r w:rsidRPr="001373D9">
        <w:rPr>
          <w:rFonts w:ascii="GHEA Grapalat" w:hAnsi="GHEA Grapalat"/>
          <w:sz w:val="24"/>
          <w:szCs w:val="24"/>
          <w:lang w:val="hy-AM"/>
        </w:rPr>
        <w:t xml:space="preserve">տարվա ընթացքում կազմել է. մինչև 1 տարի մարման ժամկետով ՊԿՊ-երինը՝ </w:t>
      </w:r>
      <w:r w:rsidR="00BE6F70" w:rsidRPr="001373D9">
        <w:rPr>
          <w:rFonts w:ascii="GHEA Grapalat" w:hAnsi="GHEA Grapalat"/>
          <w:sz w:val="24"/>
          <w:szCs w:val="24"/>
          <w:lang w:val="hy-AM"/>
        </w:rPr>
        <w:t>75</w:t>
      </w:r>
      <w:r w:rsidRPr="001373D9">
        <w:rPr>
          <w:rFonts w:ascii="GHEA Grapalat" w:hAnsi="GHEA Grapalat"/>
          <w:sz w:val="24"/>
          <w:szCs w:val="24"/>
          <w:lang w:val="hy-AM"/>
        </w:rPr>
        <w:t xml:space="preserve">.0 մլրդ դրամ, ըստ թողարկման ժամկետայնության 3 և 5 տարի մարման ժամկետներով ՄԺՊ-երինը՝ համապատասխանաբար </w:t>
      </w:r>
      <w:r w:rsidR="001373D9" w:rsidRPr="001373D9">
        <w:rPr>
          <w:rFonts w:ascii="GHEA Grapalat" w:hAnsi="GHEA Grapalat"/>
          <w:sz w:val="24"/>
          <w:szCs w:val="24"/>
          <w:lang w:val="hy-AM"/>
        </w:rPr>
        <w:t>94.0</w:t>
      </w:r>
      <w:r w:rsidRPr="001373D9">
        <w:rPr>
          <w:rFonts w:ascii="GHEA Grapalat" w:hAnsi="GHEA Grapalat"/>
          <w:sz w:val="24"/>
          <w:szCs w:val="24"/>
          <w:lang w:val="hy-AM"/>
        </w:rPr>
        <w:t xml:space="preserve"> մլրդ և </w:t>
      </w:r>
      <w:r w:rsidR="001373D9" w:rsidRPr="001373D9">
        <w:rPr>
          <w:rFonts w:ascii="GHEA Grapalat" w:hAnsi="GHEA Grapalat"/>
          <w:sz w:val="24"/>
          <w:szCs w:val="24"/>
          <w:lang w:val="hy-AM"/>
        </w:rPr>
        <w:t>81.0</w:t>
      </w:r>
      <w:r w:rsidRPr="001373D9">
        <w:rPr>
          <w:rFonts w:ascii="GHEA Grapalat" w:hAnsi="GHEA Grapalat"/>
          <w:sz w:val="24"/>
          <w:szCs w:val="24"/>
          <w:lang w:val="hy-AM"/>
        </w:rPr>
        <w:t xml:space="preserve"> մլրդ դրամ, ըստ թողարկման ժամկետայնության 1</w:t>
      </w:r>
      <w:r w:rsidR="001373D9" w:rsidRPr="001373D9">
        <w:rPr>
          <w:rFonts w:ascii="GHEA Grapalat" w:hAnsi="GHEA Grapalat"/>
          <w:sz w:val="24"/>
          <w:szCs w:val="24"/>
          <w:lang w:val="hy-AM"/>
        </w:rPr>
        <w:t>1</w:t>
      </w:r>
      <w:r w:rsidRPr="001373D9">
        <w:rPr>
          <w:rFonts w:ascii="GHEA Grapalat" w:hAnsi="GHEA Grapalat"/>
          <w:sz w:val="24"/>
          <w:szCs w:val="24"/>
          <w:lang w:val="hy-AM"/>
        </w:rPr>
        <w:t xml:space="preserve">, 20 և 31 տարի մարման ժամկետներով </w:t>
      </w:r>
      <w:r w:rsidR="00DC0C32" w:rsidRPr="001373D9">
        <w:rPr>
          <w:rFonts w:ascii="GHEA Grapalat" w:hAnsi="GHEA Grapalat"/>
          <w:sz w:val="24"/>
          <w:szCs w:val="24"/>
          <w:lang w:val="hy-AM"/>
        </w:rPr>
        <w:t>ԵԺՊ</w:t>
      </w:r>
      <w:r w:rsidRPr="001373D9">
        <w:rPr>
          <w:rFonts w:ascii="GHEA Grapalat" w:hAnsi="GHEA Grapalat"/>
          <w:sz w:val="24"/>
          <w:szCs w:val="24"/>
          <w:lang w:val="hy-AM"/>
        </w:rPr>
        <w:t>-երինը՝ համապատասխանաբար 1</w:t>
      </w:r>
      <w:r w:rsidR="001373D9" w:rsidRPr="001373D9">
        <w:rPr>
          <w:rFonts w:ascii="GHEA Grapalat" w:hAnsi="GHEA Grapalat"/>
          <w:sz w:val="24"/>
          <w:szCs w:val="24"/>
          <w:lang w:val="hy-AM"/>
        </w:rPr>
        <w:t>1</w:t>
      </w:r>
      <w:r w:rsidRPr="001373D9">
        <w:rPr>
          <w:rFonts w:ascii="GHEA Grapalat" w:hAnsi="GHEA Grapalat"/>
          <w:sz w:val="24"/>
          <w:szCs w:val="24"/>
          <w:lang w:val="hy-AM"/>
        </w:rPr>
        <w:t xml:space="preserve">4.0 մլրդ, </w:t>
      </w:r>
      <w:r w:rsidR="001373D9" w:rsidRPr="001373D9">
        <w:rPr>
          <w:rFonts w:ascii="GHEA Grapalat" w:hAnsi="GHEA Grapalat"/>
          <w:sz w:val="24"/>
          <w:szCs w:val="24"/>
          <w:lang w:val="hy-AM"/>
        </w:rPr>
        <w:t>48</w:t>
      </w:r>
      <w:r w:rsidRPr="001373D9">
        <w:rPr>
          <w:rFonts w:ascii="GHEA Grapalat" w:hAnsi="GHEA Grapalat"/>
          <w:sz w:val="24"/>
          <w:szCs w:val="24"/>
          <w:lang w:val="hy-AM"/>
        </w:rPr>
        <w:t xml:space="preserve">.0 մլրդ և </w:t>
      </w:r>
      <w:r w:rsidR="001373D9" w:rsidRPr="001373D9">
        <w:rPr>
          <w:rFonts w:ascii="GHEA Grapalat" w:hAnsi="GHEA Grapalat"/>
          <w:sz w:val="24"/>
          <w:szCs w:val="24"/>
          <w:lang w:val="hy-AM"/>
        </w:rPr>
        <w:t>37</w:t>
      </w:r>
      <w:r w:rsidRPr="001373D9">
        <w:rPr>
          <w:rFonts w:ascii="GHEA Grapalat" w:hAnsi="GHEA Grapalat"/>
          <w:sz w:val="24"/>
          <w:szCs w:val="24"/>
          <w:lang w:val="hy-AM"/>
        </w:rPr>
        <w:t>.</w:t>
      </w:r>
      <w:r w:rsidR="001373D9" w:rsidRPr="001373D9">
        <w:rPr>
          <w:rFonts w:ascii="GHEA Grapalat" w:hAnsi="GHEA Grapalat"/>
          <w:sz w:val="24"/>
          <w:szCs w:val="24"/>
          <w:lang w:val="hy-AM"/>
        </w:rPr>
        <w:t>2</w:t>
      </w:r>
      <w:r w:rsidRPr="001373D9">
        <w:rPr>
          <w:rFonts w:ascii="GHEA Grapalat" w:hAnsi="GHEA Grapalat"/>
          <w:sz w:val="24"/>
          <w:szCs w:val="24"/>
          <w:lang w:val="hy-AM"/>
        </w:rPr>
        <w:t xml:space="preserve"> մլրդ դրամ: </w:t>
      </w:r>
      <w:r w:rsidRPr="00910662">
        <w:rPr>
          <w:rFonts w:ascii="GHEA Grapalat" w:hAnsi="GHEA Grapalat"/>
          <w:sz w:val="24"/>
          <w:szCs w:val="24"/>
          <w:lang w:val="hy-AM"/>
        </w:rPr>
        <w:t xml:space="preserve">ԳՊ-ի միջոցով շուկայական պարտատոմսերի տեղաբաշխման ենթակա ծավալ է սահմանվել </w:t>
      </w:r>
      <w:r w:rsidRPr="00910662">
        <w:rPr>
          <w:rFonts w:ascii="GHEA Grapalat" w:hAnsi="GHEA Grapalat" w:cs="GHEA Grapalat"/>
          <w:sz w:val="24"/>
          <w:szCs w:val="24"/>
          <w:lang w:val="hy-AM"/>
        </w:rPr>
        <w:t>յուրաքանչյուր տեղաբաշխման աճուրդի տեղաբաշխման ենթակա ծավալի տասը տոկոսը:</w:t>
      </w:r>
    </w:p>
    <w:p w14:paraId="4E08837A" w14:textId="22308BEB" w:rsidR="00203827" w:rsidRPr="004C6675" w:rsidRDefault="00203827" w:rsidP="00EA46CF">
      <w:pPr>
        <w:spacing w:after="240"/>
        <w:ind w:left="1560" w:hanging="1560"/>
        <w:rPr>
          <w:rFonts w:ascii="GHEA Grapalat" w:hAnsi="GHEA Grapalat"/>
          <w:b/>
          <w:color w:val="548DD4" w:themeColor="text2" w:themeTint="99"/>
          <w:sz w:val="24"/>
          <w:szCs w:val="24"/>
          <w:lang w:val="hy-AM"/>
        </w:rPr>
      </w:pPr>
      <w:r w:rsidRPr="00861EF2">
        <w:rPr>
          <w:rFonts w:ascii="GHEA Grapalat" w:hAnsi="GHEA Grapalat"/>
          <w:b/>
          <w:sz w:val="24"/>
          <w:szCs w:val="24"/>
          <w:lang w:val="hy-AM"/>
        </w:rPr>
        <w:t>Աղյուսակ 1.1. Շուկայական պարտատոմսերով իրականացված գործառնությունները 20</w:t>
      </w:r>
      <w:r w:rsidR="00DE36EE" w:rsidRPr="00861EF2">
        <w:rPr>
          <w:rFonts w:ascii="GHEA Grapalat" w:hAnsi="GHEA Grapalat"/>
          <w:b/>
          <w:sz w:val="24"/>
          <w:szCs w:val="24"/>
          <w:lang w:val="hy-AM"/>
        </w:rPr>
        <w:t>2</w:t>
      </w:r>
      <w:r w:rsidR="00861EF2" w:rsidRPr="008B73C0">
        <w:rPr>
          <w:rFonts w:ascii="GHEA Grapalat" w:hAnsi="GHEA Grapalat"/>
          <w:b/>
          <w:sz w:val="24"/>
          <w:szCs w:val="24"/>
          <w:lang w:val="hy-AM"/>
        </w:rPr>
        <w:t xml:space="preserve">1 </w:t>
      </w:r>
      <w:r w:rsidRPr="00861EF2">
        <w:rPr>
          <w:rFonts w:ascii="GHEA Grapalat" w:hAnsi="GHEA Grapalat"/>
          <w:b/>
          <w:sz w:val="24"/>
          <w:szCs w:val="24"/>
          <w:lang w:val="hy-AM"/>
        </w:rPr>
        <w:t>թ</w:t>
      </w:r>
      <w:r w:rsidR="00152FCB" w:rsidRPr="00861EF2">
        <w:rPr>
          <w:rFonts w:ascii="GHEA Grapalat" w:hAnsi="GHEA Grapalat"/>
          <w:b/>
          <w:sz w:val="24"/>
          <w:szCs w:val="24"/>
          <w:lang w:val="hy-AM"/>
        </w:rPr>
        <w:t>վական</w:t>
      </w:r>
      <w:r w:rsidRPr="00861EF2">
        <w:rPr>
          <w:rFonts w:ascii="GHEA Grapalat" w:hAnsi="GHEA Grapalat"/>
          <w:b/>
          <w:sz w:val="24"/>
          <w:szCs w:val="24"/>
          <w:lang w:val="hy-AM"/>
        </w:rPr>
        <w:t>ին</w:t>
      </w:r>
    </w:p>
    <w:tbl>
      <w:tblPr>
        <w:tblW w:w="10833" w:type="dxa"/>
        <w:jc w:val="center"/>
        <w:tblCellMar>
          <w:left w:w="0" w:type="dxa"/>
          <w:right w:w="0" w:type="dxa"/>
        </w:tblCellMar>
        <w:tblLook w:val="04A0" w:firstRow="1" w:lastRow="0" w:firstColumn="1" w:lastColumn="0" w:noHBand="0" w:noVBand="1"/>
      </w:tblPr>
      <w:tblGrid>
        <w:gridCol w:w="5864"/>
        <w:gridCol w:w="1275"/>
        <w:gridCol w:w="1063"/>
        <w:gridCol w:w="1239"/>
        <w:gridCol w:w="1392"/>
      </w:tblGrid>
      <w:tr w:rsidR="00861EF2" w:rsidRPr="00861EF2" w14:paraId="020A49D4" w14:textId="77777777" w:rsidTr="00770D97">
        <w:trPr>
          <w:trHeight w:val="569"/>
          <w:jc w:val="center"/>
        </w:trPr>
        <w:tc>
          <w:tcPr>
            <w:tcW w:w="5864" w:type="dxa"/>
            <w:tcBorders>
              <w:top w:val="nil"/>
              <w:left w:val="nil"/>
              <w:bottom w:val="single" w:sz="8" w:space="0" w:color="auto"/>
              <w:right w:val="nil"/>
            </w:tcBorders>
            <w:shd w:val="clear" w:color="auto" w:fill="003366"/>
            <w:tcMar>
              <w:top w:w="0" w:type="dxa"/>
              <w:left w:w="108" w:type="dxa"/>
              <w:bottom w:w="0" w:type="dxa"/>
              <w:right w:w="108" w:type="dxa"/>
            </w:tcMar>
            <w:hideMark/>
          </w:tcPr>
          <w:p w14:paraId="60E7F3A4" w14:textId="77777777" w:rsidR="00DE36EE" w:rsidRPr="00861EF2" w:rsidRDefault="00DE36EE" w:rsidP="00770D97">
            <w:pPr>
              <w:spacing w:after="0" w:line="240" w:lineRule="auto"/>
              <w:ind w:right="-7"/>
              <w:jc w:val="both"/>
              <w:rPr>
                <w:rFonts w:ascii="Times Armenian" w:hAnsi="Times Armenian"/>
                <w:sz w:val="24"/>
                <w:szCs w:val="24"/>
                <w:lang w:val="hy-AM" w:eastAsia="ru-RU"/>
              </w:rPr>
            </w:pPr>
            <w:r w:rsidRPr="00861EF2">
              <w:rPr>
                <w:rFonts w:cs="Calibri"/>
                <w:sz w:val="24"/>
                <w:szCs w:val="24"/>
                <w:lang w:val="hy-AM" w:eastAsia="ru-RU"/>
              </w:rPr>
              <w:t> </w:t>
            </w:r>
          </w:p>
        </w:tc>
        <w:tc>
          <w:tcPr>
            <w:tcW w:w="1275"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3D7AB8D7" w14:textId="77777777" w:rsidR="00DE36EE" w:rsidRPr="00861EF2" w:rsidRDefault="00DE36EE" w:rsidP="00770D97">
            <w:pPr>
              <w:spacing w:after="0" w:line="240" w:lineRule="auto"/>
              <w:ind w:right="-7"/>
              <w:jc w:val="center"/>
              <w:rPr>
                <w:rFonts w:ascii="Times Armenian" w:hAnsi="Times Armenian"/>
                <w:sz w:val="24"/>
                <w:szCs w:val="24"/>
                <w:lang w:val="hy-AM" w:eastAsia="ru-RU"/>
              </w:rPr>
            </w:pPr>
            <w:r w:rsidRPr="00861EF2">
              <w:rPr>
                <w:rFonts w:ascii="GHEA Grapalat" w:hAnsi="GHEA Grapalat"/>
                <w:sz w:val="24"/>
                <w:szCs w:val="24"/>
                <w:lang w:val="hy-AM" w:eastAsia="ru-RU"/>
              </w:rPr>
              <w:t>ՊԿՊ</w:t>
            </w:r>
          </w:p>
        </w:tc>
        <w:tc>
          <w:tcPr>
            <w:tcW w:w="1063"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2811D6EA" w14:textId="77777777" w:rsidR="00DE36EE" w:rsidRPr="00861EF2" w:rsidRDefault="00DE36EE" w:rsidP="00770D97">
            <w:pPr>
              <w:spacing w:after="0" w:line="240" w:lineRule="auto"/>
              <w:ind w:right="-7"/>
              <w:jc w:val="center"/>
              <w:rPr>
                <w:rFonts w:ascii="Times Armenian" w:hAnsi="Times Armenian"/>
                <w:sz w:val="24"/>
                <w:szCs w:val="24"/>
                <w:lang w:val="hy-AM" w:eastAsia="ru-RU"/>
              </w:rPr>
            </w:pPr>
            <w:r w:rsidRPr="00861EF2">
              <w:rPr>
                <w:rFonts w:ascii="GHEA Grapalat" w:hAnsi="GHEA Grapalat"/>
                <w:sz w:val="24"/>
                <w:szCs w:val="24"/>
                <w:lang w:val="hy-AM" w:eastAsia="ru-RU"/>
              </w:rPr>
              <w:t>ՄԺՊ</w:t>
            </w:r>
          </w:p>
        </w:tc>
        <w:tc>
          <w:tcPr>
            <w:tcW w:w="1239"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4F6E9B6F" w14:textId="34D5FC31" w:rsidR="00DE36EE" w:rsidRPr="00861EF2" w:rsidRDefault="00DC0C32" w:rsidP="00770D97">
            <w:pPr>
              <w:spacing w:after="0" w:line="240" w:lineRule="auto"/>
              <w:ind w:right="-7"/>
              <w:jc w:val="center"/>
              <w:rPr>
                <w:rFonts w:ascii="Times Armenian" w:hAnsi="Times Armenian"/>
                <w:sz w:val="24"/>
                <w:szCs w:val="24"/>
                <w:lang w:val="hy-AM" w:eastAsia="ru-RU"/>
              </w:rPr>
            </w:pPr>
            <w:r w:rsidRPr="00861EF2">
              <w:rPr>
                <w:rFonts w:ascii="GHEA Grapalat" w:hAnsi="GHEA Grapalat"/>
                <w:sz w:val="24"/>
                <w:szCs w:val="24"/>
                <w:lang w:val="hy-AM" w:eastAsia="ru-RU"/>
              </w:rPr>
              <w:t>ԵԺՊ</w:t>
            </w:r>
          </w:p>
        </w:tc>
        <w:tc>
          <w:tcPr>
            <w:tcW w:w="1392" w:type="dxa"/>
            <w:tcBorders>
              <w:top w:val="nil"/>
              <w:left w:val="nil"/>
              <w:bottom w:val="single" w:sz="8" w:space="0" w:color="auto"/>
              <w:right w:val="nil"/>
            </w:tcBorders>
            <w:shd w:val="clear" w:color="auto" w:fill="003366"/>
            <w:tcMar>
              <w:top w:w="0" w:type="dxa"/>
              <w:left w:w="108" w:type="dxa"/>
              <w:bottom w:w="0" w:type="dxa"/>
              <w:right w:w="108" w:type="dxa"/>
            </w:tcMar>
            <w:vAlign w:val="center"/>
            <w:hideMark/>
          </w:tcPr>
          <w:p w14:paraId="614DD5A7" w14:textId="77777777" w:rsidR="00DE36EE" w:rsidRPr="00861EF2" w:rsidRDefault="00DE36EE" w:rsidP="00770D97">
            <w:pPr>
              <w:spacing w:after="0" w:line="240" w:lineRule="auto"/>
              <w:ind w:right="-7"/>
              <w:jc w:val="center"/>
              <w:rPr>
                <w:rFonts w:ascii="Times Armenian" w:hAnsi="Times Armenian"/>
                <w:sz w:val="24"/>
                <w:szCs w:val="24"/>
                <w:lang w:val="hy-AM" w:eastAsia="ru-RU"/>
              </w:rPr>
            </w:pPr>
            <w:r w:rsidRPr="00861EF2">
              <w:rPr>
                <w:rFonts w:ascii="GHEA Grapalat" w:hAnsi="GHEA Grapalat"/>
                <w:sz w:val="24"/>
                <w:szCs w:val="24"/>
                <w:lang w:val="hy-AM" w:eastAsia="ru-RU"/>
              </w:rPr>
              <w:t>Ընդամենը</w:t>
            </w:r>
          </w:p>
        </w:tc>
      </w:tr>
      <w:tr w:rsidR="00861EF2" w:rsidRPr="00861EF2" w14:paraId="271A8D56"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5FBEFB8B" w14:textId="77777777" w:rsidR="00861EF2" w:rsidRPr="00861EF2" w:rsidRDefault="00861EF2" w:rsidP="00861EF2">
            <w:pPr>
              <w:spacing w:after="0" w:line="240" w:lineRule="auto"/>
              <w:ind w:right="-7"/>
              <w:rPr>
                <w:rFonts w:ascii="Times Armenian" w:hAnsi="Times Armenian"/>
                <w:sz w:val="24"/>
                <w:szCs w:val="24"/>
                <w:lang w:val="hy-AM" w:eastAsia="ru-RU"/>
              </w:rPr>
            </w:pPr>
            <w:r w:rsidRPr="00861EF2">
              <w:rPr>
                <w:rFonts w:ascii="GHEA Grapalat" w:hAnsi="GHEA Grapalat"/>
                <w:sz w:val="24"/>
                <w:szCs w:val="24"/>
                <w:lang w:val="hy-AM" w:eastAsia="ru-RU"/>
              </w:rPr>
              <w:t>Տեղաբաշխման աճուրդների քանակը (հատ)</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3CC4DFD0" w14:textId="741E0D22"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31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67CAF0A6" w14:textId="2E7EA605"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9</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6F7EF215" w14:textId="4FF607C3"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6</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741A1167" w14:textId="5E9CB4EC" w:rsidR="00861EF2" w:rsidRPr="00861EF2" w:rsidRDefault="00861EF2" w:rsidP="00861EF2">
            <w:pPr>
              <w:spacing w:after="0" w:line="240" w:lineRule="auto"/>
              <w:ind w:right="-7"/>
              <w:jc w:val="center"/>
              <w:rPr>
                <w:rFonts w:ascii="GHEA Grapalat" w:hAnsi="GHEA Grapalat"/>
                <w:sz w:val="24"/>
                <w:szCs w:val="24"/>
                <w:lang w:val="hy-AM" w:eastAsia="ru-RU"/>
              </w:rPr>
            </w:pPr>
            <w:r w:rsidRPr="00861EF2">
              <w:rPr>
                <w:rFonts w:ascii="GHEA Grapalat" w:hAnsi="GHEA Grapalat" w:cs="Calibri"/>
              </w:rPr>
              <w:t>46</w:t>
            </w:r>
          </w:p>
        </w:tc>
      </w:tr>
      <w:tr w:rsidR="00861EF2" w:rsidRPr="00861EF2" w14:paraId="6325A72B"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40ACEBE4" w14:textId="77777777" w:rsidR="00861EF2" w:rsidRPr="00861EF2" w:rsidRDefault="00861EF2" w:rsidP="00861EF2">
            <w:pPr>
              <w:spacing w:after="0" w:line="240" w:lineRule="auto"/>
              <w:ind w:right="-7"/>
              <w:rPr>
                <w:rFonts w:ascii="Times Armenian" w:hAnsi="Times Armenian"/>
                <w:sz w:val="24"/>
                <w:szCs w:val="24"/>
                <w:lang w:val="hy-AM" w:eastAsia="ru-RU"/>
              </w:rPr>
            </w:pPr>
            <w:r w:rsidRPr="00861EF2">
              <w:rPr>
                <w:rFonts w:ascii="GHEA Grapalat" w:hAnsi="GHEA Grapalat"/>
                <w:sz w:val="24"/>
                <w:szCs w:val="24"/>
                <w:lang w:val="hy-AM" w:eastAsia="ru-RU"/>
              </w:rPr>
              <w:t>Տեղաբաշխման լրացուցիչ աճուրդների քանակը (հատ)</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44E266E4" w14:textId="464E8CAD"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0</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C92033C" w14:textId="6007BBD4"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4</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4892D66F" w14:textId="3F0B21C7"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5</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44393EA9" w14:textId="21F2B488" w:rsidR="00861EF2" w:rsidRPr="00861EF2" w:rsidRDefault="00861EF2" w:rsidP="00861EF2">
            <w:pPr>
              <w:spacing w:after="0" w:line="240" w:lineRule="auto"/>
              <w:ind w:right="-7"/>
              <w:jc w:val="center"/>
              <w:rPr>
                <w:rFonts w:ascii="Times Armenian" w:hAnsi="Times Armenian"/>
                <w:sz w:val="24"/>
                <w:szCs w:val="24"/>
                <w:lang w:val="hy-AM" w:eastAsia="ru-RU"/>
              </w:rPr>
            </w:pPr>
            <w:r w:rsidRPr="00861EF2">
              <w:rPr>
                <w:rFonts w:ascii="GHEA Grapalat" w:hAnsi="GHEA Grapalat" w:cs="Calibri"/>
              </w:rPr>
              <w:t>9</w:t>
            </w:r>
          </w:p>
        </w:tc>
      </w:tr>
      <w:tr w:rsidR="00861EF2" w:rsidRPr="00861EF2" w14:paraId="0241703E" w14:textId="77777777" w:rsidTr="00DE36EE">
        <w:trPr>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368B0B4B" w14:textId="77777777" w:rsidR="00861EF2" w:rsidRPr="00861EF2" w:rsidRDefault="00861EF2" w:rsidP="00861EF2">
            <w:pPr>
              <w:spacing w:after="0" w:line="240" w:lineRule="auto"/>
              <w:ind w:right="-7"/>
              <w:rPr>
                <w:rFonts w:ascii="Times Armenian" w:hAnsi="Times Armenian"/>
                <w:sz w:val="24"/>
                <w:szCs w:val="24"/>
                <w:lang w:val="hy-AM" w:eastAsia="ru-RU"/>
              </w:rPr>
            </w:pPr>
            <w:r w:rsidRPr="00861EF2">
              <w:rPr>
                <w:rFonts w:ascii="GHEA Grapalat" w:hAnsi="GHEA Grapalat"/>
                <w:sz w:val="24"/>
                <w:szCs w:val="24"/>
                <w:lang w:val="hy-AM" w:eastAsia="ru-RU"/>
              </w:rPr>
              <w:t>Տեղաբաշխման ենթակա ծավալը (</w:t>
            </w:r>
            <w:r w:rsidRPr="00861EF2">
              <w:rPr>
                <w:rFonts w:ascii="GHEA Grapalat" w:hAnsi="GHEA Grapalat"/>
                <w:sz w:val="24"/>
                <w:szCs w:val="24"/>
                <w:lang w:val="hy-AM"/>
              </w:rPr>
              <w:t>առանց ԳՊ-ով ազատ վաճառքի համար նախատեսված ծավալի)</w:t>
            </w:r>
            <w:r w:rsidRPr="00861EF2">
              <w:rPr>
                <w:rFonts w:ascii="GHEA Grapalat" w:hAnsi="GHEA Grapalat"/>
                <w:sz w:val="24"/>
                <w:szCs w:val="24"/>
                <w:lang w:val="hy-AM" w:eastAsia="ru-RU"/>
              </w:rPr>
              <w:t xml:space="preserve"> (մլրդ դրամ)</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0F3CFA97" w14:textId="1F61CEF6" w:rsidR="00861EF2" w:rsidRPr="00861EF2" w:rsidRDefault="00861EF2" w:rsidP="00861EF2">
            <w:pPr>
              <w:pStyle w:val="BodyTextIndent3"/>
              <w:ind w:left="0" w:right="-7" w:firstLine="0"/>
              <w:jc w:val="center"/>
              <w:rPr>
                <w:rFonts w:ascii="GHEA Grapalat" w:hAnsi="GHEA Grapalat" w:cs="Sylfaen"/>
              </w:rPr>
            </w:pPr>
            <w:r w:rsidRPr="00861EF2">
              <w:rPr>
                <w:rFonts w:ascii="GHEA Grapalat" w:hAnsi="GHEA Grapalat" w:cs="Calibri"/>
              </w:rPr>
              <w:t>75</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1662B21" w14:textId="6202030E"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175</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37915446" w14:textId="54BD161D" w:rsidR="00861EF2" w:rsidRPr="00861EF2" w:rsidRDefault="00861EF2" w:rsidP="00861EF2">
            <w:pPr>
              <w:pStyle w:val="BodyTextIndent3"/>
              <w:ind w:left="0" w:right="-7" w:firstLine="0"/>
              <w:jc w:val="center"/>
              <w:rPr>
                <w:rFonts w:ascii="GHEA Grapalat" w:hAnsi="GHEA Grapalat" w:cs="Sylfaen"/>
              </w:rPr>
            </w:pPr>
            <w:r w:rsidRPr="00861EF2">
              <w:rPr>
                <w:rFonts w:ascii="GHEA Grapalat" w:hAnsi="GHEA Grapalat" w:cs="Calibri"/>
              </w:rPr>
              <w:t>199.2</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5D5ADF9D" w14:textId="0A2CF389"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449.2</w:t>
            </w:r>
          </w:p>
        </w:tc>
      </w:tr>
      <w:tr w:rsidR="00861EF2" w:rsidRPr="00861EF2" w14:paraId="319FD102" w14:textId="77777777" w:rsidTr="00960F62">
        <w:trPr>
          <w:trHeight w:val="76"/>
          <w:jc w:val="center"/>
        </w:trPr>
        <w:tc>
          <w:tcPr>
            <w:tcW w:w="5864"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37BA4B6" w14:textId="77777777" w:rsidR="00DE36EE" w:rsidRPr="00861EF2" w:rsidRDefault="00DE36EE" w:rsidP="00960F62">
            <w:pPr>
              <w:spacing w:after="0"/>
              <w:rPr>
                <w:rFonts w:ascii="GHEA Grapalat" w:hAnsi="GHEA Grapalat" w:cs="Sylfaen"/>
                <w:sz w:val="4"/>
                <w:szCs w:val="4"/>
                <w:lang w:val="hy-AM"/>
              </w:rPr>
            </w:pPr>
          </w:p>
        </w:tc>
        <w:tc>
          <w:tcPr>
            <w:tcW w:w="1275"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596A97B6" w14:textId="77777777" w:rsidR="00DE36EE" w:rsidRPr="00861EF2" w:rsidRDefault="00DE36EE" w:rsidP="00960F62">
            <w:pPr>
              <w:spacing w:after="0" w:line="240" w:lineRule="auto"/>
              <w:rPr>
                <w:rFonts w:eastAsia="Calibri" w:cs="Calibri"/>
                <w:sz w:val="4"/>
                <w:szCs w:val="4"/>
                <w:lang w:val="hy-AM" w:eastAsia="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694AF76F" w14:textId="77777777" w:rsidR="00DE36EE" w:rsidRPr="00861EF2" w:rsidRDefault="00DE36EE" w:rsidP="00960F62">
            <w:pPr>
              <w:spacing w:after="0" w:line="240" w:lineRule="auto"/>
              <w:rPr>
                <w:rFonts w:eastAsia="Calibri" w:cs="Calibri"/>
                <w:sz w:val="4"/>
                <w:szCs w:val="4"/>
                <w:lang w:val="hy-AM" w:eastAsia="hy-AM"/>
              </w:rPr>
            </w:pPr>
          </w:p>
        </w:tc>
        <w:tc>
          <w:tcPr>
            <w:tcW w:w="123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C0340C0" w14:textId="77777777" w:rsidR="00DE36EE" w:rsidRPr="00861EF2" w:rsidRDefault="00DE36EE" w:rsidP="00960F62">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23D80761" w14:textId="77777777" w:rsidR="00DE36EE" w:rsidRPr="00861EF2" w:rsidRDefault="00DE36EE" w:rsidP="00960F62">
            <w:pPr>
              <w:spacing w:after="0" w:line="240" w:lineRule="auto"/>
              <w:rPr>
                <w:rFonts w:eastAsia="Calibri" w:cs="Calibri"/>
                <w:sz w:val="4"/>
                <w:szCs w:val="4"/>
                <w:lang w:val="hy-AM" w:eastAsia="hy-AM"/>
              </w:rPr>
            </w:pPr>
          </w:p>
        </w:tc>
      </w:tr>
      <w:tr w:rsidR="00861EF2" w:rsidRPr="00861EF2" w14:paraId="0AD52C25" w14:textId="77777777" w:rsidTr="00DE36EE">
        <w:trPr>
          <w:trHeight w:val="425"/>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5B21F91D" w14:textId="77777777" w:rsidR="00861EF2" w:rsidRPr="00861EF2" w:rsidRDefault="00861EF2" w:rsidP="00861EF2">
            <w:pPr>
              <w:spacing w:after="0" w:line="240" w:lineRule="auto"/>
              <w:ind w:left="490" w:right="-7" w:hanging="490"/>
              <w:rPr>
                <w:rFonts w:ascii="GHEA Grapalat" w:hAnsi="GHEA Grapalat"/>
                <w:sz w:val="24"/>
                <w:szCs w:val="24"/>
                <w:lang w:val="hy-AM" w:eastAsia="ru-RU"/>
              </w:rPr>
            </w:pPr>
            <w:r w:rsidRPr="00861EF2">
              <w:rPr>
                <w:rFonts w:ascii="GHEA Grapalat" w:hAnsi="GHEA Grapalat"/>
                <w:sz w:val="24"/>
                <w:szCs w:val="24"/>
                <w:lang w:val="hy-AM" w:eastAsia="ru-RU"/>
              </w:rPr>
              <w:t>Տեղաբաշխված ընդհանուր ծավալը (մլրդ դրամ), որից</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415EC100" w14:textId="66F5118F"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59.5</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6B1EF351" w14:textId="0319F8CA"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154.7</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1D694DDC" w14:textId="7B555947"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180.1</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6BDCA5E5" w14:textId="34292698"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394.3</w:t>
            </w:r>
          </w:p>
        </w:tc>
      </w:tr>
      <w:tr w:rsidR="00861EF2" w:rsidRPr="00861EF2" w14:paraId="40CB2C0C" w14:textId="77777777" w:rsidTr="00DE36EE">
        <w:trPr>
          <w:trHeight w:val="417"/>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2F0B34ED" w14:textId="77777777" w:rsidR="00861EF2" w:rsidRPr="00861EF2" w:rsidRDefault="00861EF2" w:rsidP="00861EF2">
            <w:pPr>
              <w:spacing w:after="0" w:line="240" w:lineRule="auto"/>
              <w:ind w:left="490" w:right="-7"/>
              <w:rPr>
                <w:rFonts w:ascii="GHEA Grapalat" w:hAnsi="GHEA Grapalat"/>
                <w:sz w:val="24"/>
                <w:szCs w:val="24"/>
                <w:lang w:val="hy-AM" w:eastAsia="ru-RU"/>
              </w:rPr>
            </w:pPr>
            <w:r w:rsidRPr="00861EF2">
              <w:rPr>
                <w:rFonts w:ascii="GHEA Grapalat" w:hAnsi="GHEA Grapalat"/>
                <w:sz w:val="24"/>
                <w:szCs w:val="24"/>
                <w:lang w:val="hy-AM" w:eastAsia="ru-RU"/>
              </w:rPr>
              <w:t>Առաջնային դիլերների միջոցով (մլրդ դրամ)</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5BFA2563" w14:textId="69A965B0"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59.4</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26793722" w14:textId="313163C0"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154.1</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1344E9F9" w14:textId="19A8B14E"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176.9</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55D0A808" w14:textId="547D4355"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390.4</w:t>
            </w:r>
          </w:p>
        </w:tc>
      </w:tr>
      <w:tr w:rsidR="00861EF2" w:rsidRPr="00861EF2" w14:paraId="01F3AEF0" w14:textId="77777777" w:rsidTr="00DE36EE">
        <w:trPr>
          <w:trHeight w:val="417"/>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4D65ACD6" w14:textId="77777777" w:rsidR="00861EF2" w:rsidRPr="00861EF2" w:rsidRDefault="00861EF2" w:rsidP="00861EF2">
            <w:pPr>
              <w:spacing w:after="0" w:line="240" w:lineRule="auto"/>
              <w:ind w:left="490" w:right="-7"/>
              <w:rPr>
                <w:rFonts w:ascii="GHEA Grapalat" w:hAnsi="GHEA Grapalat"/>
                <w:sz w:val="24"/>
                <w:szCs w:val="24"/>
                <w:lang w:val="hy-AM" w:eastAsia="ru-RU"/>
              </w:rPr>
            </w:pPr>
            <w:r w:rsidRPr="00861EF2">
              <w:rPr>
                <w:rFonts w:ascii="GHEA Grapalat" w:hAnsi="GHEA Grapalat"/>
                <w:sz w:val="24"/>
                <w:szCs w:val="24"/>
                <w:lang w:val="hy-AM" w:eastAsia="ru-RU"/>
              </w:rPr>
              <w:t>ԳՊ-ի միջոցով (ուղղակի վաճառք) (մլրդ դրամ)</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50A47DD6" w14:textId="35DC7A08"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0.1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517C4A64" w14:textId="19E0A695"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0.5</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283EBB64" w14:textId="2F25B500"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3.3</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09A7B5BC" w14:textId="3B44930E"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3.9</w:t>
            </w:r>
          </w:p>
        </w:tc>
      </w:tr>
      <w:tr w:rsidR="00861EF2" w:rsidRPr="00861EF2" w14:paraId="628840FC" w14:textId="77777777" w:rsidTr="00DE36EE">
        <w:trPr>
          <w:trHeight w:val="66"/>
          <w:jc w:val="center"/>
        </w:trPr>
        <w:tc>
          <w:tcPr>
            <w:tcW w:w="5864"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C8AE528" w14:textId="77777777" w:rsidR="00DE36EE" w:rsidRPr="00861EF2" w:rsidRDefault="00DE36EE" w:rsidP="00960F62">
            <w:pPr>
              <w:spacing w:after="0"/>
              <w:rPr>
                <w:rFonts w:ascii="GHEA Grapalat" w:hAnsi="GHEA Grapalat" w:cs="Sylfaen"/>
                <w:sz w:val="4"/>
                <w:szCs w:val="4"/>
                <w:lang w:val="hy-AM"/>
              </w:rPr>
            </w:pPr>
          </w:p>
        </w:tc>
        <w:tc>
          <w:tcPr>
            <w:tcW w:w="1275"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78623AB" w14:textId="77777777" w:rsidR="00DE36EE" w:rsidRPr="00861EF2" w:rsidRDefault="00DE36EE" w:rsidP="00960F62">
            <w:pPr>
              <w:spacing w:after="0" w:line="240" w:lineRule="auto"/>
              <w:rPr>
                <w:rFonts w:eastAsia="Calibri" w:cs="Calibri"/>
                <w:sz w:val="4"/>
                <w:szCs w:val="4"/>
                <w:lang w:val="hy-AM" w:eastAsia="hy-AM"/>
              </w:rPr>
            </w:pPr>
          </w:p>
        </w:tc>
        <w:tc>
          <w:tcPr>
            <w:tcW w:w="1063"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70135CDE" w14:textId="77777777" w:rsidR="00DE36EE" w:rsidRPr="00861EF2" w:rsidRDefault="00DE36EE" w:rsidP="00960F62">
            <w:pPr>
              <w:spacing w:after="0" w:line="240" w:lineRule="auto"/>
              <w:rPr>
                <w:rFonts w:eastAsia="Calibri" w:cs="Calibri"/>
                <w:sz w:val="4"/>
                <w:szCs w:val="4"/>
                <w:lang w:val="hy-AM" w:eastAsia="hy-AM"/>
              </w:rPr>
            </w:pPr>
          </w:p>
        </w:tc>
        <w:tc>
          <w:tcPr>
            <w:tcW w:w="1239"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31DE9355" w14:textId="77777777" w:rsidR="00DE36EE" w:rsidRPr="00861EF2" w:rsidRDefault="00DE36EE" w:rsidP="00960F62">
            <w:pPr>
              <w:spacing w:after="0" w:line="240" w:lineRule="auto"/>
              <w:rPr>
                <w:rFonts w:eastAsia="Calibri" w:cs="Calibri"/>
                <w:sz w:val="4"/>
                <w:szCs w:val="4"/>
                <w:lang w:val="hy-AM" w:eastAsia="hy-AM"/>
              </w:rPr>
            </w:pPr>
          </w:p>
        </w:tc>
        <w:tc>
          <w:tcPr>
            <w:tcW w:w="1392" w:type="dxa"/>
            <w:tcBorders>
              <w:top w:val="nil"/>
              <w:left w:val="nil"/>
              <w:bottom w:val="single" w:sz="8" w:space="0" w:color="auto"/>
              <w:right w:val="nil"/>
            </w:tcBorders>
            <w:shd w:val="clear" w:color="auto" w:fill="BFBFBF" w:themeFill="background1" w:themeFillShade="BF"/>
            <w:tcMar>
              <w:top w:w="0" w:type="dxa"/>
              <w:left w:w="108" w:type="dxa"/>
              <w:bottom w:w="0" w:type="dxa"/>
              <w:right w:w="108" w:type="dxa"/>
            </w:tcMar>
            <w:vAlign w:val="center"/>
            <w:hideMark/>
          </w:tcPr>
          <w:p w14:paraId="42C6DFE6" w14:textId="77777777" w:rsidR="00DE36EE" w:rsidRPr="00861EF2" w:rsidRDefault="00DE36EE" w:rsidP="00960F62">
            <w:pPr>
              <w:spacing w:after="0" w:line="240" w:lineRule="auto"/>
              <w:rPr>
                <w:rFonts w:eastAsia="Calibri" w:cs="Calibri"/>
                <w:sz w:val="4"/>
                <w:szCs w:val="4"/>
                <w:lang w:val="hy-AM" w:eastAsia="hy-AM"/>
              </w:rPr>
            </w:pPr>
          </w:p>
        </w:tc>
      </w:tr>
      <w:tr w:rsidR="00861EF2" w:rsidRPr="00861EF2" w14:paraId="5E2FEE2E" w14:textId="77777777" w:rsidTr="00DE36EE">
        <w:trPr>
          <w:trHeight w:val="409"/>
          <w:jc w:val="center"/>
        </w:trPr>
        <w:tc>
          <w:tcPr>
            <w:tcW w:w="5864" w:type="dxa"/>
            <w:tcBorders>
              <w:top w:val="nil"/>
              <w:left w:val="nil"/>
              <w:bottom w:val="single" w:sz="8" w:space="0" w:color="auto"/>
              <w:right w:val="nil"/>
            </w:tcBorders>
            <w:tcMar>
              <w:top w:w="0" w:type="dxa"/>
              <w:left w:w="108" w:type="dxa"/>
              <w:bottom w:w="0" w:type="dxa"/>
              <w:right w:w="108" w:type="dxa"/>
            </w:tcMar>
            <w:vAlign w:val="center"/>
            <w:hideMark/>
          </w:tcPr>
          <w:p w14:paraId="2031F9DC" w14:textId="436D3CAA" w:rsidR="00861EF2" w:rsidRPr="00861EF2" w:rsidRDefault="00861EF2" w:rsidP="00861EF2">
            <w:pPr>
              <w:spacing w:after="0" w:line="240" w:lineRule="auto"/>
              <w:ind w:right="-7"/>
              <w:rPr>
                <w:rFonts w:ascii="Times Armenian" w:hAnsi="Times Armenian"/>
                <w:sz w:val="24"/>
                <w:szCs w:val="24"/>
                <w:lang w:val="hy-AM" w:eastAsia="ru-RU"/>
              </w:rPr>
            </w:pPr>
            <w:r w:rsidRPr="00861EF2">
              <w:rPr>
                <w:rFonts w:ascii="GHEA Grapalat" w:hAnsi="GHEA Grapalat"/>
                <w:sz w:val="24"/>
                <w:szCs w:val="24"/>
                <w:lang w:val="hy-AM" w:eastAsia="ru-RU"/>
              </w:rPr>
              <w:t>ՊԳՊ-երի կշիռը տեղաբաշխված ծավալի մեջ</w:t>
            </w:r>
          </w:p>
        </w:tc>
        <w:tc>
          <w:tcPr>
            <w:tcW w:w="1275" w:type="dxa"/>
            <w:tcBorders>
              <w:top w:val="nil"/>
              <w:left w:val="nil"/>
              <w:bottom w:val="single" w:sz="8" w:space="0" w:color="auto"/>
              <w:right w:val="nil"/>
            </w:tcBorders>
            <w:tcMar>
              <w:top w:w="0" w:type="dxa"/>
              <w:left w:w="108" w:type="dxa"/>
              <w:bottom w:w="0" w:type="dxa"/>
              <w:right w:w="108" w:type="dxa"/>
            </w:tcMar>
            <w:vAlign w:val="center"/>
            <w:hideMark/>
          </w:tcPr>
          <w:p w14:paraId="384B3F7E" w14:textId="48394F36" w:rsidR="00861EF2" w:rsidRPr="00861EF2" w:rsidRDefault="00861EF2" w:rsidP="00C70694">
            <w:pPr>
              <w:pStyle w:val="BodyTextIndent3"/>
              <w:ind w:left="0" w:right="-7" w:firstLine="0"/>
              <w:jc w:val="center"/>
              <w:rPr>
                <w:rFonts w:ascii="GHEA Grapalat" w:hAnsi="GHEA Grapalat" w:cs="Sylfaen"/>
                <w:lang w:val="hy-AM"/>
              </w:rPr>
            </w:pPr>
            <w:r w:rsidRPr="00861EF2">
              <w:rPr>
                <w:rFonts w:ascii="GHEA Grapalat" w:hAnsi="GHEA Grapalat" w:cs="Calibri"/>
              </w:rPr>
              <w:t>15.1%</w:t>
            </w:r>
          </w:p>
        </w:tc>
        <w:tc>
          <w:tcPr>
            <w:tcW w:w="1063" w:type="dxa"/>
            <w:tcBorders>
              <w:top w:val="nil"/>
              <w:left w:val="nil"/>
              <w:bottom w:val="single" w:sz="8" w:space="0" w:color="auto"/>
              <w:right w:val="nil"/>
            </w:tcBorders>
            <w:tcMar>
              <w:top w:w="0" w:type="dxa"/>
              <w:left w:w="108" w:type="dxa"/>
              <w:bottom w:w="0" w:type="dxa"/>
              <w:right w:w="108" w:type="dxa"/>
            </w:tcMar>
            <w:vAlign w:val="center"/>
            <w:hideMark/>
          </w:tcPr>
          <w:p w14:paraId="39CFA50F" w14:textId="59A0A9A0" w:rsidR="00861EF2" w:rsidRPr="00861EF2" w:rsidRDefault="00861EF2" w:rsidP="00C70694">
            <w:pPr>
              <w:pStyle w:val="BodyTextIndent3"/>
              <w:ind w:left="0" w:right="-7" w:firstLine="0"/>
              <w:jc w:val="center"/>
              <w:rPr>
                <w:rFonts w:ascii="GHEA Grapalat" w:hAnsi="GHEA Grapalat" w:cs="Sylfaen"/>
                <w:lang w:val="hy-AM"/>
              </w:rPr>
            </w:pPr>
            <w:r w:rsidRPr="00861EF2">
              <w:rPr>
                <w:rFonts w:ascii="GHEA Grapalat" w:hAnsi="GHEA Grapalat" w:cs="Calibri"/>
              </w:rPr>
              <w:t>39.2%</w:t>
            </w:r>
          </w:p>
        </w:tc>
        <w:tc>
          <w:tcPr>
            <w:tcW w:w="1239" w:type="dxa"/>
            <w:tcBorders>
              <w:top w:val="nil"/>
              <w:left w:val="nil"/>
              <w:bottom w:val="single" w:sz="8" w:space="0" w:color="auto"/>
              <w:right w:val="nil"/>
            </w:tcBorders>
            <w:tcMar>
              <w:top w:w="0" w:type="dxa"/>
              <w:left w:w="108" w:type="dxa"/>
              <w:bottom w:w="0" w:type="dxa"/>
              <w:right w:w="108" w:type="dxa"/>
            </w:tcMar>
            <w:vAlign w:val="center"/>
            <w:hideMark/>
          </w:tcPr>
          <w:p w14:paraId="6DFBF395" w14:textId="03984542" w:rsidR="00861EF2" w:rsidRPr="00861EF2" w:rsidRDefault="00861EF2" w:rsidP="00C70694">
            <w:pPr>
              <w:pStyle w:val="BodyTextIndent3"/>
              <w:ind w:left="0" w:right="-7" w:firstLine="0"/>
              <w:jc w:val="center"/>
              <w:rPr>
                <w:rFonts w:ascii="GHEA Grapalat" w:hAnsi="GHEA Grapalat" w:cs="Sylfaen"/>
                <w:lang w:val="hy-AM"/>
              </w:rPr>
            </w:pPr>
            <w:r w:rsidRPr="00861EF2">
              <w:rPr>
                <w:rFonts w:ascii="GHEA Grapalat" w:hAnsi="GHEA Grapalat" w:cs="Calibri"/>
              </w:rPr>
              <w:t>45.</w:t>
            </w:r>
            <w:r w:rsidR="00C70694">
              <w:rPr>
                <w:rFonts w:ascii="GHEA Grapalat" w:hAnsi="GHEA Grapalat" w:cs="Calibri"/>
                <w:lang w:val="hy-AM"/>
              </w:rPr>
              <w:t>7</w:t>
            </w:r>
            <w:r w:rsidRPr="00861EF2">
              <w:rPr>
                <w:rFonts w:ascii="GHEA Grapalat" w:hAnsi="GHEA Grapalat" w:cs="Calibri"/>
              </w:rPr>
              <w:t>%</w:t>
            </w:r>
          </w:p>
        </w:tc>
        <w:tc>
          <w:tcPr>
            <w:tcW w:w="1392" w:type="dxa"/>
            <w:tcBorders>
              <w:top w:val="nil"/>
              <w:left w:val="nil"/>
              <w:bottom w:val="single" w:sz="8" w:space="0" w:color="auto"/>
              <w:right w:val="nil"/>
            </w:tcBorders>
            <w:tcMar>
              <w:top w:w="0" w:type="dxa"/>
              <w:left w:w="108" w:type="dxa"/>
              <w:bottom w:w="0" w:type="dxa"/>
              <w:right w:w="108" w:type="dxa"/>
            </w:tcMar>
            <w:vAlign w:val="center"/>
            <w:hideMark/>
          </w:tcPr>
          <w:p w14:paraId="75BC91BD" w14:textId="78DC81A7" w:rsidR="00861EF2" w:rsidRPr="00861EF2" w:rsidRDefault="00861EF2" w:rsidP="00861EF2">
            <w:pPr>
              <w:pStyle w:val="BodyTextIndent3"/>
              <w:ind w:left="0" w:right="-7" w:firstLine="0"/>
              <w:jc w:val="center"/>
              <w:rPr>
                <w:rFonts w:ascii="GHEA Grapalat" w:hAnsi="GHEA Grapalat" w:cs="Sylfaen"/>
                <w:lang w:val="hy-AM"/>
              </w:rPr>
            </w:pPr>
            <w:r w:rsidRPr="00861EF2">
              <w:rPr>
                <w:rFonts w:ascii="GHEA Grapalat" w:hAnsi="GHEA Grapalat" w:cs="Calibri"/>
              </w:rPr>
              <w:t>100%</w:t>
            </w:r>
          </w:p>
        </w:tc>
      </w:tr>
      <w:tr w:rsidR="00DE36EE" w:rsidRPr="004C6675" w14:paraId="401553B0" w14:textId="77777777" w:rsidTr="00FD09AE">
        <w:trPr>
          <w:trHeight w:val="137"/>
          <w:jc w:val="center"/>
        </w:trPr>
        <w:tc>
          <w:tcPr>
            <w:tcW w:w="5864" w:type="dxa"/>
            <w:tcMar>
              <w:top w:w="0" w:type="dxa"/>
              <w:left w:w="108" w:type="dxa"/>
              <w:bottom w:w="0" w:type="dxa"/>
              <w:right w:w="108" w:type="dxa"/>
            </w:tcMar>
            <w:vAlign w:val="center"/>
          </w:tcPr>
          <w:p w14:paraId="6FD1318D" w14:textId="7BA90878" w:rsidR="00DE36EE" w:rsidRPr="004C6675" w:rsidRDefault="00DE36EE">
            <w:pPr>
              <w:spacing w:after="0" w:line="240" w:lineRule="auto"/>
              <w:ind w:right="-7"/>
              <w:rPr>
                <w:rFonts w:ascii="Times Armenian" w:hAnsi="Times Armenian"/>
                <w:color w:val="548DD4" w:themeColor="text2" w:themeTint="99"/>
                <w:sz w:val="24"/>
                <w:szCs w:val="24"/>
                <w:lang w:val="hy-AM" w:eastAsia="ru-RU"/>
              </w:rPr>
            </w:pPr>
          </w:p>
        </w:tc>
        <w:tc>
          <w:tcPr>
            <w:tcW w:w="1275" w:type="dxa"/>
            <w:tcMar>
              <w:top w:w="0" w:type="dxa"/>
              <w:left w:w="108" w:type="dxa"/>
              <w:bottom w:w="0" w:type="dxa"/>
              <w:right w:w="108" w:type="dxa"/>
            </w:tcMar>
            <w:vAlign w:val="center"/>
          </w:tcPr>
          <w:p w14:paraId="4766DC11" w14:textId="1EB6D8EF" w:rsidR="00DE36EE" w:rsidRPr="004C6675" w:rsidRDefault="00DE36EE">
            <w:pPr>
              <w:pStyle w:val="BodyTextIndent3"/>
              <w:ind w:left="0" w:right="-7" w:firstLine="0"/>
              <w:jc w:val="center"/>
              <w:rPr>
                <w:rFonts w:ascii="GHEA Grapalat" w:hAnsi="GHEA Grapalat" w:cs="Sylfaen"/>
                <w:color w:val="548DD4" w:themeColor="text2" w:themeTint="99"/>
                <w:lang w:val="hy-AM"/>
              </w:rPr>
            </w:pPr>
          </w:p>
        </w:tc>
        <w:tc>
          <w:tcPr>
            <w:tcW w:w="1063" w:type="dxa"/>
            <w:tcMar>
              <w:top w:w="0" w:type="dxa"/>
              <w:left w:w="108" w:type="dxa"/>
              <w:bottom w:w="0" w:type="dxa"/>
              <w:right w:w="108" w:type="dxa"/>
            </w:tcMar>
            <w:vAlign w:val="center"/>
          </w:tcPr>
          <w:p w14:paraId="50155D1B" w14:textId="67AD0DAE" w:rsidR="00DE36EE" w:rsidRPr="004C6675" w:rsidRDefault="00DE36EE">
            <w:pPr>
              <w:pStyle w:val="BodyTextIndent3"/>
              <w:ind w:left="0" w:right="-7" w:firstLine="0"/>
              <w:jc w:val="center"/>
              <w:rPr>
                <w:rFonts w:ascii="GHEA Grapalat" w:hAnsi="GHEA Grapalat" w:cs="Sylfaen"/>
                <w:color w:val="548DD4" w:themeColor="text2" w:themeTint="99"/>
                <w:lang w:val="hy-AM"/>
              </w:rPr>
            </w:pPr>
          </w:p>
        </w:tc>
        <w:tc>
          <w:tcPr>
            <w:tcW w:w="1239" w:type="dxa"/>
            <w:tcMar>
              <w:top w:w="0" w:type="dxa"/>
              <w:left w:w="108" w:type="dxa"/>
              <w:bottom w:w="0" w:type="dxa"/>
              <w:right w:w="108" w:type="dxa"/>
            </w:tcMar>
            <w:vAlign w:val="center"/>
          </w:tcPr>
          <w:p w14:paraId="5EA1A1FC" w14:textId="74F2C9A3" w:rsidR="00DE36EE" w:rsidRPr="004C6675" w:rsidRDefault="00DE36EE">
            <w:pPr>
              <w:pStyle w:val="BodyTextIndent3"/>
              <w:ind w:left="0" w:right="-7" w:firstLine="0"/>
              <w:jc w:val="center"/>
              <w:rPr>
                <w:rFonts w:ascii="GHEA Grapalat" w:hAnsi="GHEA Grapalat" w:cs="Sylfaen"/>
                <w:color w:val="548DD4" w:themeColor="text2" w:themeTint="99"/>
                <w:lang w:val="hy-AM"/>
              </w:rPr>
            </w:pPr>
          </w:p>
        </w:tc>
        <w:tc>
          <w:tcPr>
            <w:tcW w:w="1392" w:type="dxa"/>
            <w:tcMar>
              <w:top w:w="0" w:type="dxa"/>
              <w:left w:w="108" w:type="dxa"/>
              <w:bottom w:w="0" w:type="dxa"/>
              <w:right w:w="108" w:type="dxa"/>
            </w:tcMar>
            <w:vAlign w:val="center"/>
          </w:tcPr>
          <w:p w14:paraId="79D01DD4" w14:textId="212E74F8" w:rsidR="00DE36EE" w:rsidRPr="004C6675" w:rsidRDefault="00DE36EE">
            <w:pPr>
              <w:pStyle w:val="BodyTextIndent3"/>
              <w:ind w:left="0" w:right="-7" w:firstLine="0"/>
              <w:jc w:val="center"/>
              <w:rPr>
                <w:rFonts w:ascii="GHEA Grapalat" w:hAnsi="GHEA Grapalat" w:cs="Sylfaen"/>
                <w:color w:val="548DD4" w:themeColor="text2" w:themeTint="99"/>
                <w:lang w:val="hy-AM"/>
              </w:rPr>
            </w:pPr>
          </w:p>
        </w:tc>
      </w:tr>
    </w:tbl>
    <w:p w14:paraId="0D386294" w14:textId="77777777" w:rsidR="00E64C19" w:rsidRPr="004C6675" w:rsidRDefault="00E64C19" w:rsidP="000A708A">
      <w:pPr>
        <w:spacing w:after="0"/>
        <w:ind w:left="1560" w:hanging="1560"/>
        <w:rPr>
          <w:rFonts w:ascii="GHEA Grapalat" w:hAnsi="GHEA Grapalat"/>
          <w:b/>
          <w:color w:val="548DD4" w:themeColor="text2" w:themeTint="99"/>
          <w:sz w:val="24"/>
          <w:szCs w:val="24"/>
          <w:lang w:val="hy-AM"/>
        </w:rPr>
      </w:pPr>
    </w:p>
    <w:p w14:paraId="472A80DC" w14:textId="0E6B2B2F" w:rsidR="00DE36EE" w:rsidRPr="00611690" w:rsidRDefault="00DC0C32" w:rsidP="00DE36EE">
      <w:pPr>
        <w:pStyle w:val="BodyTextIndent3"/>
        <w:numPr>
          <w:ilvl w:val="0"/>
          <w:numId w:val="42"/>
        </w:numPr>
        <w:tabs>
          <w:tab w:val="num" w:pos="1080"/>
        </w:tabs>
        <w:spacing w:line="312" w:lineRule="auto"/>
        <w:ind w:left="1080" w:right="-7" w:hanging="720"/>
        <w:jc w:val="both"/>
        <w:rPr>
          <w:rFonts w:ascii="GHEA Grapalat" w:hAnsi="GHEA Grapalat"/>
          <w:lang w:val="hy-AM"/>
        </w:rPr>
      </w:pPr>
      <w:r w:rsidRPr="00611690">
        <w:rPr>
          <w:rFonts w:ascii="GHEA Grapalat" w:hAnsi="GHEA Grapalat" w:cs="Sylfaen"/>
          <w:lang w:val="hy-AM"/>
        </w:rPr>
        <w:t>ՊԳՊ</w:t>
      </w:r>
      <w:r w:rsidR="00DE36EE" w:rsidRPr="00611690">
        <w:rPr>
          <w:rFonts w:ascii="GHEA Grapalat" w:hAnsi="GHEA Grapalat" w:cs="Sylfaen"/>
          <w:lang w:val="hy-AM"/>
        </w:rPr>
        <w:t>-երի</w:t>
      </w:r>
      <w:r w:rsidR="00DE36EE" w:rsidRPr="00611690">
        <w:rPr>
          <w:rFonts w:ascii="GHEA Grapalat" w:hAnsi="GHEA Grapalat"/>
          <w:lang w:val="hy-AM"/>
        </w:rPr>
        <w:t xml:space="preserve"> նկատմամբ</w:t>
      </w:r>
      <w:r w:rsidR="00DE36EE" w:rsidRPr="00611690">
        <w:rPr>
          <w:rFonts w:ascii="GHEA Grapalat" w:hAnsi="GHEA Grapalat" w:cs="Sylfaen"/>
          <w:lang w:val="hy-AM"/>
        </w:rPr>
        <w:t xml:space="preserve"> պահանջարկը </w:t>
      </w:r>
      <w:r w:rsidR="00DE2B98" w:rsidRPr="00611690">
        <w:rPr>
          <w:rFonts w:ascii="GHEA Grapalat" w:hAnsi="GHEA Grapalat"/>
          <w:lang w:val="hy-AM" w:eastAsia="ru-RU"/>
        </w:rPr>
        <w:t>(</w:t>
      </w:r>
      <w:r w:rsidR="00DE2B98" w:rsidRPr="00611690">
        <w:rPr>
          <w:rFonts w:ascii="GHEA Grapalat" w:hAnsi="GHEA Grapalat"/>
          <w:lang w:val="hy-AM"/>
        </w:rPr>
        <w:t xml:space="preserve">առանց ԳՊ-ով ազատ վաճառքի համար նախատեսված ծավալի) </w:t>
      </w:r>
      <w:r w:rsidR="00DE36EE" w:rsidRPr="00611690">
        <w:rPr>
          <w:rFonts w:ascii="GHEA Grapalat" w:hAnsi="GHEA Grapalat" w:cs="Sylfaen"/>
          <w:lang w:val="hy-AM"/>
        </w:rPr>
        <w:t>կազմել</w:t>
      </w:r>
      <w:r w:rsidR="00DE36EE" w:rsidRPr="00611690">
        <w:rPr>
          <w:rFonts w:ascii="GHEA Grapalat" w:hAnsi="GHEA Grapalat"/>
          <w:lang w:val="hy-AM"/>
        </w:rPr>
        <w:t xml:space="preserve"> է 7</w:t>
      </w:r>
      <w:r w:rsidR="00611690" w:rsidRPr="00611690">
        <w:rPr>
          <w:rFonts w:ascii="GHEA Grapalat" w:hAnsi="GHEA Grapalat"/>
          <w:lang w:val="hy-AM"/>
        </w:rPr>
        <w:t>46</w:t>
      </w:r>
      <w:r w:rsidR="00DE36EE" w:rsidRPr="00611690">
        <w:rPr>
          <w:rFonts w:ascii="GHEA Grapalat" w:hAnsi="GHEA Grapalat"/>
          <w:lang w:val="hy-AM"/>
        </w:rPr>
        <w:t>.</w:t>
      </w:r>
      <w:r w:rsidR="00611690" w:rsidRPr="00611690">
        <w:rPr>
          <w:rFonts w:ascii="GHEA Grapalat" w:hAnsi="GHEA Grapalat"/>
          <w:lang w:val="hy-AM"/>
        </w:rPr>
        <w:t>7</w:t>
      </w:r>
      <w:r w:rsidR="00DE36EE" w:rsidRPr="00611690">
        <w:rPr>
          <w:rFonts w:ascii="GHEA Grapalat" w:hAnsi="GHEA Grapalat"/>
          <w:lang w:val="hy-AM"/>
        </w:rPr>
        <w:t xml:space="preserve"> </w:t>
      </w:r>
      <w:r w:rsidR="00DE36EE" w:rsidRPr="00611690">
        <w:rPr>
          <w:rFonts w:ascii="GHEA Grapalat" w:hAnsi="GHEA Grapalat" w:cs="Sylfaen"/>
          <w:lang w:val="hy-AM"/>
        </w:rPr>
        <w:t>մլրդ</w:t>
      </w:r>
      <w:r w:rsidR="00DE36EE" w:rsidRPr="00611690">
        <w:rPr>
          <w:rFonts w:ascii="GHEA Grapalat" w:hAnsi="GHEA Grapalat"/>
          <w:lang w:val="hy-AM"/>
        </w:rPr>
        <w:t xml:space="preserve"> </w:t>
      </w:r>
      <w:r w:rsidR="00DE36EE" w:rsidRPr="00611690">
        <w:rPr>
          <w:rFonts w:ascii="GHEA Grapalat" w:hAnsi="GHEA Grapalat" w:cs="Sylfaen"/>
          <w:lang w:val="hy-AM"/>
        </w:rPr>
        <w:t>դրամ և տեղաբաշխման</w:t>
      </w:r>
      <w:r w:rsidR="00DE36EE" w:rsidRPr="00611690">
        <w:rPr>
          <w:rFonts w:ascii="GHEA Grapalat" w:hAnsi="GHEA Grapalat"/>
          <w:lang w:val="hy-AM"/>
        </w:rPr>
        <w:t xml:space="preserve"> </w:t>
      </w:r>
      <w:r w:rsidR="00DE36EE" w:rsidRPr="00611690">
        <w:rPr>
          <w:rFonts w:ascii="GHEA Grapalat" w:hAnsi="GHEA Grapalat" w:cs="Sylfaen"/>
          <w:lang w:val="hy-AM"/>
        </w:rPr>
        <w:t>ենթակա</w:t>
      </w:r>
      <w:r w:rsidR="00DE36EE" w:rsidRPr="00611690">
        <w:rPr>
          <w:rFonts w:ascii="GHEA Grapalat" w:hAnsi="GHEA Grapalat"/>
          <w:lang w:val="hy-AM"/>
        </w:rPr>
        <w:t xml:space="preserve"> </w:t>
      </w:r>
      <w:r w:rsidR="00DE36EE" w:rsidRPr="00611690">
        <w:rPr>
          <w:rFonts w:ascii="GHEA Grapalat" w:hAnsi="GHEA Grapalat" w:cs="Sylfaen"/>
          <w:lang w:val="hy-AM"/>
        </w:rPr>
        <w:t>ծավալը</w:t>
      </w:r>
      <w:r w:rsidR="00DE36EE" w:rsidRPr="00611690">
        <w:rPr>
          <w:rFonts w:ascii="GHEA Grapalat" w:hAnsi="GHEA Grapalat"/>
          <w:lang w:val="hy-AM"/>
        </w:rPr>
        <w:t xml:space="preserve"> </w:t>
      </w:r>
      <w:r w:rsidR="00DE36EE" w:rsidRPr="00611690">
        <w:rPr>
          <w:rFonts w:ascii="GHEA Grapalat" w:hAnsi="GHEA Grapalat" w:cs="Sylfaen"/>
          <w:lang w:val="hy-AM"/>
        </w:rPr>
        <w:t xml:space="preserve">գերազանցել է </w:t>
      </w:r>
      <w:r w:rsidR="00611690" w:rsidRPr="00611690">
        <w:rPr>
          <w:rFonts w:ascii="GHEA Grapalat" w:hAnsi="GHEA Grapalat" w:cs="Sylfaen"/>
          <w:lang w:val="hy-AM"/>
        </w:rPr>
        <w:t>297</w:t>
      </w:r>
      <w:r w:rsidR="00152FCB" w:rsidRPr="00C70694">
        <w:rPr>
          <w:rFonts w:ascii="Cambria Math" w:hAnsi="Cambria Math" w:cs="Cambria Math"/>
          <w:lang w:val="hy-AM"/>
        </w:rPr>
        <w:t>․</w:t>
      </w:r>
      <w:r w:rsidR="00611690" w:rsidRPr="003A3B7A">
        <w:rPr>
          <w:rFonts w:ascii="GHEA Grapalat" w:hAnsi="GHEA Grapalat" w:cs="Sylfaen"/>
          <w:lang w:val="hy-AM"/>
        </w:rPr>
        <w:t>5</w:t>
      </w:r>
      <w:r w:rsidR="00152FCB" w:rsidRPr="00611690">
        <w:rPr>
          <w:rFonts w:ascii="GHEA Grapalat" w:hAnsi="GHEA Grapalat" w:cs="Sylfaen"/>
          <w:lang w:val="hy-AM"/>
        </w:rPr>
        <w:t xml:space="preserve"> մլրդ դրամով</w:t>
      </w:r>
      <w:r w:rsidR="00DE36EE" w:rsidRPr="00611690">
        <w:rPr>
          <w:rFonts w:ascii="GHEA Grapalat" w:hAnsi="GHEA Grapalat" w:cs="Sylfaen"/>
          <w:lang w:val="hy-AM"/>
        </w:rPr>
        <w:t>,</w:t>
      </w:r>
      <w:r w:rsidR="00DE36EE" w:rsidRPr="00611690">
        <w:rPr>
          <w:rFonts w:ascii="GHEA Grapalat" w:hAnsi="GHEA Grapalat"/>
          <w:lang w:val="hy-AM"/>
        </w:rPr>
        <w:t xml:space="preserve"> </w:t>
      </w:r>
    </w:p>
    <w:p w14:paraId="449E617F" w14:textId="2A93D92F" w:rsidR="00DE36EE" w:rsidRPr="00C0041E" w:rsidRDefault="00DE36EE" w:rsidP="00DE36EE">
      <w:pPr>
        <w:pStyle w:val="BodyTextIndent3"/>
        <w:numPr>
          <w:ilvl w:val="0"/>
          <w:numId w:val="42"/>
        </w:numPr>
        <w:tabs>
          <w:tab w:val="num" w:pos="1080"/>
        </w:tabs>
        <w:spacing w:line="312" w:lineRule="auto"/>
        <w:ind w:left="1080" w:right="-7" w:hanging="720"/>
        <w:jc w:val="both"/>
        <w:rPr>
          <w:rFonts w:ascii="GHEA Grapalat" w:hAnsi="GHEA Grapalat" w:cs="Sylfaen"/>
          <w:lang w:val="hy-AM"/>
        </w:rPr>
      </w:pPr>
      <w:r w:rsidRPr="00C0041E">
        <w:rPr>
          <w:rFonts w:ascii="GHEA Grapalat" w:hAnsi="GHEA Grapalat" w:cs="Sylfaen"/>
          <w:lang w:val="hy-AM"/>
        </w:rPr>
        <w:t xml:space="preserve">տեղաբաշխումների միջին կշռված եկամտաբերությունը կազմել </w:t>
      </w:r>
      <w:r w:rsidR="00C70694">
        <w:rPr>
          <w:rFonts w:ascii="GHEA Grapalat" w:hAnsi="GHEA Grapalat" w:cs="Sylfaen"/>
          <w:lang w:val="hy-AM"/>
        </w:rPr>
        <w:t xml:space="preserve">է </w:t>
      </w:r>
      <w:r w:rsidR="003F0CD8" w:rsidRPr="00C0041E">
        <w:rPr>
          <w:rFonts w:ascii="GHEA Grapalat" w:hAnsi="GHEA Grapalat" w:cs="Sylfaen"/>
          <w:lang w:val="hy-AM"/>
        </w:rPr>
        <w:t>9.27</w:t>
      </w:r>
      <w:r w:rsidRPr="00C0041E">
        <w:rPr>
          <w:rFonts w:ascii="GHEA Grapalat" w:hAnsi="GHEA Grapalat" w:cs="Sylfaen"/>
          <w:lang w:val="hy-AM"/>
        </w:rPr>
        <w:t xml:space="preserve"> </w:t>
      </w:r>
      <w:r w:rsidRPr="00C0041E">
        <w:rPr>
          <w:rFonts w:ascii="GHEA Grapalat" w:hAnsi="GHEA Grapalat"/>
          <w:lang w:val="hy-AM"/>
        </w:rPr>
        <w:t>%,</w:t>
      </w:r>
    </w:p>
    <w:p w14:paraId="0B0F1C5B" w14:textId="1234300D" w:rsidR="00DE36EE" w:rsidRPr="0096408C" w:rsidRDefault="00DE36EE" w:rsidP="00DE36EE">
      <w:pPr>
        <w:pStyle w:val="BodyTextIndent3"/>
        <w:numPr>
          <w:ilvl w:val="0"/>
          <w:numId w:val="42"/>
        </w:numPr>
        <w:tabs>
          <w:tab w:val="num" w:pos="1080"/>
        </w:tabs>
        <w:spacing w:line="312" w:lineRule="auto"/>
        <w:ind w:left="1080" w:right="-7" w:hanging="720"/>
        <w:jc w:val="both"/>
        <w:rPr>
          <w:rFonts w:ascii="GHEA Grapalat" w:hAnsi="GHEA Grapalat" w:cs="Sylfaen"/>
          <w:lang w:val="hy-AM"/>
        </w:rPr>
      </w:pPr>
      <w:r w:rsidRPr="0096408C">
        <w:rPr>
          <w:rFonts w:ascii="GHEA Grapalat" w:hAnsi="GHEA Grapalat" w:cs="Sylfaen"/>
          <w:lang w:val="hy-AM"/>
        </w:rPr>
        <w:t>տեղաբաշխումների</w:t>
      </w:r>
      <w:r w:rsidRPr="0096408C">
        <w:rPr>
          <w:rFonts w:ascii="GHEA Grapalat" w:hAnsi="GHEA Grapalat"/>
          <w:lang w:val="hy-AM"/>
        </w:rPr>
        <w:t xml:space="preserve"> </w:t>
      </w:r>
      <w:r w:rsidRPr="0096408C">
        <w:rPr>
          <w:rFonts w:ascii="GHEA Grapalat" w:hAnsi="GHEA Grapalat" w:cs="Sylfaen"/>
          <w:lang w:val="hy-AM"/>
        </w:rPr>
        <w:t>առավելագույն</w:t>
      </w:r>
      <w:r w:rsidRPr="0096408C">
        <w:rPr>
          <w:rFonts w:ascii="GHEA Grapalat" w:hAnsi="GHEA Grapalat"/>
          <w:lang w:val="hy-AM"/>
        </w:rPr>
        <w:t xml:space="preserve"> </w:t>
      </w:r>
      <w:r w:rsidRPr="0096408C">
        <w:rPr>
          <w:rFonts w:ascii="GHEA Grapalat" w:hAnsi="GHEA Grapalat" w:cs="Sylfaen"/>
          <w:lang w:val="hy-AM"/>
        </w:rPr>
        <w:t xml:space="preserve">ժամկետայնությունը կազմել է </w:t>
      </w:r>
      <w:r w:rsidR="0096408C" w:rsidRPr="0096408C">
        <w:rPr>
          <w:rFonts w:ascii="GHEA Grapalat" w:hAnsi="GHEA Grapalat" w:cs="Sylfaen"/>
          <w:lang w:val="hy-AM"/>
        </w:rPr>
        <w:t>29</w:t>
      </w:r>
      <w:r w:rsidRPr="0096408C">
        <w:rPr>
          <w:rFonts w:ascii="GHEA Grapalat" w:hAnsi="GHEA Grapalat" w:cs="Sylfaen"/>
          <w:lang w:val="hy-AM"/>
        </w:rPr>
        <w:t xml:space="preserve"> տարի՝ ըստ թողարկման ժամկետայնության 31 տարի մարման ժամկետով </w:t>
      </w:r>
      <w:r w:rsidR="00DC0C32" w:rsidRPr="0096408C">
        <w:rPr>
          <w:rFonts w:ascii="GHEA Grapalat" w:hAnsi="GHEA Grapalat" w:cs="Sylfaen"/>
          <w:lang w:val="hy-AM"/>
        </w:rPr>
        <w:t>ԵԺՊ</w:t>
      </w:r>
      <w:r w:rsidRPr="0096408C">
        <w:rPr>
          <w:rFonts w:ascii="GHEA Grapalat" w:hAnsi="GHEA Grapalat" w:cs="Sylfaen"/>
          <w:lang w:val="hy-AM"/>
        </w:rPr>
        <w:t>-երի վերաբացման ժամանակ, իսկ տեղաբաշխումների</w:t>
      </w:r>
      <w:r w:rsidRPr="0096408C">
        <w:rPr>
          <w:rFonts w:ascii="GHEA Grapalat" w:hAnsi="GHEA Grapalat"/>
          <w:lang w:val="hy-AM"/>
        </w:rPr>
        <w:t xml:space="preserve"> </w:t>
      </w:r>
      <w:r w:rsidRPr="0096408C">
        <w:rPr>
          <w:rFonts w:ascii="GHEA Grapalat" w:hAnsi="GHEA Grapalat" w:cs="Sylfaen"/>
          <w:lang w:val="hy-AM"/>
        </w:rPr>
        <w:t>նվազագույն</w:t>
      </w:r>
      <w:r w:rsidRPr="0096408C">
        <w:rPr>
          <w:rFonts w:ascii="GHEA Grapalat" w:hAnsi="GHEA Grapalat"/>
          <w:lang w:val="hy-AM"/>
        </w:rPr>
        <w:t xml:space="preserve"> </w:t>
      </w:r>
      <w:r w:rsidRPr="0096408C">
        <w:rPr>
          <w:rFonts w:ascii="GHEA Grapalat" w:hAnsi="GHEA Grapalat" w:cs="Sylfaen"/>
          <w:lang w:val="hy-AM"/>
        </w:rPr>
        <w:t>ժամկետայնությունը</w:t>
      </w:r>
      <w:r w:rsidRPr="0096408C">
        <w:rPr>
          <w:rFonts w:ascii="GHEA Grapalat" w:hAnsi="GHEA Grapalat"/>
          <w:lang w:val="hy-AM"/>
        </w:rPr>
        <w:t xml:space="preserve"> եղել է </w:t>
      </w:r>
      <w:r w:rsidR="00E56231" w:rsidRPr="0096408C">
        <w:rPr>
          <w:rFonts w:ascii="GHEA Grapalat" w:hAnsi="GHEA Grapalat"/>
          <w:lang w:val="hy-AM"/>
        </w:rPr>
        <w:t>97օր</w:t>
      </w:r>
      <w:r w:rsidRPr="0096408C">
        <w:rPr>
          <w:rFonts w:ascii="GHEA Grapalat" w:hAnsi="GHEA Grapalat" w:cs="Sylfaen"/>
          <w:lang w:val="hy-AM"/>
        </w:rPr>
        <w:t>:</w:t>
      </w:r>
    </w:p>
    <w:p w14:paraId="1977F6FE" w14:textId="5A350517" w:rsidR="00DE36EE" w:rsidRPr="00E823F7" w:rsidRDefault="00DE36EE" w:rsidP="00EA46CF">
      <w:pPr>
        <w:spacing w:after="120" w:line="312" w:lineRule="auto"/>
        <w:ind w:firstLine="709"/>
        <w:jc w:val="both"/>
        <w:rPr>
          <w:rFonts w:ascii="GHEA Grapalat" w:hAnsi="GHEA Grapalat" w:cs="Times Armenian"/>
          <w:sz w:val="24"/>
          <w:szCs w:val="24"/>
          <w:lang w:val="hy-AM"/>
        </w:rPr>
      </w:pPr>
      <w:r w:rsidRPr="00E823F7">
        <w:rPr>
          <w:rFonts w:ascii="GHEA Grapalat" w:hAnsi="GHEA Grapalat"/>
          <w:sz w:val="24"/>
          <w:szCs w:val="24"/>
          <w:lang w:val="hy-AM"/>
        </w:rPr>
        <w:t>202</w:t>
      </w:r>
      <w:r w:rsidR="00E823F7" w:rsidRPr="00E823F7">
        <w:rPr>
          <w:rFonts w:ascii="GHEA Grapalat" w:hAnsi="GHEA Grapalat"/>
          <w:sz w:val="24"/>
          <w:szCs w:val="24"/>
          <w:lang w:val="hy-AM"/>
        </w:rPr>
        <w:t>1</w:t>
      </w:r>
      <w:r w:rsidR="0075682D" w:rsidRPr="00E823F7">
        <w:rPr>
          <w:rFonts w:ascii="GHEA Grapalat" w:hAnsi="GHEA Grapalat"/>
          <w:sz w:val="24"/>
          <w:szCs w:val="24"/>
          <w:lang w:val="hy-AM"/>
        </w:rPr>
        <w:t xml:space="preserve"> </w:t>
      </w:r>
      <w:r w:rsidRPr="00E823F7">
        <w:rPr>
          <w:rFonts w:ascii="GHEA Grapalat" w:hAnsi="GHEA Grapalat" w:cs="Sylfaen"/>
          <w:sz w:val="24"/>
          <w:szCs w:val="24"/>
          <w:lang w:val="hy-AM"/>
        </w:rPr>
        <w:t>թ</w:t>
      </w:r>
      <w:r w:rsidR="0075682D" w:rsidRPr="00E823F7">
        <w:rPr>
          <w:rFonts w:ascii="GHEA Grapalat" w:hAnsi="GHEA Grapalat" w:cs="Sylfaen"/>
          <w:sz w:val="24"/>
          <w:szCs w:val="24"/>
          <w:lang w:val="hy-AM"/>
        </w:rPr>
        <w:t>վականի</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ընթացքում</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ՀՀ</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ՖՆ-ն</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իրականացրել</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է</w:t>
      </w:r>
      <w:r w:rsidRPr="00E823F7">
        <w:rPr>
          <w:rFonts w:ascii="GHEA Grapalat" w:hAnsi="GHEA Grapalat" w:cs="Times Armenian"/>
          <w:sz w:val="24"/>
          <w:szCs w:val="24"/>
          <w:lang w:val="hy-AM"/>
        </w:rPr>
        <w:t xml:space="preserve"> </w:t>
      </w:r>
      <w:r w:rsidR="00DC0C32" w:rsidRPr="00E823F7">
        <w:rPr>
          <w:rFonts w:ascii="GHEA Grapalat" w:hAnsi="GHEA Grapalat" w:cs="Sylfaen"/>
          <w:sz w:val="24"/>
          <w:szCs w:val="24"/>
          <w:lang w:val="hy-AM"/>
        </w:rPr>
        <w:t>ՊԳՊ</w:t>
      </w:r>
      <w:r w:rsidRPr="00E823F7">
        <w:rPr>
          <w:rFonts w:ascii="GHEA Grapalat" w:hAnsi="GHEA Grapalat" w:cs="Sylfaen"/>
          <w:sz w:val="24"/>
          <w:szCs w:val="24"/>
          <w:lang w:val="hy-AM"/>
        </w:rPr>
        <w:t>-երի</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հետգնումներ</w:t>
      </w:r>
      <w:r w:rsidRPr="00E823F7">
        <w:rPr>
          <w:rFonts w:ascii="GHEA Grapalat" w:hAnsi="GHEA Grapalat" w:cs="Times Armenian"/>
          <w:sz w:val="24"/>
          <w:szCs w:val="24"/>
          <w:lang w:val="hy-AM"/>
        </w:rPr>
        <w:t xml:space="preserve">` </w:t>
      </w:r>
      <w:r w:rsidR="00E823F7" w:rsidRPr="00E823F7">
        <w:rPr>
          <w:rFonts w:ascii="GHEA Grapalat" w:hAnsi="GHEA Grapalat" w:cs="Times Armenian"/>
          <w:sz w:val="24"/>
          <w:szCs w:val="24"/>
          <w:lang w:val="hy-AM"/>
        </w:rPr>
        <w:t>25</w:t>
      </w:r>
      <w:r w:rsidRPr="00E823F7">
        <w:rPr>
          <w:rFonts w:ascii="GHEA Grapalat" w:hAnsi="GHEA Grapalat" w:cs="Times Armenian"/>
          <w:sz w:val="24"/>
          <w:szCs w:val="24"/>
          <w:lang w:val="hy-AM"/>
        </w:rPr>
        <w:t>.</w:t>
      </w:r>
      <w:r w:rsidR="00E823F7" w:rsidRPr="00E823F7">
        <w:rPr>
          <w:rFonts w:ascii="GHEA Grapalat" w:hAnsi="GHEA Grapalat" w:cs="Times Armenian"/>
          <w:sz w:val="24"/>
          <w:szCs w:val="24"/>
          <w:lang w:val="hy-AM"/>
        </w:rPr>
        <w:t>7</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մլրդ</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դրամ</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ընդհանուր</w:t>
      </w:r>
      <w:r w:rsidRPr="00E823F7">
        <w:rPr>
          <w:rFonts w:ascii="GHEA Grapalat" w:hAnsi="GHEA Grapalat" w:cs="Times Armenian"/>
          <w:sz w:val="24"/>
          <w:szCs w:val="24"/>
          <w:lang w:val="hy-AM"/>
        </w:rPr>
        <w:t xml:space="preserve"> </w:t>
      </w:r>
      <w:r w:rsidRPr="00E823F7">
        <w:rPr>
          <w:rFonts w:ascii="GHEA Grapalat" w:hAnsi="GHEA Grapalat" w:cs="Sylfaen"/>
          <w:sz w:val="24"/>
          <w:szCs w:val="24"/>
          <w:lang w:val="hy-AM"/>
        </w:rPr>
        <w:t>ծավալով</w:t>
      </w:r>
      <w:r w:rsidRPr="00E823F7">
        <w:rPr>
          <w:rFonts w:ascii="GHEA Grapalat" w:hAnsi="GHEA Grapalat" w:cs="Times Armenian"/>
          <w:sz w:val="24"/>
          <w:szCs w:val="24"/>
          <w:lang w:val="hy-AM"/>
        </w:rPr>
        <w:t>:</w:t>
      </w:r>
    </w:p>
    <w:p w14:paraId="2A4B2F63" w14:textId="466CD565" w:rsidR="00DE36EE" w:rsidRPr="004B2F83" w:rsidRDefault="00DE36EE" w:rsidP="00EA46CF">
      <w:pPr>
        <w:spacing w:after="120" w:line="312" w:lineRule="auto"/>
        <w:ind w:firstLine="709"/>
        <w:jc w:val="both"/>
        <w:rPr>
          <w:rFonts w:ascii="GHEA Grapalat" w:hAnsi="GHEA Grapalat" w:cs="Sylfaen"/>
          <w:sz w:val="24"/>
          <w:szCs w:val="24"/>
          <w:lang w:val="hy-AM"/>
        </w:rPr>
      </w:pPr>
      <w:r w:rsidRPr="004B2F83">
        <w:rPr>
          <w:rFonts w:ascii="GHEA Grapalat" w:hAnsi="GHEA Grapalat" w:cs="Sylfaen"/>
          <w:sz w:val="24"/>
          <w:szCs w:val="24"/>
          <w:lang w:val="hy-AM"/>
        </w:rPr>
        <w:t>Հաշվետու ժամանակահատվածում տեղի է ունեցել ԽՊ-երի 36 թողարկում` 18</w:t>
      </w:r>
      <w:r w:rsidR="0075682D" w:rsidRPr="004B2F83">
        <w:rPr>
          <w:rFonts w:ascii="Cambria Math" w:hAnsi="Cambria Math" w:cs="Cambria Math"/>
          <w:sz w:val="24"/>
          <w:szCs w:val="24"/>
          <w:lang w:val="hy-AM"/>
        </w:rPr>
        <w:t>․</w:t>
      </w:r>
      <w:r w:rsidR="0075682D" w:rsidRPr="004B2F83">
        <w:rPr>
          <w:rFonts w:ascii="GHEA Grapalat" w:hAnsi="GHEA Grapalat" w:cs="Sylfaen"/>
          <w:sz w:val="24"/>
          <w:szCs w:val="24"/>
          <w:lang w:val="hy-AM"/>
        </w:rPr>
        <w:t>0</w:t>
      </w:r>
      <w:r w:rsidRPr="004B2F83">
        <w:rPr>
          <w:rFonts w:ascii="GHEA Grapalat" w:hAnsi="GHEA Grapalat" w:cs="Sylfaen"/>
          <w:sz w:val="24"/>
          <w:szCs w:val="24"/>
          <w:lang w:val="hy-AM"/>
        </w:rPr>
        <w:t xml:space="preserve"> մլրդ դրամ ծավալով, որից տեղաբաշխվել է </w:t>
      </w:r>
      <w:r w:rsidR="00E823F7" w:rsidRPr="004B2F83">
        <w:rPr>
          <w:rFonts w:ascii="GHEA Grapalat" w:hAnsi="GHEA Grapalat" w:cs="Sylfaen"/>
          <w:sz w:val="24"/>
          <w:szCs w:val="24"/>
          <w:lang w:val="hy-AM"/>
        </w:rPr>
        <w:t>3.2</w:t>
      </w:r>
      <w:r w:rsidRPr="004B2F83">
        <w:rPr>
          <w:rFonts w:ascii="GHEA Grapalat" w:hAnsi="GHEA Grapalat" w:cs="Sylfaen"/>
          <w:sz w:val="24"/>
          <w:szCs w:val="24"/>
          <w:lang w:val="hy-AM"/>
        </w:rPr>
        <w:t xml:space="preserve"> մլրդ դրամը:</w:t>
      </w:r>
    </w:p>
    <w:p w14:paraId="2165BCE3" w14:textId="77777777" w:rsidR="00DE36EE" w:rsidRPr="004C6675" w:rsidRDefault="00DE36EE" w:rsidP="00413435">
      <w:pPr>
        <w:spacing w:after="120" w:line="312" w:lineRule="auto"/>
        <w:ind w:firstLine="540"/>
        <w:jc w:val="both"/>
        <w:rPr>
          <w:rFonts w:ascii="GHEA Grapalat" w:hAnsi="GHEA Grapalat" w:cs="Sylfaen"/>
          <w:color w:val="548DD4" w:themeColor="text2" w:themeTint="99"/>
          <w:sz w:val="24"/>
          <w:szCs w:val="24"/>
          <w:lang w:val="hy-AM"/>
        </w:rPr>
        <w:sectPr w:rsidR="00DE36EE" w:rsidRPr="004C6675" w:rsidSect="00D3416A">
          <w:pgSz w:w="12240" w:h="15840"/>
          <w:pgMar w:top="1134" w:right="616" w:bottom="624" w:left="1134" w:header="709" w:footer="193" w:gutter="0"/>
          <w:cols w:space="708"/>
          <w:titlePg/>
          <w:docGrid w:linePitch="360"/>
        </w:sectPr>
      </w:pPr>
    </w:p>
    <w:p w14:paraId="570C14B9" w14:textId="447DE150" w:rsidR="00203827" w:rsidRPr="00BD452E" w:rsidRDefault="00203827" w:rsidP="00525137">
      <w:pPr>
        <w:ind w:left="1843" w:hanging="1843"/>
        <w:jc w:val="both"/>
        <w:rPr>
          <w:rFonts w:ascii="GHEA Grapalat" w:hAnsi="GHEA Grapalat" w:cs="Sylfaen"/>
          <w:b/>
          <w:bCs/>
          <w:sz w:val="24"/>
          <w:szCs w:val="24"/>
          <w:lang w:val="hy-AM"/>
        </w:rPr>
      </w:pPr>
      <w:r w:rsidRPr="00BD452E">
        <w:rPr>
          <w:rFonts w:ascii="GHEA Grapalat" w:hAnsi="GHEA Grapalat" w:cs="Sylfaen"/>
          <w:b/>
          <w:bCs/>
          <w:sz w:val="24"/>
          <w:szCs w:val="24"/>
          <w:lang w:val="hy-AM"/>
        </w:rPr>
        <w:t>Աղյուսակ 1.2.</w:t>
      </w:r>
      <w:r w:rsidR="00C81C16" w:rsidRPr="00BD452E">
        <w:rPr>
          <w:rFonts w:ascii="GHEA Grapalat" w:hAnsi="GHEA Grapalat" w:cs="Sylfaen"/>
          <w:b/>
          <w:bCs/>
          <w:sz w:val="24"/>
          <w:szCs w:val="24"/>
          <w:lang w:val="hy-AM"/>
        </w:rPr>
        <w:t xml:space="preserve"> </w:t>
      </w:r>
      <w:r w:rsidR="00EC0852" w:rsidRPr="00BD452E">
        <w:rPr>
          <w:rFonts w:ascii="GHEA Grapalat" w:hAnsi="GHEA Grapalat" w:cs="Sylfaen"/>
          <w:b/>
          <w:bCs/>
          <w:sz w:val="24"/>
          <w:szCs w:val="24"/>
          <w:lang w:val="hy-AM"/>
        </w:rPr>
        <w:t xml:space="preserve">Շուկայական պարտատոմսերի տեղաբաշխման տվյալները </w:t>
      </w:r>
      <w:r w:rsidRPr="00BD452E">
        <w:rPr>
          <w:rFonts w:ascii="GHEA Grapalat" w:hAnsi="GHEA Grapalat" w:cs="Sylfaen"/>
          <w:b/>
          <w:bCs/>
          <w:sz w:val="24"/>
          <w:szCs w:val="24"/>
          <w:lang w:val="hy-AM"/>
        </w:rPr>
        <w:t>20</w:t>
      </w:r>
      <w:r w:rsidR="00DE36EE" w:rsidRPr="00BD452E">
        <w:rPr>
          <w:rFonts w:ascii="GHEA Grapalat" w:hAnsi="GHEA Grapalat" w:cs="Sylfaen"/>
          <w:b/>
          <w:bCs/>
          <w:sz w:val="24"/>
          <w:szCs w:val="24"/>
          <w:lang w:val="hy-AM"/>
        </w:rPr>
        <w:t>2</w:t>
      </w:r>
      <w:r w:rsidR="00BD452E" w:rsidRPr="00C70CA8">
        <w:rPr>
          <w:rFonts w:ascii="GHEA Grapalat" w:hAnsi="GHEA Grapalat" w:cs="Sylfaen"/>
          <w:b/>
          <w:bCs/>
          <w:sz w:val="24"/>
          <w:szCs w:val="24"/>
          <w:lang w:val="hy-AM"/>
        </w:rPr>
        <w:t>1</w:t>
      </w:r>
      <w:r w:rsidR="0075682D" w:rsidRPr="00BD452E">
        <w:rPr>
          <w:rFonts w:ascii="GHEA Grapalat" w:hAnsi="GHEA Grapalat" w:cs="Sylfaen"/>
          <w:b/>
          <w:bCs/>
          <w:sz w:val="24"/>
          <w:szCs w:val="24"/>
          <w:lang w:val="hy-AM"/>
        </w:rPr>
        <w:t xml:space="preserve"> </w:t>
      </w:r>
      <w:r w:rsidRPr="00BD452E">
        <w:rPr>
          <w:rFonts w:ascii="GHEA Grapalat" w:hAnsi="GHEA Grapalat" w:cs="Sylfaen"/>
          <w:b/>
          <w:bCs/>
          <w:sz w:val="24"/>
          <w:szCs w:val="24"/>
          <w:lang w:val="hy-AM"/>
        </w:rPr>
        <w:t>թ</w:t>
      </w:r>
      <w:r w:rsidR="0075682D" w:rsidRPr="00BD452E">
        <w:rPr>
          <w:rFonts w:ascii="GHEA Grapalat" w:hAnsi="GHEA Grapalat" w:cs="Sylfaen"/>
          <w:b/>
          <w:bCs/>
          <w:sz w:val="24"/>
          <w:szCs w:val="24"/>
          <w:lang w:val="hy-AM"/>
        </w:rPr>
        <w:t>վական</w:t>
      </w:r>
      <w:r w:rsidRPr="00BD452E">
        <w:rPr>
          <w:rFonts w:ascii="GHEA Grapalat" w:hAnsi="GHEA Grapalat" w:cs="Sylfaen"/>
          <w:b/>
          <w:bCs/>
          <w:sz w:val="24"/>
          <w:szCs w:val="24"/>
          <w:lang w:val="hy-AM"/>
        </w:rPr>
        <w:t>ին</w:t>
      </w:r>
      <w:r w:rsidR="00C81C16" w:rsidRPr="00BD452E">
        <w:rPr>
          <w:rFonts w:ascii="GHEA Grapalat" w:hAnsi="GHEA Grapalat" w:cs="Sylfaen"/>
          <w:b/>
          <w:bCs/>
          <w:sz w:val="24"/>
          <w:szCs w:val="24"/>
          <w:lang w:val="hy-AM"/>
        </w:rPr>
        <w:t xml:space="preserve"> </w:t>
      </w:r>
    </w:p>
    <w:tbl>
      <w:tblPr>
        <w:tblW w:w="14841" w:type="dxa"/>
        <w:jc w:val="center"/>
        <w:tblBorders>
          <w:insideH w:val="single" w:sz="4" w:space="0" w:color="auto"/>
        </w:tblBorders>
        <w:tblLayout w:type="fixed"/>
        <w:tblLook w:val="0000" w:firstRow="0" w:lastRow="0" w:firstColumn="0" w:lastColumn="0" w:noHBand="0" w:noVBand="0"/>
      </w:tblPr>
      <w:tblGrid>
        <w:gridCol w:w="1540"/>
        <w:gridCol w:w="1619"/>
        <w:gridCol w:w="90"/>
        <w:gridCol w:w="6"/>
        <w:gridCol w:w="8"/>
        <w:gridCol w:w="23"/>
        <w:gridCol w:w="11"/>
        <w:gridCol w:w="6"/>
        <w:gridCol w:w="7"/>
        <w:gridCol w:w="27"/>
        <w:gridCol w:w="930"/>
        <w:gridCol w:w="61"/>
        <w:gridCol w:w="35"/>
        <w:gridCol w:w="10"/>
        <w:gridCol w:w="23"/>
        <w:gridCol w:w="11"/>
        <w:gridCol w:w="11"/>
        <w:gridCol w:w="1352"/>
        <w:gridCol w:w="60"/>
        <w:gridCol w:w="36"/>
        <w:gridCol w:w="9"/>
        <w:gridCol w:w="23"/>
        <w:gridCol w:w="11"/>
        <w:gridCol w:w="11"/>
        <w:gridCol w:w="1211"/>
        <w:gridCol w:w="44"/>
        <w:gridCol w:w="60"/>
        <w:gridCol w:w="36"/>
        <w:gridCol w:w="9"/>
        <w:gridCol w:w="23"/>
        <w:gridCol w:w="11"/>
        <w:gridCol w:w="11"/>
        <w:gridCol w:w="1314"/>
        <w:gridCol w:w="59"/>
        <w:gridCol w:w="26"/>
        <w:gridCol w:w="10"/>
        <w:gridCol w:w="9"/>
        <w:gridCol w:w="23"/>
        <w:gridCol w:w="11"/>
        <w:gridCol w:w="11"/>
        <w:gridCol w:w="14"/>
        <w:gridCol w:w="1198"/>
        <w:gridCol w:w="189"/>
        <w:gridCol w:w="59"/>
        <w:gridCol w:w="36"/>
        <w:gridCol w:w="9"/>
        <w:gridCol w:w="23"/>
        <w:gridCol w:w="11"/>
        <w:gridCol w:w="11"/>
        <w:gridCol w:w="14"/>
        <w:gridCol w:w="1170"/>
        <w:gridCol w:w="189"/>
        <w:gridCol w:w="59"/>
        <w:gridCol w:w="36"/>
        <w:gridCol w:w="10"/>
        <w:gridCol w:w="22"/>
        <w:gridCol w:w="11"/>
        <w:gridCol w:w="11"/>
        <w:gridCol w:w="1083"/>
        <w:gridCol w:w="160"/>
        <w:gridCol w:w="29"/>
        <w:gridCol w:w="59"/>
        <w:gridCol w:w="36"/>
        <w:gridCol w:w="10"/>
        <w:gridCol w:w="22"/>
        <w:gridCol w:w="11"/>
        <w:gridCol w:w="11"/>
        <w:gridCol w:w="1484"/>
        <w:gridCol w:w="12"/>
        <w:gridCol w:w="43"/>
        <w:gridCol w:w="21"/>
      </w:tblGrid>
      <w:tr w:rsidR="00BD452E" w:rsidRPr="00BD452E" w14:paraId="4455369F" w14:textId="77777777" w:rsidTr="000D642A">
        <w:trPr>
          <w:gridAfter w:val="1"/>
          <w:wAfter w:w="21" w:type="dxa"/>
          <w:trHeight w:val="349"/>
          <w:tblHeader/>
          <w:jc w:val="center"/>
        </w:trPr>
        <w:tc>
          <w:tcPr>
            <w:tcW w:w="1540" w:type="dxa"/>
            <w:shd w:val="clear" w:color="auto" w:fill="003366"/>
          </w:tcPr>
          <w:p w14:paraId="0583E942" w14:textId="77777777" w:rsidR="007335A8" w:rsidRPr="00BD452E" w:rsidRDefault="007335A8" w:rsidP="00627991">
            <w:pPr>
              <w:spacing w:after="0" w:line="240" w:lineRule="auto"/>
              <w:jc w:val="center"/>
              <w:rPr>
                <w:rFonts w:ascii="GHEA Grapalat" w:hAnsi="GHEA Grapalat" w:cs="Arial"/>
                <w:b/>
                <w:bCs/>
                <w:sz w:val="16"/>
                <w:szCs w:val="16"/>
                <w:lang w:val="hy-AM"/>
              </w:rPr>
            </w:pPr>
            <w:r w:rsidRPr="00BD452E">
              <w:rPr>
                <w:rFonts w:ascii="GHEA Grapalat" w:hAnsi="GHEA Grapalat" w:cs="Arial"/>
                <w:b/>
                <w:bCs/>
                <w:sz w:val="16"/>
                <w:szCs w:val="16"/>
                <w:lang w:val="hy-AM"/>
              </w:rPr>
              <w:t>Տեղաբաշխման ամսաթիվ</w:t>
            </w:r>
          </w:p>
        </w:tc>
        <w:tc>
          <w:tcPr>
            <w:tcW w:w="1619" w:type="dxa"/>
            <w:shd w:val="clear" w:color="auto" w:fill="003366"/>
          </w:tcPr>
          <w:p w14:paraId="3098399B" w14:textId="77777777" w:rsidR="007335A8" w:rsidRPr="00BD452E" w:rsidRDefault="007335A8" w:rsidP="00627991">
            <w:pPr>
              <w:spacing w:after="0" w:line="240" w:lineRule="auto"/>
              <w:jc w:val="center"/>
              <w:rPr>
                <w:rFonts w:ascii="GHEA Grapalat" w:hAnsi="GHEA Grapalat" w:cs="Arial"/>
                <w:b/>
                <w:bCs/>
                <w:sz w:val="16"/>
                <w:szCs w:val="16"/>
                <w:lang w:val="hy-AM"/>
              </w:rPr>
            </w:pPr>
            <w:r w:rsidRPr="00BD452E">
              <w:rPr>
                <w:rFonts w:ascii="GHEA Grapalat" w:hAnsi="GHEA Grapalat" w:cs="Arial"/>
                <w:b/>
                <w:bCs/>
                <w:sz w:val="16"/>
                <w:szCs w:val="16"/>
                <w:lang w:val="hy-AM"/>
              </w:rPr>
              <w:t>ԱՄՏԾ</w:t>
            </w:r>
            <w:r w:rsidRPr="00BD452E">
              <w:rPr>
                <w:rStyle w:val="FootnoteReference"/>
                <w:rFonts w:ascii="GHEA Grapalat" w:hAnsi="GHEA Grapalat"/>
                <w:sz w:val="24"/>
                <w:szCs w:val="24"/>
                <w:lang w:val="hy-AM"/>
              </w:rPr>
              <w:footnoteReference w:id="15"/>
            </w:r>
          </w:p>
        </w:tc>
        <w:tc>
          <w:tcPr>
            <w:tcW w:w="1108" w:type="dxa"/>
            <w:gridSpan w:val="9"/>
            <w:shd w:val="clear" w:color="auto" w:fill="003366"/>
          </w:tcPr>
          <w:p w14:paraId="5AE6C4BA" w14:textId="77777777" w:rsidR="007335A8" w:rsidRPr="00BD452E" w:rsidRDefault="007335A8" w:rsidP="00627991">
            <w:pPr>
              <w:spacing w:after="0" w:line="240" w:lineRule="auto"/>
              <w:jc w:val="center"/>
              <w:rPr>
                <w:rFonts w:ascii="GHEA Grapalat" w:hAnsi="GHEA Grapalat" w:cs="Sylfaen"/>
                <w:b/>
                <w:bCs/>
                <w:sz w:val="16"/>
                <w:szCs w:val="16"/>
                <w:lang w:val="hy-AM"/>
              </w:rPr>
            </w:pPr>
            <w:r w:rsidRPr="00BD452E">
              <w:rPr>
                <w:rFonts w:ascii="GHEA Grapalat" w:hAnsi="GHEA Grapalat" w:cs="Sylfaen"/>
                <w:b/>
                <w:bCs/>
                <w:sz w:val="16"/>
                <w:szCs w:val="16"/>
                <w:lang w:val="hy-AM"/>
              </w:rPr>
              <w:t>Տեղաբաշխման ենթակա ծավալ (մլն դրամ)</w:t>
            </w:r>
          </w:p>
        </w:tc>
        <w:tc>
          <w:tcPr>
            <w:tcW w:w="1503" w:type="dxa"/>
            <w:gridSpan w:val="7"/>
            <w:shd w:val="clear" w:color="auto" w:fill="003366"/>
          </w:tcPr>
          <w:p w14:paraId="6215F01B" w14:textId="77777777" w:rsidR="007335A8" w:rsidRPr="00BD452E" w:rsidRDefault="007335A8" w:rsidP="00627991">
            <w:pPr>
              <w:spacing w:line="240" w:lineRule="auto"/>
              <w:jc w:val="center"/>
              <w:rPr>
                <w:rFonts w:ascii="GHEA Grapalat" w:hAnsi="GHEA Grapalat" w:cs="Sylfaen"/>
                <w:b/>
                <w:bCs/>
                <w:sz w:val="16"/>
                <w:szCs w:val="16"/>
              </w:rPr>
            </w:pPr>
            <w:r w:rsidRPr="00BD452E">
              <w:rPr>
                <w:rFonts w:ascii="GHEA Grapalat" w:hAnsi="GHEA Grapalat" w:cs="Sylfaen"/>
                <w:b/>
                <w:bCs/>
                <w:sz w:val="16"/>
                <w:szCs w:val="16"/>
              </w:rPr>
              <w:t>Տեղաբաշխման տեսակը</w:t>
            </w:r>
          </w:p>
        </w:tc>
        <w:tc>
          <w:tcPr>
            <w:tcW w:w="1405" w:type="dxa"/>
            <w:gridSpan w:val="8"/>
            <w:shd w:val="clear" w:color="auto" w:fill="003366"/>
          </w:tcPr>
          <w:p w14:paraId="7EA92228" w14:textId="77777777" w:rsidR="007335A8" w:rsidRPr="00BD452E" w:rsidRDefault="007335A8" w:rsidP="00627991">
            <w:pPr>
              <w:spacing w:line="240" w:lineRule="auto"/>
              <w:jc w:val="center"/>
              <w:rPr>
                <w:rFonts w:ascii="GHEA Grapalat" w:hAnsi="GHEA Grapalat" w:cs="Sylfaen"/>
                <w:b/>
                <w:bCs/>
                <w:sz w:val="16"/>
                <w:szCs w:val="16"/>
              </w:rPr>
            </w:pPr>
            <w:r w:rsidRPr="00BD452E">
              <w:rPr>
                <w:rFonts w:ascii="GHEA Grapalat" w:hAnsi="GHEA Grapalat" w:cs="Sylfaen"/>
                <w:b/>
                <w:bCs/>
                <w:sz w:val="16"/>
                <w:szCs w:val="16"/>
                <w:lang w:val="hy-AM"/>
              </w:rPr>
              <w:t>Պահանջարկ</w:t>
            </w:r>
            <w:r w:rsidRPr="00BD452E">
              <w:rPr>
                <w:rFonts w:ascii="GHEA Grapalat" w:hAnsi="GHEA Grapalat" w:cs="Sylfaen"/>
                <w:b/>
                <w:bCs/>
                <w:sz w:val="16"/>
                <w:szCs w:val="16"/>
              </w:rPr>
              <w:t xml:space="preserve"> </w:t>
            </w:r>
            <w:r w:rsidRPr="00BD452E">
              <w:rPr>
                <w:rFonts w:ascii="GHEA Grapalat" w:hAnsi="GHEA Grapalat" w:cs="Sylfaen"/>
                <w:b/>
                <w:bCs/>
                <w:sz w:val="16"/>
                <w:szCs w:val="16"/>
                <w:lang w:val="hy-AM"/>
              </w:rPr>
              <w:t>(մլն դրամ)</w:t>
            </w:r>
          </w:p>
        </w:tc>
        <w:tc>
          <w:tcPr>
            <w:tcW w:w="1464" w:type="dxa"/>
            <w:gridSpan w:val="7"/>
            <w:shd w:val="clear" w:color="auto" w:fill="003366"/>
          </w:tcPr>
          <w:p w14:paraId="39905D61" w14:textId="77777777" w:rsidR="007335A8" w:rsidRPr="00BD452E" w:rsidRDefault="007335A8" w:rsidP="00627991">
            <w:pPr>
              <w:jc w:val="center"/>
              <w:rPr>
                <w:rFonts w:ascii="GHEA Grapalat" w:hAnsi="GHEA Grapalat" w:cs="Sylfaen"/>
                <w:b/>
                <w:bCs/>
                <w:sz w:val="16"/>
                <w:szCs w:val="16"/>
              </w:rPr>
            </w:pPr>
            <w:r w:rsidRPr="00BD452E">
              <w:rPr>
                <w:rFonts w:ascii="GHEA Grapalat" w:hAnsi="GHEA Grapalat" w:cs="Sylfaen"/>
                <w:b/>
                <w:bCs/>
                <w:sz w:val="16"/>
                <w:szCs w:val="16"/>
                <w:lang w:val="hy-AM"/>
              </w:rPr>
              <w:t>Տեղաբաշխում</w:t>
            </w:r>
            <w:r w:rsidRPr="00BD452E">
              <w:rPr>
                <w:rFonts w:ascii="GHEA Grapalat" w:hAnsi="GHEA Grapalat" w:cs="Sylfaen"/>
                <w:b/>
                <w:bCs/>
                <w:sz w:val="16"/>
                <w:szCs w:val="16"/>
              </w:rPr>
              <w:t xml:space="preserve"> </w:t>
            </w:r>
            <w:r w:rsidRPr="00BD452E">
              <w:rPr>
                <w:rFonts w:ascii="GHEA Grapalat" w:hAnsi="GHEA Grapalat" w:cs="Sylfaen"/>
                <w:b/>
                <w:bCs/>
                <w:sz w:val="16"/>
                <w:szCs w:val="16"/>
                <w:lang w:val="hy-AM"/>
              </w:rPr>
              <w:t>(մլն դրամ)</w:t>
            </w:r>
          </w:p>
        </w:tc>
        <w:tc>
          <w:tcPr>
            <w:tcW w:w="1550" w:type="dxa"/>
            <w:gridSpan w:val="10"/>
            <w:shd w:val="clear" w:color="auto" w:fill="003366"/>
          </w:tcPr>
          <w:p w14:paraId="725B2E06" w14:textId="77777777" w:rsidR="007335A8" w:rsidRPr="00BD452E" w:rsidRDefault="007335A8" w:rsidP="00627991">
            <w:pPr>
              <w:spacing w:after="0" w:line="240" w:lineRule="auto"/>
              <w:jc w:val="center"/>
              <w:rPr>
                <w:rFonts w:ascii="GHEA Grapalat" w:hAnsi="GHEA Grapalat" w:cs="Sylfaen"/>
                <w:b/>
                <w:bCs/>
                <w:sz w:val="16"/>
                <w:szCs w:val="16"/>
                <w:lang w:val="hy-AM"/>
              </w:rPr>
            </w:pPr>
            <w:r w:rsidRPr="00BD452E">
              <w:rPr>
                <w:rFonts w:ascii="GHEA Grapalat" w:hAnsi="GHEA Grapalat" w:cs="Sylfaen"/>
                <w:b/>
                <w:bCs/>
                <w:sz w:val="16"/>
                <w:szCs w:val="16"/>
                <w:lang w:val="hy-AM"/>
              </w:rPr>
              <w:t>Նվազագույն եկամտաբերություն (%)</w:t>
            </w:r>
          </w:p>
        </w:tc>
        <w:tc>
          <w:tcPr>
            <w:tcW w:w="1522" w:type="dxa"/>
            <w:gridSpan w:val="9"/>
            <w:shd w:val="clear" w:color="auto" w:fill="003366"/>
          </w:tcPr>
          <w:p w14:paraId="2F018994" w14:textId="77777777" w:rsidR="007335A8" w:rsidRPr="00BD452E" w:rsidRDefault="007335A8" w:rsidP="00627991">
            <w:pPr>
              <w:jc w:val="center"/>
              <w:rPr>
                <w:rFonts w:ascii="GHEA Grapalat" w:hAnsi="GHEA Grapalat" w:cs="Sylfaen"/>
                <w:b/>
                <w:bCs/>
                <w:sz w:val="16"/>
                <w:szCs w:val="16"/>
                <w:lang w:val="hy-AM"/>
              </w:rPr>
            </w:pPr>
            <w:r w:rsidRPr="00BD452E">
              <w:rPr>
                <w:rFonts w:ascii="GHEA Grapalat" w:hAnsi="GHEA Grapalat" w:cs="Sylfaen"/>
                <w:b/>
                <w:bCs/>
                <w:sz w:val="16"/>
                <w:szCs w:val="16"/>
                <w:lang w:val="hy-AM"/>
              </w:rPr>
              <w:t>Սահմանային եկամտաբերություն (%)</w:t>
            </w:r>
          </w:p>
        </w:tc>
        <w:tc>
          <w:tcPr>
            <w:tcW w:w="1421" w:type="dxa"/>
            <w:gridSpan w:val="9"/>
            <w:shd w:val="clear" w:color="auto" w:fill="003366"/>
          </w:tcPr>
          <w:p w14:paraId="6907ADBB" w14:textId="77777777" w:rsidR="007335A8" w:rsidRPr="00BD452E" w:rsidRDefault="007335A8" w:rsidP="00627991">
            <w:pPr>
              <w:jc w:val="center"/>
              <w:rPr>
                <w:rFonts w:ascii="GHEA Grapalat" w:hAnsi="GHEA Grapalat" w:cs="Sylfaen"/>
                <w:b/>
                <w:bCs/>
                <w:sz w:val="16"/>
                <w:szCs w:val="16"/>
                <w:lang w:val="hy-AM"/>
              </w:rPr>
            </w:pPr>
            <w:r w:rsidRPr="00BD452E">
              <w:rPr>
                <w:rFonts w:ascii="GHEA Grapalat" w:hAnsi="GHEA Grapalat" w:cs="Sylfaen"/>
                <w:b/>
                <w:bCs/>
                <w:sz w:val="16"/>
                <w:szCs w:val="16"/>
                <w:lang w:val="hy-AM"/>
              </w:rPr>
              <w:t>Միջին կշռված եկամտաբերություն (%)</w:t>
            </w:r>
          </w:p>
        </w:tc>
        <w:tc>
          <w:tcPr>
            <w:tcW w:w="1688" w:type="dxa"/>
            <w:gridSpan w:val="9"/>
            <w:shd w:val="clear" w:color="auto" w:fill="003366"/>
          </w:tcPr>
          <w:p w14:paraId="66A0DD43" w14:textId="77777777" w:rsidR="007335A8" w:rsidRPr="00BD452E" w:rsidRDefault="007335A8" w:rsidP="00627991">
            <w:pPr>
              <w:spacing w:after="0" w:line="240" w:lineRule="auto"/>
              <w:jc w:val="center"/>
              <w:rPr>
                <w:rFonts w:ascii="GHEA Grapalat" w:hAnsi="GHEA Grapalat" w:cs="Arial"/>
                <w:b/>
                <w:bCs/>
                <w:sz w:val="16"/>
                <w:szCs w:val="16"/>
                <w:lang w:val="hy-AM"/>
              </w:rPr>
            </w:pPr>
            <w:r w:rsidRPr="00BD452E">
              <w:rPr>
                <w:rFonts w:ascii="GHEA Grapalat" w:hAnsi="GHEA Grapalat" w:cs="Sylfaen"/>
                <w:b/>
                <w:bCs/>
                <w:sz w:val="16"/>
                <w:szCs w:val="16"/>
                <w:lang w:val="hy-AM"/>
              </w:rPr>
              <w:t>Մարման</w:t>
            </w:r>
            <w:r w:rsidRPr="00BD452E">
              <w:rPr>
                <w:rFonts w:ascii="GHEA Grapalat" w:hAnsi="GHEA Grapalat" w:cs="Times Armenian"/>
                <w:b/>
                <w:bCs/>
                <w:sz w:val="16"/>
                <w:szCs w:val="16"/>
                <w:lang w:val="hy-AM"/>
              </w:rPr>
              <w:t xml:space="preserve"> </w:t>
            </w:r>
            <w:r w:rsidRPr="00BD452E">
              <w:rPr>
                <w:rFonts w:ascii="GHEA Grapalat" w:hAnsi="GHEA Grapalat" w:cs="Sylfaen"/>
                <w:b/>
                <w:bCs/>
                <w:sz w:val="16"/>
                <w:szCs w:val="16"/>
                <w:lang w:val="hy-AM"/>
              </w:rPr>
              <w:t>օր</w:t>
            </w:r>
          </w:p>
        </w:tc>
      </w:tr>
      <w:tr w:rsidR="00BD452E" w:rsidRPr="00BD452E" w14:paraId="324AC4FC" w14:textId="77777777" w:rsidTr="000D642A">
        <w:trPr>
          <w:gridAfter w:val="1"/>
          <w:wAfter w:w="21" w:type="dxa"/>
          <w:trHeight w:val="20"/>
          <w:jc w:val="center"/>
        </w:trPr>
        <w:tc>
          <w:tcPr>
            <w:tcW w:w="1540" w:type="dxa"/>
            <w:shd w:val="clear" w:color="auto" w:fill="C6D9F1"/>
            <w:noWrap/>
            <w:vAlign w:val="center"/>
          </w:tcPr>
          <w:p w14:paraId="166AC6F5" w14:textId="3BD27398" w:rsidR="007335A8" w:rsidRPr="00BD452E" w:rsidRDefault="008B73C0"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2</w:t>
            </w:r>
            <w:r w:rsidR="007335A8" w:rsidRPr="00BD452E">
              <w:rPr>
                <w:rFonts w:ascii="GHEA Grapalat" w:hAnsi="GHEA Grapalat" w:cs="Calibri"/>
                <w:sz w:val="20"/>
                <w:szCs w:val="20"/>
                <w:lang w:val="hy-AM"/>
              </w:rPr>
              <w:t>/ՀՆՎ/20</w:t>
            </w:r>
            <w:r w:rsidR="007335A8" w:rsidRPr="00BD452E">
              <w:rPr>
                <w:rFonts w:ascii="GHEA Grapalat" w:hAnsi="GHEA Grapalat" w:cs="Calibri"/>
                <w:sz w:val="20"/>
                <w:szCs w:val="20"/>
              </w:rPr>
              <w:t>2</w:t>
            </w:r>
            <w:r w:rsidRPr="00BD452E">
              <w:rPr>
                <w:rFonts w:ascii="GHEA Grapalat" w:hAnsi="GHEA Grapalat" w:cs="Calibri"/>
                <w:sz w:val="20"/>
                <w:szCs w:val="20"/>
              </w:rPr>
              <w:t>1</w:t>
            </w:r>
          </w:p>
        </w:tc>
        <w:tc>
          <w:tcPr>
            <w:tcW w:w="1797" w:type="dxa"/>
            <w:gridSpan w:val="9"/>
            <w:shd w:val="clear" w:color="auto" w:fill="C6D9F1"/>
            <w:noWrap/>
            <w:vAlign w:val="center"/>
          </w:tcPr>
          <w:p w14:paraId="195F7448" w14:textId="004F2692" w:rsidR="007335A8" w:rsidRPr="00BD452E" w:rsidRDefault="007335A8" w:rsidP="008B73C0">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AMGB1</w:t>
            </w:r>
            <w:r w:rsidR="008B73C0" w:rsidRPr="00BD452E">
              <w:rPr>
                <w:rFonts w:ascii="GHEA Grapalat" w:hAnsi="GHEA Grapalat" w:cs="Calibri"/>
                <w:sz w:val="20"/>
                <w:szCs w:val="20"/>
              </w:rPr>
              <w:t>1</w:t>
            </w:r>
            <w:r w:rsidRPr="00BD452E">
              <w:rPr>
                <w:rFonts w:ascii="GHEA Grapalat" w:hAnsi="GHEA Grapalat" w:cs="Calibri"/>
                <w:sz w:val="20"/>
                <w:szCs w:val="20"/>
              </w:rPr>
              <w:t>29A</w:t>
            </w:r>
            <w:r w:rsidR="008B73C0" w:rsidRPr="00BD452E">
              <w:rPr>
                <w:rFonts w:ascii="GHEA Grapalat" w:hAnsi="GHEA Grapalat" w:cs="Calibri"/>
                <w:sz w:val="20"/>
                <w:szCs w:val="20"/>
              </w:rPr>
              <w:t>316</w:t>
            </w:r>
          </w:p>
        </w:tc>
        <w:tc>
          <w:tcPr>
            <w:tcW w:w="1081" w:type="dxa"/>
            <w:gridSpan w:val="7"/>
            <w:shd w:val="clear" w:color="auto" w:fill="C6D9F1"/>
            <w:noWrap/>
            <w:vAlign w:val="center"/>
          </w:tcPr>
          <w:p w14:paraId="7DFCA85F" w14:textId="77777777" w:rsidR="007335A8" w:rsidRPr="00BD452E" w:rsidRDefault="007335A8" w:rsidP="00FF5D07">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352" w:type="dxa"/>
            <w:shd w:val="clear" w:color="auto" w:fill="C6D9F1"/>
            <w:vAlign w:val="center"/>
          </w:tcPr>
          <w:p w14:paraId="60D449E2" w14:textId="77777777" w:rsidR="007335A8" w:rsidRPr="00BD452E" w:rsidRDefault="007335A8" w:rsidP="00627991">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361" w:type="dxa"/>
            <w:gridSpan w:val="7"/>
            <w:shd w:val="clear" w:color="auto" w:fill="C6D9F1"/>
            <w:noWrap/>
            <w:vAlign w:val="center"/>
          </w:tcPr>
          <w:p w14:paraId="4B23493A" w14:textId="46AC5BC5" w:rsidR="007335A8" w:rsidRPr="00BD452E" w:rsidRDefault="008B73C0" w:rsidP="008B73C0">
            <w:pPr>
              <w:spacing w:after="0" w:line="312" w:lineRule="auto"/>
              <w:jc w:val="center"/>
              <w:rPr>
                <w:rFonts w:ascii="GHEA Grapalat" w:hAnsi="GHEA Grapalat" w:cs="Calibri"/>
                <w:sz w:val="20"/>
                <w:szCs w:val="20"/>
              </w:rPr>
            </w:pPr>
            <w:r w:rsidRPr="00BD452E">
              <w:rPr>
                <w:rFonts w:ascii="GHEA Grapalat" w:hAnsi="GHEA Grapalat" w:cs="Calibri"/>
                <w:sz w:val="20"/>
                <w:szCs w:val="20"/>
              </w:rPr>
              <w:t>24</w:t>
            </w:r>
            <w:r w:rsidR="007335A8" w:rsidRPr="00BD452E">
              <w:rPr>
                <w:rFonts w:ascii="GHEA Grapalat" w:hAnsi="GHEA Grapalat" w:cs="Calibri"/>
                <w:sz w:val="20"/>
                <w:szCs w:val="20"/>
              </w:rPr>
              <w:t>,</w:t>
            </w:r>
            <w:r w:rsidRPr="00BD452E">
              <w:rPr>
                <w:rFonts w:ascii="GHEA Grapalat" w:hAnsi="GHEA Grapalat" w:cs="Calibri"/>
                <w:sz w:val="20"/>
                <w:szCs w:val="20"/>
              </w:rPr>
              <w:t>399</w:t>
            </w:r>
          </w:p>
        </w:tc>
        <w:tc>
          <w:tcPr>
            <w:tcW w:w="1671" w:type="dxa"/>
            <w:gridSpan w:val="16"/>
            <w:shd w:val="clear" w:color="auto" w:fill="C6D9F1"/>
            <w:noWrap/>
            <w:vAlign w:val="center"/>
          </w:tcPr>
          <w:p w14:paraId="23BD2604" w14:textId="77777777" w:rsidR="007335A8" w:rsidRPr="00BD452E" w:rsidRDefault="007335A8" w:rsidP="00627991">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50" w:type="dxa"/>
            <w:gridSpan w:val="9"/>
            <w:shd w:val="clear" w:color="auto" w:fill="C6D9F1"/>
            <w:noWrap/>
            <w:vAlign w:val="center"/>
          </w:tcPr>
          <w:p w14:paraId="2A68292B" w14:textId="79A493D1" w:rsidR="007335A8" w:rsidRPr="00B64585" w:rsidRDefault="00B64585" w:rsidP="00627991">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9.0970</w:t>
            </w:r>
          </w:p>
        </w:tc>
        <w:tc>
          <w:tcPr>
            <w:tcW w:w="1464" w:type="dxa"/>
            <w:gridSpan w:val="5"/>
            <w:shd w:val="clear" w:color="auto" w:fill="C6D9F1"/>
            <w:noWrap/>
            <w:vAlign w:val="center"/>
          </w:tcPr>
          <w:p w14:paraId="7900158F" w14:textId="25ACFEA9" w:rsidR="007335A8" w:rsidRPr="00B64585" w:rsidRDefault="00B64585" w:rsidP="00627991">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9.9607</w:t>
            </w:r>
          </w:p>
        </w:tc>
        <w:tc>
          <w:tcPr>
            <w:tcW w:w="1287" w:type="dxa"/>
            <w:gridSpan w:val="5"/>
            <w:shd w:val="clear" w:color="auto" w:fill="C6D9F1"/>
            <w:noWrap/>
            <w:vAlign w:val="center"/>
          </w:tcPr>
          <w:p w14:paraId="1347FEF8" w14:textId="1D2EBAFC" w:rsidR="007335A8" w:rsidRPr="00BD452E" w:rsidRDefault="00647C3B" w:rsidP="00627991">
            <w:pPr>
              <w:spacing w:after="0" w:line="312" w:lineRule="auto"/>
              <w:jc w:val="center"/>
              <w:rPr>
                <w:rFonts w:ascii="GHEA Grapalat" w:hAnsi="GHEA Grapalat" w:cs="Calibri"/>
                <w:sz w:val="20"/>
                <w:szCs w:val="20"/>
              </w:rPr>
            </w:pPr>
            <w:r w:rsidRPr="00BD452E">
              <w:rPr>
                <w:rFonts w:ascii="GHEA Grapalat" w:hAnsi="GHEA Grapalat" w:cs="Calibri"/>
                <w:sz w:val="20"/>
                <w:szCs w:val="20"/>
              </w:rPr>
              <w:t>9.6814</w:t>
            </w:r>
          </w:p>
        </w:tc>
        <w:tc>
          <w:tcPr>
            <w:tcW w:w="1717" w:type="dxa"/>
            <w:gridSpan w:val="10"/>
            <w:shd w:val="clear" w:color="auto" w:fill="C6D9F1"/>
            <w:noWrap/>
            <w:vAlign w:val="center"/>
          </w:tcPr>
          <w:p w14:paraId="4C0D38D9" w14:textId="66A83512" w:rsidR="007335A8" w:rsidRPr="00BD452E" w:rsidRDefault="007335A8" w:rsidP="00647C3B">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29/ՀՈԿ/20</w:t>
            </w:r>
            <w:r w:rsidR="00647C3B" w:rsidRPr="00BD452E">
              <w:rPr>
                <w:rFonts w:ascii="GHEA Grapalat" w:hAnsi="GHEA Grapalat" w:cs="Calibri"/>
                <w:sz w:val="20"/>
                <w:szCs w:val="20"/>
              </w:rPr>
              <w:t>31</w:t>
            </w:r>
          </w:p>
        </w:tc>
      </w:tr>
      <w:tr w:rsidR="00BD452E" w:rsidRPr="00BD452E" w14:paraId="2FFF569B" w14:textId="77777777" w:rsidTr="000D642A">
        <w:trPr>
          <w:gridAfter w:val="1"/>
          <w:wAfter w:w="21" w:type="dxa"/>
          <w:trHeight w:val="20"/>
          <w:jc w:val="center"/>
        </w:trPr>
        <w:tc>
          <w:tcPr>
            <w:tcW w:w="1540" w:type="dxa"/>
            <w:shd w:val="clear" w:color="auto" w:fill="C6D9F1"/>
            <w:noWrap/>
            <w:vAlign w:val="center"/>
          </w:tcPr>
          <w:p w14:paraId="7973BD74" w14:textId="0F822614" w:rsidR="00647C3B" w:rsidRPr="00BD452E" w:rsidRDefault="00647C3B"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3</w:t>
            </w:r>
            <w:r w:rsidRPr="00BD452E">
              <w:rPr>
                <w:rFonts w:ascii="GHEA Grapalat" w:hAnsi="GHEA Grapalat" w:cs="Calibri"/>
                <w:sz w:val="20"/>
                <w:szCs w:val="20"/>
                <w:lang w:val="hy-AM"/>
              </w:rPr>
              <w:t>/ՀՆՎ/20</w:t>
            </w:r>
            <w:r w:rsidRPr="00BD452E">
              <w:rPr>
                <w:rFonts w:ascii="GHEA Grapalat" w:hAnsi="GHEA Grapalat" w:cs="Calibri"/>
                <w:sz w:val="20"/>
                <w:szCs w:val="20"/>
              </w:rPr>
              <w:t>21</w:t>
            </w:r>
          </w:p>
        </w:tc>
        <w:tc>
          <w:tcPr>
            <w:tcW w:w="1797" w:type="dxa"/>
            <w:gridSpan w:val="9"/>
            <w:shd w:val="clear" w:color="auto" w:fill="C6D9F1"/>
            <w:noWrap/>
            <w:vAlign w:val="center"/>
          </w:tcPr>
          <w:p w14:paraId="6837F709" w14:textId="188D91D1" w:rsidR="00647C3B" w:rsidRPr="00BD452E" w:rsidRDefault="00647C3B" w:rsidP="00647C3B">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AMGB1129A316</w:t>
            </w:r>
          </w:p>
        </w:tc>
        <w:tc>
          <w:tcPr>
            <w:tcW w:w="1081" w:type="dxa"/>
            <w:gridSpan w:val="7"/>
            <w:shd w:val="clear" w:color="auto" w:fill="C6D9F1"/>
            <w:noWrap/>
            <w:vAlign w:val="center"/>
          </w:tcPr>
          <w:p w14:paraId="460D03B0" w14:textId="77777777" w:rsidR="00647C3B" w:rsidRPr="00BD452E" w:rsidRDefault="00647C3B" w:rsidP="00FF5D07">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,000</w:t>
            </w:r>
          </w:p>
        </w:tc>
        <w:tc>
          <w:tcPr>
            <w:tcW w:w="1352" w:type="dxa"/>
            <w:shd w:val="clear" w:color="auto" w:fill="C6D9F1"/>
            <w:vAlign w:val="center"/>
          </w:tcPr>
          <w:p w14:paraId="7C535498" w14:textId="77777777" w:rsidR="00647C3B" w:rsidRPr="00BD452E" w:rsidRDefault="00647C3B" w:rsidP="00647C3B">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Լրացուցիչ աճուրդ</w:t>
            </w:r>
          </w:p>
        </w:tc>
        <w:tc>
          <w:tcPr>
            <w:tcW w:w="1361" w:type="dxa"/>
            <w:gridSpan w:val="7"/>
            <w:shd w:val="clear" w:color="auto" w:fill="C6D9F1"/>
            <w:noWrap/>
            <w:vAlign w:val="center"/>
          </w:tcPr>
          <w:p w14:paraId="23E14D5F" w14:textId="7DC4E18B" w:rsidR="00647C3B" w:rsidRPr="00BD452E" w:rsidRDefault="00647C3B" w:rsidP="00647C3B">
            <w:pPr>
              <w:spacing w:after="0" w:line="312" w:lineRule="auto"/>
              <w:jc w:val="center"/>
              <w:rPr>
                <w:rFonts w:ascii="GHEA Grapalat" w:hAnsi="GHEA Grapalat" w:cs="Calibri"/>
                <w:sz w:val="20"/>
                <w:szCs w:val="20"/>
              </w:rPr>
            </w:pPr>
            <w:r w:rsidRPr="00BD452E">
              <w:rPr>
                <w:rFonts w:ascii="GHEA Grapalat" w:hAnsi="GHEA Grapalat" w:cs="Calibri"/>
                <w:sz w:val="20"/>
                <w:szCs w:val="20"/>
              </w:rPr>
              <w:t>2,518</w:t>
            </w:r>
            <w:r w:rsidR="0084534C">
              <w:rPr>
                <w:rFonts w:ascii="GHEA Grapalat" w:hAnsi="GHEA Grapalat" w:cs="Calibri"/>
                <w:sz w:val="20"/>
                <w:szCs w:val="20"/>
              </w:rPr>
              <w:t>.2</w:t>
            </w:r>
          </w:p>
        </w:tc>
        <w:tc>
          <w:tcPr>
            <w:tcW w:w="1671" w:type="dxa"/>
            <w:gridSpan w:val="16"/>
            <w:shd w:val="clear" w:color="auto" w:fill="C6D9F1"/>
            <w:noWrap/>
            <w:vAlign w:val="center"/>
          </w:tcPr>
          <w:p w14:paraId="1561FC9F" w14:textId="1229C5FC" w:rsidR="00647C3B" w:rsidRPr="00BD452E" w:rsidRDefault="00647C3B" w:rsidP="00647C3B">
            <w:pPr>
              <w:spacing w:after="0" w:line="312" w:lineRule="auto"/>
              <w:jc w:val="center"/>
              <w:rPr>
                <w:rFonts w:ascii="GHEA Grapalat" w:hAnsi="GHEA Grapalat" w:cs="Calibri"/>
                <w:sz w:val="20"/>
                <w:szCs w:val="20"/>
              </w:rPr>
            </w:pPr>
            <w:r w:rsidRPr="00BD452E">
              <w:rPr>
                <w:rFonts w:ascii="GHEA Grapalat" w:hAnsi="GHEA Grapalat" w:cs="Calibri"/>
                <w:sz w:val="20"/>
                <w:szCs w:val="20"/>
              </w:rPr>
              <w:t>2,518</w:t>
            </w:r>
            <w:r w:rsidR="0053610A" w:rsidRPr="00BD452E">
              <w:rPr>
                <w:rFonts w:ascii="GHEA Grapalat" w:hAnsi="GHEA Grapalat" w:cs="Calibri"/>
                <w:sz w:val="20"/>
                <w:szCs w:val="20"/>
              </w:rPr>
              <w:t>.2</w:t>
            </w:r>
          </w:p>
        </w:tc>
        <w:tc>
          <w:tcPr>
            <w:tcW w:w="1550" w:type="dxa"/>
            <w:gridSpan w:val="9"/>
            <w:shd w:val="clear" w:color="auto" w:fill="C6D9F1"/>
            <w:noWrap/>
            <w:vAlign w:val="center"/>
          </w:tcPr>
          <w:p w14:paraId="6B2521B2" w14:textId="7299B16C" w:rsidR="00647C3B" w:rsidRPr="00BD452E" w:rsidRDefault="00647C3B" w:rsidP="00647C3B">
            <w:pPr>
              <w:spacing w:after="0" w:line="312" w:lineRule="auto"/>
              <w:jc w:val="center"/>
              <w:rPr>
                <w:rFonts w:ascii="GHEA Grapalat" w:hAnsi="GHEA Grapalat"/>
                <w:lang w:val="hy-AM"/>
              </w:rPr>
            </w:pPr>
          </w:p>
        </w:tc>
        <w:tc>
          <w:tcPr>
            <w:tcW w:w="1464" w:type="dxa"/>
            <w:gridSpan w:val="5"/>
            <w:shd w:val="clear" w:color="auto" w:fill="C6D9F1"/>
            <w:noWrap/>
            <w:vAlign w:val="center"/>
          </w:tcPr>
          <w:p w14:paraId="0A8AA3E0" w14:textId="64B0EDA5" w:rsidR="00647C3B" w:rsidRPr="00BD452E" w:rsidRDefault="00647C3B" w:rsidP="00647C3B">
            <w:pPr>
              <w:spacing w:after="0" w:line="312" w:lineRule="auto"/>
              <w:jc w:val="center"/>
              <w:rPr>
                <w:rFonts w:ascii="GHEA Grapalat" w:hAnsi="GHEA Grapalat"/>
                <w:lang w:val="hy-AM"/>
              </w:rPr>
            </w:pPr>
          </w:p>
        </w:tc>
        <w:tc>
          <w:tcPr>
            <w:tcW w:w="1287" w:type="dxa"/>
            <w:gridSpan w:val="5"/>
            <w:shd w:val="clear" w:color="auto" w:fill="C6D9F1"/>
            <w:noWrap/>
          </w:tcPr>
          <w:p w14:paraId="03BD85BF" w14:textId="575A0E59" w:rsidR="00647C3B" w:rsidRPr="00BD452E" w:rsidRDefault="00647C3B" w:rsidP="00647C3B">
            <w:pPr>
              <w:spacing w:after="0" w:line="312" w:lineRule="auto"/>
              <w:jc w:val="center"/>
              <w:rPr>
                <w:rFonts w:ascii="GHEA Grapalat" w:hAnsi="GHEA Grapalat" w:cs="Calibri"/>
                <w:sz w:val="20"/>
                <w:szCs w:val="20"/>
              </w:rPr>
            </w:pPr>
            <w:r w:rsidRPr="00BD452E">
              <w:rPr>
                <w:rFonts w:ascii="GHEA Grapalat" w:hAnsi="GHEA Grapalat" w:cs="Calibri"/>
                <w:sz w:val="20"/>
                <w:szCs w:val="20"/>
              </w:rPr>
              <w:t>9.6814</w:t>
            </w:r>
          </w:p>
        </w:tc>
        <w:tc>
          <w:tcPr>
            <w:tcW w:w="1717" w:type="dxa"/>
            <w:gridSpan w:val="10"/>
            <w:shd w:val="clear" w:color="auto" w:fill="C6D9F1"/>
            <w:noWrap/>
          </w:tcPr>
          <w:p w14:paraId="18C09ACD" w14:textId="55653D01" w:rsidR="00647C3B" w:rsidRPr="00BD452E" w:rsidRDefault="00647C3B" w:rsidP="00647C3B">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29/ՀՈԿ/20</w:t>
            </w:r>
            <w:r w:rsidRPr="00BD452E">
              <w:rPr>
                <w:rFonts w:ascii="GHEA Grapalat" w:hAnsi="GHEA Grapalat" w:cs="Calibri"/>
                <w:sz w:val="20"/>
                <w:szCs w:val="20"/>
              </w:rPr>
              <w:t>31</w:t>
            </w:r>
          </w:p>
        </w:tc>
      </w:tr>
      <w:tr w:rsidR="00B64585" w:rsidRPr="00BD452E" w14:paraId="1DFE852E" w14:textId="77777777" w:rsidTr="004D0A79">
        <w:trPr>
          <w:gridAfter w:val="1"/>
          <w:wAfter w:w="21" w:type="dxa"/>
          <w:trHeight w:val="20"/>
          <w:jc w:val="center"/>
        </w:trPr>
        <w:tc>
          <w:tcPr>
            <w:tcW w:w="1540" w:type="dxa"/>
            <w:shd w:val="clear" w:color="auto" w:fill="C6D9F1"/>
            <w:noWrap/>
            <w:vAlign w:val="center"/>
          </w:tcPr>
          <w:p w14:paraId="71AA519F" w14:textId="0116BC89"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13</w:t>
            </w:r>
            <w:r w:rsidRPr="00BD452E">
              <w:rPr>
                <w:rFonts w:ascii="GHEA Grapalat" w:hAnsi="GHEA Grapalat" w:cs="Calibri"/>
                <w:sz w:val="20"/>
                <w:szCs w:val="20"/>
                <w:lang w:val="hy-AM"/>
              </w:rPr>
              <w:t>/ՀՆՎ/20</w:t>
            </w:r>
            <w:r w:rsidRPr="00BD452E">
              <w:rPr>
                <w:rFonts w:ascii="GHEA Grapalat" w:hAnsi="GHEA Grapalat" w:cs="Calibri"/>
                <w:sz w:val="20"/>
                <w:szCs w:val="20"/>
              </w:rPr>
              <w:t>21</w:t>
            </w:r>
          </w:p>
        </w:tc>
        <w:tc>
          <w:tcPr>
            <w:tcW w:w="1797" w:type="dxa"/>
            <w:gridSpan w:val="9"/>
            <w:shd w:val="clear" w:color="auto" w:fill="C6D9F1"/>
            <w:noWrap/>
            <w:vAlign w:val="center"/>
          </w:tcPr>
          <w:p w14:paraId="2E0A2E62" w14:textId="4E61F89C" w:rsidR="00B64585" w:rsidRPr="00BD452E" w:rsidRDefault="00B64585" w:rsidP="00B64585">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AMGB1129A316</w:t>
            </w:r>
          </w:p>
        </w:tc>
        <w:tc>
          <w:tcPr>
            <w:tcW w:w="1081" w:type="dxa"/>
            <w:gridSpan w:val="7"/>
            <w:shd w:val="clear" w:color="auto" w:fill="C6D9F1"/>
            <w:noWrap/>
            <w:vAlign w:val="center"/>
          </w:tcPr>
          <w:p w14:paraId="57A2358D" w14:textId="77777777" w:rsidR="00B64585" w:rsidRPr="00BD452E" w:rsidRDefault="00B64585" w:rsidP="00B64585">
            <w:pPr>
              <w:spacing w:after="0" w:line="312" w:lineRule="auto"/>
              <w:jc w:val="center"/>
              <w:rPr>
                <w:rFonts w:ascii="GHEA Grapalat" w:hAnsi="GHEA Grapalat" w:cs="Calibri"/>
                <w:sz w:val="20"/>
                <w:szCs w:val="20"/>
              </w:rPr>
            </w:pPr>
          </w:p>
        </w:tc>
        <w:tc>
          <w:tcPr>
            <w:tcW w:w="1352" w:type="dxa"/>
            <w:shd w:val="clear" w:color="auto" w:fill="C6D9F1"/>
            <w:vAlign w:val="center"/>
          </w:tcPr>
          <w:p w14:paraId="04ED34CC" w14:textId="5C43B97B" w:rsidR="00B64585" w:rsidRPr="00BD452E" w:rsidRDefault="00B64585" w:rsidP="00B64585">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w:t>
            </w:r>
            <w:r w:rsidRPr="00BD452E">
              <w:rPr>
                <w:rStyle w:val="FootnoteReference"/>
                <w:rFonts w:ascii="GHEA Grapalat" w:hAnsi="GHEA Grapalat"/>
                <w:sz w:val="24"/>
                <w:szCs w:val="24"/>
                <w:lang w:val="hy-AM"/>
              </w:rPr>
              <w:footnoteReference w:id="16"/>
            </w:r>
            <w:r w:rsidRPr="00BD452E">
              <w:rPr>
                <w:rFonts w:ascii="GHEA Grapalat" w:hAnsi="GHEA Grapalat" w:cs="Calibri"/>
                <w:sz w:val="20"/>
                <w:szCs w:val="20"/>
              </w:rPr>
              <w:t xml:space="preserve"> վաճառք</w:t>
            </w:r>
          </w:p>
        </w:tc>
        <w:tc>
          <w:tcPr>
            <w:tcW w:w="1361" w:type="dxa"/>
            <w:gridSpan w:val="7"/>
            <w:shd w:val="clear" w:color="auto" w:fill="C6D9F1"/>
            <w:noWrap/>
            <w:vAlign w:val="center"/>
          </w:tcPr>
          <w:p w14:paraId="1B0F3008" w14:textId="4E8B27D3"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100</w:t>
            </w:r>
          </w:p>
        </w:tc>
        <w:tc>
          <w:tcPr>
            <w:tcW w:w="1671" w:type="dxa"/>
            <w:gridSpan w:val="16"/>
            <w:shd w:val="clear" w:color="auto" w:fill="C6D9F1"/>
            <w:noWrap/>
            <w:vAlign w:val="center"/>
          </w:tcPr>
          <w:p w14:paraId="30B2660B" w14:textId="1F2E4CC6"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100</w:t>
            </w:r>
          </w:p>
        </w:tc>
        <w:tc>
          <w:tcPr>
            <w:tcW w:w="1550" w:type="dxa"/>
            <w:gridSpan w:val="9"/>
            <w:shd w:val="clear" w:color="auto" w:fill="C6D9F1"/>
            <w:noWrap/>
          </w:tcPr>
          <w:p w14:paraId="4701843F" w14:textId="14522696" w:rsidR="00B64585" w:rsidRPr="00BD452E" w:rsidRDefault="00B64585" w:rsidP="00B64585">
            <w:pPr>
              <w:spacing w:after="0" w:line="312" w:lineRule="auto"/>
              <w:jc w:val="center"/>
              <w:rPr>
                <w:rFonts w:ascii="GHEA Grapalat" w:hAnsi="GHEA Grapalat" w:cs="Calibri"/>
                <w:sz w:val="20"/>
                <w:szCs w:val="20"/>
                <w:lang w:val="hy-AM"/>
              </w:rPr>
            </w:pPr>
          </w:p>
        </w:tc>
        <w:tc>
          <w:tcPr>
            <w:tcW w:w="1464" w:type="dxa"/>
            <w:gridSpan w:val="5"/>
            <w:shd w:val="clear" w:color="auto" w:fill="C6D9F1"/>
            <w:noWrap/>
          </w:tcPr>
          <w:p w14:paraId="203B2CF8" w14:textId="1C7D7730" w:rsidR="00B64585" w:rsidRPr="00BD452E" w:rsidRDefault="00B64585" w:rsidP="00B64585">
            <w:pPr>
              <w:spacing w:after="0" w:line="312" w:lineRule="auto"/>
              <w:jc w:val="center"/>
              <w:rPr>
                <w:rFonts w:ascii="GHEA Grapalat" w:hAnsi="GHEA Grapalat" w:cs="Calibri"/>
                <w:sz w:val="20"/>
                <w:szCs w:val="20"/>
                <w:lang w:val="hy-AM"/>
              </w:rPr>
            </w:pPr>
          </w:p>
        </w:tc>
        <w:tc>
          <w:tcPr>
            <w:tcW w:w="1287" w:type="dxa"/>
            <w:gridSpan w:val="5"/>
            <w:shd w:val="clear" w:color="auto" w:fill="C6D9F1"/>
            <w:noWrap/>
          </w:tcPr>
          <w:p w14:paraId="1938F5E5" w14:textId="34E54D97"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9.6814</w:t>
            </w:r>
          </w:p>
        </w:tc>
        <w:tc>
          <w:tcPr>
            <w:tcW w:w="1717" w:type="dxa"/>
            <w:gridSpan w:val="10"/>
            <w:shd w:val="clear" w:color="auto" w:fill="C6D9F1"/>
            <w:noWrap/>
          </w:tcPr>
          <w:p w14:paraId="393E16D4" w14:textId="2E4D2AC9"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29/ՀՈԿ/20</w:t>
            </w:r>
            <w:r w:rsidRPr="00BD452E">
              <w:rPr>
                <w:rFonts w:ascii="GHEA Grapalat" w:hAnsi="GHEA Grapalat" w:cs="Calibri"/>
                <w:sz w:val="20"/>
                <w:szCs w:val="20"/>
              </w:rPr>
              <w:t>31</w:t>
            </w:r>
          </w:p>
        </w:tc>
      </w:tr>
      <w:tr w:rsidR="000D642A" w:rsidRPr="00BD452E" w14:paraId="1954ECCD" w14:textId="77777777" w:rsidTr="000D642A">
        <w:trPr>
          <w:gridAfter w:val="1"/>
          <w:wAfter w:w="21" w:type="dxa"/>
          <w:trHeight w:val="363"/>
          <w:jc w:val="center"/>
        </w:trPr>
        <w:tc>
          <w:tcPr>
            <w:tcW w:w="1540" w:type="dxa"/>
            <w:shd w:val="clear" w:color="auto" w:fill="auto"/>
            <w:vAlign w:val="center"/>
          </w:tcPr>
          <w:p w14:paraId="4847F819" w14:textId="509D3B9C"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8</w:t>
            </w:r>
            <w:r w:rsidRPr="00BD452E">
              <w:rPr>
                <w:rFonts w:ascii="GHEA Grapalat" w:hAnsi="GHEA Grapalat" w:cs="Calibri"/>
                <w:sz w:val="20"/>
                <w:szCs w:val="20"/>
                <w:lang w:val="hy-AM"/>
              </w:rPr>
              <w:t>/ՀՆՎ/20</w:t>
            </w:r>
            <w:r w:rsidRPr="00BD452E">
              <w:rPr>
                <w:rFonts w:ascii="GHEA Grapalat" w:hAnsi="GHEA Grapalat" w:cs="Calibri"/>
                <w:sz w:val="20"/>
                <w:szCs w:val="20"/>
              </w:rPr>
              <w:t>21</w:t>
            </w:r>
          </w:p>
        </w:tc>
        <w:tc>
          <w:tcPr>
            <w:tcW w:w="1797" w:type="dxa"/>
            <w:gridSpan w:val="9"/>
            <w:shd w:val="clear" w:color="auto" w:fill="auto"/>
            <w:vAlign w:val="center"/>
          </w:tcPr>
          <w:p w14:paraId="0C05AE61" w14:textId="69AA510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AMGT52171221</w:t>
            </w:r>
          </w:p>
        </w:tc>
        <w:tc>
          <w:tcPr>
            <w:tcW w:w="1081" w:type="dxa"/>
            <w:gridSpan w:val="7"/>
            <w:shd w:val="clear" w:color="auto" w:fill="auto"/>
            <w:vAlign w:val="center"/>
          </w:tcPr>
          <w:p w14:paraId="50FF63CD" w14:textId="55CCCDE5"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352" w:type="dxa"/>
            <w:vAlign w:val="center"/>
          </w:tcPr>
          <w:p w14:paraId="70A4A1E3"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361" w:type="dxa"/>
            <w:gridSpan w:val="7"/>
            <w:shd w:val="clear" w:color="auto" w:fill="auto"/>
            <w:vAlign w:val="center"/>
          </w:tcPr>
          <w:p w14:paraId="76E36950" w14:textId="5AF504F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2,490</w:t>
            </w:r>
          </w:p>
        </w:tc>
        <w:tc>
          <w:tcPr>
            <w:tcW w:w="1671" w:type="dxa"/>
            <w:gridSpan w:val="16"/>
            <w:shd w:val="clear" w:color="auto" w:fill="auto"/>
            <w:vAlign w:val="center"/>
          </w:tcPr>
          <w:p w14:paraId="0D4C18FA" w14:textId="2D06C88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3</w:t>
            </w:r>
            <w:r w:rsidRPr="00BD452E">
              <w:rPr>
                <w:rFonts w:ascii="GHEA Grapalat" w:hAnsi="GHEA Grapalat" w:cs="Calibri"/>
                <w:sz w:val="20"/>
                <w:szCs w:val="20"/>
                <w:lang w:val="hy-AM"/>
              </w:rPr>
              <w:t>00</w:t>
            </w:r>
          </w:p>
        </w:tc>
        <w:tc>
          <w:tcPr>
            <w:tcW w:w="1550" w:type="dxa"/>
            <w:gridSpan w:val="9"/>
            <w:shd w:val="clear" w:color="auto" w:fill="auto"/>
            <w:vAlign w:val="center"/>
          </w:tcPr>
          <w:p w14:paraId="3B66EC7D" w14:textId="37902997"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6.5999</w:t>
            </w:r>
          </w:p>
        </w:tc>
        <w:tc>
          <w:tcPr>
            <w:tcW w:w="1464" w:type="dxa"/>
            <w:gridSpan w:val="5"/>
            <w:shd w:val="clear" w:color="auto" w:fill="auto"/>
            <w:vAlign w:val="center"/>
          </w:tcPr>
          <w:p w14:paraId="768B3DB1" w14:textId="30985F19"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6.9996</w:t>
            </w:r>
          </w:p>
        </w:tc>
        <w:tc>
          <w:tcPr>
            <w:tcW w:w="1287" w:type="dxa"/>
            <w:gridSpan w:val="5"/>
            <w:shd w:val="clear" w:color="auto" w:fill="auto"/>
            <w:vAlign w:val="center"/>
          </w:tcPr>
          <w:p w14:paraId="56CA97AD" w14:textId="65C0EAB2"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6.8321</w:t>
            </w:r>
          </w:p>
        </w:tc>
        <w:tc>
          <w:tcPr>
            <w:tcW w:w="1717" w:type="dxa"/>
            <w:gridSpan w:val="10"/>
            <w:shd w:val="clear" w:color="auto" w:fill="auto"/>
            <w:vAlign w:val="center"/>
          </w:tcPr>
          <w:p w14:paraId="3529A2BD" w14:textId="78426123"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17</w:t>
            </w:r>
            <w:r w:rsidRPr="00BD452E">
              <w:rPr>
                <w:rFonts w:ascii="GHEA Grapalat" w:hAnsi="GHEA Grapalat" w:cs="Calibri"/>
                <w:sz w:val="20"/>
                <w:szCs w:val="20"/>
                <w:lang w:val="hy-AM"/>
              </w:rPr>
              <w:t>/ՀՆՎ/20</w:t>
            </w:r>
            <w:r w:rsidRPr="00BD452E">
              <w:rPr>
                <w:rFonts w:ascii="GHEA Grapalat" w:hAnsi="GHEA Grapalat" w:cs="Calibri"/>
                <w:sz w:val="20"/>
                <w:szCs w:val="20"/>
              </w:rPr>
              <w:t>22</w:t>
            </w:r>
          </w:p>
        </w:tc>
      </w:tr>
      <w:tr w:rsidR="000D642A" w:rsidRPr="00BD452E" w14:paraId="5EEE7054" w14:textId="77777777" w:rsidTr="000D642A">
        <w:trPr>
          <w:gridAfter w:val="1"/>
          <w:wAfter w:w="21" w:type="dxa"/>
          <w:trHeight w:val="363"/>
          <w:jc w:val="center"/>
        </w:trPr>
        <w:tc>
          <w:tcPr>
            <w:tcW w:w="1540" w:type="dxa"/>
            <w:shd w:val="clear" w:color="auto" w:fill="auto"/>
          </w:tcPr>
          <w:p w14:paraId="3417BE4B" w14:textId="51EDAF4E"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295AD1">
              <w:rPr>
                <w:rFonts w:ascii="GHEA Grapalat" w:hAnsi="GHEA Grapalat" w:cs="Calibri"/>
                <w:sz w:val="20"/>
                <w:szCs w:val="20"/>
              </w:rPr>
              <w:t>5</w:t>
            </w:r>
            <w:r w:rsidRPr="00BD452E">
              <w:rPr>
                <w:rFonts w:ascii="GHEA Grapalat" w:hAnsi="GHEA Grapalat" w:cs="Calibri"/>
                <w:sz w:val="20"/>
                <w:szCs w:val="20"/>
                <w:lang w:val="hy-AM"/>
              </w:rPr>
              <w:t>/ՀՆՎ/20</w:t>
            </w:r>
            <w:r w:rsidRPr="00BD452E">
              <w:rPr>
                <w:rFonts w:ascii="GHEA Grapalat" w:hAnsi="GHEA Grapalat" w:cs="Calibri"/>
                <w:sz w:val="20"/>
                <w:szCs w:val="20"/>
              </w:rPr>
              <w:t>21</w:t>
            </w:r>
          </w:p>
        </w:tc>
        <w:tc>
          <w:tcPr>
            <w:tcW w:w="1797" w:type="dxa"/>
            <w:gridSpan w:val="9"/>
            <w:shd w:val="clear" w:color="auto" w:fill="auto"/>
            <w:vAlign w:val="center"/>
          </w:tcPr>
          <w:p w14:paraId="0DEC1A8A" w14:textId="3754010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AMGT5201B210</w:t>
            </w:r>
          </w:p>
        </w:tc>
        <w:tc>
          <w:tcPr>
            <w:tcW w:w="1081" w:type="dxa"/>
            <w:gridSpan w:val="7"/>
            <w:shd w:val="clear" w:color="auto" w:fill="auto"/>
            <w:vAlign w:val="center"/>
          </w:tcPr>
          <w:p w14:paraId="35C2EB10" w14:textId="70E9421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352" w:type="dxa"/>
            <w:vAlign w:val="center"/>
          </w:tcPr>
          <w:p w14:paraId="11C090DE" w14:textId="3F9A6EE9" w:rsidR="000D642A" w:rsidRPr="00BD452E" w:rsidRDefault="000D642A" w:rsidP="000D642A">
            <w:pPr>
              <w:spacing w:after="0" w:line="240"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361" w:type="dxa"/>
            <w:gridSpan w:val="7"/>
            <w:shd w:val="clear" w:color="auto" w:fill="auto"/>
            <w:vAlign w:val="center"/>
          </w:tcPr>
          <w:p w14:paraId="23825623" w14:textId="4A8A691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3,529.8</w:t>
            </w:r>
          </w:p>
        </w:tc>
        <w:tc>
          <w:tcPr>
            <w:tcW w:w="1671" w:type="dxa"/>
            <w:gridSpan w:val="16"/>
            <w:shd w:val="clear" w:color="auto" w:fill="auto"/>
            <w:vAlign w:val="center"/>
          </w:tcPr>
          <w:p w14:paraId="5A2F4D1D" w14:textId="1B573653"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vAlign w:val="center"/>
          </w:tcPr>
          <w:p w14:paraId="63AE278D" w14:textId="19B610A3"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6.6999</w:t>
            </w:r>
          </w:p>
        </w:tc>
        <w:tc>
          <w:tcPr>
            <w:tcW w:w="1464" w:type="dxa"/>
            <w:gridSpan w:val="5"/>
            <w:shd w:val="clear" w:color="auto" w:fill="auto"/>
            <w:vAlign w:val="center"/>
          </w:tcPr>
          <w:p w14:paraId="2B303A25" w14:textId="5A5D789E"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6.9994</w:t>
            </w:r>
          </w:p>
        </w:tc>
        <w:tc>
          <w:tcPr>
            <w:tcW w:w="1287" w:type="dxa"/>
            <w:gridSpan w:val="5"/>
            <w:shd w:val="clear" w:color="auto" w:fill="auto"/>
            <w:vAlign w:val="center"/>
          </w:tcPr>
          <w:p w14:paraId="743362D2" w14:textId="0AFB880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6.9187</w:t>
            </w:r>
          </w:p>
        </w:tc>
        <w:tc>
          <w:tcPr>
            <w:tcW w:w="1717" w:type="dxa"/>
            <w:gridSpan w:val="10"/>
            <w:shd w:val="clear" w:color="auto" w:fill="auto"/>
            <w:vAlign w:val="center"/>
          </w:tcPr>
          <w:p w14:paraId="72631A22" w14:textId="0F65930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01</w:t>
            </w:r>
            <w:r w:rsidRPr="00BD452E">
              <w:rPr>
                <w:rFonts w:ascii="GHEA Grapalat" w:hAnsi="GHEA Grapalat" w:cs="Calibri"/>
                <w:sz w:val="20"/>
                <w:szCs w:val="20"/>
                <w:lang w:val="hy-AM"/>
              </w:rPr>
              <w:t>/ՆՈՅ/20</w:t>
            </w:r>
            <w:r w:rsidRPr="00BD452E">
              <w:rPr>
                <w:rFonts w:ascii="GHEA Grapalat" w:hAnsi="GHEA Grapalat" w:cs="Calibri"/>
                <w:sz w:val="20"/>
                <w:szCs w:val="20"/>
              </w:rPr>
              <w:t>21</w:t>
            </w:r>
          </w:p>
        </w:tc>
      </w:tr>
      <w:tr w:rsidR="000D642A" w:rsidRPr="00BD452E" w14:paraId="4BE2343B" w14:textId="77777777" w:rsidTr="000D642A">
        <w:trPr>
          <w:gridAfter w:val="1"/>
          <w:wAfter w:w="21" w:type="dxa"/>
          <w:trHeight w:val="71"/>
          <w:jc w:val="center"/>
        </w:trPr>
        <w:tc>
          <w:tcPr>
            <w:tcW w:w="3159" w:type="dxa"/>
            <w:gridSpan w:val="2"/>
            <w:shd w:val="clear" w:color="auto" w:fill="C0C0C0"/>
            <w:noWrap/>
            <w:vAlign w:val="center"/>
          </w:tcPr>
          <w:p w14:paraId="6A0D3A87"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հունվար</w:t>
            </w:r>
          </w:p>
        </w:tc>
        <w:tc>
          <w:tcPr>
            <w:tcW w:w="1108" w:type="dxa"/>
            <w:gridSpan w:val="9"/>
            <w:shd w:val="clear" w:color="auto" w:fill="C0C0C0"/>
            <w:noWrap/>
            <w:vAlign w:val="center"/>
          </w:tcPr>
          <w:p w14:paraId="188B46E1" w14:textId="3D174043" w:rsidR="000D642A" w:rsidRPr="00BD452E" w:rsidRDefault="000D642A" w:rsidP="000D642A">
            <w:pPr>
              <w:spacing w:after="0" w:line="312" w:lineRule="auto"/>
              <w:jc w:val="right"/>
              <w:rPr>
                <w:rFonts w:ascii="GHEA Grapalat" w:hAnsi="GHEA Grapalat" w:cs="Calibri"/>
                <w:sz w:val="20"/>
                <w:szCs w:val="20"/>
              </w:rPr>
            </w:pPr>
            <w:r w:rsidRPr="00BD452E">
              <w:rPr>
                <w:rFonts w:ascii="GHEA Grapalat" w:hAnsi="GHEA Grapalat" w:cs="Calibri"/>
                <w:sz w:val="20"/>
                <w:szCs w:val="20"/>
              </w:rPr>
              <w:t>30,000</w:t>
            </w:r>
          </w:p>
        </w:tc>
        <w:tc>
          <w:tcPr>
            <w:tcW w:w="1503" w:type="dxa"/>
            <w:gridSpan w:val="7"/>
            <w:shd w:val="clear" w:color="auto" w:fill="C0C0C0"/>
            <w:vAlign w:val="center"/>
          </w:tcPr>
          <w:p w14:paraId="322AE68D"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32DB8DA2" w14:textId="0A91B878" w:rsidR="000D642A" w:rsidRPr="00BD452E" w:rsidRDefault="000D642A" w:rsidP="008F605C">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008F605C">
              <w:rPr>
                <w:rFonts w:ascii="GHEA Grapalat" w:hAnsi="GHEA Grapalat" w:cs="Calibri"/>
                <w:sz w:val="20"/>
                <w:szCs w:val="20"/>
              </w:rPr>
              <w:t>3</w:t>
            </w:r>
            <w:r w:rsidRPr="00BD452E">
              <w:rPr>
                <w:rFonts w:ascii="GHEA Grapalat" w:hAnsi="GHEA Grapalat" w:cs="Calibri"/>
                <w:sz w:val="20"/>
                <w:szCs w:val="20"/>
              </w:rPr>
              <w:t>,</w:t>
            </w:r>
            <w:r w:rsidR="008F605C">
              <w:rPr>
                <w:rFonts w:ascii="GHEA Grapalat" w:hAnsi="GHEA Grapalat" w:cs="Calibri"/>
                <w:sz w:val="20"/>
                <w:szCs w:val="20"/>
              </w:rPr>
              <w:t>0</w:t>
            </w:r>
            <w:r w:rsidRPr="00BD452E">
              <w:rPr>
                <w:rFonts w:ascii="GHEA Grapalat" w:hAnsi="GHEA Grapalat" w:cs="Calibri"/>
                <w:sz w:val="20"/>
                <w:szCs w:val="20"/>
              </w:rPr>
              <w:t>37</w:t>
            </w:r>
          </w:p>
        </w:tc>
        <w:tc>
          <w:tcPr>
            <w:tcW w:w="1464" w:type="dxa"/>
            <w:gridSpan w:val="7"/>
            <w:shd w:val="clear" w:color="auto" w:fill="C0C0C0"/>
            <w:noWrap/>
            <w:vAlign w:val="center"/>
          </w:tcPr>
          <w:p w14:paraId="2BD55499" w14:textId="53A1711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26,918.2</w:t>
            </w:r>
          </w:p>
        </w:tc>
        <w:tc>
          <w:tcPr>
            <w:tcW w:w="1550" w:type="dxa"/>
            <w:gridSpan w:val="10"/>
            <w:shd w:val="clear" w:color="auto" w:fill="C0C0C0"/>
            <w:noWrap/>
            <w:vAlign w:val="center"/>
          </w:tcPr>
          <w:p w14:paraId="321B35C5"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58EA8548"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3807F645" w14:textId="1B8C89C3"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9.2359</w:t>
            </w:r>
          </w:p>
        </w:tc>
        <w:tc>
          <w:tcPr>
            <w:tcW w:w="1688" w:type="dxa"/>
            <w:gridSpan w:val="9"/>
            <w:shd w:val="clear" w:color="auto" w:fill="C0C0C0"/>
            <w:noWrap/>
            <w:vAlign w:val="center"/>
          </w:tcPr>
          <w:p w14:paraId="247F8A1D"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69A1A01E" w14:textId="77777777" w:rsidTr="000D642A">
        <w:trPr>
          <w:gridAfter w:val="1"/>
          <w:wAfter w:w="21" w:type="dxa"/>
          <w:trHeight w:val="20"/>
          <w:jc w:val="center"/>
        </w:trPr>
        <w:tc>
          <w:tcPr>
            <w:tcW w:w="1540" w:type="dxa"/>
            <w:shd w:val="clear" w:color="auto" w:fill="auto"/>
            <w:noWrap/>
            <w:vAlign w:val="center"/>
          </w:tcPr>
          <w:p w14:paraId="3FFA9007" w14:textId="3B4DDD88"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1</w:t>
            </w:r>
            <w:r w:rsidR="000D642A" w:rsidRPr="00BD452E">
              <w:rPr>
                <w:rFonts w:ascii="GHEA Grapalat" w:hAnsi="GHEA Grapalat" w:cs="Calibri"/>
                <w:sz w:val="20"/>
                <w:szCs w:val="20"/>
                <w:lang w:val="hy-AM"/>
              </w:rPr>
              <w:t>/ՓՏՎ/20</w:t>
            </w:r>
            <w:r w:rsidR="000D642A" w:rsidRPr="00BD452E">
              <w:rPr>
                <w:rFonts w:ascii="GHEA Grapalat" w:hAnsi="GHEA Grapalat" w:cs="Calibri"/>
                <w:sz w:val="20"/>
                <w:szCs w:val="20"/>
              </w:rPr>
              <w:t>21</w:t>
            </w:r>
          </w:p>
        </w:tc>
        <w:tc>
          <w:tcPr>
            <w:tcW w:w="1709" w:type="dxa"/>
            <w:gridSpan w:val="2"/>
            <w:shd w:val="clear" w:color="auto" w:fill="auto"/>
            <w:noWrap/>
            <w:vAlign w:val="center"/>
          </w:tcPr>
          <w:p w14:paraId="0A743928" w14:textId="25D699E2" w:rsidR="000D642A" w:rsidRPr="00BD452E" w:rsidRDefault="000D642A" w:rsidP="00AB6DE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w:t>
            </w:r>
            <w:r w:rsidR="00AB6DEC">
              <w:rPr>
                <w:rFonts w:ascii="GHEA Grapalat" w:hAnsi="GHEA Grapalat" w:cs="Calibri"/>
                <w:sz w:val="20"/>
                <w:szCs w:val="20"/>
              </w:rPr>
              <w:t>311223</w:t>
            </w:r>
          </w:p>
        </w:tc>
        <w:tc>
          <w:tcPr>
            <w:tcW w:w="1079" w:type="dxa"/>
            <w:gridSpan w:val="9"/>
            <w:shd w:val="clear" w:color="auto" w:fill="auto"/>
            <w:noWrap/>
            <w:vAlign w:val="center"/>
          </w:tcPr>
          <w:p w14:paraId="27C17A7D" w14:textId="0B2D97B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4484E7C6"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39BC7304" w14:textId="7F01401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w:t>
            </w:r>
            <w:r w:rsidRPr="00BD452E">
              <w:rPr>
                <w:rFonts w:ascii="GHEA Grapalat" w:hAnsi="GHEA Grapalat" w:cs="Calibri"/>
                <w:sz w:val="20"/>
                <w:szCs w:val="20"/>
                <w:lang w:val="hy-AM"/>
              </w:rPr>
              <w:t>,</w:t>
            </w:r>
            <w:r w:rsidRPr="00BD452E">
              <w:rPr>
                <w:rFonts w:ascii="GHEA Grapalat" w:hAnsi="GHEA Grapalat" w:cs="Calibri"/>
                <w:sz w:val="20"/>
                <w:szCs w:val="20"/>
              </w:rPr>
              <w:t>690</w:t>
            </w:r>
          </w:p>
        </w:tc>
        <w:tc>
          <w:tcPr>
            <w:tcW w:w="1463" w:type="dxa"/>
            <w:gridSpan w:val="7"/>
            <w:shd w:val="clear" w:color="auto" w:fill="auto"/>
            <w:noWrap/>
            <w:vAlign w:val="center"/>
          </w:tcPr>
          <w:p w14:paraId="0D95435D" w14:textId="2AF60685"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10"/>
            <w:shd w:val="clear" w:color="auto" w:fill="auto"/>
            <w:noWrap/>
            <w:vAlign w:val="center"/>
          </w:tcPr>
          <w:p w14:paraId="3245F145" w14:textId="09AC7A0A" w:rsidR="000D642A" w:rsidRPr="00BD452E" w:rsidRDefault="00F02A84" w:rsidP="000D642A">
            <w:pPr>
              <w:spacing w:after="0" w:line="312" w:lineRule="auto"/>
              <w:jc w:val="center"/>
              <w:rPr>
                <w:rFonts w:ascii="GHEA Grapalat" w:hAnsi="GHEA Grapalat" w:cs="Calibri"/>
                <w:sz w:val="20"/>
                <w:szCs w:val="20"/>
              </w:rPr>
            </w:pPr>
            <w:r>
              <w:rPr>
                <w:rFonts w:ascii="GHEA Grapalat" w:hAnsi="GHEA Grapalat" w:cs="Calibri"/>
                <w:sz w:val="20"/>
                <w:szCs w:val="20"/>
              </w:rPr>
              <w:t xml:space="preserve">  </w:t>
            </w:r>
            <w:r w:rsidR="000D642A">
              <w:rPr>
                <w:rFonts w:ascii="GHEA Grapalat" w:hAnsi="GHEA Grapalat" w:cs="Calibri"/>
                <w:sz w:val="20"/>
                <w:szCs w:val="20"/>
              </w:rPr>
              <w:t>6.8000</w:t>
            </w:r>
          </w:p>
        </w:tc>
        <w:tc>
          <w:tcPr>
            <w:tcW w:w="1522" w:type="dxa"/>
            <w:gridSpan w:val="9"/>
            <w:shd w:val="clear" w:color="auto" w:fill="auto"/>
            <w:noWrap/>
            <w:vAlign w:val="center"/>
          </w:tcPr>
          <w:p w14:paraId="4045BD88" w14:textId="2FE8E840"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6.9889</w:t>
            </w:r>
          </w:p>
        </w:tc>
        <w:tc>
          <w:tcPr>
            <w:tcW w:w="1421" w:type="dxa"/>
            <w:gridSpan w:val="9"/>
            <w:shd w:val="clear" w:color="auto" w:fill="auto"/>
            <w:noWrap/>
            <w:vAlign w:val="center"/>
          </w:tcPr>
          <w:p w14:paraId="4E84DF99" w14:textId="6526F98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6.8952</w:t>
            </w:r>
          </w:p>
        </w:tc>
        <w:tc>
          <w:tcPr>
            <w:tcW w:w="1629" w:type="dxa"/>
            <w:gridSpan w:val="8"/>
            <w:shd w:val="clear" w:color="auto" w:fill="auto"/>
            <w:noWrap/>
            <w:vAlign w:val="center"/>
          </w:tcPr>
          <w:p w14:paraId="5A82DE93" w14:textId="0941BB6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31</w:t>
            </w:r>
            <w:r w:rsidRPr="00BD452E">
              <w:rPr>
                <w:rFonts w:ascii="GHEA Grapalat" w:hAnsi="GHEA Grapalat" w:cs="Calibri"/>
                <w:sz w:val="20"/>
                <w:szCs w:val="20"/>
                <w:lang w:val="hy-AM"/>
              </w:rPr>
              <w:t>/ՀՆՎ/20</w:t>
            </w:r>
            <w:r w:rsidRPr="00BD452E">
              <w:rPr>
                <w:rFonts w:ascii="GHEA Grapalat" w:hAnsi="GHEA Grapalat" w:cs="Calibri"/>
                <w:sz w:val="20"/>
                <w:szCs w:val="20"/>
              </w:rPr>
              <w:t>22</w:t>
            </w:r>
          </w:p>
        </w:tc>
      </w:tr>
      <w:tr w:rsidR="000D642A" w:rsidRPr="00BD452E" w14:paraId="6D3A7471" w14:textId="77777777" w:rsidTr="000D642A">
        <w:trPr>
          <w:gridAfter w:val="1"/>
          <w:wAfter w:w="21" w:type="dxa"/>
          <w:trHeight w:val="20"/>
          <w:jc w:val="center"/>
        </w:trPr>
        <w:tc>
          <w:tcPr>
            <w:tcW w:w="1540" w:type="dxa"/>
            <w:shd w:val="clear" w:color="auto" w:fill="92D050"/>
            <w:noWrap/>
            <w:vAlign w:val="center"/>
          </w:tcPr>
          <w:p w14:paraId="78887C42" w14:textId="1DEAC596"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9</w:t>
            </w:r>
            <w:r w:rsidR="000D642A" w:rsidRPr="00BD452E">
              <w:rPr>
                <w:rFonts w:ascii="GHEA Grapalat" w:hAnsi="GHEA Grapalat" w:cs="Calibri"/>
                <w:sz w:val="20"/>
                <w:szCs w:val="20"/>
                <w:lang w:val="hy-AM"/>
              </w:rPr>
              <w:t>/ՓՏՎ/20</w:t>
            </w:r>
            <w:r w:rsidR="000D642A" w:rsidRPr="00BD452E">
              <w:rPr>
                <w:rFonts w:ascii="GHEA Grapalat" w:hAnsi="GHEA Grapalat" w:cs="Calibri"/>
                <w:sz w:val="20"/>
                <w:szCs w:val="20"/>
              </w:rPr>
              <w:t>21</w:t>
            </w:r>
          </w:p>
        </w:tc>
        <w:tc>
          <w:tcPr>
            <w:tcW w:w="1709" w:type="dxa"/>
            <w:gridSpan w:val="2"/>
            <w:shd w:val="clear" w:color="auto" w:fill="92D050"/>
            <w:noWrap/>
            <w:vAlign w:val="center"/>
          </w:tcPr>
          <w:p w14:paraId="2713D641" w14:textId="07AF9862"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AMGN60294250</w:t>
            </w:r>
          </w:p>
        </w:tc>
        <w:tc>
          <w:tcPr>
            <w:tcW w:w="1079" w:type="dxa"/>
            <w:gridSpan w:val="9"/>
            <w:shd w:val="clear" w:color="auto" w:fill="92D050"/>
            <w:noWrap/>
            <w:vAlign w:val="center"/>
          </w:tcPr>
          <w:p w14:paraId="3F0F5334" w14:textId="671D5FBD"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02" w:type="dxa"/>
            <w:gridSpan w:val="7"/>
            <w:shd w:val="clear" w:color="auto" w:fill="92D050"/>
            <w:vAlign w:val="center"/>
          </w:tcPr>
          <w:p w14:paraId="49F7D8B1"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4440E03B" w14:textId="3939EAF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33,142</w:t>
            </w:r>
          </w:p>
        </w:tc>
        <w:tc>
          <w:tcPr>
            <w:tcW w:w="1463" w:type="dxa"/>
            <w:gridSpan w:val="7"/>
            <w:shd w:val="clear" w:color="auto" w:fill="92D050"/>
            <w:noWrap/>
            <w:vAlign w:val="center"/>
          </w:tcPr>
          <w:p w14:paraId="07E720C9" w14:textId="2782BB65"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50" w:type="dxa"/>
            <w:gridSpan w:val="10"/>
            <w:shd w:val="clear" w:color="auto" w:fill="92D050"/>
            <w:noWrap/>
            <w:vAlign w:val="center"/>
          </w:tcPr>
          <w:p w14:paraId="48E18155" w14:textId="7F18770A" w:rsidR="000D642A" w:rsidRPr="00B64585" w:rsidRDefault="00F02A84"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rPr>
              <w:t xml:space="preserve">  </w:t>
            </w:r>
            <w:r w:rsidR="00B64585">
              <w:rPr>
                <w:rFonts w:ascii="GHEA Grapalat" w:hAnsi="GHEA Grapalat" w:cs="Calibri"/>
                <w:sz w:val="20"/>
                <w:szCs w:val="20"/>
                <w:lang w:val="hy-AM"/>
              </w:rPr>
              <w:t>8.0780</w:t>
            </w:r>
          </w:p>
        </w:tc>
        <w:tc>
          <w:tcPr>
            <w:tcW w:w="1522" w:type="dxa"/>
            <w:gridSpan w:val="9"/>
            <w:shd w:val="clear" w:color="auto" w:fill="92D050"/>
            <w:noWrap/>
            <w:vAlign w:val="center"/>
          </w:tcPr>
          <w:p w14:paraId="0E2B6A35" w14:textId="02EA9523" w:rsidR="000D642A" w:rsidRPr="00B64585" w:rsidRDefault="00B64585"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8.4885</w:t>
            </w:r>
          </w:p>
        </w:tc>
        <w:tc>
          <w:tcPr>
            <w:tcW w:w="1421" w:type="dxa"/>
            <w:gridSpan w:val="9"/>
            <w:shd w:val="clear" w:color="auto" w:fill="92D050"/>
            <w:noWrap/>
            <w:vAlign w:val="center"/>
          </w:tcPr>
          <w:p w14:paraId="32961BF1" w14:textId="5F932942"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8.3673</w:t>
            </w:r>
          </w:p>
        </w:tc>
        <w:tc>
          <w:tcPr>
            <w:tcW w:w="1629" w:type="dxa"/>
            <w:gridSpan w:val="8"/>
            <w:shd w:val="clear" w:color="auto" w:fill="92D050"/>
            <w:noWrap/>
            <w:vAlign w:val="center"/>
          </w:tcPr>
          <w:p w14:paraId="43BAB83A" w14:textId="7104F30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5</w:t>
            </w:r>
          </w:p>
        </w:tc>
      </w:tr>
      <w:tr w:rsidR="00B64585" w:rsidRPr="00BD452E" w14:paraId="0EF99412" w14:textId="77777777" w:rsidTr="004D0A79">
        <w:trPr>
          <w:gridAfter w:val="1"/>
          <w:wAfter w:w="21" w:type="dxa"/>
          <w:trHeight w:val="20"/>
          <w:jc w:val="center"/>
        </w:trPr>
        <w:tc>
          <w:tcPr>
            <w:tcW w:w="1540" w:type="dxa"/>
            <w:shd w:val="clear" w:color="auto" w:fill="92D050"/>
            <w:noWrap/>
            <w:vAlign w:val="center"/>
          </w:tcPr>
          <w:p w14:paraId="7691F80D" w14:textId="78B3E7B8"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0</w:t>
            </w:r>
            <w:r w:rsidRPr="00BD452E">
              <w:rPr>
                <w:rFonts w:ascii="GHEA Grapalat" w:hAnsi="GHEA Grapalat" w:cs="Calibri"/>
                <w:sz w:val="20"/>
                <w:szCs w:val="20"/>
                <w:lang w:val="hy-AM"/>
              </w:rPr>
              <w:t>/ՓՏՎ/20</w:t>
            </w:r>
            <w:r w:rsidRPr="00BD452E">
              <w:rPr>
                <w:rFonts w:ascii="GHEA Grapalat" w:hAnsi="GHEA Grapalat" w:cs="Calibri"/>
                <w:sz w:val="20"/>
                <w:szCs w:val="20"/>
              </w:rPr>
              <w:t>21</w:t>
            </w:r>
          </w:p>
        </w:tc>
        <w:tc>
          <w:tcPr>
            <w:tcW w:w="1709" w:type="dxa"/>
            <w:gridSpan w:val="2"/>
            <w:shd w:val="clear" w:color="auto" w:fill="92D050"/>
            <w:noWrap/>
            <w:vAlign w:val="center"/>
          </w:tcPr>
          <w:p w14:paraId="58E6053B" w14:textId="6C4CFC6B" w:rsidR="00B64585" w:rsidRPr="00BD452E" w:rsidRDefault="00B64585" w:rsidP="00B64585">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AMGN60294250</w:t>
            </w:r>
          </w:p>
        </w:tc>
        <w:tc>
          <w:tcPr>
            <w:tcW w:w="1079" w:type="dxa"/>
            <w:gridSpan w:val="9"/>
            <w:shd w:val="clear" w:color="auto" w:fill="92D050"/>
            <w:noWrap/>
            <w:vAlign w:val="center"/>
          </w:tcPr>
          <w:p w14:paraId="0B6381AD" w14:textId="6E60A8D1" w:rsidR="00B64585" w:rsidRPr="00BD452E" w:rsidRDefault="00B64585" w:rsidP="00B64585">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w:t>
            </w:r>
            <w:r w:rsidRPr="00BD452E">
              <w:rPr>
                <w:rFonts w:ascii="GHEA Grapalat" w:hAnsi="GHEA Grapalat" w:cs="Calibri"/>
                <w:sz w:val="20"/>
                <w:szCs w:val="20"/>
              </w:rPr>
              <w:t>0</w:t>
            </w:r>
            <w:r w:rsidRPr="00BD452E">
              <w:rPr>
                <w:rFonts w:ascii="GHEA Grapalat" w:hAnsi="GHEA Grapalat" w:cs="Calibri"/>
                <w:sz w:val="20"/>
                <w:szCs w:val="20"/>
                <w:lang w:val="hy-AM"/>
              </w:rPr>
              <w:t>00</w:t>
            </w:r>
          </w:p>
        </w:tc>
        <w:tc>
          <w:tcPr>
            <w:tcW w:w="1502" w:type="dxa"/>
            <w:gridSpan w:val="7"/>
            <w:shd w:val="clear" w:color="auto" w:fill="92D050"/>
            <w:vAlign w:val="center"/>
          </w:tcPr>
          <w:p w14:paraId="03728A24" w14:textId="77777777" w:rsidR="00B64585" w:rsidRPr="00BD452E" w:rsidRDefault="00B64585" w:rsidP="00B64585">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Լրացուցիչ աճուրդ</w:t>
            </w:r>
          </w:p>
        </w:tc>
        <w:tc>
          <w:tcPr>
            <w:tcW w:w="1405" w:type="dxa"/>
            <w:gridSpan w:val="8"/>
            <w:shd w:val="clear" w:color="auto" w:fill="92D050"/>
            <w:noWrap/>
            <w:vAlign w:val="center"/>
          </w:tcPr>
          <w:p w14:paraId="5C2A34B5" w14:textId="6A815005"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Pr="00BD452E">
              <w:rPr>
                <w:rFonts w:ascii="GHEA Grapalat" w:hAnsi="GHEA Grapalat" w:cs="Calibri"/>
                <w:sz w:val="20"/>
                <w:szCs w:val="20"/>
                <w:lang w:val="hy-AM"/>
              </w:rPr>
              <w:t>,</w:t>
            </w:r>
            <w:r w:rsidRPr="00BD452E">
              <w:rPr>
                <w:rFonts w:ascii="GHEA Grapalat" w:hAnsi="GHEA Grapalat" w:cs="Calibri"/>
                <w:sz w:val="20"/>
                <w:szCs w:val="20"/>
              </w:rPr>
              <w:t>5</w:t>
            </w:r>
            <w:r w:rsidRPr="00BD452E">
              <w:rPr>
                <w:rFonts w:ascii="GHEA Grapalat" w:hAnsi="GHEA Grapalat" w:cs="Calibri"/>
                <w:sz w:val="20"/>
                <w:szCs w:val="20"/>
                <w:lang w:val="hy-AM"/>
              </w:rPr>
              <w:t>0</w:t>
            </w:r>
            <w:r w:rsidRPr="00BD452E">
              <w:rPr>
                <w:rFonts w:ascii="GHEA Grapalat" w:hAnsi="GHEA Grapalat" w:cs="Calibri"/>
                <w:sz w:val="20"/>
                <w:szCs w:val="20"/>
              </w:rPr>
              <w:t>0</w:t>
            </w:r>
          </w:p>
        </w:tc>
        <w:tc>
          <w:tcPr>
            <w:tcW w:w="1463" w:type="dxa"/>
            <w:gridSpan w:val="7"/>
            <w:shd w:val="clear" w:color="auto" w:fill="92D050"/>
            <w:noWrap/>
            <w:vAlign w:val="center"/>
          </w:tcPr>
          <w:p w14:paraId="5A34F558" w14:textId="1848E3DF" w:rsidR="00B64585" w:rsidRPr="00BD452E" w:rsidRDefault="00B64585" w:rsidP="00B64585">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1,500</w:t>
            </w:r>
          </w:p>
        </w:tc>
        <w:tc>
          <w:tcPr>
            <w:tcW w:w="1550" w:type="dxa"/>
            <w:gridSpan w:val="10"/>
            <w:shd w:val="clear" w:color="auto" w:fill="92D050"/>
            <w:noWrap/>
          </w:tcPr>
          <w:p w14:paraId="3CB518E5" w14:textId="121A435F" w:rsidR="00B64585" w:rsidRPr="00BD452E" w:rsidRDefault="00B64585" w:rsidP="00B64585">
            <w:pPr>
              <w:spacing w:after="0" w:line="312" w:lineRule="auto"/>
              <w:jc w:val="center"/>
              <w:rPr>
                <w:rFonts w:ascii="GHEA Grapalat" w:hAnsi="GHEA Grapalat"/>
                <w:lang w:val="hy-AM"/>
              </w:rPr>
            </w:pPr>
          </w:p>
        </w:tc>
        <w:tc>
          <w:tcPr>
            <w:tcW w:w="1522" w:type="dxa"/>
            <w:gridSpan w:val="9"/>
            <w:shd w:val="clear" w:color="auto" w:fill="92D050"/>
            <w:noWrap/>
          </w:tcPr>
          <w:p w14:paraId="0A88E090" w14:textId="0A08E3DD" w:rsidR="00B64585" w:rsidRPr="00BD452E" w:rsidRDefault="00B64585" w:rsidP="00B64585">
            <w:pPr>
              <w:spacing w:after="0" w:line="312" w:lineRule="auto"/>
              <w:jc w:val="center"/>
              <w:rPr>
                <w:rFonts w:ascii="GHEA Grapalat" w:hAnsi="GHEA Grapalat"/>
                <w:lang w:val="hy-AM"/>
              </w:rPr>
            </w:pPr>
          </w:p>
        </w:tc>
        <w:tc>
          <w:tcPr>
            <w:tcW w:w="1421" w:type="dxa"/>
            <w:gridSpan w:val="9"/>
            <w:shd w:val="clear" w:color="auto" w:fill="92D050"/>
            <w:noWrap/>
            <w:vAlign w:val="center"/>
          </w:tcPr>
          <w:p w14:paraId="401B9FD9" w14:textId="57481ECB"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rPr>
              <w:t>8.3673</w:t>
            </w:r>
          </w:p>
        </w:tc>
        <w:tc>
          <w:tcPr>
            <w:tcW w:w="1629" w:type="dxa"/>
            <w:gridSpan w:val="8"/>
            <w:shd w:val="clear" w:color="auto" w:fill="92D050"/>
            <w:noWrap/>
            <w:vAlign w:val="center"/>
          </w:tcPr>
          <w:p w14:paraId="7ED00FC2" w14:textId="10181190" w:rsidR="00B64585" w:rsidRPr="00BD452E" w:rsidRDefault="00B64585" w:rsidP="00B64585">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5</w:t>
            </w:r>
          </w:p>
        </w:tc>
      </w:tr>
      <w:tr w:rsidR="000D642A" w:rsidRPr="00BD452E" w14:paraId="2A7B654B" w14:textId="77777777" w:rsidTr="000D642A">
        <w:trPr>
          <w:gridAfter w:val="1"/>
          <w:wAfter w:w="21" w:type="dxa"/>
          <w:trHeight w:val="20"/>
          <w:jc w:val="center"/>
        </w:trPr>
        <w:tc>
          <w:tcPr>
            <w:tcW w:w="1540" w:type="dxa"/>
            <w:shd w:val="clear" w:color="auto" w:fill="FFFFFF"/>
            <w:noWrap/>
            <w:vAlign w:val="center"/>
          </w:tcPr>
          <w:p w14:paraId="17B21D21" w14:textId="3BD6A658"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00295AD1">
              <w:rPr>
                <w:rFonts w:ascii="GHEA Grapalat" w:hAnsi="GHEA Grapalat" w:cs="Calibri"/>
                <w:sz w:val="20"/>
                <w:szCs w:val="20"/>
              </w:rPr>
              <w:t>5</w:t>
            </w:r>
            <w:r w:rsidRPr="00BD452E">
              <w:rPr>
                <w:rFonts w:ascii="GHEA Grapalat" w:hAnsi="GHEA Grapalat" w:cs="Calibri"/>
                <w:sz w:val="20"/>
                <w:szCs w:val="20"/>
                <w:lang w:val="hy-AM"/>
              </w:rPr>
              <w:t>/ՓՏՎ/20</w:t>
            </w:r>
            <w:r w:rsidRPr="00BD452E">
              <w:rPr>
                <w:rFonts w:ascii="GHEA Grapalat" w:hAnsi="GHEA Grapalat" w:cs="Calibri"/>
                <w:sz w:val="20"/>
                <w:szCs w:val="20"/>
              </w:rPr>
              <w:t>21</w:t>
            </w:r>
          </w:p>
        </w:tc>
        <w:tc>
          <w:tcPr>
            <w:tcW w:w="1709" w:type="dxa"/>
            <w:gridSpan w:val="2"/>
            <w:shd w:val="clear" w:color="auto" w:fill="FFFFFF"/>
            <w:noWrap/>
            <w:vAlign w:val="center"/>
          </w:tcPr>
          <w:p w14:paraId="2714435F" w14:textId="51718F98"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AMGT5213C213</w:t>
            </w:r>
          </w:p>
        </w:tc>
        <w:tc>
          <w:tcPr>
            <w:tcW w:w="1079" w:type="dxa"/>
            <w:gridSpan w:val="9"/>
            <w:shd w:val="clear" w:color="auto" w:fill="FFFFFF"/>
            <w:noWrap/>
            <w:vAlign w:val="center"/>
          </w:tcPr>
          <w:p w14:paraId="4F6958D2" w14:textId="1C07B48D"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shd w:val="clear" w:color="auto" w:fill="FFFFFF"/>
            <w:vAlign w:val="center"/>
          </w:tcPr>
          <w:p w14:paraId="17814ACE"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561F847F" w14:textId="76B8331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7,310</w:t>
            </w:r>
          </w:p>
        </w:tc>
        <w:tc>
          <w:tcPr>
            <w:tcW w:w="1463" w:type="dxa"/>
            <w:gridSpan w:val="7"/>
            <w:shd w:val="clear" w:color="auto" w:fill="FFFFFF"/>
            <w:noWrap/>
            <w:vAlign w:val="center"/>
          </w:tcPr>
          <w:p w14:paraId="122AD6CE" w14:textId="112350A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10"/>
            <w:shd w:val="clear" w:color="auto" w:fill="FFFFFF"/>
            <w:noWrap/>
            <w:vAlign w:val="center"/>
          </w:tcPr>
          <w:p w14:paraId="107F4813" w14:textId="1892F149" w:rsidR="000D642A" w:rsidRPr="00BD452E" w:rsidRDefault="00F02A84" w:rsidP="000D642A">
            <w:pPr>
              <w:spacing w:after="0" w:line="312" w:lineRule="auto"/>
              <w:jc w:val="center"/>
              <w:rPr>
                <w:rFonts w:ascii="GHEA Grapalat" w:hAnsi="GHEA Grapalat" w:cs="Calibri"/>
                <w:sz w:val="20"/>
                <w:szCs w:val="20"/>
              </w:rPr>
            </w:pPr>
            <w:r>
              <w:rPr>
                <w:rFonts w:ascii="GHEA Grapalat" w:hAnsi="GHEA Grapalat" w:cs="Calibri"/>
                <w:sz w:val="20"/>
                <w:szCs w:val="20"/>
              </w:rPr>
              <w:t xml:space="preserve"> </w:t>
            </w:r>
            <w:r w:rsidR="000D642A">
              <w:rPr>
                <w:rFonts w:ascii="GHEA Grapalat" w:hAnsi="GHEA Grapalat" w:cs="Calibri"/>
                <w:sz w:val="20"/>
                <w:szCs w:val="20"/>
              </w:rPr>
              <w:t>6.8899</w:t>
            </w:r>
          </w:p>
        </w:tc>
        <w:tc>
          <w:tcPr>
            <w:tcW w:w="1522" w:type="dxa"/>
            <w:gridSpan w:val="9"/>
            <w:shd w:val="clear" w:color="auto" w:fill="FFFFFF"/>
            <w:noWrap/>
            <w:vAlign w:val="center"/>
          </w:tcPr>
          <w:p w14:paraId="7DFCACF5" w14:textId="41E35421"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6.9395</w:t>
            </w:r>
          </w:p>
        </w:tc>
        <w:tc>
          <w:tcPr>
            <w:tcW w:w="1421" w:type="dxa"/>
            <w:gridSpan w:val="9"/>
            <w:shd w:val="clear" w:color="auto" w:fill="FFFFFF"/>
            <w:noWrap/>
            <w:vAlign w:val="center"/>
          </w:tcPr>
          <w:p w14:paraId="61842BB6" w14:textId="21C5635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6.9105</w:t>
            </w:r>
          </w:p>
        </w:tc>
        <w:tc>
          <w:tcPr>
            <w:tcW w:w="1629" w:type="dxa"/>
            <w:gridSpan w:val="8"/>
            <w:shd w:val="clear" w:color="auto" w:fill="FFFFFF"/>
            <w:noWrap/>
            <w:vAlign w:val="center"/>
          </w:tcPr>
          <w:p w14:paraId="268DD6EF" w14:textId="0D8D074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3</w:t>
            </w:r>
            <w:r w:rsidRPr="00BD452E">
              <w:rPr>
                <w:rFonts w:ascii="GHEA Grapalat" w:hAnsi="GHEA Grapalat" w:cs="Calibri"/>
                <w:sz w:val="20"/>
                <w:szCs w:val="20"/>
                <w:lang w:val="hy-AM"/>
              </w:rPr>
              <w:t>/ԴԵԿ/20</w:t>
            </w:r>
            <w:r w:rsidRPr="00BD452E">
              <w:rPr>
                <w:rFonts w:ascii="GHEA Grapalat" w:hAnsi="GHEA Grapalat" w:cs="Calibri"/>
                <w:sz w:val="20"/>
                <w:szCs w:val="20"/>
              </w:rPr>
              <w:t>21</w:t>
            </w:r>
          </w:p>
        </w:tc>
      </w:tr>
      <w:tr w:rsidR="000D642A" w:rsidRPr="00BD452E" w14:paraId="44CF4684" w14:textId="77777777" w:rsidTr="000D642A">
        <w:trPr>
          <w:gridAfter w:val="1"/>
          <w:wAfter w:w="21" w:type="dxa"/>
          <w:trHeight w:val="20"/>
          <w:jc w:val="center"/>
        </w:trPr>
        <w:tc>
          <w:tcPr>
            <w:tcW w:w="1540" w:type="dxa"/>
            <w:shd w:val="clear" w:color="auto" w:fill="FFFFFF"/>
            <w:noWrap/>
            <w:vAlign w:val="center"/>
          </w:tcPr>
          <w:p w14:paraId="5AE9B93F" w14:textId="3776BD71"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00295AD1">
              <w:rPr>
                <w:rFonts w:ascii="GHEA Grapalat" w:hAnsi="GHEA Grapalat" w:cs="Calibri"/>
                <w:sz w:val="20"/>
                <w:szCs w:val="20"/>
              </w:rPr>
              <w:t>2</w:t>
            </w:r>
            <w:r w:rsidRPr="00BD452E">
              <w:rPr>
                <w:rFonts w:ascii="GHEA Grapalat" w:hAnsi="GHEA Grapalat" w:cs="Calibri"/>
                <w:sz w:val="20"/>
                <w:szCs w:val="20"/>
                <w:lang w:val="hy-AM"/>
              </w:rPr>
              <w:t>/ՓՏՎ/20</w:t>
            </w:r>
            <w:r w:rsidRPr="00BD452E">
              <w:rPr>
                <w:rFonts w:ascii="GHEA Grapalat" w:hAnsi="GHEA Grapalat" w:cs="Calibri"/>
                <w:sz w:val="20"/>
                <w:szCs w:val="20"/>
              </w:rPr>
              <w:t>21</w:t>
            </w:r>
          </w:p>
        </w:tc>
        <w:tc>
          <w:tcPr>
            <w:tcW w:w="1709" w:type="dxa"/>
            <w:gridSpan w:val="2"/>
            <w:shd w:val="clear" w:color="auto" w:fill="FFFFFF"/>
            <w:noWrap/>
            <w:vAlign w:val="center"/>
          </w:tcPr>
          <w:p w14:paraId="53749F45" w14:textId="25C570A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AMGT52315216</w:t>
            </w:r>
          </w:p>
        </w:tc>
        <w:tc>
          <w:tcPr>
            <w:tcW w:w="1079" w:type="dxa"/>
            <w:gridSpan w:val="9"/>
            <w:shd w:val="clear" w:color="auto" w:fill="FFFFFF"/>
            <w:noWrap/>
            <w:vAlign w:val="center"/>
          </w:tcPr>
          <w:p w14:paraId="3C0EFDCC"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2" w:type="dxa"/>
            <w:gridSpan w:val="7"/>
            <w:shd w:val="clear" w:color="auto" w:fill="FFFFFF"/>
            <w:vAlign w:val="center"/>
          </w:tcPr>
          <w:p w14:paraId="262B4BE2"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660AEF98" w14:textId="70A2E14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2,610</w:t>
            </w:r>
          </w:p>
        </w:tc>
        <w:tc>
          <w:tcPr>
            <w:tcW w:w="1463" w:type="dxa"/>
            <w:gridSpan w:val="7"/>
            <w:shd w:val="clear" w:color="auto" w:fill="FFFFFF"/>
            <w:noWrap/>
            <w:vAlign w:val="center"/>
          </w:tcPr>
          <w:p w14:paraId="4C9699E5"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50" w:type="dxa"/>
            <w:gridSpan w:val="10"/>
            <w:shd w:val="clear" w:color="auto" w:fill="FFFFFF"/>
            <w:noWrap/>
            <w:vAlign w:val="center"/>
          </w:tcPr>
          <w:p w14:paraId="489AD3D0" w14:textId="583F4E84" w:rsidR="000D642A" w:rsidRPr="00BD452E" w:rsidRDefault="00F02A84" w:rsidP="000D642A">
            <w:pPr>
              <w:spacing w:after="0" w:line="312" w:lineRule="auto"/>
              <w:jc w:val="center"/>
              <w:rPr>
                <w:rFonts w:ascii="GHEA Grapalat" w:hAnsi="GHEA Grapalat" w:cs="Calibri"/>
                <w:sz w:val="20"/>
                <w:szCs w:val="20"/>
              </w:rPr>
            </w:pPr>
            <w:r>
              <w:rPr>
                <w:rFonts w:ascii="GHEA Grapalat" w:hAnsi="GHEA Grapalat" w:cs="Calibri"/>
                <w:sz w:val="20"/>
                <w:szCs w:val="20"/>
              </w:rPr>
              <w:t xml:space="preserve"> </w:t>
            </w:r>
            <w:r w:rsidR="000D642A">
              <w:rPr>
                <w:rFonts w:ascii="GHEA Grapalat" w:hAnsi="GHEA Grapalat" w:cs="Calibri"/>
                <w:sz w:val="20"/>
                <w:szCs w:val="20"/>
              </w:rPr>
              <w:t>6.1900</w:t>
            </w:r>
          </w:p>
        </w:tc>
        <w:tc>
          <w:tcPr>
            <w:tcW w:w="1522" w:type="dxa"/>
            <w:gridSpan w:val="9"/>
            <w:shd w:val="clear" w:color="auto" w:fill="FFFFFF"/>
            <w:noWrap/>
            <w:vAlign w:val="center"/>
          </w:tcPr>
          <w:p w14:paraId="76BCA26F" w14:textId="6E9BFC6B"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6.1900</w:t>
            </w:r>
          </w:p>
        </w:tc>
        <w:tc>
          <w:tcPr>
            <w:tcW w:w="1421" w:type="dxa"/>
            <w:gridSpan w:val="9"/>
            <w:shd w:val="clear" w:color="auto" w:fill="FFFFFF"/>
            <w:noWrap/>
            <w:vAlign w:val="center"/>
          </w:tcPr>
          <w:p w14:paraId="3DB06E4A" w14:textId="20AAA2D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6.1900</w:t>
            </w:r>
          </w:p>
        </w:tc>
        <w:tc>
          <w:tcPr>
            <w:tcW w:w="1629" w:type="dxa"/>
            <w:gridSpan w:val="8"/>
            <w:shd w:val="clear" w:color="auto" w:fill="FFFFFF"/>
            <w:noWrap/>
            <w:vAlign w:val="center"/>
          </w:tcPr>
          <w:p w14:paraId="3483F15D" w14:textId="66596514"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31</w:t>
            </w:r>
            <w:r w:rsidRPr="00BD452E">
              <w:rPr>
                <w:rFonts w:ascii="GHEA Grapalat" w:hAnsi="GHEA Grapalat" w:cs="Calibri"/>
                <w:sz w:val="20"/>
                <w:szCs w:val="20"/>
                <w:lang w:val="hy-AM"/>
              </w:rPr>
              <w:t>/ՄՅՍ/202</w:t>
            </w:r>
            <w:r w:rsidRPr="00BD452E">
              <w:rPr>
                <w:rFonts w:ascii="GHEA Grapalat" w:hAnsi="GHEA Grapalat" w:cs="Calibri"/>
                <w:sz w:val="20"/>
                <w:szCs w:val="20"/>
              </w:rPr>
              <w:t>1</w:t>
            </w:r>
          </w:p>
        </w:tc>
      </w:tr>
      <w:tr w:rsidR="000D642A" w:rsidRPr="00BD452E" w14:paraId="360E5C08" w14:textId="77777777" w:rsidTr="000D642A">
        <w:trPr>
          <w:gridAfter w:val="1"/>
          <w:wAfter w:w="21" w:type="dxa"/>
          <w:trHeight w:val="71"/>
          <w:jc w:val="center"/>
        </w:trPr>
        <w:tc>
          <w:tcPr>
            <w:tcW w:w="3159" w:type="dxa"/>
            <w:gridSpan w:val="2"/>
            <w:shd w:val="clear" w:color="auto" w:fill="C0C0C0"/>
            <w:noWrap/>
            <w:vAlign w:val="center"/>
          </w:tcPr>
          <w:p w14:paraId="5ED1059A"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փետրվար</w:t>
            </w:r>
          </w:p>
        </w:tc>
        <w:tc>
          <w:tcPr>
            <w:tcW w:w="1108" w:type="dxa"/>
            <w:gridSpan w:val="9"/>
            <w:shd w:val="clear" w:color="auto" w:fill="C0C0C0"/>
            <w:noWrap/>
            <w:vAlign w:val="center"/>
          </w:tcPr>
          <w:p w14:paraId="13D0C202" w14:textId="1060476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25,000</w:t>
            </w:r>
          </w:p>
        </w:tc>
        <w:tc>
          <w:tcPr>
            <w:tcW w:w="1503" w:type="dxa"/>
            <w:gridSpan w:val="7"/>
            <w:shd w:val="clear" w:color="auto" w:fill="C0C0C0"/>
            <w:vAlign w:val="center"/>
          </w:tcPr>
          <w:p w14:paraId="4AAF9121"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4C5F86FD" w14:textId="0D2D3FC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49,252</w:t>
            </w:r>
          </w:p>
        </w:tc>
        <w:tc>
          <w:tcPr>
            <w:tcW w:w="1464" w:type="dxa"/>
            <w:gridSpan w:val="7"/>
            <w:shd w:val="clear" w:color="auto" w:fill="C0C0C0"/>
            <w:noWrap/>
            <w:vAlign w:val="center"/>
          </w:tcPr>
          <w:p w14:paraId="07CA7640" w14:textId="540DC15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23,500</w:t>
            </w:r>
          </w:p>
        </w:tc>
        <w:tc>
          <w:tcPr>
            <w:tcW w:w="1550" w:type="dxa"/>
            <w:gridSpan w:val="10"/>
            <w:shd w:val="clear" w:color="auto" w:fill="C0C0C0"/>
            <w:noWrap/>
            <w:vAlign w:val="center"/>
          </w:tcPr>
          <w:p w14:paraId="7D271CA9"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60836E10"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2D224098" w14:textId="49737308"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7.9007</w:t>
            </w:r>
          </w:p>
        </w:tc>
        <w:tc>
          <w:tcPr>
            <w:tcW w:w="1688" w:type="dxa"/>
            <w:gridSpan w:val="9"/>
            <w:shd w:val="clear" w:color="auto" w:fill="C0C0C0"/>
            <w:noWrap/>
            <w:vAlign w:val="center"/>
          </w:tcPr>
          <w:p w14:paraId="1614C676"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0A5A8467" w14:textId="77777777" w:rsidTr="000D642A">
        <w:trPr>
          <w:trHeight w:val="71"/>
          <w:jc w:val="center"/>
        </w:trPr>
        <w:tc>
          <w:tcPr>
            <w:tcW w:w="1540" w:type="dxa"/>
            <w:shd w:val="clear" w:color="auto" w:fill="FFFFFF"/>
            <w:noWrap/>
            <w:vAlign w:val="center"/>
          </w:tcPr>
          <w:p w14:paraId="5FED7D77" w14:textId="0B6A2512"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1</w:t>
            </w:r>
            <w:r w:rsidR="000D642A" w:rsidRPr="00BD452E">
              <w:rPr>
                <w:rFonts w:ascii="GHEA Grapalat" w:hAnsi="GHEA Grapalat" w:cs="Calibri"/>
                <w:sz w:val="20"/>
                <w:szCs w:val="20"/>
                <w:lang w:val="hy-AM"/>
              </w:rPr>
              <w:t>/ՄՐՏ/20</w:t>
            </w:r>
            <w:r w:rsidR="000D642A" w:rsidRPr="00BD452E">
              <w:rPr>
                <w:rFonts w:ascii="GHEA Grapalat" w:hAnsi="GHEA Grapalat" w:cs="Calibri"/>
                <w:sz w:val="20"/>
                <w:szCs w:val="20"/>
              </w:rPr>
              <w:t>21</w:t>
            </w:r>
          </w:p>
        </w:tc>
        <w:tc>
          <w:tcPr>
            <w:tcW w:w="1723" w:type="dxa"/>
            <w:gridSpan w:val="4"/>
            <w:shd w:val="clear" w:color="auto" w:fill="FFFFFF"/>
            <w:noWrap/>
            <w:vAlign w:val="center"/>
          </w:tcPr>
          <w:p w14:paraId="34F320E9" w14:textId="653603C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AMGT52282226</w:t>
            </w:r>
          </w:p>
        </w:tc>
        <w:tc>
          <w:tcPr>
            <w:tcW w:w="1110" w:type="dxa"/>
            <w:gridSpan w:val="9"/>
            <w:shd w:val="clear" w:color="auto" w:fill="FFFFFF"/>
            <w:noWrap/>
            <w:vAlign w:val="center"/>
          </w:tcPr>
          <w:p w14:paraId="6E426CF3" w14:textId="345FD6B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shd w:val="clear" w:color="auto" w:fill="FFFFFF"/>
            <w:vAlign w:val="center"/>
          </w:tcPr>
          <w:p w14:paraId="055A8C1C"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7DBDBBF3" w14:textId="06965A4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6,800</w:t>
            </w:r>
          </w:p>
        </w:tc>
        <w:tc>
          <w:tcPr>
            <w:tcW w:w="1463" w:type="dxa"/>
            <w:gridSpan w:val="8"/>
            <w:shd w:val="clear" w:color="auto" w:fill="FFFFFF"/>
            <w:noWrap/>
            <w:vAlign w:val="center"/>
          </w:tcPr>
          <w:p w14:paraId="72E058CD" w14:textId="285F5AF1"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FFFFFF"/>
            <w:noWrap/>
            <w:vAlign w:val="center"/>
          </w:tcPr>
          <w:p w14:paraId="23BBB6AC" w14:textId="36698CB2"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6.9197</w:t>
            </w:r>
          </w:p>
        </w:tc>
        <w:tc>
          <w:tcPr>
            <w:tcW w:w="1523" w:type="dxa"/>
            <w:gridSpan w:val="9"/>
            <w:shd w:val="clear" w:color="auto" w:fill="FFFFFF"/>
            <w:noWrap/>
            <w:vAlign w:val="center"/>
          </w:tcPr>
          <w:p w14:paraId="735BA43F" w14:textId="37D3D1E5" w:rsidR="000D642A" w:rsidRPr="00BD452E" w:rsidRDefault="000D642A" w:rsidP="00AB6DEC">
            <w:pPr>
              <w:spacing w:after="0" w:line="312" w:lineRule="auto"/>
              <w:jc w:val="center"/>
              <w:rPr>
                <w:rFonts w:ascii="GHEA Grapalat" w:hAnsi="GHEA Grapalat" w:cs="Calibri"/>
                <w:sz w:val="20"/>
                <w:szCs w:val="20"/>
              </w:rPr>
            </w:pPr>
            <w:r>
              <w:rPr>
                <w:rFonts w:ascii="GHEA Grapalat" w:hAnsi="GHEA Grapalat" w:cs="Calibri"/>
                <w:sz w:val="20"/>
                <w:szCs w:val="20"/>
              </w:rPr>
              <w:t>6.9</w:t>
            </w:r>
            <w:r w:rsidR="00AB6DEC">
              <w:rPr>
                <w:rFonts w:ascii="GHEA Grapalat" w:hAnsi="GHEA Grapalat" w:cs="Calibri"/>
                <w:sz w:val="20"/>
                <w:szCs w:val="20"/>
              </w:rPr>
              <w:t>799</w:t>
            </w:r>
          </w:p>
        </w:tc>
        <w:tc>
          <w:tcPr>
            <w:tcW w:w="1421" w:type="dxa"/>
            <w:gridSpan w:val="9"/>
            <w:shd w:val="clear" w:color="auto" w:fill="FFFFFF"/>
            <w:noWrap/>
            <w:vAlign w:val="center"/>
          </w:tcPr>
          <w:p w14:paraId="1DB8F4D5" w14:textId="01F05E9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6.9414</w:t>
            </w:r>
          </w:p>
        </w:tc>
        <w:tc>
          <w:tcPr>
            <w:tcW w:w="1604" w:type="dxa"/>
            <w:gridSpan w:val="7"/>
            <w:shd w:val="clear" w:color="auto" w:fill="FFFFFF"/>
            <w:noWrap/>
            <w:vAlign w:val="center"/>
          </w:tcPr>
          <w:p w14:paraId="5B95513D" w14:textId="4D35F2D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Pr="00BD452E">
              <w:rPr>
                <w:rFonts w:ascii="GHEA Grapalat" w:hAnsi="GHEA Grapalat" w:cs="Calibri"/>
                <w:sz w:val="20"/>
                <w:szCs w:val="20"/>
              </w:rPr>
              <w:t>8</w:t>
            </w:r>
            <w:r w:rsidRPr="00BD452E">
              <w:rPr>
                <w:rFonts w:ascii="GHEA Grapalat" w:hAnsi="GHEA Grapalat" w:cs="Calibri"/>
                <w:sz w:val="20"/>
                <w:szCs w:val="20"/>
                <w:lang w:val="hy-AM"/>
              </w:rPr>
              <w:t>/ՓՏՎ/20</w:t>
            </w:r>
            <w:r w:rsidRPr="00BD452E">
              <w:rPr>
                <w:rFonts w:ascii="GHEA Grapalat" w:hAnsi="GHEA Grapalat" w:cs="Calibri"/>
                <w:sz w:val="20"/>
                <w:szCs w:val="20"/>
              </w:rPr>
              <w:t>22</w:t>
            </w:r>
          </w:p>
        </w:tc>
      </w:tr>
      <w:tr w:rsidR="000D642A" w:rsidRPr="00BD452E" w14:paraId="6F5CA012" w14:textId="77777777" w:rsidTr="000D642A">
        <w:trPr>
          <w:trHeight w:val="71"/>
          <w:jc w:val="center"/>
        </w:trPr>
        <w:tc>
          <w:tcPr>
            <w:tcW w:w="1540" w:type="dxa"/>
            <w:shd w:val="clear" w:color="auto" w:fill="92D050"/>
            <w:noWrap/>
            <w:vAlign w:val="center"/>
          </w:tcPr>
          <w:p w14:paraId="4D9624D4" w14:textId="0BB739F7"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9</w:t>
            </w:r>
            <w:r w:rsidR="000D642A" w:rsidRPr="00BD452E">
              <w:rPr>
                <w:rFonts w:ascii="GHEA Grapalat" w:hAnsi="GHEA Grapalat" w:cs="Calibri"/>
                <w:sz w:val="20"/>
                <w:szCs w:val="20"/>
                <w:lang w:val="hy-AM"/>
              </w:rPr>
              <w:t>/ՄՐՏ/20</w:t>
            </w:r>
            <w:r w:rsidR="000D642A" w:rsidRPr="00BD452E">
              <w:rPr>
                <w:rFonts w:ascii="GHEA Grapalat" w:hAnsi="GHEA Grapalat" w:cs="Calibri"/>
                <w:sz w:val="20"/>
                <w:szCs w:val="20"/>
              </w:rPr>
              <w:t>21</w:t>
            </w:r>
          </w:p>
        </w:tc>
        <w:tc>
          <w:tcPr>
            <w:tcW w:w="1723" w:type="dxa"/>
            <w:gridSpan w:val="4"/>
            <w:shd w:val="clear" w:color="auto" w:fill="92D050"/>
            <w:noWrap/>
            <w:vAlign w:val="center"/>
          </w:tcPr>
          <w:p w14:paraId="140FC8D0" w14:textId="7EC2FF8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AMGN36294236</w:t>
            </w:r>
          </w:p>
        </w:tc>
        <w:tc>
          <w:tcPr>
            <w:tcW w:w="1110" w:type="dxa"/>
            <w:gridSpan w:val="9"/>
            <w:shd w:val="clear" w:color="auto" w:fill="92D050"/>
            <w:noWrap/>
            <w:vAlign w:val="center"/>
          </w:tcPr>
          <w:p w14:paraId="3C978757" w14:textId="7C82556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02" w:type="dxa"/>
            <w:gridSpan w:val="7"/>
            <w:shd w:val="clear" w:color="auto" w:fill="92D050"/>
            <w:vAlign w:val="center"/>
          </w:tcPr>
          <w:p w14:paraId="1C2FDBCA"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730F9D49" w14:textId="52FEA4C4"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6</w:t>
            </w:r>
            <w:r w:rsidRPr="00BD452E">
              <w:rPr>
                <w:rFonts w:ascii="GHEA Grapalat" w:hAnsi="GHEA Grapalat" w:cs="Calibri"/>
                <w:sz w:val="20"/>
                <w:szCs w:val="20"/>
                <w:lang w:val="hy-AM"/>
              </w:rPr>
              <w:t>,</w:t>
            </w:r>
            <w:r w:rsidRPr="00BD452E">
              <w:rPr>
                <w:rFonts w:ascii="GHEA Grapalat" w:hAnsi="GHEA Grapalat" w:cs="Calibri"/>
                <w:sz w:val="20"/>
                <w:szCs w:val="20"/>
              </w:rPr>
              <w:t>404</w:t>
            </w:r>
          </w:p>
        </w:tc>
        <w:tc>
          <w:tcPr>
            <w:tcW w:w="1463" w:type="dxa"/>
            <w:gridSpan w:val="8"/>
            <w:shd w:val="clear" w:color="auto" w:fill="92D050"/>
            <w:noWrap/>
            <w:vAlign w:val="center"/>
          </w:tcPr>
          <w:p w14:paraId="3911EF9B" w14:textId="3B28D3B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15,000</w:t>
            </w:r>
          </w:p>
        </w:tc>
        <w:tc>
          <w:tcPr>
            <w:tcW w:w="1550" w:type="dxa"/>
            <w:gridSpan w:val="9"/>
            <w:shd w:val="clear" w:color="auto" w:fill="92D050"/>
            <w:noWrap/>
            <w:vAlign w:val="center"/>
          </w:tcPr>
          <w:p w14:paraId="0021F158" w14:textId="7A6FC981"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7.4425</w:t>
            </w:r>
          </w:p>
        </w:tc>
        <w:tc>
          <w:tcPr>
            <w:tcW w:w="1523" w:type="dxa"/>
            <w:gridSpan w:val="9"/>
            <w:shd w:val="clear" w:color="auto" w:fill="92D050"/>
            <w:noWrap/>
            <w:vAlign w:val="center"/>
          </w:tcPr>
          <w:p w14:paraId="31345CE4" w14:textId="6F507A46"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7.9887</w:t>
            </w:r>
          </w:p>
        </w:tc>
        <w:tc>
          <w:tcPr>
            <w:tcW w:w="1421" w:type="dxa"/>
            <w:gridSpan w:val="9"/>
            <w:shd w:val="clear" w:color="auto" w:fill="92D050"/>
            <w:noWrap/>
            <w:vAlign w:val="center"/>
          </w:tcPr>
          <w:p w14:paraId="40DC58D7" w14:textId="0A9A767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w:t>
            </w:r>
            <w:r w:rsidRPr="00BD452E">
              <w:rPr>
                <w:rFonts w:ascii="GHEA Grapalat" w:hAnsi="GHEA Grapalat" w:cs="Calibri"/>
                <w:sz w:val="20"/>
                <w:szCs w:val="20"/>
                <w:lang w:val="hy-AM"/>
              </w:rPr>
              <w:t>.</w:t>
            </w:r>
            <w:r w:rsidRPr="00BD452E">
              <w:rPr>
                <w:rFonts w:ascii="GHEA Grapalat" w:hAnsi="GHEA Grapalat" w:cs="Calibri"/>
                <w:sz w:val="20"/>
                <w:szCs w:val="20"/>
              </w:rPr>
              <w:t>6966</w:t>
            </w:r>
          </w:p>
        </w:tc>
        <w:tc>
          <w:tcPr>
            <w:tcW w:w="1604" w:type="dxa"/>
            <w:gridSpan w:val="7"/>
            <w:shd w:val="clear" w:color="auto" w:fill="92D050"/>
            <w:noWrap/>
            <w:vAlign w:val="center"/>
          </w:tcPr>
          <w:p w14:paraId="6049194E" w14:textId="0896772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3</w:t>
            </w:r>
          </w:p>
        </w:tc>
      </w:tr>
      <w:tr w:rsidR="000D642A" w:rsidRPr="00BD452E" w14:paraId="61DD070C" w14:textId="77777777" w:rsidTr="000D642A">
        <w:trPr>
          <w:trHeight w:val="71"/>
          <w:jc w:val="center"/>
        </w:trPr>
        <w:tc>
          <w:tcPr>
            <w:tcW w:w="1540" w:type="dxa"/>
            <w:shd w:val="clear" w:color="auto" w:fill="FFFFFF"/>
            <w:noWrap/>
            <w:vAlign w:val="center"/>
          </w:tcPr>
          <w:p w14:paraId="70CCAA3A" w14:textId="76B774A8" w:rsidR="000D642A" w:rsidRPr="00BD452E" w:rsidRDefault="000D642A" w:rsidP="00295AD1">
            <w:pPr>
              <w:spacing w:after="0" w:line="312" w:lineRule="auto"/>
              <w:jc w:val="center"/>
              <w:rPr>
                <w:rFonts w:ascii="GHEA Grapalat" w:hAnsi="GHEA Grapalat"/>
              </w:rPr>
            </w:pPr>
            <w:r w:rsidRPr="00BD452E">
              <w:rPr>
                <w:rFonts w:ascii="GHEA Grapalat" w:hAnsi="GHEA Grapalat" w:cs="Calibri"/>
                <w:sz w:val="20"/>
                <w:szCs w:val="20"/>
                <w:lang w:val="hy-AM"/>
              </w:rPr>
              <w:t>1</w:t>
            </w:r>
            <w:r w:rsidR="00295AD1">
              <w:rPr>
                <w:rFonts w:ascii="GHEA Grapalat" w:hAnsi="GHEA Grapalat" w:cs="Calibri"/>
                <w:sz w:val="20"/>
                <w:szCs w:val="20"/>
              </w:rPr>
              <w:t>5</w:t>
            </w:r>
            <w:r w:rsidRPr="00BD452E">
              <w:rPr>
                <w:rFonts w:ascii="GHEA Grapalat" w:hAnsi="GHEA Grapalat" w:cs="Calibri"/>
                <w:sz w:val="20"/>
                <w:szCs w:val="20"/>
                <w:lang w:val="hy-AM"/>
              </w:rPr>
              <w:t>/ՄՐՏ/20</w:t>
            </w:r>
            <w:r w:rsidRPr="00BD452E">
              <w:rPr>
                <w:rFonts w:ascii="GHEA Grapalat" w:hAnsi="GHEA Grapalat" w:cs="Calibri"/>
                <w:sz w:val="20"/>
                <w:szCs w:val="20"/>
              </w:rPr>
              <w:t>21</w:t>
            </w:r>
          </w:p>
        </w:tc>
        <w:tc>
          <w:tcPr>
            <w:tcW w:w="1723" w:type="dxa"/>
            <w:gridSpan w:val="4"/>
            <w:shd w:val="clear" w:color="auto" w:fill="FFFFFF"/>
            <w:noWrap/>
            <w:vAlign w:val="center"/>
          </w:tcPr>
          <w:p w14:paraId="76AB627C" w14:textId="14E146F1"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AMGT52171221</w:t>
            </w:r>
          </w:p>
        </w:tc>
        <w:tc>
          <w:tcPr>
            <w:tcW w:w="1110" w:type="dxa"/>
            <w:gridSpan w:val="9"/>
            <w:shd w:val="clear" w:color="auto" w:fill="FFFFFF"/>
            <w:noWrap/>
            <w:vAlign w:val="center"/>
          </w:tcPr>
          <w:p w14:paraId="27EE3326" w14:textId="15B5EF8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shd w:val="clear" w:color="auto" w:fill="FFFFFF"/>
            <w:vAlign w:val="center"/>
          </w:tcPr>
          <w:p w14:paraId="782CF545"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6FCA484E" w14:textId="596A593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4,780</w:t>
            </w:r>
          </w:p>
        </w:tc>
        <w:tc>
          <w:tcPr>
            <w:tcW w:w="1463" w:type="dxa"/>
            <w:gridSpan w:val="8"/>
            <w:shd w:val="clear" w:color="auto" w:fill="FFFFFF"/>
            <w:noWrap/>
            <w:vAlign w:val="center"/>
          </w:tcPr>
          <w:p w14:paraId="3E44DC6F" w14:textId="266083B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FFFFFF"/>
            <w:noWrap/>
            <w:vAlign w:val="center"/>
          </w:tcPr>
          <w:p w14:paraId="72C97127" w14:textId="5A9E8DB9"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6.7511</w:t>
            </w:r>
          </w:p>
        </w:tc>
        <w:tc>
          <w:tcPr>
            <w:tcW w:w="1523" w:type="dxa"/>
            <w:gridSpan w:val="9"/>
            <w:shd w:val="clear" w:color="auto" w:fill="FFFFFF"/>
            <w:noWrap/>
            <w:vAlign w:val="center"/>
          </w:tcPr>
          <w:p w14:paraId="3506D569" w14:textId="1638E3AF"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7.0183</w:t>
            </w:r>
          </w:p>
        </w:tc>
        <w:tc>
          <w:tcPr>
            <w:tcW w:w="1421" w:type="dxa"/>
            <w:gridSpan w:val="9"/>
            <w:shd w:val="clear" w:color="auto" w:fill="FFFFFF"/>
            <w:noWrap/>
            <w:vAlign w:val="center"/>
          </w:tcPr>
          <w:p w14:paraId="6235FAE1" w14:textId="2F782893"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6.8927</w:t>
            </w:r>
          </w:p>
        </w:tc>
        <w:tc>
          <w:tcPr>
            <w:tcW w:w="1604" w:type="dxa"/>
            <w:gridSpan w:val="7"/>
            <w:shd w:val="clear" w:color="auto" w:fill="FFFFFF"/>
            <w:noWrap/>
            <w:vAlign w:val="center"/>
          </w:tcPr>
          <w:p w14:paraId="4BE66C7E" w14:textId="2E15C47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17</w:t>
            </w:r>
            <w:r w:rsidRPr="00BD452E">
              <w:rPr>
                <w:rFonts w:ascii="GHEA Grapalat" w:hAnsi="GHEA Grapalat" w:cs="Calibri"/>
                <w:sz w:val="20"/>
                <w:szCs w:val="20"/>
                <w:lang w:val="hy-AM"/>
              </w:rPr>
              <w:t>/ՀՆՎ/20</w:t>
            </w:r>
            <w:r w:rsidRPr="00BD452E">
              <w:rPr>
                <w:rFonts w:ascii="GHEA Grapalat" w:hAnsi="GHEA Grapalat" w:cs="Calibri"/>
                <w:sz w:val="20"/>
                <w:szCs w:val="20"/>
              </w:rPr>
              <w:t>22</w:t>
            </w:r>
          </w:p>
        </w:tc>
      </w:tr>
      <w:tr w:rsidR="000D642A" w:rsidRPr="00BD452E" w14:paraId="3D4FA961" w14:textId="77777777" w:rsidTr="000D642A">
        <w:trPr>
          <w:trHeight w:val="71"/>
          <w:jc w:val="center"/>
        </w:trPr>
        <w:tc>
          <w:tcPr>
            <w:tcW w:w="1540" w:type="dxa"/>
            <w:shd w:val="clear" w:color="auto" w:fill="auto"/>
            <w:noWrap/>
            <w:vAlign w:val="center"/>
          </w:tcPr>
          <w:p w14:paraId="77643910" w14:textId="271BEE71"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00295AD1">
              <w:rPr>
                <w:rFonts w:ascii="GHEA Grapalat" w:hAnsi="GHEA Grapalat" w:cs="Calibri"/>
                <w:sz w:val="20"/>
                <w:szCs w:val="20"/>
              </w:rPr>
              <w:t>2</w:t>
            </w:r>
            <w:r w:rsidRPr="00BD452E">
              <w:rPr>
                <w:rFonts w:ascii="GHEA Grapalat" w:hAnsi="GHEA Grapalat" w:cs="Calibri"/>
                <w:sz w:val="20"/>
                <w:szCs w:val="20"/>
                <w:lang w:val="hy-AM"/>
              </w:rPr>
              <w:t>/ՄՐՏ/20</w:t>
            </w:r>
            <w:r w:rsidRPr="00BD452E">
              <w:rPr>
                <w:rFonts w:ascii="GHEA Grapalat" w:hAnsi="GHEA Grapalat" w:cs="Calibri"/>
                <w:sz w:val="20"/>
                <w:szCs w:val="20"/>
              </w:rPr>
              <w:t>21</w:t>
            </w:r>
          </w:p>
        </w:tc>
        <w:tc>
          <w:tcPr>
            <w:tcW w:w="1723" w:type="dxa"/>
            <w:gridSpan w:val="4"/>
            <w:shd w:val="clear" w:color="auto" w:fill="auto"/>
            <w:noWrap/>
            <w:vAlign w:val="center"/>
          </w:tcPr>
          <w:p w14:paraId="5AEE159E" w14:textId="4E2AFCE2"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AMGT5204A216</w:t>
            </w:r>
          </w:p>
        </w:tc>
        <w:tc>
          <w:tcPr>
            <w:tcW w:w="1110" w:type="dxa"/>
            <w:gridSpan w:val="9"/>
            <w:shd w:val="clear" w:color="auto" w:fill="auto"/>
            <w:noWrap/>
            <w:vAlign w:val="center"/>
          </w:tcPr>
          <w:p w14:paraId="7AC04382"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2" w:type="dxa"/>
            <w:gridSpan w:val="7"/>
            <w:vAlign w:val="center"/>
          </w:tcPr>
          <w:p w14:paraId="3CEACEC2"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170ABE1F" w14:textId="5EB66D0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9</w:t>
            </w:r>
            <w:r w:rsidRPr="00BD452E">
              <w:rPr>
                <w:rFonts w:ascii="GHEA Grapalat" w:hAnsi="GHEA Grapalat" w:cs="Calibri"/>
                <w:sz w:val="20"/>
                <w:szCs w:val="20"/>
                <w:lang w:val="hy-AM"/>
              </w:rPr>
              <w:t>20</w:t>
            </w:r>
          </w:p>
        </w:tc>
        <w:tc>
          <w:tcPr>
            <w:tcW w:w="1463" w:type="dxa"/>
            <w:gridSpan w:val="8"/>
            <w:shd w:val="clear" w:color="auto" w:fill="auto"/>
            <w:noWrap/>
            <w:vAlign w:val="center"/>
          </w:tcPr>
          <w:p w14:paraId="122C7658"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50" w:type="dxa"/>
            <w:gridSpan w:val="9"/>
            <w:shd w:val="clear" w:color="auto" w:fill="auto"/>
            <w:noWrap/>
            <w:vAlign w:val="center"/>
          </w:tcPr>
          <w:p w14:paraId="4EC4C198" w14:textId="01A38127"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6.4998</w:t>
            </w:r>
          </w:p>
        </w:tc>
        <w:tc>
          <w:tcPr>
            <w:tcW w:w="1523" w:type="dxa"/>
            <w:gridSpan w:val="9"/>
            <w:shd w:val="clear" w:color="auto" w:fill="auto"/>
            <w:noWrap/>
            <w:vAlign w:val="center"/>
          </w:tcPr>
          <w:p w14:paraId="6D43C3D3" w14:textId="0ED01685"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6.7296</w:t>
            </w:r>
          </w:p>
        </w:tc>
        <w:tc>
          <w:tcPr>
            <w:tcW w:w="1421" w:type="dxa"/>
            <w:gridSpan w:val="9"/>
            <w:shd w:val="clear" w:color="auto" w:fill="auto"/>
            <w:noWrap/>
            <w:vAlign w:val="center"/>
          </w:tcPr>
          <w:p w14:paraId="5BBC6D29" w14:textId="28DC345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w:t>
            </w:r>
            <w:r w:rsidRPr="00BD452E">
              <w:rPr>
                <w:rFonts w:ascii="GHEA Grapalat" w:hAnsi="GHEA Grapalat" w:cs="Calibri"/>
                <w:sz w:val="20"/>
                <w:szCs w:val="20"/>
                <w:lang w:val="hy-AM"/>
              </w:rPr>
              <w:t>.</w:t>
            </w:r>
            <w:r w:rsidRPr="00BD452E">
              <w:rPr>
                <w:rFonts w:ascii="GHEA Grapalat" w:hAnsi="GHEA Grapalat" w:cs="Calibri"/>
                <w:sz w:val="20"/>
                <w:szCs w:val="20"/>
              </w:rPr>
              <w:t>5964</w:t>
            </w:r>
          </w:p>
        </w:tc>
        <w:tc>
          <w:tcPr>
            <w:tcW w:w="1604" w:type="dxa"/>
            <w:gridSpan w:val="7"/>
            <w:shd w:val="clear" w:color="auto" w:fill="auto"/>
            <w:noWrap/>
            <w:vAlign w:val="center"/>
          </w:tcPr>
          <w:p w14:paraId="66B4B34E" w14:textId="17DCFE2B" w:rsidR="000D642A" w:rsidRPr="00BD452E" w:rsidRDefault="000D642A" w:rsidP="000D642A">
            <w:pPr>
              <w:spacing w:after="0" w:line="312" w:lineRule="auto"/>
              <w:jc w:val="center"/>
              <w:rPr>
                <w:rFonts w:ascii="GHEA Grapalat" w:hAnsi="GHEA Grapalat"/>
              </w:rPr>
            </w:pPr>
            <w:r w:rsidRPr="00BD452E">
              <w:rPr>
                <w:rFonts w:ascii="GHEA Grapalat" w:hAnsi="GHEA Grapalat" w:cs="Calibri"/>
                <w:sz w:val="20"/>
                <w:szCs w:val="20"/>
              </w:rPr>
              <w:t>4</w:t>
            </w:r>
            <w:r w:rsidRPr="00BD452E">
              <w:rPr>
                <w:rFonts w:ascii="GHEA Grapalat" w:hAnsi="GHEA Grapalat" w:cs="Calibri"/>
                <w:sz w:val="20"/>
                <w:szCs w:val="20"/>
                <w:lang w:val="hy-AM"/>
              </w:rPr>
              <w:t>/ ՀՈԿ /20</w:t>
            </w:r>
            <w:r w:rsidRPr="00BD452E">
              <w:rPr>
                <w:rFonts w:ascii="GHEA Grapalat" w:hAnsi="GHEA Grapalat" w:cs="Calibri"/>
                <w:sz w:val="20"/>
                <w:szCs w:val="20"/>
              </w:rPr>
              <w:t>21</w:t>
            </w:r>
          </w:p>
        </w:tc>
      </w:tr>
      <w:tr w:rsidR="000D642A" w:rsidRPr="00BD452E" w14:paraId="6C278621" w14:textId="77777777" w:rsidTr="000D642A">
        <w:trPr>
          <w:gridAfter w:val="1"/>
          <w:wAfter w:w="21" w:type="dxa"/>
          <w:trHeight w:val="71"/>
          <w:jc w:val="center"/>
        </w:trPr>
        <w:tc>
          <w:tcPr>
            <w:tcW w:w="3159" w:type="dxa"/>
            <w:gridSpan w:val="2"/>
            <w:shd w:val="clear" w:color="auto" w:fill="C0C0C0"/>
            <w:noWrap/>
            <w:vAlign w:val="center"/>
          </w:tcPr>
          <w:p w14:paraId="3421B340"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մարտ</w:t>
            </w:r>
          </w:p>
        </w:tc>
        <w:tc>
          <w:tcPr>
            <w:tcW w:w="1108" w:type="dxa"/>
            <w:gridSpan w:val="9"/>
            <w:shd w:val="clear" w:color="auto" w:fill="C0C0C0"/>
            <w:noWrap/>
            <w:vAlign w:val="center"/>
          </w:tcPr>
          <w:p w14:paraId="0BE65CE5" w14:textId="6460D6C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22,000</w:t>
            </w:r>
          </w:p>
        </w:tc>
        <w:tc>
          <w:tcPr>
            <w:tcW w:w="1503" w:type="dxa"/>
            <w:gridSpan w:val="7"/>
            <w:shd w:val="clear" w:color="auto" w:fill="C0C0C0"/>
            <w:vAlign w:val="center"/>
          </w:tcPr>
          <w:p w14:paraId="1F866AFA"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02C2ABA0" w14:textId="0AE80B24"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29,904</w:t>
            </w:r>
          </w:p>
        </w:tc>
        <w:tc>
          <w:tcPr>
            <w:tcW w:w="1464" w:type="dxa"/>
            <w:gridSpan w:val="7"/>
            <w:shd w:val="clear" w:color="auto" w:fill="C0C0C0"/>
            <w:noWrap/>
            <w:vAlign w:val="center"/>
          </w:tcPr>
          <w:p w14:paraId="013ED273" w14:textId="21C5B48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22,000</w:t>
            </w:r>
          </w:p>
        </w:tc>
        <w:tc>
          <w:tcPr>
            <w:tcW w:w="1550" w:type="dxa"/>
            <w:gridSpan w:val="10"/>
            <w:shd w:val="clear" w:color="auto" w:fill="C0C0C0"/>
            <w:noWrap/>
            <w:vAlign w:val="center"/>
          </w:tcPr>
          <w:p w14:paraId="621C3788"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6F8B3E41"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4BE03940" w14:textId="7AB6BB1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7.4340</w:t>
            </w:r>
          </w:p>
        </w:tc>
        <w:tc>
          <w:tcPr>
            <w:tcW w:w="1688" w:type="dxa"/>
            <w:gridSpan w:val="9"/>
            <w:shd w:val="clear" w:color="auto" w:fill="C0C0C0"/>
            <w:noWrap/>
            <w:vAlign w:val="center"/>
          </w:tcPr>
          <w:p w14:paraId="74012CFB"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256BD876" w14:textId="77777777" w:rsidTr="000D642A">
        <w:trPr>
          <w:gridAfter w:val="1"/>
          <w:wAfter w:w="21" w:type="dxa"/>
          <w:trHeight w:val="71"/>
          <w:jc w:val="center"/>
        </w:trPr>
        <w:tc>
          <w:tcPr>
            <w:tcW w:w="3159" w:type="dxa"/>
            <w:gridSpan w:val="2"/>
            <w:shd w:val="clear" w:color="auto" w:fill="C0C0C0"/>
            <w:noWrap/>
            <w:vAlign w:val="center"/>
          </w:tcPr>
          <w:p w14:paraId="43517E06"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I եռամսյակ</w:t>
            </w:r>
          </w:p>
        </w:tc>
        <w:tc>
          <w:tcPr>
            <w:tcW w:w="1108" w:type="dxa"/>
            <w:gridSpan w:val="9"/>
            <w:shd w:val="clear" w:color="auto" w:fill="C0C0C0"/>
            <w:noWrap/>
            <w:vAlign w:val="center"/>
          </w:tcPr>
          <w:p w14:paraId="285C8486" w14:textId="0B9E6D0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77,000</w:t>
            </w:r>
          </w:p>
        </w:tc>
        <w:tc>
          <w:tcPr>
            <w:tcW w:w="1503" w:type="dxa"/>
            <w:gridSpan w:val="7"/>
            <w:shd w:val="clear" w:color="auto" w:fill="C0C0C0"/>
            <w:vAlign w:val="center"/>
          </w:tcPr>
          <w:p w14:paraId="0054C214"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4EA631FC" w14:textId="178E0243" w:rsidR="000D642A" w:rsidRPr="00BD452E" w:rsidRDefault="000D642A" w:rsidP="008F605C">
            <w:pPr>
              <w:spacing w:after="0" w:line="312" w:lineRule="auto"/>
              <w:jc w:val="center"/>
              <w:rPr>
                <w:rFonts w:ascii="GHEA Grapalat" w:hAnsi="GHEA Grapalat" w:cs="Calibri"/>
                <w:sz w:val="20"/>
                <w:szCs w:val="20"/>
              </w:rPr>
            </w:pPr>
            <w:r w:rsidRPr="00BD452E">
              <w:rPr>
                <w:rFonts w:ascii="GHEA Grapalat" w:hAnsi="GHEA Grapalat" w:cs="Calibri"/>
                <w:sz w:val="20"/>
                <w:szCs w:val="20"/>
              </w:rPr>
              <w:t>112,</w:t>
            </w:r>
            <w:r w:rsidR="008F605C">
              <w:rPr>
                <w:rFonts w:ascii="GHEA Grapalat" w:hAnsi="GHEA Grapalat" w:cs="Calibri"/>
                <w:sz w:val="20"/>
                <w:szCs w:val="20"/>
              </w:rPr>
              <w:t>1</w:t>
            </w:r>
            <w:r w:rsidRPr="00BD452E">
              <w:rPr>
                <w:rFonts w:ascii="GHEA Grapalat" w:hAnsi="GHEA Grapalat" w:cs="Calibri"/>
                <w:sz w:val="20"/>
                <w:szCs w:val="20"/>
              </w:rPr>
              <w:t>93</w:t>
            </w:r>
          </w:p>
        </w:tc>
        <w:tc>
          <w:tcPr>
            <w:tcW w:w="1464" w:type="dxa"/>
            <w:gridSpan w:val="7"/>
            <w:shd w:val="clear" w:color="auto" w:fill="C0C0C0"/>
            <w:noWrap/>
            <w:vAlign w:val="center"/>
          </w:tcPr>
          <w:p w14:paraId="58D87DA5" w14:textId="048F304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72</w:t>
            </w:r>
            <w:r w:rsidRPr="00BD452E">
              <w:rPr>
                <w:rFonts w:ascii="GHEA Grapalat" w:hAnsi="GHEA Grapalat" w:cs="Calibri"/>
                <w:sz w:val="20"/>
                <w:szCs w:val="20"/>
                <w:lang w:val="hy-AM"/>
              </w:rPr>
              <w:t>,</w:t>
            </w:r>
            <w:r w:rsidRPr="00BD452E">
              <w:rPr>
                <w:rFonts w:ascii="GHEA Grapalat" w:hAnsi="GHEA Grapalat" w:cs="Calibri"/>
                <w:sz w:val="20"/>
                <w:szCs w:val="20"/>
              </w:rPr>
              <w:t>418</w:t>
            </w:r>
            <w:r w:rsidRPr="00BD452E">
              <w:rPr>
                <w:rFonts w:ascii="GHEA Grapalat" w:hAnsi="GHEA Grapalat" w:cs="Calibri"/>
                <w:sz w:val="20"/>
                <w:szCs w:val="20"/>
                <w:lang w:val="hy-AM"/>
              </w:rPr>
              <w:t>.</w:t>
            </w:r>
            <w:r w:rsidRPr="00BD452E">
              <w:rPr>
                <w:rFonts w:ascii="GHEA Grapalat" w:hAnsi="GHEA Grapalat" w:cs="Calibri"/>
                <w:sz w:val="20"/>
                <w:szCs w:val="20"/>
              </w:rPr>
              <w:t>2</w:t>
            </w:r>
          </w:p>
        </w:tc>
        <w:tc>
          <w:tcPr>
            <w:tcW w:w="1550" w:type="dxa"/>
            <w:gridSpan w:val="10"/>
            <w:shd w:val="clear" w:color="auto" w:fill="C0C0C0"/>
            <w:noWrap/>
            <w:vAlign w:val="center"/>
          </w:tcPr>
          <w:p w14:paraId="0458F6CA"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640060AC"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7D8996A6"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14:paraId="22655B4A"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1B3281D8" w14:textId="77777777" w:rsidTr="000D642A">
        <w:trPr>
          <w:trHeight w:val="71"/>
          <w:jc w:val="center"/>
        </w:trPr>
        <w:tc>
          <w:tcPr>
            <w:tcW w:w="1540" w:type="dxa"/>
            <w:shd w:val="clear" w:color="auto" w:fill="auto"/>
            <w:noWrap/>
            <w:vAlign w:val="center"/>
          </w:tcPr>
          <w:p w14:paraId="355BF1A6" w14:textId="7BB71A88"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5</w:t>
            </w:r>
            <w:r w:rsidR="000D642A" w:rsidRPr="00BD452E">
              <w:rPr>
                <w:rFonts w:ascii="GHEA Grapalat" w:hAnsi="GHEA Grapalat" w:cs="Calibri"/>
                <w:sz w:val="20"/>
                <w:szCs w:val="20"/>
                <w:lang w:val="hy-AM"/>
              </w:rPr>
              <w:t>/ԱՊՐ/20</w:t>
            </w:r>
            <w:r w:rsidR="000D642A" w:rsidRPr="00BD452E">
              <w:rPr>
                <w:rFonts w:ascii="GHEA Grapalat" w:hAnsi="GHEA Grapalat" w:cs="Calibri"/>
                <w:sz w:val="20"/>
                <w:szCs w:val="20"/>
              </w:rPr>
              <w:t>21</w:t>
            </w:r>
          </w:p>
        </w:tc>
        <w:tc>
          <w:tcPr>
            <w:tcW w:w="1746" w:type="dxa"/>
            <w:gridSpan w:val="5"/>
            <w:shd w:val="clear" w:color="auto" w:fill="auto"/>
            <w:noWrap/>
            <w:vAlign w:val="center"/>
          </w:tcPr>
          <w:p w14:paraId="23522B6C" w14:textId="448DBFC1"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AMGT52044220</w:t>
            </w:r>
          </w:p>
        </w:tc>
        <w:tc>
          <w:tcPr>
            <w:tcW w:w="1110" w:type="dxa"/>
            <w:gridSpan w:val="9"/>
            <w:shd w:val="clear" w:color="auto" w:fill="auto"/>
            <w:noWrap/>
            <w:vAlign w:val="center"/>
          </w:tcPr>
          <w:p w14:paraId="225897F7"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3BCAAE61"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69909C4C" w14:textId="5C154B8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4,923.6</w:t>
            </w:r>
          </w:p>
        </w:tc>
        <w:tc>
          <w:tcPr>
            <w:tcW w:w="1463" w:type="dxa"/>
            <w:gridSpan w:val="8"/>
            <w:shd w:val="clear" w:color="auto" w:fill="auto"/>
            <w:noWrap/>
            <w:vAlign w:val="center"/>
          </w:tcPr>
          <w:p w14:paraId="6BC90060"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19204AE1" w14:textId="25374B9D"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6.9297</w:t>
            </w:r>
          </w:p>
        </w:tc>
        <w:tc>
          <w:tcPr>
            <w:tcW w:w="1522" w:type="dxa"/>
            <w:gridSpan w:val="9"/>
            <w:shd w:val="clear" w:color="auto" w:fill="auto"/>
            <w:noWrap/>
            <w:vAlign w:val="center"/>
          </w:tcPr>
          <w:p w14:paraId="06E551B7" w14:textId="172F46F2"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6.9696</w:t>
            </w:r>
          </w:p>
        </w:tc>
        <w:tc>
          <w:tcPr>
            <w:tcW w:w="1421" w:type="dxa"/>
            <w:gridSpan w:val="9"/>
            <w:shd w:val="clear" w:color="auto" w:fill="auto"/>
            <w:noWrap/>
            <w:vAlign w:val="center"/>
          </w:tcPr>
          <w:p w14:paraId="267C80E5" w14:textId="67E45EF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6.9392</w:t>
            </w:r>
          </w:p>
        </w:tc>
        <w:tc>
          <w:tcPr>
            <w:tcW w:w="1582" w:type="dxa"/>
            <w:gridSpan w:val="6"/>
            <w:shd w:val="clear" w:color="auto" w:fill="auto"/>
            <w:noWrap/>
            <w:vAlign w:val="center"/>
          </w:tcPr>
          <w:p w14:paraId="11699980" w14:textId="1344DC15"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/ԱՊՐ/20</w:t>
            </w:r>
            <w:r w:rsidRPr="00BD452E">
              <w:rPr>
                <w:rFonts w:ascii="GHEA Grapalat" w:hAnsi="GHEA Grapalat" w:cs="Calibri"/>
                <w:sz w:val="20"/>
                <w:szCs w:val="20"/>
              </w:rPr>
              <w:t>22</w:t>
            </w:r>
          </w:p>
        </w:tc>
      </w:tr>
      <w:tr w:rsidR="000D642A" w:rsidRPr="00BD452E" w14:paraId="1B618E65" w14:textId="77777777" w:rsidTr="000D642A">
        <w:trPr>
          <w:trHeight w:val="71"/>
          <w:jc w:val="center"/>
        </w:trPr>
        <w:tc>
          <w:tcPr>
            <w:tcW w:w="1540" w:type="dxa"/>
            <w:shd w:val="clear" w:color="auto" w:fill="C6D9F1"/>
            <w:noWrap/>
            <w:vAlign w:val="center"/>
          </w:tcPr>
          <w:p w14:paraId="7BABF3BD" w14:textId="36F845C2"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00295AD1">
              <w:rPr>
                <w:rFonts w:ascii="GHEA Grapalat" w:hAnsi="GHEA Grapalat" w:cs="Calibri"/>
                <w:sz w:val="20"/>
                <w:szCs w:val="20"/>
              </w:rPr>
              <w:t>3</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C6D9F1"/>
            <w:noWrap/>
            <w:vAlign w:val="center"/>
          </w:tcPr>
          <w:p w14:paraId="0EB28350" w14:textId="7777777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AMGB3129A504</w:t>
            </w:r>
          </w:p>
        </w:tc>
        <w:tc>
          <w:tcPr>
            <w:tcW w:w="1110" w:type="dxa"/>
            <w:gridSpan w:val="9"/>
            <w:shd w:val="clear" w:color="auto" w:fill="C6D9F1"/>
            <w:noWrap/>
            <w:vAlign w:val="center"/>
          </w:tcPr>
          <w:p w14:paraId="71644C08" w14:textId="7963EDCD"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w:t>
            </w:r>
            <w:r w:rsidRPr="00BD452E">
              <w:rPr>
                <w:rFonts w:ascii="GHEA Grapalat" w:hAnsi="GHEA Grapalat" w:cs="Calibri"/>
                <w:sz w:val="20"/>
                <w:szCs w:val="20"/>
              </w:rPr>
              <w:t>1</w:t>
            </w:r>
            <w:r w:rsidRPr="00BD452E">
              <w:rPr>
                <w:rFonts w:ascii="GHEA Grapalat" w:hAnsi="GHEA Grapalat" w:cs="Calibri"/>
                <w:sz w:val="20"/>
                <w:szCs w:val="20"/>
                <w:lang w:val="hy-AM"/>
              </w:rPr>
              <w:t>,000</w:t>
            </w:r>
          </w:p>
        </w:tc>
        <w:tc>
          <w:tcPr>
            <w:tcW w:w="1502" w:type="dxa"/>
            <w:gridSpan w:val="7"/>
            <w:shd w:val="clear" w:color="auto" w:fill="C6D9F1"/>
            <w:vAlign w:val="center"/>
          </w:tcPr>
          <w:p w14:paraId="2FC5C30C"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C6D9F1"/>
            <w:noWrap/>
            <w:vAlign w:val="center"/>
          </w:tcPr>
          <w:p w14:paraId="50D86BD0" w14:textId="516B121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67,642</w:t>
            </w:r>
          </w:p>
        </w:tc>
        <w:tc>
          <w:tcPr>
            <w:tcW w:w="1463" w:type="dxa"/>
            <w:gridSpan w:val="8"/>
            <w:shd w:val="clear" w:color="auto" w:fill="C6D9F1"/>
            <w:noWrap/>
            <w:vAlign w:val="center"/>
          </w:tcPr>
          <w:p w14:paraId="19ACFD35" w14:textId="7087300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w:t>
            </w:r>
            <w:r w:rsidRPr="00BD452E">
              <w:rPr>
                <w:rFonts w:ascii="GHEA Grapalat" w:hAnsi="GHEA Grapalat" w:cs="Calibri"/>
                <w:sz w:val="20"/>
                <w:szCs w:val="20"/>
              </w:rPr>
              <w:t>1</w:t>
            </w:r>
            <w:r w:rsidRPr="00BD452E">
              <w:rPr>
                <w:rFonts w:ascii="GHEA Grapalat" w:hAnsi="GHEA Grapalat" w:cs="Calibri"/>
                <w:sz w:val="20"/>
                <w:szCs w:val="20"/>
                <w:lang w:val="hy-AM"/>
              </w:rPr>
              <w:t>,000</w:t>
            </w:r>
          </w:p>
        </w:tc>
        <w:tc>
          <w:tcPr>
            <w:tcW w:w="1550" w:type="dxa"/>
            <w:gridSpan w:val="9"/>
            <w:shd w:val="clear" w:color="auto" w:fill="C6D9F1"/>
            <w:noWrap/>
            <w:vAlign w:val="center"/>
          </w:tcPr>
          <w:p w14:paraId="1C7A8A49" w14:textId="3313552C"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9.8805</w:t>
            </w:r>
          </w:p>
        </w:tc>
        <w:tc>
          <w:tcPr>
            <w:tcW w:w="1522" w:type="dxa"/>
            <w:gridSpan w:val="9"/>
            <w:shd w:val="clear" w:color="auto" w:fill="C6D9F1"/>
            <w:noWrap/>
            <w:vAlign w:val="center"/>
          </w:tcPr>
          <w:p w14:paraId="2417D68E" w14:textId="6E9DA528"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10.1300</w:t>
            </w:r>
          </w:p>
        </w:tc>
        <w:tc>
          <w:tcPr>
            <w:tcW w:w="1421" w:type="dxa"/>
            <w:gridSpan w:val="9"/>
            <w:shd w:val="clear" w:color="auto" w:fill="C6D9F1"/>
            <w:noWrap/>
            <w:vAlign w:val="center"/>
          </w:tcPr>
          <w:p w14:paraId="418EDCBA" w14:textId="16E86D3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10.1188</w:t>
            </w:r>
          </w:p>
        </w:tc>
        <w:tc>
          <w:tcPr>
            <w:tcW w:w="1582" w:type="dxa"/>
            <w:gridSpan w:val="6"/>
            <w:shd w:val="clear" w:color="auto" w:fill="C6D9F1"/>
            <w:noWrap/>
            <w:vAlign w:val="center"/>
          </w:tcPr>
          <w:p w14:paraId="20B6AEED" w14:textId="7777777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50</w:t>
            </w:r>
          </w:p>
        </w:tc>
      </w:tr>
      <w:tr w:rsidR="00D531DF" w:rsidRPr="00BD452E" w14:paraId="21558E95" w14:textId="77777777" w:rsidTr="004D0A79">
        <w:trPr>
          <w:trHeight w:val="71"/>
          <w:jc w:val="center"/>
        </w:trPr>
        <w:tc>
          <w:tcPr>
            <w:tcW w:w="1540" w:type="dxa"/>
            <w:shd w:val="clear" w:color="auto" w:fill="C6D9F1"/>
            <w:noWrap/>
          </w:tcPr>
          <w:p w14:paraId="08A0796F" w14:textId="33FAB9A6"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4</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C6D9F1"/>
            <w:noWrap/>
            <w:vAlign w:val="center"/>
          </w:tcPr>
          <w:p w14:paraId="0F5F4868" w14:textId="7777777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AMGB3129A504</w:t>
            </w:r>
          </w:p>
        </w:tc>
        <w:tc>
          <w:tcPr>
            <w:tcW w:w="1110" w:type="dxa"/>
            <w:gridSpan w:val="9"/>
            <w:shd w:val="clear" w:color="auto" w:fill="C6D9F1"/>
            <w:noWrap/>
            <w:vAlign w:val="center"/>
          </w:tcPr>
          <w:p w14:paraId="55697048" w14:textId="22E72F4A" w:rsidR="00D531DF" w:rsidRPr="00BD452E" w:rsidRDefault="00D531DF" w:rsidP="00D531DF">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w:t>
            </w:r>
            <w:r w:rsidRPr="00BD452E">
              <w:rPr>
                <w:rFonts w:ascii="GHEA Grapalat" w:hAnsi="GHEA Grapalat" w:cs="Calibri"/>
                <w:sz w:val="20"/>
                <w:szCs w:val="20"/>
              </w:rPr>
              <w:t>2</w:t>
            </w:r>
            <w:r w:rsidRPr="00BD452E">
              <w:rPr>
                <w:rFonts w:ascii="GHEA Grapalat" w:hAnsi="GHEA Grapalat" w:cs="Calibri"/>
                <w:sz w:val="20"/>
                <w:szCs w:val="20"/>
                <w:lang w:val="hy-AM"/>
              </w:rPr>
              <w:t>00</w:t>
            </w:r>
          </w:p>
        </w:tc>
        <w:tc>
          <w:tcPr>
            <w:tcW w:w="1502" w:type="dxa"/>
            <w:gridSpan w:val="7"/>
            <w:shd w:val="clear" w:color="auto" w:fill="C6D9F1"/>
            <w:vAlign w:val="center"/>
          </w:tcPr>
          <w:p w14:paraId="49056454" w14:textId="77777777" w:rsidR="00D531DF" w:rsidRPr="00BD452E" w:rsidRDefault="00D531DF" w:rsidP="00D531DF">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Լրացուցիչ աճուրդ</w:t>
            </w:r>
          </w:p>
        </w:tc>
        <w:tc>
          <w:tcPr>
            <w:tcW w:w="1405" w:type="dxa"/>
            <w:gridSpan w:val="8"/>
            <w:shd w:val="clear" w:color="auto" w:fill="C6D9F1"/>
            <w:noWrap/>
            <w:vAlign w:val="center"/>
          </w:tcPr>
          <w:p w14:paraId="6EE6D31D" w14:textId="3CC1D740"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4,200</w:t>
            </w:r>
          </w:p>
        </w:tc>
        <w:tc>
          <w:tcPr>
            <w:tcW w:w="1463" w:type="dxa"/>
            <w:gridSpan w:val="8"/>
            <w:shd w:val="clear" w:color="auto" w:fill="C6D9F1"/>
            <w:noWrap/>
            <w:vAlign w:val="center"/>
          </w:tcPr>
          <w:p w14:paraId="283DEF41" w14:textId="6D7F6448"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4,200</w:t>
            </w:r>
          </w:p>
        </w:tc>
        <w:tc>
          <w:tcPr>
            <w:tcW w:w="1550" w:type="dxa"/>
            <w:gridSpan w:val="9"/>
            <w:shd w:val="clear" w:color="auto" w:fill="C6D9F1"/>
            <w:noWrap/>
          </w:tcPr>
          <w:p w14:paraId="6B1063DB" w14:textId="79CB6F0B" w:rsidR="00D531DF" w:rsidRPr="00BD452E" w:rsidRDefault="00D531DF" w:rsidP="00D531DF">
            <w:pPr>
              <w:spacing w:after="0" w:line="312" w:lineRule="auto"/>
              <w:jc w:val="center"/>
              <w:rPr>
                <w:rFonts w:ascii="GHEA Grapalat" w:hAnsi="GHEA Grapalat" w:cs="Calibri"/>
                <w:sz w:val="20"/>
                <w:szCs w:val="20"/>
              </w:rPr>
            </w:pPr>
          </w:p>
        </w:tc>
        <w:tc>
          <w:tcPr>
            <w:tcW w:w="1522" w:type="dxa"/>
            <w:gridSpan w:val="9"/>
            <w:shd w:val="clear" w:color="auto" w:fill="C6D9F1"/>
            <w:noWrap/>
          </w:tcPr>
          <w:p w14:paraId="6ED3C131" w14:textId="05B131AD" w:rsidR="00D531DF" w:rsidRPr="00BD452E" w:rsidRDefault="00D531DF" w:rsidP="00D531DF">
            <w:pPr>
              <w:spacing w:after="0" w:line="312" w:lineRule="auto"/>
              <w:jc w:val="center"/>
              <w:rPr>
                <w:rFonts w:ascii="GHEA Grapalat" w:hAnsi="GHEA Grapalat" w:cs="Calibri"/>
                <w:sz w:val="20"/>
                <w:szCs w:val="20"/>
              </w:rPr>
            </w:pPr>
          </w:p>
        </w:tc>
        <w:tc>
          <w:tcPr>
            <w:tcW w:w="1421" w:type="dxa"/>
            <w:gridSpan w:val="9"/>
            <w:shd w:val="clear" w:color="auto" w:fill="C6D9F1"/>
            <w:noWrap/>
          </w:tcPr>
          <w:p w14:paraId="4CA75FB9" w14:textId="68CCC5F3"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10.1188</w:t>
            </w:r>
          </w:p>
        </w:tc>
        <w:tc>
          <w:tcPr>
            <w:tcW w:w="1582" w:type="dxa"/>
            <w:gridSpan w:val="6"/>
            <w:shd w:val="clear" w:color="auto" w:fill="C6D9F1"/>
            <w:noWrap/>
            <w:vAlign w:val="center"/>
          </w:tcPr>
          <w:p w14:paraId="4C101DD7" w14:textId="7777777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50</w:t>
            </w:r>
          </w:p>
        </w:tc>
      </w:tr>
      <w:tr w:rsidR="00D531DF" w:rsidRPr="00BD452E" w14:paraId="6A3011E6" w14:textId="77777777" w:rsidTr="004D0A79">
        <w:trPr>
          <w:trHeight w:val="71"/>
          <w:jc w:val="center"/>
        </w:trPr>
        <w:tc>
          <w:tcPr>
            <w:tcW w:w="1540" w:type="dxa"/>
            <w:shd w:val="clear" w:color="auto" w:fill="C6D9F1"/>
            <w:noWrap/>
          </w:tcPr>
          <w:p w14:paraId="6A4BBCEC" w14:textId="01941E79"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4</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C6D9F1"/>
            <w:noWrap/>
            <w:vAlign w:val="center"/>
          </w:tcPr>
          <w:p w14:paraId="769B9EEB" w14:textId="7777777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AMGB3129A504</w:t>
            </w:r>
          </w:p>
        </w:tc>
        <w:tc>
          <w:tcPr>
            <w:tcW w:w="1110" w:type="dxa"/>
            <w:gridSpan w:val="9"/>
            <w:shd w:val="clear" w:color="auto" w:fill="C6D9F1"/>
            <w:noWrap/>
            <w:vAlign w:val="center"/>
          </w:tcPr>
          <w:p w14:paraId="4B2CA0DF" w14:textId="77777777" w:rsidR="00D531DF" w:rsidRPr="00BD452E" w:rsidRDefault="00D531DF" w:rsidP="00D531DF">
            <w:pPr>
              <w:spacing w:after="0" w:line="312" w:lineRule="auto"/>
              <w:jc w:val="center"/>
              <w:rPr>
                <w:rFonts w:ascii="GHEA Grapalat" w:hAnsi="GHEA Grapalat" w:cs="Calibri"/>
                <w:sz w:val="20"/>
                <w:szCs w:val="20"/>
              </w:rPr>
            </w:pPr>
          </w:p>
        </w:tc>
        <w:tc>
          <w:tcPr>
            <w:tcW w:w="1502" w:type="dxa"/>
            <w:gridSpan w:val="7"/>
            <w:shd w:val="clear" w:color="auto" w:fill="C6D9F1"/>
            <w:vAlign w:val="center"/>
          </w:tcPr>
          <w:p w14:paraId="0A245C76" w14:textId="308AD3D4" w:rsidR="00D531DF" w:rsidRPr="00BD452E" w:rsidRDefault="00D531DF" w:rsidP="00D531DF">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C6D9F1"/>
            <w:noWrap/>
            <w:vAlign w:val="center"/>
          </w:tcPr>
          <w:p w14:paraId="2FFBDF5A" w14:textId="019A3354" w:rsidR="00D531DF" w:rsidRPr="00BD452E" w:rsidRDefault="008F605C"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997.53</w:t>
            </w:r>
          </w:p>
        </w:tc>
        <w:tc>
          <w:tcPr>
            <w:tcW w:w="1463" w:type="dxa"/>
            <w:gridSpan w:val="8"/>
            <w:shd w:val="clear" w:color="auto" w:fill="C6D9F1"/>
            <w:noWrap/>
            <w:vAlign w:val="center"/>
          </w:tcPr>
          <w:p w14:paraId="6CB45A48" w14:textId="1D24F406" w:rsidR="00D531DF" w:rsidRPr="00BD452E" w:rsidRDefault="00D531DF" w:rsidP="00D531DF">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997.53</w:t>
            </w:r>
          </w:p>
        </w:tc>
        <w:tc>
          <w:tcPr>
            <w:tcW w:w="1550" w:type="dxa"/>
            <w:gridSpan w:val="9"/>
            <w:shd w:val="clear" w:color="auto" w:fill="C6D9F1"/>
            <w:noWrap/>
          </w:tcPr>
          <w:p w14:paraId="5DF86D26" w14:textId="3E842D9A" w:rsidR="00D531DF" w:rsidRPr="00BD452E" w:rsidRDefault="00D531DF" w:rsidP="00D531DF">
            <w:pPr>
              <w:spacing w:after="0" w:line="312" w:lineRule="auto"/>
              <w:jc w:val="center"/>
              <w:rPr>
                <w:rFonts w:ascii="GHEA Grapalat" w:hAnsi="GHEA Grapalat" w:cs="Calibri"/>
                <w:sz w:val="20"/>
                <w:szCs w:val="20"/>
              </w:rPr>
            </w:pPr>
          </w:p>
        </w:tc>
        <w:tc>
          <w:tcPr>
            <w:tcW w:w="1522" w:type="dxa"/>
            <w:gridSpan w:val="9"/>
            <w:shd w:val="clear" w:color="auto" w:fill="C6D9F1"/>
            <w:noWrap/>
          </w:tcPr>
          <w:p w14:paraId="1E802159" w14:textId="0C6FF7DA" w:rsidR="00D531DF" w:rsidRPr="00BD452E" w:rsidRDefault="00D531DF" w:rsidP="00D531DF">
            <w:pPr>
              <w:spacing w:after="0" w:line="312" w:lineRule="auto"/>
              <w:jc w:val="center"/>
              <w:rPr>
                <w:rFonts w:ascii="GHEA Grapalat" w:hAnsi="GHEA Grapalat" w:cs="Calibri"/>
                <w:sz w:val="20"/>
                <w:szCs w:val="20"/>
              </w:rPr>
            </w:pPr>
          </w:p>
        </w:tc>
        <w:tc>
          <w:tcPr>
            <w:tcW w:w="1421" w:type="dxa"/>
            <w:gridSpan w:val="9"/>
            <w:shd w:val="clear" w:color="auto" w:fill="C6D9F1"/>
            <w:noWrap/>
          </w:tcPr>
          <w:p w14:paraId="348C254E" w14:textId="3E7A43BC"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10.1188</w:t>
            </w:r>
          </w:p>
        </w:tc>
        <w:tc>
          <w:tcPr>
            <w:tcW w:w="1582" w:type="dxa"/>
            <w:gridSpan w:val="6"/>
            <w:shd w:val="clear" w:color="auto" w:fill="C6D9F1"/>
            <w:noWrap/>
            <w:vAlign w:val="center"/>
          </w:tcPr>
          <w:p w14:paraId="7F7FF03B" w14:textId="7777777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50</w:t>
            </w:r>
          </w:p>
        </w:tc>
      </w:tr>
      <w:tr w:rsidR="000D642A" w:rsidRPr="00BD452E" w14:paraId="5C6B9B60" w14:textId="77777777" w:rsidTr="000D642A">
        <w:trPr>
          <w:trHeight w:val="71"/>
          <w:jc w:val="center"/>
        </w:trPr>
        <w:tc>
          <w:tcPr>
            <w:tcW w:w="1540" w:type="dxa"/>
            <w:shd w:val="clear" w:color="auto" w:fill="auto"/>
            <w:noWrap/>
            <w:vAlign w:val="center"/>
          </w:tcPr>
          <w:p w14:paraId="512B982B" w14:textId="419A4B94"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19</w:t>
            </w:r>
            <w:r w:rsidR="000D642A" w:rsidRPr="00BD452E">
              <w:rPr>
                <w:rFonts w:ascii="GHEA Grapalat" w:hAnsi="GHEA Grapalat" w:cs="Calibri"/>
                <w:sz w:val="20"/>
                <w:szCs w:val="20"/>
                <w:lang w:val="hy-AM"/>
              </w:rPr>
              <w:t>/ԱՊՐ/20</w:t>
            </w:r>
            <w:r w:rsidR="000D642A" w:rsidRPr="00BD452E">
              <w:rPr>
                <w:rFonts w:ascii="GHEA Grapalat" w:hAnsi="GHEA Grapalat" w:cs="Calibri"/>
                <w:sz w:val="20"/>
                <w:szCs w:val="20"/>
              </w:rPr>
              <w:t>21</w:t>
            </w:r>
          </w:p>
        </w:tc>
        <w:tc>
          <w:tcPr>
            <w:tcW w:w="1746" w:type="dxa"/>
            <w:gridSpan w:val="5"/>
            <w:shd w:val="clear" w:color="auto" w:fill="auto"/>
            <w:noWrap/>
            <w:vAlign w:val="center"/>
          </w:tcPr>
          <w:p w14:paraId="10798DE1" w14:textId="44D6E88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AMGT52311223</w:t>
            </w:r>
          </w:p>
        </w:tc>
        <w:tc>
          <w:tcPr>
            <w:tcW w:w="1110" w:type="dxa"/>
            <w:gridSpan w:val="9"/>
            <w:shd w:val="clear" w:color="auto" w:fill="auto"/>
            <w:noWrap/>
            <w:vAlign w:val="center"/>
          </w:tcPr>
          <w:p w14:paraId="2244A591" w14:textId="75D8C55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3E906153"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43F28917" w14:textId="5D76F7BD"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,1</w:t>
            </w:r>
            <w:r w:rsidRPr="00BD452E">
              <w:rPr>
                <w:rFonts w:ascii="GHEA Grapalat" w:hAnsi="GHEA Grapalat" w:cs="Calibri"/>
                <w:sz w:val="20"/>
                <w:szCs w:val="20"/>
              </w:rPr>
              <w:t>0</w:t>
            </w:r>
            <w:r w:rsidRPr="00BD452E">
              <w:rPr>
                <w:rFonts w:ascii="GHEA Grapalat" w:hAnsi="GHEA Grapalat" w:cs="Calibri"/>
                <w:sz w:val="20"/>
                <w:szCs w:val="20"/>
                <w:lang w:val="hy-AM"/>
              </w:rPr>
              <w:t>0</w:t>
            </w:r>
          </w:p>
        </w:tc>
        <w:tc>
          <w:tcPr>
            <w:tcW w:w="1463" w:type="dxa"/>
            <w:gridSpan w:val="8"/>
            <w:shd w:val="clear" w:color="auto" w:fill="auto"/>
            <w:noWrap/>
            <w:vAlign w:val="center"/>
          </w:tcPr>
          <w:p w14:paraId="4A820C53" w14:textId="3D9F135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7A1FA53D" w14:textId="1D73BA1E"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6.7388</w:t>
            </w:r>
          </w:p>
        </w:tc>
        <w:tc>
          <w:tcPr>
            <w:tcW w:w="1522" w:type="dxa"/>
            <w:gridSpan w:val="9"/>
            <w:shd w:val="clear" w:color="auto" w:fill="auto"/>
            <w:noWrap/>
            <w:vAlign w:val="center"/>
          </w:tcPr>
          <w:p w14:paraId="2B13143D" w14:textId="246D61F6"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6.9999</w:t>
            </w:r>
          </w:p>
        </w:tc>
        <w:tc>
          <w:tcPr>
            <w:tcW w:w="1421" w:type="dxa"/>
            <w:gridSpan w:val="9"/>
            <w:shd w:val="clear" w:color="auto" w:fill="auto"/>
            <w:noWrap/>
            <w:vAlign w:val="center"/>
          </w:tcPr>
          <w:p w14:paraId="15FC4466" w14:textId="6BD32D7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6.9183</w:t>
            </w:r>
          </w:p>
        </w:tc>
        <w:tc>
          <w:tcPr>
            <w:tcW w:w="1582" w:type="dxa"/>
            <w:gridSpan w:val="6"/>
            <w:shd w:val="clear" w:color="auto" w:fill="auto"/>
            <w:noWrap/>
            <w:vAlign w:val="center"/>
          </w:tcPr>
          <w:p w14:paraId="09D8C789" w14:textId="175C6A4B"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31</w:t>
            </w:r>
            <w:r w:rsidRPr="00BD452E">
              <w:rPr>
                <w:rFonts w:ascii="GHEA Grapalat" w:hAnsi="GHEA Grapalat" w:cs="Calibri"/>
                <w:sz w:val="20"/>
                <w:szCs w:val="20"/>
                <w:lang w:val="hy-AM"/>
              </w:rPr>
              <w:t>/ՀՆՎ/202</w:t>
            </w:r>
            <w:r w:rsidRPr="00BD452E">
              <w:rPr>
                <w:rFonts w:ascii="GHEA Grapalat" w:hAnsi="GHEA Grapalat" w:cs="Calibri"/>
                <w:sz w:val="20"/>
                <w:szCs w:val="20"/>
              </w:rPr>
              <w:t>2</w:t>
            </w:r>
          </w:p>
        </w:tc>
      </w:tr>
      <w:tr w:rsidR="000D642A" w:rsidRPr="00BD452E" w14:paraId="5EEA8339" w14:textId="77777777" w:rsidTr="000D642A">
        <w:trPr>
          <w:trHeight w:val="71"/>
          <w:jc w:val="center"/>
        </w:trPr>
        <w:tc>
          <w:tcPr>
            <w:tcW w:w="1540" w:type="dxa"/>
            <w:shd w:val="clear" w:color="auto" w:fill="auto"/>
            <w:noWrap/>
            <w:vAlign w:val="center"/>
          </w:tcPr>
          <w:p w14:paraId="27348C17" w14:textId="1121C937"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295AD1">
              <w:rPr>
                <w:rFonts w:ascii="GHEA Grapalat" w:hAnsi="GHEA Grapalat" w:cs="Calibri"/>
                <w:sz w:val="20"/>
                <w:szCs w:val="20"/>
              </w:rPr>
              <w:t>6</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auto"/>
            <w:noWrap/>
            <w:vAlign w:val="center"/>
          </w:tcPr>
          <w:p w14:paraId="25EF1C82" w14:textId="780D161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AMGT52028215</w:t>
            </w:r>
          </w:p>
        </w:tc>
        <w:tc>
          <w:tcPr>
            <w:tcW w:w="1110" w:type="dxa"/>
            <w:gridSpan w:val="9"/>
            <w:shd w:val="clear" w:color="auto" w:fill="auto"/>
            <w:noWrap/>
            <w:vAlign w:val="center"/>
          </w:tcPr>
          <w:p w14:paraId="61256C02" w14:textId="6D9251C1"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w:t>
            </w:r>
            <w:r w:rsidRPr="00BD452E">
              <w:rPr>
                <w:rFonts w:ascii="GHEA Grapalat" w:hAnsi="GHEA Grapalat" w:cs="Calibri"/>
                <w:sz w:val="20"/>
                <w:szCs w:val="20"/>
                <w:lang w:val="hy-AM"/>
              </w:rPr>
              <w:t>,000</w:t>
            </w:r>
          </w:p>
        </w:tc>
        <w:tc>
          <w:tcPr>
            <w:tcW w:w="1502" w:type="dxa"/>
            <w:gridSpan w:val="7"/>
            <w:vAlign w:val="center"/>
          </w:tcPr>
          <w:p w14:paraId="73AD7F2F"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61F534F2" w14:textId="2507DFE1"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w:t>
            </w:r>
            <w:r w:rsidRPr="00BD452E">
              <w:rPr>
                <w:rFonts w:ascii="GHEA Grapalat" w:hAnsi="GHEA Grapalat" w:cs="Calibri"/>
                <w:sz w:val="20"/>
                <w:szCs w:val="20"/>
              </w:rPr>
              <w:t>20</w:t>
            </w:r>
            <w:r w:rsidRPr="00BD452E">
              <w:rPr>
                <w:rFonts w:ascii="GHEA Grapalat" w:hAnsi="GHEA Grapalat" w:cs="Calibri"/>
                <w:sz w:val="20"/>
                <w:szCs w:val="20"/>
                <w:lang w:val="hy-AM"/>
              </w:rPr>
              <w:t>0</w:t>
            </w:r>
          </w:p>
        </w:tc>
        <w:tc>
          <w:tcPr>
            <w:tcW w:w="1463" w:type="dxa"/>
            <w:gridSpan w:val="8"/>
            <w:shd w:val="clear" w:color="auto" w:fill="auto"/>
            <w:noWrap/>
            <w:vAlign w:val="center"/>
          </w:tcPr>
          <w:p w14:paraId="16FCFFF5" w14:textId="60DFDE04"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02F41DE5" w14:textId="76E96A1A" w:rsidR="000D642A" w:rsidRPr="00BD452E" w:rsidRDefault="000D642A" w:rsidP="000D642A">
            <w:pPr>
              <w:spacing w:after="0" w:line="312" w:lineRule="auto"/>
              <w:jc w:val="center"/>
              <w:rPr>
                <w:rFonts w:ascii="GHEA Grapalat" w:hAnsi="GHEA Grapalat" w:cs="Calibri"/>
                <w:sz w:val="20"/>
                <w:szCs w:val="20"/>
              </w:rPr>
            </w:pPr>
            <w:r w:rsidRPr="00A871D9">
              <w:rPr>
                <w:rFonts w:ascii="GHEA Grapalat" w:hAnsi="GHEA Grapalat" w:cs="Calibri"/>
                <w:sz w:val="20"/>
                <w:szCs w:val="20"/>
              </w:rPr>
              <w:t>6.</w:t>
            </w:r>
            <w:r w:rsidR="00A871D9" w:rsidRPr="00A871D9">
              <w:rPr>
                <w:rFonts w:ascii="GHEA Grapalat" w:hAnsi="GHEA Grapalat" w:cs="Calibri"/>
                <w:sz w:val="20"/>
                <w:szCs w:val="20"/>
              </w:rPr>
              <w:t>3</w:t>
            </w:r>
            <w:r w:rsidRPr="00A871D9">
              <w:rPr>
                <w:rFonts w:ascii="GHEA Grapalat" w:hAnsi="GHEA Grapalat" w:cs="Calibri"/>
                <w:sz w:val="20"/>
                <w:szCs w:val="20"/>
              </w:rPr>
              <w:t>50</w:t>
            </w:r>
            <w:r w:rsidR="00A871D9" w:rsidRPr="00A871D9">
              <w:rPr>
                <w:rFonts w:ascii="GHEA Grapalat" w:hAnsi="GHEA Grapalat" w:cs="Calibri"/>
                <w:sz w:val="20"/>
                <w:szCs w:val="20"/>
              </w:rPr>
              <w:t>0</w:t>
            </w:r>
          </w:p>
        </w:tc>
        <w:tc>
          <w:tcPr>
            <w:tcW w:w="1522" w:type="dxa"/>
            <w:gridSpan w:val="9"/>
            <w:shd w:val="clear" w:color="auto" w:fill="auto"/>
            <w:noWrap/>
            <w:vAlign w:val="center"/>
          </w:tcPr>
          <w:p w14:paraId="6A2B7D08" w14:textId="0198FF79"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6.5505</w:t>
            </w:r>
          </w:p>
        </w:tc>
        <w:tc>
          <w:tcPr>
            <w:tcW w:w="1421" w:type="dxa"/>
            <w:gridSpan w:val="9"/>
            <w:shd w:val="clear" w:color="auto" w:fill="auto"/>
            <w:noWrap/>
            <w:vAlign w:val="center"/>
          </w:tcPr>
          <w:p w14:paraId="21688782" w14:textId="7CA0954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6.5237</w:t>
            </w:r>
          </w:p>
        </w:tc>
        <w:tc>
          <w:tcPr>
            <w:tcW w:w="1582" w:type="dxa"/>
            <w:gridSpan w:val="6"/>
            <w:shd w:val="clear" w:color="auto" w:fill="auto"/>
            <w:noWrap/>
            <w:vAlign w:val="center"/>
          </w:tcPr>
          <w:p w14:paraId="42234A69" w14:textId="782DF22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Pr="00BD452E">
              <w:rPr>
                <w:rFonts w:ascii="GHEA Grapalat" w:hAnsi="GHEA Grapalat" w:cs="Calibri"/>
                <w:sz w:val="20"/>
                <w:szCs w:val="20"/>
                <w:lang w:val="hy-AM"/>
              </w:rPr>
              <w:t>/ՕԳՍ/20</w:t>
            </w:r>
            <w:r w:rsidRPr="00BD452E">
              <w:rPr>
                <w:rFonts w:ascii="GHEA Grapalat" w:hAnsi="GHEA Grapalat" w:cs="Calibri"/>
                <w:sz w:val="20"/>
                <w:szCs w:val="20"/>
              </w:rPr>
              <w:t>21</w:t>
            </w:r>
          </w:p>
        </w:tc>
      </w:tr>
      <w:tr w:rsidR="000D642A" w:rsidRPr="00BD452E" w14:paraId="50D9C39F" w14:textId="77777777" w:rsidTr="000D642A">
        <w:trPr>
          <w:trHeight w:val="71"/>
          <w:jc w:val="center"/>
        </w:trPr>
        <w:tc>
          <w:tcPr>
            <w:tcW w:w="1540" w:type="dxa"/>
            <w:shd w:val="clear" w:color="auto" w:fill="C6D9F1"/>
            <w:noWrap/>
            <w:vAlign w:val="center"/>
          </w:tcPr>
          <w:p w14:paraId="65B8FCD1" w14:textId="49E027FD"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29</w:t>
            </w:r>
            <w:r w:rsidR="000D642A" w:rsidRPr="00BD452E">
              <w:rPr>
                <w:rFonts w:ascii="GHEA Grapalat" w:hAnsi="GHEA Grapalat" w:cs="Calibri"/>
                <w:sz w:val="20"/>
                <w:szCs w:val="20"/>
                <w:lang w:val="hy-AM"/>
              </w:rPr>
              <w:t>/ԱՊՐ/20</w:t>
            </w:r>
            <w:r w:rsidR="000D642A" w:rsidRPr="00BD452E">
              <w:rPr>
                <w:rFonts w:ascii="GHEA Grapalat" w:hAnsi="GHEA Grapalat" w:cs="Calibri"/>
                <w:sz w:val="20"/>
                <w:szCs w:val="20"/>
              </w:rPr>
              <w:t>21</w:t>
            </w:r>
          </w:p>
        </w:tc>
        <w:tc>
          <w:tcPr>
            <w:tcW w:w="1746" w:type="dxa"/>
            <w:gridSpan w:val="5"/>
            <w:shd w:val="clear" w:color="auto" w:fill="C6D9F1"/>
            <w:noWrap/>
            <w:vAlign w:val="center"/>
          </w:tcPr>
          <w:p w14:paraId="04C7D956" w14:textId="5DAD825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AMGB2029A374</w:t>
            </w:r>
          </w:p>
        </w:tc>
        <w:tc>
          <w:tcPr>
            <w:tcW w:w="1110" w:type="dxa"/>
            <w:gridSpan w:val="9"/>
            <w:shd w:val="clear" w:color="auto" w:fill="C6D9F1"/>
            <w:noWrap/>
            <w:vAlign w:val="center"/>
          </w:tcPr>
          <w:p w14:paraId="01E971F1" w14:textId="520085D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40</w:t>
            </w:r>
            <w:r w:rsidRPr="00BD452E">
              <w:rPr>
                <w:rFonts w:ascii="GHEA Grapalat" w:hAnsi="GHEA Grapalat" w:cs="Calibri"/>
                <w:sz w:val="20"/>
                <w:szCs w:val="20"/>
                <w:lang w:val="hy-AM"/>
              </w:rPr>
              <w:t>,000</w:t>
            </w:r>
          </w:p>
        </w:tc>
        <w:tc>
          <w:tcPr>
            <w:tcW w:w="1502" w:type="dxa"/>
            <w:gridSpan w:val="7"/>
            <w:shd w:val="clear" w:color="auto" w:fill="C6D9F1"/>
            <w:vAlign w:val="center"/>
          </w:tcPr>
          <w:p w14:paraId="73C4D8C7"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C6D9F1"/>
            <w:noWrap/>
            <w:vAlign w:val="center"/>
          </w:tcPr>
          <w:p w14:paraId="61BD4D45" w14:textId="2C63D02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64,108</w:t>
            </w:r>
          </w:p>
        </w:tc>
        <w:tc>
          <w:tcPr>
            <w:tcW w:w="1463" w:type="dxa"/>
            <w:gridSpan w:val="8"/>
            <w:shd w:val="clear" w:color="auto" w:fill="C6D9F1"/>
            <w:noWrap/>
            <w:vAlign w:val="center"/>
          </w:tcPr>
          <w:p w14:paraId="364A2E1A" w14:textId="416EF6D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40,000</w:t>
            </w:r>
          </w:p>
        </w:tc>
        <w:tc>
          <w:tcPr>
            <w:tcW w:w="1550" w:type="dxa"/>
            <w:gridSpan w:val="9"/>
            <w:shd w:val="clear" w:color="auto" w:fill="C6D9F1"/>
            <w:noWrap/>
            <w:vAlign w:val="center"/>
          </w:tcPr>
          <w:p w14:paraId="56D773B6" w14:textId="5F441089"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9.4100</w:t>
            </w:r>
          </w:p>
        </w:tc>
        <w:tc>
          <w:tcPr>
            <w:tcW w:w="1522" w:type="dxa"/>
            <w:gridSpan w:val="9"/>
            <w:shd w:val="clear" w:color="auto" w:fill="C6D9F1"/>
            <w:noWrap/>
            <w:vAlign w:val="center"/>
          </w:tcPr>
          <w:p w14:paraId="227EE5E9" w14:textId="2781B633"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9.9465</w:t>
            </w:r>
          </w:p>
        </w:tc>
        <w:tc>
          <w:tcPr>
            <w:tcW w:w="1421" w:type="dxa"/>
            <w:gridSpan w:val="9"/>
            <w:shd w:val="clear" w:color="auto" w:fill="C6D9F1"/>
            <w:noWrap/>
            <w:vAlign w:val="center"/>
          </w:tcPr>
          <w:p w14:paraId="7946D87C" w14:textId="79A6573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9.7309</w:t>
            </w:r>
          </w:p>
        </w:tc>
        <w:tc>
          <w:tcPr>
            <w:tcW w:w="1582" w:type="dxa"/>
            <w:gridSpan w:val="6"/>
            <w:shd w:val="clear" w:color="auto" w:fill="C6D9F1"/>
            <w:noWrap/>
            <w:vAlign w:val="center"/>
          </w:tcPr>
          <w:p w14:paraId="2DEBF9C5" w14:textId="5F41808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37</w:t>
            </w:r>
          </w:p>
        </w:tc>
      </w:tr>
      <w:tr w:rsidR="00D531DF" w:rsidRPr="00BD452E" w14:paraId="2BB11D21" w14:textId="77777777" w:rsidTr="004D0A79">
        <w:trPr>
          <w:trHeight w:val="71"/>
          <w:jc w:val="center"/>
        </w:trPr>
        <w:tc>
          <w:tcPr>
            <w:tcW w:w="1540" w:type="dxa"/>
            <w:shd w:val="clear" w:color="auto" w:fill="C6D9F1"/>
            <w:noWrap/>
            <w:vAlign w:val="center"/>
          </w:tcPr>
          <w:p w14:paraId="4D32886C" w14:textId="6FFD824B"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30</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C6D9F1"/>
            <w:noWrap/>
            <w:vAlign w:val="center"/>
          </w:tcPr>
          <w:p w14:paraId="26A87306" w14:textId="1F89995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AMGB2029A374</w:t>
            </w:r>
          </w:p>
        </w:tc>
        <w:tc>
          <w:tcPr>
            <w:tcW w:w="1110" w:type="dxa"/>
            <w:gridSpan w:val="9"/>
            <w:shd w:val="clear" w:color="auto" w:fill="C6D9F1"/>
            <w:noWrap/>
            <w:vAlign w:val="center"/>
          </w:tcPr>
          <w:p w14:paraId="27517437" w14:textId="2E4BFCB8" w:rsidR="00D531DF" w:rsidRPr="00BD452E" w:rsidRDefault="00D531DF" w:rsidP="00D531DF">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8</w:t>
            </w:r>
            <w:r w:rsidRPr="00BD452E">
              <w:rPr>
                <w:rFonts w:ascii="GHEA Grapalat" w:hAnsi="GHEA Grapalat" w:cs="Calibri"/>
                <w:sz w:val="20"/>
                <w:szCs w:val="20"/>
                <w:lang w:val="hy-AM"/>
              </w:rPr>
              <w:t>,000</w:t>
            </w:r>
          </w:p>
        </w:tc>
        <w:tc>
          <w:tcPr>
            <w:tcW w:w="1502" w:type="dxa"/>
            <w:gridSpan w:val="7"/>
            <w:shd w:val="clear" w:color="auto" w:fill="C6D9F1"/>
            <w:vAlign w:val="center"/>
          </w:tcPr>
          <w:p w14:paraId="7AE41CF2" w14:textId="77777777" w:rsidR="00D531DF" w:rsidRPr="00BD452E" w:rsidRDefault="00D531DF" w:rsidP="00D531DF">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Լրացուցիչ աճուրդ</w:t>
            </w:r>
          </w:p>
        </w:tc>
        <w:tc>
          <w:tcPr>
            <w:tcW w:w="1405" w:type="dxa"/>
            <w:gridSpan w:val="8"/>
            <w:shd w:val="clear" w:color="auto" w:fill="C6D9F1"/>
            <w:noWrap/>
            <w:vAlign w:val="center"/>
          </w:tcPr>
          <w:p w14:paraId="1C376E3F" w14:textId="3D67E8B8"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4,845</w:t>
            </w:r>
          </w:p>
        </w:tc>
        <w:tc>
          <w:tcPr>
            <w:tcW w:w="1463" w:type="dxa"/>
            <w:gridSpan w:val="8"/>
            <w:shd w:val="clear" w:color="auto" w:fill="C6D9F1"/>
            <w:noWrap/>
            <w:vAlign w:val="center"/>
          </w:tcPr>
          <w:p w14:paraId="158D23F5" w14:textId="6EAC9D45"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4,845</w:t>
            </w:r>
          </w:p>
        </w:tc>
        <w:tc>
          <w:tcPr>
            <w:tcW w:w="1550" w:type="dxa"/>
            <w:gridSpan w:val="9"/>
            <w:shd w:val="clear" w:color="auto" w:fill="C6D9F1"/>
            <w:noWrap/>
          </w:tcPr>
          <w:p w14:paraId="62A922E7" w14:textId="75B30344" w:rsidR="00D531DF" w:rsidRPr="00BD452E" w:rsidRDefault="00D531DF" w:rsidP="00D531DF">
            <w:pPr>
              <w:spacing w:after="0" w:line="312" w:lineRule="auto"/>
              <w:jc w:val="center"/>
              <w:rPr>
                <w:rFonts w:ascii="GHEA Grapalat" w:hAnsi="GHEA Grapalat" w:cs="Calibri"/>
                <w:sz w:val="20"/>
                <w:szCs w:val="20"/>
                <w:lang w:val="hy-AM"/>
              </w:rPr>
            </w:pPr>
          </w:p>
        </w:tc>
        <w:tc>
          <w:tcPr>
            <w:tcW w:w="1522" w:type="dxa"/>
            <w:gridSpan w:val="9"/>
            <w:shd w:val="clear" w:color="auto" w:fill="C6D9F1"/>
            <w:noWrap/>
          </w:tcPr>
          <w:p w14:paraId="0DACDAE7" w14:textId="5A5B254E" w:rsidR="00D531DF" w:rsidRPr="00BD452E" w:rsidRDefault="00D531DF" w:rsidP="00D531DF">
            <w:pPr>
              <w:spacing w:after="0" w:line="312" w:lineRule="auto"/>
              <w:jc w:val="center"/>
              <w:rPr>
                <w:rFonts w:ascii="GHEA Grapalat" w:hAnsi="GHEA Grapalat" w:cs="Calibri"/>
                <w:sz w:val="20"/>
                <w:szCs w:val="20"/>
                <w:lang w:val="hy-AM"/>
              </w:rPr>
            </w:pPr>
          </w:p>
        </w:tc>
        <w:tc>
          <w:tcPr>
            <w:tcW w:w="1421" w:type="dxa"/>
            <w:gridSpan w:val="9"/>
            <w:shd w:val="clear" w:color="auto" w:fill="C6D9F1"/>
            <w:noWrap/>
            <w:vAlign w:val="center"/>
          </w:tcPr>
          <w:p w14:paraId="3B56815F" w14:textId="00193877"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9.7309</w:t>
            </w:r>
          </w:p>
        </w:tc>
        <w:tc>
          <w:tcPr>
            <w:tcW w:w="1582" w:type="dxa"/>
            <w:gridSpan w:val="6"/>
            <w:shd w:val="clear" w:color="auto" w:fill="C6D9F1"/>
            <w:noWrap/>
            <w:vAlign w:val="center"/>
          </w:tcPr>
          <w:p w14:paraId="00ADEEDC" w14:textId="77A590A6"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37</w:t>
            </w:r>
          </w:p>
        </w:tc>
      </w:tr>
      <w:tr w:rsidR="00D531DF" w:rsidRPr="00BD452E" w14:paraId="472C2616" w14:textId="77777777" w:rsidTr="004D0A79">
        <w:trPr>
          <w:trHeight w:val="449"/>
          <w:jc w:val="center"/>
        </w:trPr>
        <w:tc>
          <w:tcPr>
            <w:tcW w:w="1540" w:type="dxa"/>
            <w:shd w:val="clear" w:color="auto" w:fill="C6D9F1"/>
            <w:noWrap/>
            <w:vAlign w:val="center"/>
          </w:tcPr>
          <w:p w14:paraId="44B73F19" w14:textId="463EF83F"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30</w:t>
            </w:r>
            <w:r w:rsidRPr="00BD452E">
              <w:rPr>
                <w:rFonts w:ascii="GHEA Grapalat" w:hAnsi="GHEA Grapalat" w:cs="Calibri"/>
                <w:sz w:val="20"/>
                <w:szCs w:val="20"/>
                <w:lang w:val="hy-AM"/>
              </w:rPr>
              <w:t>/ԱՊՐ/20</w:t>
            </w:r>
            <w:r w:rsidRPr="00BD452E">
              <w:rPr>
                <w:rFonts w:ascii="GHEA Grapalat" w:hAnsi="GHEA Grapalat" w:cs="Calibri"/>
                <w:sz w:val="20"/>
                <w:szCs w:val="20"/>
              </w:rPr>
              <w:t>21</w:t>
            </w:r>
          </w:p>
        </w:tc>
        <w:tc>
          <w:tcPr>
            <w:tcW w:w="1746" w:type="dxa"/>
            <w:gridSpan w:val="5"/>
            <w:shd w:val="clear" w:color="auto" w:fill="C6D9F1"/>
            <w:noWrap/>
            <w:vAlign w:val="center"/>
          </w:tcPr>
          <w:p w14:paraId="44FC8BB2" w14:textId="70782C34"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AMGB2029A374</w:t>
            </w:r>
          </w:p>
        </w:tc>
        <w:tc>
          <w:tcPr>
            <w:tcW w:w="1110" w:type="dxa"/>
            <w:gridSpan w:val="9"/>
            <w:shd w:val="clear" w:color="auto" w:fill="C6D9F1"/>
            <w:noWrap/>
            <w:vAlign w:val="center"/>
          </w:tcPr>
          <w:p w14:paraId="2787F326" w14:textId="77777777" w:rsidR="00D531DF" w:rsidRPr="00BD452E" w:rsidRDefault="00D531DF" w:rsidP="00D531DF">
            <w:pPr>
              <w:spacing w:after="0" w:line="312" w:lineRule="auto"/>
              <w:jc w:val="center"/>
              <w:rPr>
                <w:rFonts w:ascii="GHEA Grapalat" w:hAnsi="GHEA Grapalat" w:cs="Calibri"/>
                <w:sz w:val="20"/>
                <w:szCs w:val="20"/>
                <w:lang w:val="hy-AM"/>
              </w:rPr>
            </w:pPr>
          </w:p>
        </w:tc>
        <w:tc>
          <w:tcPr>
            <w:tcW w:w="1502" w:type="dxa"/>
            <w:gridSpan w:val="7"/>
            <w:shd w:val="clear" w:color="auto" w:fill="C6D9F1"/>
            <w:vAlign w:val="center"/>
          </w:tcPr>
          <w:p w14:paraId="2587B739" w14:textId="7D17AC97" w:rsidR="00D531DF" w:rsidRPr="00BD452E" w:rsidRDefault="00D531DF" w:rsidP="00D531DF">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C6D9F1"/>
            <w:noWrap/>
            <w:vAlign w:val="center"/>
          </w:tcPr>
          <w:p w14:paraId="628CC4F2" w14:textId="68EE6B0C" w:rsidR="00D531DF" w:rsidRPr="00BD452E" w:rsidRDefault="008F605C"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376.5</w:t>
            </w:r>
          </w:p>
        </w:tc>
        <w:tc>
          <w:tcPr>
            <w:tcW w:w="1463" w:type="dxa"/>
            <w:gridSpan w:val="8"/>
            <w:shd w:val="clear" w:color="auto" w:fill="C6D9F1"/>
            <w:noWrap/>
            <w:vAlign w:val="center"/>
          </w:tcPr>
          <w:p w14:paraId="4D6C5D71" w14:textId="73744992"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376.5</w:t>
            </w:r>
          </w:p>
        </w:tc>
        <w:tc>
          <w:tcPr>
            <w:tcW w:w="1550" w:type="dxa"/>
            <w:gridSpan w:val="9"/>
            <w:shd w:val="clear" w:color="auto" w:fill="C6D9F1"/>
            <w:noWrap/>
          </w:tcPr>
          <w:p w14:paraId="5149969C" w14:textId="3013A88C" w:rsidR="00D531DF" w:rsidRPr="00BD452E" w:rsidRDefault="00D531DF" w:rsidP="00D531DF">
            <w:pPr>
              <w:spacing w:after="0" w:line="312" w:lineRule="auto"/>
              <w:jc w:val="center"/>
              <w:rPr>
                <w:rFonts w:ascii="GHEA Grapalat" w:hAnsi="GHEA Grapalat" w:cs="Calibri"/>
                <w:sz w:val="20"/>
                <w:szCs w:val="20"/>
                <w:lang w:val="hy-AM"/>
              </w:rPr>
            </w:pPr>
          </w:p>
        </w:tc>
        <w:tc>
          <w:tcPr>
            <w:tcW w:w="1522" w:type="dxa"/>
            <w:gridSpan w:val="9"/>
            <w:shd w:val="clear" w:color="auto" w:fill="C6D9F1"/>
            <w:noWrap/>
          </w:tcPr>
          <w:p w14:paraId="0F23C15B" w14:textId="6F91310D" w:rsidR="00D531DF" w:rsidRPr="00BD452E" w:rsidRDefault="00D531DF" w:rsidP="00D531DF">
            <w:pPr>
              <w:spacing w:after="0" w:line="312" w:lineRule="auto"/>
              <w:jc w:val="center"/>
              <w:rPr>
                <w:rFonts w:ascii="GHEA Grapalat" w:hAnsi="GHEA Grapalat" w:cs="Calibri"/>
                <w:sz w:val="20"/>
                <w:szCs w:val="20"/>
                <w:lang w:val="hy-AM"/>
              </w:rPr>
            </w:pPr>
          </w:p>
        </w:tc>
        <w:tc>
          <w:tcPr>
            <w:tcW w:w="1421" w:type="dxa"/>
            <w:gridSpan w:val="9"/>
            <w:shd w:val="clear" w:color="auto" w:fill="C6D9F1"/>
            <w:noWrap/>
            <w:vAlign w:val="center"/>
          </w:tcPr>
          <w:p w14:paraId="69BD7C00" w14:textId="31B610E4"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9.7309</w:t>
            </w:r>
          </w:p>
        </w:tc>
        <w:tc>
          <w:tcPr>
            <w:tcW w:w="1582" w:type="dxa"/>
            <w:gridSpan w:val="6"/>
            <w:shd w:val="clear" w:color="auto" w:fill="C6D9F1"/>
            <w:noWrap/>
            <w:vAlign w:val="center"/>
          </w:tcPr>
          <w:p w14:paraId="254AF1D4" w14:textId="55EEE8CE" w:rsidR="00D531DF" w:rsidRPr="00BD452E" w:rsidRDefault="00D531DF" w:rsidP="00D531DF">
            <w:pPr>
              <w:spacing w:after="0" w:line="312" w:lineRule="auto"/>
              <w:jc w:val="center"/>
              <w:rPr>
                <w:rFonts w:ascii="GHEA Grapalat" w:hAnsi="GHEA Grapalat" w:cs="Calibri"/>
                <w:sz w:val="20"/>
                <w:szCs w:val="20"/>
              </w:rPr>
            </w:pPr>
            <w:r w:rsidRPr="00BD452E">
              <w:rPr>
                <w:rFonts w:ascii="GHEA Grapalat" w:hAnsi="GHEA Grapalat" w:cs="Calibri"/>
                <w:sz w:val="20"/>
                <w:szCs w:val="20"/>
              </w:rPr>
              <w:t>29</w:t>
            </w:r>
            <w:r w:rsidRPr="00BD452E">
              <w:rPr>
                <w:rFonts w:ascii="GHEA Grapalat" w:hAnsi="GHEA Grapalat" w:cs="Calibri"/>
                <w:sz w:val="20"/>
                <w:szCs w:val="20"/>
                <w:lang w:val="hy-AM"/>
              </w:rPr>
              <w:t>/ ՀՈԿ /20</w:t>
            </w:r>
            <w:r w:rsidRPr="00BD452E">
              <w:rPr>
                <w:rFonts w:ascii="GHEA Grapalat" w:hAnsi="GHEA Grapalat" w:cs="Calibri"/>
                <w:sz w:val="20"/>
                <w:szCs w:val="20"/>
              </w:rPr>
              <w:t>37</w:t>
            </w:r>
          </w:p>
        </w:tc>
      </w:tr>
      <w:tr w:rsidR="000D642A" w:rsidRPr="00BD452E" w14:paraId="0C46BCCD" w14:textId="77777777" w:rsidTr="000D642A">
        <w:trPr>
          <w:gridAfter w:val="1"/>
          <w:wAfter w:w="21" w:type="dxa"/>
          <w:trHeight w:val="71"/>
          <w:jc w:val="center"/>
        </w:trPr>
        <w:tc>
          <w:tcPr>
            <w:tcW w:w="3159" w:type="dxa"/>
            <w:gridSpan w:val="2"/>
            <w:shd w:val="clear" w:color="auto" w:fill="C0C0C0"/>
            <w:noWrap/>
            <w:vAlign w:val="center"/>
          </w:tcPr>
          <w:p w14:paraId="23D18C95"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ապրիլ</w:t>
            </w:r>
          </w:p>
        </w:tc>
        <w:tc>
          <w:tcPr>
            <w:tcW w:w="1108" w:type="dxa"/>
            <w:gridSpan w:val="9"/>
            <w:shd w:val="clear" w:color="auto" w:fill="C0C0C0"/>
            <w:noWrap/>
            <w:vAlign w:val="center"/>
          </w:tcPr>
          <w:p w14:paraId="390AE851" w14:textId="730E9DB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80,200</w:t>
            </w:r>
          </w:p>
        </w:tc>
        <w:tc>
          <w:tcPr>
            <w:tcW w:w="1503" w:type="dxa"/>
            <w:gridSpan w:val="7"/>
            <w:shd w:val="clear" w:color="auto" w:fill="C0C0C0"/>
            <w:vAlign w:val="center"/>
          </w:tcPr>
          <w:p w14:paraId="727F3EDB"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169B4E66" w14:textId="0FB73829" w:rsidR="000D642A" w:rsidRPr="00BD452E" w:rsidRDefault="000D642A" w:rsidP="008F605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008F605C">
              <w:rPr>
                <w:rFonts w:ascii="GHEA Grapalat" w:hAnsi="GHEA Grapalat" w:cs="Calibri"/>
                <w:sz w:val="20"/>
                <w:szCs w:val="20"/>
              </w:rPr>
              <w:t>2</w:t>
            </w:r>
            <w:r w:rsidRPr="00BD452E">
              <w:rPr>
                <w:rFonts w:ascii="GHEA Grapalat" w:hAnsi="GHEA Grapalat" w:cs="Calibri"/>
                <w:sz w:val="20"/>
                <w:szCs w:val="20"/>
              </w:rPr>
              <w:t>,</w:t>
            </w:r>
            <w:r w:rsidR="008F605C">
              <w:rPr>
                <w:rFonts w:ascii="GHEA Grapalat" w:hAnsi="GHEA Grapalat" w:cs="Calibri"/>
                <w:sz w:val="20"/>
                <w:szCs w:val="20"/>
              </w:rPr>
              <w:t>392</w:t>
            </w:r>
            <w:r w:rsidRPr="00BD452E">
              <w:rPr>
                <w:rFonts w:ascii="GHEA Grapalat" w:hAnsi="GHEA Grapalat" w:cs="Calibri"/>
                <w:sz w:val="20"/>
                <w:szCs w:val="20"/>
              </w:rPr>
              <w:t>.6</w:t>
            </w:r>
            <w:r w:rsidR="005903A8">
              <w:rPr>
                <w:rFonts w:ascii="GHEA Grapalat" w:hAnsi="GHEA Grapalat" w:cs="Calibri"/>
                <w:sz w:val="20"/>
                <w:szCs w:val="20"/>
              </w:rPr>
              <w:t>3</w:t>
            </w:r>
          </w:p>
        </w:tc>
        <w:tc>
          <w:tcPr>
            <w:tcW w:w="1464" w:type="dxa"/>
            <w:gridSpan w:val="7"/>
            <w:shd w:val="clear" w:color="auto" w:fill="C0C0C0"/>
            <w:noWrap/>
            <w:vAlign w:val="center"/>
          </w:tcPr>
          <w:p w14:paraId="5F1B55D3" w14:textId="0B24539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78,419.03</w:t>
            </w:r>
          </w:p>
        </w:tc>
        <w:tc>
          <w:tcPr>
            <w:tcW w:w="1550" w:type="dxa"/>
            <w:gridSpan w:val="10"/>
            <w:shd w:val="clear" w:color="auto" w:fill="C0C0C0"/>
            <w:noWrap/>
            <w:vAlign w:val="center"/>
          </w:tcPr>
          <w:p w14:paraId="36B87763"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5DC8F4D8"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0165E12F" w14:textId="72555BF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9.6052</w:t>
            </w:r>
          </w:p>
        </w:tc>
        <w:tc>
          <w:tcPr>
            <w:tcW w:w="1688" w:type="dxa"/>
            <w:gridSpan w:val="9"/>
            <w:shd w:val="clear" w:color="auto" w:fill="C0C0C0"/>
            <w:noWrap/>
            <w:vAlign w:val="center"/>
          </w:tcPr>
          <w:p w14:paraId="3C7C6BF7"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67B6B057" w14:textId="77777777" w:rsidTr="000D642A">
        <w:trPr>
          <w:gridAfter w:val="3"/>
          <w:wAfter w:w="76" w:type="dxa"/>
          <w:trHeight w:val="71"/>
          <w:jc w:val="center"/>
        </w:trPr>
        <w:tc>
          <w:tcPr>
            <w:tcW w:w="1540" w:type="dxa"/>
            <w:shd w:val="clear" w:color="auto" w:fill="auto"/>
            <w:noWrap/>
            <w:vAlign w:val="center"/>
          </w:tcPr>
          <w:p w14:paraId="10C5A9CA" w14:textId="6364F4E4"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3</w:t>
            </w:r>
            <w:r w:rsidR="000D642A" w:rsidRPr="00BD452E">
              <w:rPr>
                <w:rFonts w:ascii="GHEA Grapalat" w:hAnsi="GHEA Grapalat" w:cs="Calibri"/>
                <w:sz w:val="20"/>
                <w:szCs w:val="20"/>
                <w:lang w:val="hy-AM"/>
              </w:rPr>
              <w:t>/ՄՅՍ/20</w:t>
            </w:r>
            <w:r w:rsidR="000D642A" w:rsidRPr="00BD452E">
              <w:rPr>
                <w:rFonts w:ascii="GHEA Grapalat" w:hAnsi="GHEA Grapalat" w:cs="Calibri"/>
                <w:sz w:val="20"/>
                <w:szCs w:val="20"/>
              </w:rPr>
              <w:t>21</w:t>
            </w:r>
          </w:p>
        </w:tc>
        <w:tc>
          <w:tcPr>
            <w:tcW w:w="1757" w:type="dxa"/>
            <w:gridSpan w:val="6"/>
            <w:shd w:val="clear" w:color="auto" w:fill="auto"/>
            <w:noWrap/>
            <w:vAlign w:val="center"/>
          </w:tcPr>
          <w:p w14:paraId="0A0F6F65" w14:textId="015FF06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AMGT52025229</w:t>
            </w:r>
          </w:p>
        </w:tc>
        <w:tc>
          <w:tcPr>
            <w:tcW w:w="1110" w:type="dxa"/>
            <w:gridSpan w:val="9"/>
            <w:shd w:val="clear" w:color="auto" w:fill="auto"/>
            <w:noWrap/>
            <w:vAlign w:val="center"/>
          </w:tcPr>
          <w:p w14:paraId="0D313456" w14:textId="5308E84B"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33B17506"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39E34058" w14:textId="7B923C4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4,900</w:t>
            </w:r>
          </w:p>
        </w:tc>
        <w:tc>
          <w:tcPr>
            <w:tcW w:w="1463" w:type="dxa"/>
            <w:gridSpan w:val="8"/>
            <w:shd w:val="clear" w:color="auto" w:fill="auto"/>
            <w:noWrap/>
            <w:vAlign w:val="center"/>
          </w:tcPr>
          <w:p w14:paraId="5E284FA7" w14:textId="6D3481D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3,000</w:t>
            </w:r>
          </w:p>
        </w:tc>
        <w:tc>
          <w:tcPr>
            <w:tcW w:w="1550" w:type="dxa"/>
            <w:gridSpan w:val="9"/>
            <w:shd w:val="clear" w:color="auto" w:fill="auto"/>
            <w:noWrap/>
            <w:vAlign w:val="center"/>
          </w:tcPr>
          <w:p w14:paraId="4B8491C9" w14:textId="5C8C804E"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6.9497</w:t>
            </w:r>
          </w:p>
        </w:tc>
        <w:tc>
          <w:tcPr>
            <w:tcW w:w="1522" w:type="dxa"/>
            <w:gridSpan w:val="9"/>
            <w:shd w:val="clear" w:color="auto" w:fill="auto"/>
            <w:noWrap/>
            <w:vAlign w:val="center"/>
          </w:tcPr>
          <w:p w14:paraId="37D996E0" w14:textId="0CABA01D"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7.0770</w:t>
            </w:r>
          </w:p>
        </w:tc>
        <w:tc>
          <w:tcPr>
            <w:tcW w:w="1421" w:type="dxa"/>
            <w:gridSpan w:val="9"/>
            <w:shd w:val="clear" w:color="auto" w:fill="auto"/>
            <w:noWrap/>
            <w:vAlign w:val="center"/>
          </w:tcPr>
          <w:p w14:paraId="317DD476" w14:textId="00D0428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6.9933</w:t>
            </w:r>
          </w:p>
        </w:tc>
        <w:tc>
          <w:tcPr>
            <w:tcW w:w="1495" w:type="dxa"/>
            <w:gridSpan w:val="2"/>
            <w:shd w:val="clear" w:color="auto" w:fill="auto"/>
            <w:noWrap/>
            <w:vAlign w:val="center"/>
          </w:tcPr>
          <w:p w14:paraId="434C787A" w14:textId="468C2C0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w:t>
            </w:r>
            <w:r w:rsidRPr="00BD452E">
              <w:rPr>
                <w:rFonts w:ascii="GHEA Grapalat" w:hAnsi="GHEA Grapalat" w:cs="Calibri"/>
                <w:sz w:val="20"/>
                <w:szCs w:val="20"/>
                <w:lang w:val="hy-AM"/>
              </w:rPr>
              <w:t>/ՄՅՍ/202</w:t>
            </w:r>
            <w:r w:rsidRPr="00BD452E">
              <w:rPr>
                <w:rFonts w:ascii="GHEA Grapalat" w:hAnsi="GHEA Grapalat" w:cs="Calibri"/>
                <w:sz w:val="20"/>
                <w:szCs w:val="20"/>
              </w:rPr>
              <w:t>2</w:t>
            </w:r>
          </w:p>
        </w:tc>
      </w:tr>
      <w:tr w:rsidR="000D642A" w:rsidRPr="00BD452E" w14:paraId="107031F1" w14:textId="77777777" w:rsidTr="000D642A">
        <w:trPr>
          <w:gridAfter w:val="3"/>
          <w:wAfter w:w="76" w:type="dxa"/>
          <w:trHeight w:val="71"/>
          <w:jc w:val="center"/>
        </w:trPr>
        <w:tc>
          <w:tcPr>
            <w:tcW w:w="1540" w:type="dxa"/>
            <w:shd w:val="clear" w:color="auto" w:fill="92D050"/>
            <w:noWrap/>
            <w:vAlign w:val="center"/>
          </w:tcPr>
          <w:p w14:paraId="6697F982" w14:textId="1995293A"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00295AD1">
              <w:rPr>
                <w:rFonts w:ascii="GHEA Grapalat" w:hAnsi="GHEA Grapalat" w:cs="Calibri"/>
                <w:sz w:val="20"/>
                <w:szCs w:val="20"/>
              </w:rPr>
              <w:t>1</w:t>
            </w:r>
            <w:r w:rsidRPr="00BD452E">
              <w:rPr>
                <w:rFonts w:ascii="GHEA Grapalat" w:hAnsi="GHEA Grapalat" w:cs="Calibri"/>
                <w:sz w:val="20"/>
                <w:szCs w:val="20"/>
                <w:lang w:val="hy-AM"/>
              </w:rPr>
              <w:t>/ՄՅՍ/20</w:t>
            </w:r>
            <w:r w:rsidRPr="00BD452E">
              <w:rPr>
                <w:rFonts w:ascii="GHEA Grapalat" w:hAnsi="GHEA Grapalat" w:cs="Calibri"/>
                <w:sz w:val="20"/>
                <w:szCs w:val="20"/>
              </w:rPr>
              <w:t>21</w:t>
            </w:r>
          </w:p>
        </w:tc>
        <w:tc>
          <w:tcPr>
            <w:tcW w:w="1757" w:type="dxa"/>
            <w:gridSpan w:val="6"/>
            <w:shd w:val="clear" w:color="auto" w:fill="92D050"/>
            <w:noWrap/>
            <w:vAlign w:val="center"/>
          </w:tcPr>
          <w:p w14:paraId="6F4BCC63" w14:textId="42BB8BA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AMGN60294268</w:t>
            </w:r>
          </w:p>
        </w:tc>
        <w:tc>
          <w:tcPr>
            <w:tcW w:w="1110" w:type="dxa"/>
            <w:gridSpan w:val="9"/>
            <w:shd w:val="clear" w:color="auto" w:fill="92D050"/>
            <w:noWrap/>
            <w:vAlign w:val="center"/>
          </w:tcPr>
          <w:p w14:paraId="49ECDBD7" w14:textId="7B62D0D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02" w:type="dxa"/>
            <w:gridSpan w:val="7"/>
            <w:shd w:val="clear" w:color="auto" w:fill="92D050"/>
            <w:vAlign w:val="center"/>
          </w:tcPr>
          <w:p w14:paraId="1EBA93E9"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76C90C16" w14:textId="026553E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26,158.5</w:t>
            </w:r>
          </w:p>
        </w:tc>
        <w:tc>
          <w:tcPr>
            <w:tcW w:w="1463" w:type="dxa"/>
            <w:gridSpan w:val="8"/>
            <w:shd w:val="clear" w:color="auto" w:fill="92D050"/>
            <w:noWrap/>
            <w:vAlign w:val="center"/>
          </w:tcPr>
          <w:p w14:paraId="19E19BE9" w14:textId="0DFB4B40"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50" w:type="dxa"/>
            <w:gridSpan w:val="9"/>
            <w:shd w:val="clear" w:color="auto" w:fill="92D050"/>
            <w:noWrap/>
            <w:vAlign w:val="center"/>
          </w:tcPr>
          <w:p w14:paraId="7F26ED1E" w14:textId="21BB7054"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8.4380</w:t>
            </w:r>
          </w:p>
        </w:tc>
        <w:tc>
          <w:tcPr>
            <w:tcW w:w="1522" w:type="dxa"/>
            <w:gridSpan w:val="9"/>
            <w:shd w:val="clear" w:color="auto" w:fill="92D050"/>
            <w:noWrap/>
            <w:vAlign w:val="center"/>
          </w:tcPr>
          <w:p w14:paraId="13638FF0" w14:textId="4FD80360" w:rsidR="000D642A" w:rsidRPr="00D531DF" w:rsidRDefault="00D531DF"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8.9877</w:t>
            </w:r>
          </w:p>
        </w:tc>
        <w:tc>
          <w:tcPr>
            <w:tcW w:w="1421" w:type="dxa"/>
            <w:gridSpan w:val="9"/>
            <w:shd w:val="clear" w:color="auto" w:fill="92D050"/>
            <w:noWrap/>
            <w:vAlign w:val="center"/>
          </w:tcPr>
          <w:p w14:paraId="6D959D5C" w14:textId="2ACD865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8.6954</w:t>
            </w:r>
          </w:p>
        </w:tc>
        <w:tc>
          <w:tcPr>
            <w:tcW w:w="1495" w:type="dxa"/>
            <w:gridSpan w:val="2"/>
            <w:shd w:val="clear" w:color="auto" w:fill="92D050"/>
            <w:noWrap/>
            <w:vAlign w:val="center"/>
          </w:tcPr>
          <w:p w14:paraId="1FC2D4F3" w14:textId="798C5E5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0D642A" w:rsidRPr="00BD452E" w14:paraId="5B26E46A" w14:textId="77777777" w:rsidTr="000D642A">
        <w:trPr>
          <w:gridAfter w:val="3"/>
          <w:wAfter w:w="76" w:type="dxa"/>
          <w:trHeight w:val="314"/>
          <w:jc w:val="center"/>
        </w:trPr>
        <w:tc>
          <w:tcPr>
            <w:tcW w:w="1540" w:type="dxa"/>
            <w:shd w:val="clear" w:color="auto" w:fill="auto"/>
            <w:noWrap/>
            <w:vAlign w:val="center"/>
          </w:tcPr>
          <w:p w14:paraId="260F617A" w14:textId="35916F8C" w:rsidR="000D642A" w:rsidRPr="00BD452E" w:rsidRDefault="000D642A" w:rsidP="00295AD1">
            <w:pPr>
              <w:spacing w:after="0" w:line="312" w:lineRule="auto"/>
              <w:jc w:val="center"/>
              <w:rPr>
                <w:rFonts w:ascii="GHEA Grapalat" w:hAnsi="GHEA Grapalat"/>
              </w:rPr>
            </w:pPr>
            <w:r w:rsidRPr="00BD452E">
              <w:rPr>
                <w:rFonts w:ascii="GHEA Grapalat" w:hAnsi="GHEA Grapalat" w:cs="Calibri"/>
                <w:sz w:val="20"/>
                <w:szCs w:val="20"/>
              </w:rPr>
              <w:t>1</w:t>
            </w:r>
            <w:r w:rsidR="00295AD1">
              <w:rPr>
                <w:rFonts w:ascii="GHEA Grapalat" w:hAnsi="GHEA Grapalat" w:cs="Calibri"/>
                <w:sz w:val="20"/>
                <w:szCs w:val="20"/>
              </w:rPr>
              <w:t>7</w:t>
            </w:r>
            <w:r w:rsidRPr="00BD452E">
              <w:rPr>
                <w:rFonts w:ascii="GHEA Grapalat" w:hAnsi="GHEA Grapalat" w:cs="Calibri"/>
                <w:sz w:val="20"/>
                <w:szCs w:val="20"/>
                <w:lang w:val="hy-AM"/>
              </w:rPr>
              <w:t>/ՄՅՍ/20</w:t>
            </w:r>
            <w:r w:rsidRPr="00BD452E">
              <w:rPr>
                <w:rFonts w:ascii="GHEA Grapalat" w:hAnsi="GHEA Grapalat" w:cs="Calibri"/>
                <w:sz w:val="20"/>
                <w:szCs w:val="20"/>
              </w:rPr>
              <w:t>21</w:t>
            </w:r>
          </w:p>
        </w:tc>
        <w:tc>
          <w:tcPr>
            <w:tcW w:w="1757" w:type="dxa"/>
            <w:gridSpan w:val="6"/>
            <w:shd w:val="clear" w:color="auto" w:fill="auto"/>
            <w:noWrap/>
            <w:vAlign w:val="center"/>
          </w:tcPr>
          <w:p w14:paraId="371B3E7E" w14:textId="069A5A0A"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AMGT52282226</w:t>
            </w:r>
          </w:p>
        </w:tc>
        <w:tc>
          <w:tcPr>
            <w:tcW w:w="1110" w:type="dxa"/>
            <w:gridSpan w:val="9"/>
            <w:shd w:val="clear" w:color="auto" w:fill="auto"/>
            <w:noWrap/>
            <w:vAlign w:val="center"/>
          </w:tcPr>
          <w:p w14:paraId="2B3931F4" w14:textId="7C9E1C7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4C3E30BC"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08E08700" w14:textId="0C580B08"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4,550</w:t>
            </w:r>
          </w:p>
        </w:tc>
        <w:tc>
          <w:tcPr>
            <w:tcW w:w="1463" w:type="dxa"/>
            <w:gridSpan w:val="8"/>
            <w:shd w:val="clear" w:color="auto" w:fill="auto"/>
            <w:noWrap/>
            <w:vAlign w:val="center"/>
          </w:tcPr>
          <w:p w14:paraId="28A7B14A" w14:textId="7DAE315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444936C1" w14:textId="34102E66"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7.0990</w:t>
            </w:r>
          </w:p>
        </w:tc>
        <w:tc>
          <w:tcPr>
            <w:tcW w:w="1522" w:type="dxa"/>
            <w:gridSpan w:val="9"/>
            <w:shd w:val="clear" w:color="auto" w:fill="auto"/>
            <w:noWrap/>
            <w:vAlign w:val="center"/>
          </w:tcPr>
          <w:p w14:paraId="47C65FE8" w14:textId="1A2DFC60"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7.2490</w:t>
            </w:r>
          </w:p>
        </w:tc>
        <w:tc>
          <w:tcPr>
            <w:tcW w:w="1421" w:type="dxa"/>
            <w:gridSpan w:val="9"/>
            <w:shd w:val="clear" w:color="auto" w:fill="auto"/>
            <w:noWrap/>
            <w:vAlign w:val="center"/>
          </w:tcPr>
          <w:p w14:paraId="205A204C" w14:textId="7B1BB2D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7.1666</w:t>
            </w:r>
          </w:p>
        </w:tc>
        <w:tc>
          <w:tcPr>
            <w:tcW w:w="1495" w:type="dxa"/>
            <w:gridSpan w:val="2"/>
            <w:shd w:val="clear" w:color="auto" w:fill="auto"/>
            <w:noWrap/>
            <w:vAlign w:val="center"/>
          </w:tcPr>
          <w:p w14:paraId="3C95D55B" w14:textId="3B2BF2D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w:t>
            </w:r>
            <w:r w:rsidRPr="00BD452E">
              <w:rPr>
                <w:rFonts w:ascii="GHEA Grapalat" w:hAnsi="GHEA Grapalat" w:cs="Calibri"/>
                <w:sz w:val="20"/>
                <w:szCs w:val="20"/>
              </w:rPr>
              <w:t>8</w:t>
            </w:r>
            <w:r w:rsidRPr="00BD452E">
              <w:rPr>
                <w:rFonts w:ascii="GHEA Grapalat" w:hAnsi="GHEA Grapalat" w:cs="Calibri"/>
                <w:sz w:val="20"/>
                <w:szCs w:val="20"/>
                <w:lang w:val="hy-AM"/>
              </w:rPr>
              <w:t>/ՓՏՎ/20</w:t>
            </w:r>
            <w:r w:rsidRPr="00BD452E">
              <w:rPr>
                <w:rFonts w:ascii="GHEA Grapalat" w:hAnsi="GHEA Grapalat" w:cs="Calibri"/>
                <w:sz w:val="20"/>
                <w:szCs w:val="20"/>
              </w:rPr>
              <w:t>22</w:t>
            </w:r>
          </w:p>
        </w:tc>
      </w:tr>
      <w:tr w:rsidR="000D642A" w:rsidRPr="00BD452E" w14:paraId="40E5EE8C" w14:textId="77777777" w:rsidTr="000D642A">
        <w:trPr>
          <w:gridAfter w:val="3"/>
          <w:wAfter w:w="76" w:type="dxa"/>
          <w:trHeight w:val="494"/>
          <w:jc w:val="center"/>
        </w:trPr>
        <w:tc>
          <w:tcPr>
            <w:tcW w:w="1540" w:type="dxa"/>
            <w:shd w:val="clear" w:color="auto" w:fill="auto"/>
            <w:noWrap/>
            <w:vAlign w:val="center"/>
          </w:tcPr>
          <w:p w14:paraId="3E601414" w14:textId="7B35F9F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18</w:t>
            </w:r>
            <w:r w:rsidRPr="00BD452E">
              <w:rPr>
                <w:rFonts w:ascii="GHEA Grapalat" w:hAnsi="GHEA Grapalat" w:cs="Calibri"/>
                <w:sz w:val="20"/>
                <w:szCs w:val="20"/>
                <w:lang w:val="hy-AM"/>
              </w:rPr>
              <w:t>/ՄՅՍ/20</w:t>
            </w:r>
            <w:r w:rsidRPr="00BD452E">
              <w:rPr>
                <w:rFonts w:ascii="GHEA Grapalat" w:hAnsi="GHEA Grapalat" w:cs="Calibri"/>
                <w:sz w:val="20"/>
                <w:szCs w:val="20"/>
              </w:rPr>
              <w:t>21</w:t>
            </w:r>
          </w:p>
        </w:tc>
        <w:tc>
          <w:tcPr>
            <w:tcW w:w="1757" w:type="dxa"/>
            <w:gridSpan w:val="6"/>
            <w:shd w:val="clear" w:color="auto" w:fill="auto"/>
            <w:noWrap/>
            <w:vAlign w:val="center"/>
          </w:tcPr>
          <w:p w14:paraId="06EF1F95" w14:textId="60C4B2B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AMGT52282226</w:t>
            </w:r>
          </w:p>
        </w:tc>
        <w:tc>
          <w:tcPr>
            <w:tcW w:w="1110" w:type="dxa"/>
            <w:gridSpan w:val="9"/>
            <w:shd w:val="clear" w:color="auto" w:fill="auto"/>
            <w:noWrap/>
            <w:vAlign w:val="center"/>
          </w:tcPr>
          <w:p w14:paraId="1E9B4237"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02" w:type="dxa"/>
            <w:gridSpan w:val="7"/>
            <w:vAlign w:val="center"/>
          </w:tcPr>
          <w:p w14:paraId="4547FC77" w14:textId="533855D4" w:rsidR="000D642A" w:rsidRPr="00BD452E" w:rsidRDefault="000D642A" w:rsidP="000D642A">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auto"/>
            <w:noWrap/>
            <w:vAlign w:val="center"/>
          </w:tcPr>
          <w:p w14:paraId="75AD3BD1" w14:textId="46141F17" w:rsidR="000D642A" w:rsidRPr="00BD452E" w:rsidRDefault="008F605C"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105</w:t>
            </w:r>
          </w:p>
        </w:tc>
        <w:tc>
          <w:tcPr>
            <w:tcW w:w="1463" w:type="dxa"/>
            <w:gridSpan w:val="8"/>
            <w:shd w:val="clear" w:color="auto" w:fill="auto"/>
            <w:noWrap/>
            <w:vAlign w:val="center"/>
          </w:tcPr>
          <w:p w14:paraId="11DCB1EC" w14:textId="13B0E4E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105</w:t>
            </w:r>
          </w:p>
        </w:tc>
        <w:tc>
          <w:tcPr>
            <w:tcW w:w="1550" w:type="dxa"/>
            <w:gridSpan w:val="9"/>
            <w:shd w:val="clear" w:color="auto" w:fill="auto"/>
            <w:noWrap/>
            <w:vAlign w:val="center"/>
          </w:tcPr>
          <w:p w14:paraId="5AA25AE9" w14:textId="048AF70F" w:rsidR="000D642A" w:rsidRPr="00BD452E" w:rsidRDefault="000D642A" w:rsidP="000D642A">
            <w:pPr>
              <w:spacing w:after="0" w:line="312" w:lineRule="auto"/>
              <w:jc w:val="center"/>
              <w:rPr>
                <w:rFonts w:ascii="GHEA Grapalat" w:hAnsi="GHEA Grapalat" w:cs="Calibri"/>
                <w:sz w:val="20"/>
                <w:szCs w:val="20"/>
              </w:rPr>
            </w:pPr>
          </w:p>
        </w:tc>
        <w:tc>
          <w:tcPr>
            <w:tcW w:w="1522" w:type="dxa"/>
            <w:gridSpan w:val="9"/>
            <w:shd w:val="clear" w:color="auto" w:fill="auto"/>
            <w:noWrap/>
            <w:vAlign w:val="center"/>
          </w:tcPr>
          <w:p w14:paraId="218694FB" w14:textId="2A25BB30" w:rsidR="000D642A" w:rsidRPr="00BD452E" w:rsidRDefault="000D642A" w:rsidP="000D642A">
            <w:pPr>
              <w:spacing w:after="0" w:line="312" w:lineRule="auto"/>
              <w:jc w:val="center"/>
              <w:rPr>
                <w:rFonts w:ascii="GHEA Grapalat" w:hAnsi="GHEA Grapalat" w:cs="Calibri"/>
                <w:sz w:val="20"/>
                <w:szCs w:val="20"/>
              </w:rPr>
            </w:pPr>
          </w:p>
        </w:tc>
        <w:tc>
          <w:tcPr>
            <w:tcW w:w="1421" w:type="dxa"/>
            <w:gridSpan w:val="9"/>
            <w:shd w:val="clear" w:color="auto" w:fill="auto"/>
            <w:noWrap/>
            <w:vAlign w:val="center"/>
          </w:tcPr>
          <w:p w14:paraId="430E3015" w14:textId="0CDDBE6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7.1666</w:t>
            </w:r>
          </w:p>
        </w:tc>
        <w:tc>
          <w:tcPr>
            <w:tcW w:w="1495" w:type="dxa"/>
            <w:gridSpan w:val="2"/>
            <w:shd w:val="clear" w:color="auto" w:fill="auto"/>
            <w:noWrap/>
            <w:vAlign w:val="center"/>
          </w:tcPr>
          <w:p w14:paraId="125779BC" w14:textId="31DD219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Pr="00BD452E">
              <w:rPr>
                <w:rFonts w:ascii="GHEA Grapalat" w:hAnsi="GHEA Grapalat" w:cs="Calibri"/>
                <w:sz w:val="20"/>
                <w:szCs w:val="20"/>
              </w:rPr>
              <w:t>8</w:t>
            </w:r>
            <w:r w:rsidRPr="00BD452E">
              <w:rPr>
                <w:rFonts w:ascii="GHEA Grapalat" w:hAnsi="GHEA Grapalat" w:cs="Calibri"/>
                <w:sz w:val="20"/>
                <w:szCs w:val="20"/>
                <w:lang w:val="hy-AM"/>
              </w:rPr>
              <w:t>/ՓՏՎ/20</w:t>
            </w:r>
            <w:r w:rsidRPr="00BD452E">
              <w:rPr>
                <w:rFonts w:ascii="GHEA Grapalat" w:hAnsi="GHEA Grapalat" w:cs="Calibri"/>
                <w:sz w:val="20"/>
                <w:szCs w:val="20"/>
              </w:rPr>
              <w:t>22</w:t>
            </w:r>
          </w:p>
        </w:tc>
      </w:tr>
      <w:tr w:rsidR="000D642A" w:rsidRPr="00BD452E" w14:paraId="1DEAFA33" w14:textId="77777777" w:rsidTr="000D642A">
        <w:trPr>
          <w:gridAfter w:val="3"/>
          <w:wAfter w:w="76" w:type="dxa"/>
          <w:trHeight w:val="71"/>
          <w:jc w:val="center"/>
        </w:trPr>
        <w:tc>
          <w:tcPr>
            <w:tcW w:w="1540" w:type="dxa"/>
            <w:shd w:val="clear" w:color="auto" w:fill="auto"/>
            <w:noWrap/>
            <w:vAlign w:val="center"/>
          </w:tcPr>
          <w:p w14:paraId="7E15A6F9" w14:textId="74EE34D5" w:rsidR="000D642A" w:rsidRPr="00BD452E" w:rsidRDefault="000D642A" w:rsidP="00295AD1">
            <w:pPr>
              <w:spacing w:after="0" w:line="312" w:lineRule="auto"/>
              <w:jc w:val="center"/>
              <w:rPr>
                <w:rFonts w:ascii="GHEA Grapalat" w:hAnsi="GHEA Grapalat"/>
              </w:rPr>
            </w:pPr>
            <w:r w:rsidRPr="00BD452E">
              <w:rPr>
                <w:rFonts w:ascii="GHEA Grapalat" w:hAnsi="GHEA Grapalat" w:cs="Calibri"/>
                <w:sz w:val="20"/>
                <w:szCs w:val="20"/>
                <w:lang w:val="hy-AM"/>
              </w:rPr>
              <w:t>2</w:t>
            </w:r>
            <w:r w:rsidR="00295AD1">
              <w:rPr>
                <w:rFonts w:ascii="GHEA Grapalat" w:hAnsi="GHEA Grapalat" w:cs="Calibri"/>
                <w:sz w:val="20"/>
                <w:szCs w:val="20"/>
              </w:rPr>
              <w:t>4</w:t>
            </w:r>
            <w:r w:rsidRPr="00BD452E">
              <w:rPr>
                <w:rFonts w:ascii="GHEA Grapalat" w:hAnsi="GHEA Grapalat" w:cs="Calibri"/>
                <w:sz w:val="20"/>
                <w:szCs w:val="20"/>
                <w:lang w:val="hy-AM"/>
              </w:rPr>
              <w:t>/ՄՅՍ/20</w:t>
            </w:r>
            <w:r w:rsidRPr="00BD452E">
              <w:rPr>
                <w:rFonts w:ascii="GHEA Grapalat" w:hAnsi="GHEA Grapalat" w:cs="Calibri"/>
                <w:sz w:val="20"/>
                <w:szCs w:val="20"/>
              </w:rPr>
              <w:t>21</w:t>
            </w:r>
          </w:p>
        </w:tc>
        <w:tc>
          <w:tcPr>
            <w:tcW w:w="1757" w:type="dxa"/>
            <w:gridSpan w:val="6"/>
            <w:shd w:val="clear" w:color="auto" w:fill="auto"/>
            <w:noWrap/>
            <w:vAlign w:val="center"/>
          </w:tcPr>
          <w:p w14:paraId="1FB390F3"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AMGT52318202</w:t>
            </w:r>
          </w:p>
        </w:tc>
        <w:tc>
          <w:tcPr>
            <w:tcW w:w="1110" w:type="dxa"/>
            <w:gridSpan w:val="9"/>
            <w:shd w:val="clear" w:color="auto" w:fill="auto"/>
            <w:noWrap/>
            <w:vAlign w:val="center"/>
          </w:tcPr>
          <w:p w14:paraId="46CC82BC"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2" w:type="dxa"/>
            <w:gridSpan w:val="7"/>
            <w:vAlign w:val="center"/>
          </w:tcPr>
          <w:p w14:paraId="2EC03293"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1E6107CC" w14:textId="3A851E03"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1,800</w:t>
            </w:r>
          </w:p>
        </w:tc>
        <w:tc>
          <w:tcPr>
            <w:tcW w:w="1463" w:type="dxa"/>
            <w:gridSpan w:val="8"/>
            <w:shd w:val="clear" w:color="auto" w:fill="auto"/>
            <w:noWrap/>
            <w:vAlign w:val="center"/>
          </w:tcPr>
          <w:p w14:paraId="0B74E126"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50" w:type="dxa"/>
            <w:gridSpan w:val="9"/>
            <w:shd w:val="clear" w:color="auto" w:fill="auto"/>
            <w:noWrap/>
            <w:vAlign w:val="center"/>
          </w:tcPr>
          <w:p w14:paraId="1DEE1F96" w14:textId="6672706F" w:rsidR="000D642A" w:rsidRPr="00BD452E" w:rsidRDefault="000D642A" w:rsidP="000D642A">
            <w:pPr>
              <w:spacing w:after="0" w:line="312" w:lineRule="auto"/>
              <w:jc w:val="center"/>
              <w:rPr>
                <w:rFonts w:ascii="GHEA Grapalat" w:hAnsi="GHEA Grapalat"/>
                <w:sz w:val="20"/>
                <w:szCs w:val="20"/>
              </w:rPr>
            </w:pPr>
            <w:r>
              <w:rPr>
                <w:rFonts w:ascii="GHEA Grapalat" w:hAnsi="GHEA Grapalat"/>
                <w:sz w:val="20"/>
                <w:szCs w:val="20"/>
              </w:rPr>
              <w:t>7.0850</w:t>
            </w:r>
          </w:p>
        </w:tc>
        <w:tc>
          <w:tcPr>
            <w:tcW w:w="1522" w:type="dxa"/>
            <w:gridSpan w:val="9"/>
            <w:shd w:val="clear" w:color="auto" w:fill="auto"/>
            <w:noWrap/>
            <w:vAlign w:val="center"/>
          </w:tcPr>
          <w:p w14:paraId="533E7A7C" w14:textId="267D4F5D" w:rsidR="000D642A" w:rsidRPr="00BD452E" w:rsidRDefault="000D642A" w:rsidP="000D642A">
            <w:pPr>
              <w:spacing w:after="0" w:line="312" w:lineRule="auto"/>
              <w:jc w:val="center"/>
              <w:rPr>
                <w:rFonts w:ascii="GHEA Grapalat" w:hAnsi="GHEA Grapalat"/>
                <w:sz w:val="20"/>
                <w:szCs w:val="20"/>
              </w:rPr>
            </w:pPr>
            <w:r>
              <w:rPr>
                <w:rFonts w:ascii="GHEA Grapalat" w:hAnsi="GHEA Grapalat"/>
                <w:sz w:val="20"/>
                <w:szCs w:val="20"/>
              </w:rPr>
              <w:t>7.1554</w:t>
            </w:r>
          </w:p>
        </w:tc>
        <w:tc>
          <w:tcPr>
            <w:tcW w:w="1421" w:type="dxa"/>
            <w:gridSpan w:val="9"/>
            <w:shd w:val="clear" w:color="auto" w:fill="auto"/>
            <w:noWrap/>
            <w:vAlign w:val="center"/>
          </w:tcPr>
          <w:p w14:paraId="1EEDBB58" w14:textId="246FAA39" w:rsidR="000D642A" w:rsidRPr="00BD452E" w:rsidRDefault="000D642A" w:rsidP="000D642A">
            <w:pPr>
              <w:spacing w:after="0" w:line="312" w:lineRule="auto"/>
              <w:jc w:val="center"/>
              <w:rPr>
                <w:rFonts w:ascii="GHEA Grapalat" w:hAnsi="GHEA Grapalat"/>
                <w:sz w:val="20"/>
                <w:szCs w:val="20"/>
              </w:rPr>
            </w:pPr>
            <w:r w:rsidRPr="00BD452E">
              <w:rPr>
                <w:rFonts w:ascii="GHEA Grapalat" w:hAnsi="GHEA Grapalat"/>
                <w:sz w:val="20"/>
                <w:szCs w:val="20"/>
              </w:rPr>
              <w:t>7.1231</w:t>
            </w:r>
          </w:p>
        </w:tc>
        <w:tc>
          <w:tcPr>
            <w:tcW w:w="1495" w:type="dxa"/>
            <w:gridSpan w:val="2"/>
            <w:shd w:val="clear" w:color="auto" w:fill="auto"/>
            <w:noWrap/>
            <w:vAlign w:val="center"/>
          </w:tcPr>
          <w:p w14:paraId="2138DFB6" w14:textId="669052B6"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lang w:val="hy-AM"/>
              </w:rPr>
              <w:t>1</w:t>
            </w:r>
            <w:r w:rsidRPr="00BD452E">
              <w:rPr>
                <w:rFonts w:ascii="GHEA Grapalat" w:hAnsi="GHEA Grapalat" w:cs="Calibri"/>
                <w:sz w:val="20"/>
                <w:szCs w:val="20"/>
              </w:rPr>
              <w:t>3</w:t>
            </w:r>
            <w:r w:rsidRPr="00BD452E">
              <w:rPr>
                <w:rFonts w:ascii="GHEA Grapalat" w:hAnsi="GHEA Grapalat" w:cs="Calibri"/>
                <w:sz w:val="20"/>
                <w:szCs w:val="20"/>
                <w:lang w:val="hy-AM"/>
              </w:rPr>
              <w:t>/ԴԵԿ/20</w:t>
            </w:r>
            <w:r w:rsidRPr="00BD452E">
              <w:rPr>
                <w:rFonts w:ascii="GHEA Grapalat" w:hAnsi="GHEA Grapalat" w:cs="Calibri"/>
                <w:sz w:val="20"/>
                <w:szCs w:val="20"/>
              </w:rPr>
              <w:t>21</w:t>
            </w:r>
          </w:p>
        </w:tc>
      </w:tr>
      <w:tr w:rsidR="000D642A" w:rsidRPr="00BD452E" w14:paraId="6B9E0CFB" w14:textId="77777777" w:rsidTr="000D642A">
        <w:trPr>
          <w:gridAfter w:val="1"/>
          <w:wAfter w:w="21" w:type="dxa"/>
          <w:trHeight w:val="71"/>
          <w:jc w:val="center"/>
        </w:trPr>
        <w:tc>
          <w:tcPr>
            <w:tcW w:w="3159" w:type="dxa"/>
            <w:gridSpan w:val="2"/>
            <w:shd w:val="clear" w:color="auto" w:fill="C0C0C0"/>
            <w:noWrap/>
            <w:vAlign w:val="center"/>
          </w:tcPr>
          <w:p w14:paraId="5A8D2907"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մայիս</w:t>
            </w:r>
          </w:p>
        </w:tc>
        <w:tc>
          <w:tcPr>
            <w:tcW w:w="1108" w:type="dxa"/>
            <w:gridSpan w:val="9"/>
            <w:shd w:val="clear" w:color="auto" w:fill="C0C0C0"/>
            <w:noWrap/>
            <w:vAlign w:val="center"/>
          </w:tcPr>
          <w:p w14:paraId="746BDBB7" w14:textId="574BDC9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22</w:t>
            </w:r>
            <w:r w:rsidRPr="00BD452E">
              <w:rPr>
                <w:rFonts w:ascii="GHEA Grapalat" w:hAnsi="GHEA Grapalat" w:cs="Calibri"/>
                <w:sz w:val="20"/>
                <w:szCs w:val="20"/>
                <w:lang w:val="hy-AM"/>
              </w:rPr>
              <w:t>,</w:t>
            </w:r>
            <w:r w:rsidRPr="00BD452E">
              <w:rPr>
                <w:rFonts w:ascii="GHEA Grapalat" w:hAnsi="GHEA Grapalat" w:cs="Calibri"/>
                <w:sz w:val="20"/>
                <w:szCs w:val="20"/>
              </w:rPr>
              <w:t>0</w:t>
            </w:r>
            <w:r w:rsidRPr="00BD452E">
              <w:rPr>
                <w:rFonts w:ascii="GHEA Grapalat" w:hAnsi="GHEA Grapalat" w:cs="Calibri"/>
                <w:sz w:val="20"/>
                <w:szCs w:val="20"/>
                <w:lang w:val="hy-AM"/>
              </w:rPr>
              <w:t>00</w:t>
            </w:r>
          </w:p>
        </w:tc>
        <w:tc>
          <w:tcPr>
            <w:tcW w:w="1503" w:type="dxa"/>
            <w:gridSpan w:val="7"/>
            <w:shd w:val="clear" w:color="auto" w:fill="C0C0C0"/>
            <w:vAlign w:val="center"/>
          </w:tcPr>
          <w:p w14:paraId="68D8E414"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63B2C2FB" w14:textId="023FAB71" w:rsidR="000D642A" w:rsidRPr="00BD452E" w:rsidRDefault="000D642A" w:rsidP="005903A8">
            <w:pPr>
              <w:spacing w:after="0" w:line="312" w:lineRule="auto"/>
              <w:jc w:val="center"/>
              <w:rPr>
                <w:rFonts w:ascii="GHEA Grapalat" w:hAnsi="GHEA Grapalat" w:cs="Calibri"/>
                <w:sz w:val="20"/>
                <w:szCs w:val="20"/>
              </w:rPr>
            </w:pPr>
            <w:r w:rsidRPr="00BD452E">
              <w:rPr>
                <w:rFonts w:ascii="GHEA Grapalat" w:hAnsi="GHEA Grapalat" w:cs="Calibri"/>
                <w:sz w:val="20"/>
                <w:szCs w:val="20"/>
              </w:rPr>
              <w:t>37,</w:t>
            </w:r>
            <w:r w:rsidR="008F605C">
              <w:rPr>
                <w:rFonts w:ascii="GHEA Grapalat" w:hAnsi="GHEA Grapalat" w:cs="Calibri"/>
                <w:sz w:val="20"/>
                <w:szCs w:val="20"/>
              </w:rPr>
              <w:t>51</w:t>
            </w:r>
            <w:r w:rsidR="005903A8">
              <w:rPr>
                <w:rFonts w:ascii="GHEA Grapalat" w:hAnsi="GHEA Grapalat" w:cs="Calibri"/>
                <w:sz w:val="20"/>
                <w:szCs w:val="20"/>
              </w:rPr>
              <w:t>3</w:t>
            </w:r>
            <w:r w:rsidRPr="00BD452E">
              <w:rPr>
                <w:rFonts w:ascii="GHEA Grapalat" w:hAnsi="GHEA Grapalat" w:cs="Calibri"/>
                <w:sz w:val="20"/>
                <w:szCs w:val="20"/>
              </w:rPr>
              <w:t>.5</w:t>
            </w:r>
          </w:p>
        </w:tc>
        <w:tc>
          <w:tcPr>
            <w:tcW w:w="1464" w:type="dxa"/>
            <w:gridSpan w:val="7"/>
            <w:shd w:val="clear" w:color="auto" w:fill="C0C0C0"/>
            <w:noWrap/>
            <w:vAlign w:val="center"/>
          </w:tcPr>
          <w:p w14:paraId="5BEF10B7" w14:textId="3D00CB4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22,105</w:t>
            </w:r>
          </w:p>
        </w:tc>
        <w:tc>
          <w:tcPr>
            <w:tcW w:w="1550" w:type="dxa"/>
            <w:gridSpan w:val="10"/>
            <w:shd w:val="clear" w:color="auto" w:fill="C0C0C0"/>
            <w:noWrap/>
            <w:vAlign w:val="center"/>
          </w:tcPr>
          <w:p w14:paraId="7D612E25"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14343057"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312F267D" w14:textId="3D87287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8.1785</w:t>
            </w:r>
          </w:p>
        </w:tc>
        <w:tc>
          <w:tcPr>
            <w:tcW w:w="1688" w:type="dxa"/>
            <w:gridSpan w:val="9"/>
            <w:shd w:val="clear" w:color="auto" w:fill="C0C0C0"/>
            <w:noWrap/>
            <w:vAlign w:val="center"/>
          </w:tcPr>
          <w:p w14:paraId="78E45BAE"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6BCDF8A0" w14:textId="77777777" w:rsidTr="000D642A">
        <w:trPr>
          <w:gridAfter w:val="2"/>
          <w:wAfter w:w="64" w:type="dxa"/>
          <w:trHeight w:val="71"/>
          <w:jc w:val="center"/>
        </w:trPr>
        <w:tc>
          <w:tcPr>
            <w:tcW w:w="1540" w:type="dxa"/>
            <w:shd w:val="clear" w:color="auto" w:fill="92D050"/>
            <w:noWrap/>
            <w:vAlign w:val="center"/>
          </w:tcPr>
          <w:p w14:paraId="6B0FD4A6" w14:textId="57A38B44"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8</w:t>
            </w:r>
            <w:r w:rsidR="000D642A" w:rsidRPr="00BD452E">
              <w:rPr>
                <w:rFonts w:ascii="GHEA Grapalat" w:hAnsi="GHEA Grapalat" w:cs="Calibri"/>
                <w:sz w:val="20"/>
                <w:szCs w:val="20"/>
                <w:lang w:val="hy-AM"/>
              </w:rPr>
              <w:t>/ՀՆՍ/20</w:t>
            </w:r>
            <w:r w:rsidR="000D642A" w:rsidRPr="00BD452E">
              <w:rPr>
                <w:rFonts w:ascii="GHEA Grapalat" w:hAnsi="GHEA Grapalat" w:cs="Calibri"/>
                <w:sz w:val="20"/>
                <w:szCs w:val="20"/>
              </w:rPr>
              <w:t>21</w:t>
            </w:r>
          </w:p>
        </w:tc>
        <w:tc>
          <w:tcPr>
            <w:tcW w:w="1763" w:type="dxa"/>
            <w:gridSpan w:val="7"/>
            <w:shd w:val="clear" w:color="auto" w:fill="92D050"/>
            <w:noWrap/>
            <w:vAlign w:val="center"/>
          </w:tcPr>
          <w:p w14:paraId="595DC7A9" w14:textId="2427CFA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AMGN36294244</w:t>
            </w:r>
          </w:p>
        </w:tc>
        <w:tc>
          <w:tcPr>
            <w:tcW w:w="1115" w:type="dxa"/>
            <w:gridSpan w:val="9"/>
            <w:shd w:val="clear" w:color="auto" w:fill="92D050"/>
            <w:noWrap/>
            <w:vAlign w:val="center"/>
          </w:tcPr>
          <w:p w14:paraId="7DC172D6" w14:textId="2FA4E92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02" w:type="dxa"/>
            <w:gridSpan w:val="7"/>
            <w:shd w:val="clear" w:color="auto" w:fill="92D050"/>
            <w:vAlign w:val="center"/>
          </w:tcPr>
          <w:p w14:paraId="015F70C9"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45767801" w14:textId="4255E3C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16,433</w:t>
            </w:r>
          </w:p>
        </w:tc>
        <w:tc>
          <w:tcPr>
            <w:tcW w:w="1463" w:type="dxa"/>
            <w:gridSpan w:val="8"/>
            <w:shd w:val="clear" w:color="auto" w:fill="92D050"/>
            <w:noWrap/>
            <w:vAlign w:val="center"/>
          </w:tcPr>
          <w:p w14:paraId="6CE6A5EA" w14:textId="55B78C63"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w:t>
            </w:r>
            <w:r w:rsidRPr="00BD452E">
              <w:rPr>
                <w:rFonts w:ascii="GHEA Grapalat" w:hAnsi="GHEA Grapalat" w:cs="Calibri"/>
                <w:sz w:val="20"/>
                <w:szCs w:val="20"/>
                <w:lang w:val="hy-AM"/>
              </w:rPr>
              <w:t>,000</w:t>
            </w:r>
          </w:p>
        </w:tc>
        <w:tc>
          <w:tcPr>
            <w:tcW w:w="1550" w:type="dxa"/>
            <w:gridSpan w:val="9"/>
            <w:shd w:val="clear" w:color="auto" w:fill="92D050"/>
            <w:noWrap/>
            <w:vAlign w:val="center"/>
          </w:tcPr>
          <w:p w14:paraId="6777E85C" w14:textId="49E0F695" w:rsidR="000D642A" w:rsidRPr="00385D1E" w:rsidRDefault="00385D1E" w:rsidP="000D642A">
            <w:pPr>
              <w:spacing w:after="0" w:line="312" w:lineRule="auto"/>
              <w:jc w:val="center"/>
              <w:rPr>
                <w:rFonts w:ascii="GHEA Grapalat" w:hAnsi="GHEA Grapalat"/>
                <w:sz w:val="20"/>
                <w:szCs w:val="20"/>
                <w:lang w:val="hy-AM"/>
              </w:rPr>
            </w:pPr>
            <w:r>
              <w:rPr>
                <w:rFonts w:ascii="GHEA Grapalat" w:hAnsi="GHEA Grapalat"/>
                <w:sz w:val="20"/>
                <w:szCs w:val="20"/>
                <w:lang w:val="hy-AM"/>
              </w:rPr>
              <w:t>7.9000</w:t>
            </w:r>
          </w:p>
        </w:tc>
        <w:tc>
          <w:tcPr>
            <w:tcW w:w="1522" w:type="dxa"/>
            <w:gridSpan w:val="9"/>
            <w:shd w:val="clear" w:color="auto" w:fill="92D050"/>
            <w:noWrap/>
            <w:vAlign w:val="center"/>
          </w:tcPr>
          <w:p w14:paraId="7E19F00E" w14:textId="3C4D3C5B" w:rsidR="000D642A" w:rsidRPr="00385D1E" w:rsidRDefault="00385D1E" w:rsidP="000D642A">
            <w:pPr>
              <w:spacing w:after="0" w:line="312" w:lineRule="auto"/>
              <w:jc w:val="center"/>
              <w:rPr>
                <w:rFonts w:ascii="GHEA Grapalat" w:hAnsi="GHEA Grapalat"/>
                <w:sz w:val="20"/>
                <w:szCs w:val="20"/>
                <w:lang w:val="hy-AM"/>
              </w:rPr>
            </w:pPr>
            <w:r>
              <w:rPr>
                <w:rFonts w:ascii="GHEA Grapalat" w:hAnsi="GHEA Grapalat"/>
                <w:sz w:val="20"/>
                <w:szCs w:val="20"/>
                <w:lang w:val="hy-AM"/>
              </w:rPr>
              <w:t>8.7900</w:t>
            </w:r>
          </w:p>
        </w:tc>
        <w:tc>
          <w:tcPr>
            <w:tcW w:w="1421" w:type="dxa"/>
            <w:gridSpan w:val="9"/>
            <w:shd w:val="clear" w:color="auto" w:fill="92D050"/>
            <w:noWrap/>
            <w:vAlign w:val="center"/>
          </w:tcPr>
          <w:p w14:paraId="441B32BC" w14:textId="7478CC3B" w:rsidR="000D642A" w:rsidRPr="00BD452E" w:rsidRDefault="000D642A" w:rsidP="000D642A">
            <w:pPr>
              <w:spacing w:after="0" w:line="312" w:lineRule="auto"/>
              <w:jc w:val="center"/>
              <w:rPr>
                <w:rFonts w:ascii="GHEA Grapalat" w:hAnsi="GHEA Grapalat"/>
                <w:sz w:val="20"/>
                <w:szCs w:val="20"/>
              </w:rPr>
            </w:pPr>
            <w:r w:rsidRPr="00BD452E">
              <w:rPr>
                <w:rFonts w:ascii="GHEA Grapalat" w:hAnsi="GHEA Grapalat"/>
                <w:sz w:val="20"/>
                <w:szCs w:val="20"/>
              </w:rPr>
              <w:t>8.3908</w:t>
            </w:r>
          </w:p>
        </w:tc>
        <w:tc>
          <w:tcPr>
            <w:tcW w:w="1496" w:type="dxa"/>
            <w:gridSpan w:val="2"/>
            <w:shd w:val="clear" w:color="auto" w:fill="92D050"/>
            <w:noWrap/>
            <w:vAlign w:val="center"/>
          </w:tcPr>
          <w:p w14:paraId="627634A1" w14:textId="60C5422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0D642A" w:rsidRPr="00BD452E" w14:paraId="7EF9BC7B" w14:textId="77777777" w:rsidTr="000D642A">
        <w:trPr>
          <w:gridAfter w:val="2"/>
          <w:wAfter w:w="64" w:type="dxa"/>
          <w:trHeight w:val="71"/>
          <w:jc w:val="center"/>
        </w:trPr>
        <w:tc>
          <w:tcPr>
            <w:tcW w:w="1540" w:type="dxa"/>
            <w:shd w:val="clear" w:color="auto" w:fill="FFFFFF"/>
            <w:noWrap/>
            <w:vAlign w:val="center"/>
          </w:tcPr>
          <w:p w14:paraId="57C800CB" w14:textId="6F5E980A"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295AD1">
              <w:rPr>
                <w:rFonts w:ascii="GHEA Grapalat" w:hAnsi="GHEA Grapalat" w:cs="Calibri"/>
                <w:sz w:val="20"/>
                <w:szCs w:val="20"/>
              </w:rPr>
              <w:t>1</w:t>
            </w:r>
            <w:r w:rsidRPr="00BD452E">
              <w:rPr>
                <w:rFonts w:ascii="GHEA Grapalat" w:hAnsi="GHEA Grapalat" w:cs="Calibri"/>
                <w:sz w:val="20"/>
                <w:szCs w:val="20"/>
                <w:lang w:val="hy-AM"/>
              </w:rPr>
              <w:t>/ՀՆՍ/20</w:t>
            </w:r>
            <w:r w:rsidRPr="00BD452E">
              <w:rPr>
                <w:rFonts w:ascii="GHEA Grapalat" w:hAnsi="GHEA Grapalat" w:cs="Calibri"/>
                <w:sz w:val="20"/>
                <w:szCs w:val="20"/>
              </w:rPr>
              <w:t>21</w:t>
            </w:r>
          </w:p>
        </w:tc>
        <w:tc>
          <w:tcPr>
            <w:tcW w:w="1763" w:type="dxa"/>
            <w:gridSpan w:val="7"/>
            <w:shd w:val="clear" w:color="auto" w:fill="FFFFFF"/>
            <w:noWrap/>
            <w:vAlign w:val="center"/>
          </w:tcPr>
          <w:p w14:paraId="2ED35087" w14:textId="460EEB5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AMGT52044220</w:t>
            </w:r>
          </w:p>
        </w:tc>
        <w:tc>
          <w:tcPr>
            <w:tcW w:w="1115" w:type="dxa"/>
            <w:gridSpan w:val="9"/>
            <w:shd w:val="clear" w:color="auto" w:fill="FFFFFF"/>
            <w:noWrap/>
            <w:vAlign w:val="center"/>
          </w:tcPr>
          <w:p w14:paraId="7BC50A47" w14:textId="26F98F3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shd w:val="clear" w:color="auto" w:fill="FFFFFF"/>
            <w:vAlign w:val="center"/>
          </w:tcPr>
          <w:p w14:paraId="512851AF" w14:textId="4033D3CF"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12D28536" w14:textId="6430EAB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3,580.9</w:t>
            </w:r>
          </w:p>
        </w:tc>
        <w:tc>
          <w:tcPr>
            <w:tcW w:w="1463" w:type="dxa"/>
            <w:gridSpan w:val="8"/>
            <w:shd w:val="clear" w:color="auto" w:fill="FFFFFF"/>
            <w:noWrap/>
            <w:vAlign w:val="center"/>
          </w:tcPr>
          <w:p w14:paraId="314D2BE7" w14:textId="28BF923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30.9</w:t>
            </w:r>
          </w:p>
        </w:tc>
        <w:tc>
          <w:tcPr>
            <w:tcW w:w="1550" w:type="dxa"/>
            <w:gridSpan w:val="9"/>
            <w:shd w:val="clear" w:color="auto" w:fill="FFFFFF"/>
            <w:noWrap/>
          </w:tcPr>
          <w:p w14:paraId="789A1B1A" w14:textId="04844E53" w:rsidR="000D642A" w:rsidRPr="00BD452E" w:rsidRDefault="000D642A" w:rsidP="000D642A">
            <w:pPr>
              <w:spacing w:after="0" w:line="312" w:lineRule="auto"/>
              <w:jc w:val="center"/>
              <w:rPr>
                <w:rFonts w:ascii="GHEA Grapalat" w:hAnsi="GHEA Grapalat"/>
                <w:sz w:val="20"/>
                <w:szCs w:val="20"/>
              </w:rPr>
            </w:pPr>
            <w:r w:rsidRPr="0007610D">
              <w:rPr>
                <w:rFonts w:ascii="GHEA Grapalat" w:hAnsi="GHEA Grapalat" w:cs="Calibri"/>
                <w:sz w:val="20"/>
                <w:szCs w:val="20"/>
              </w:rPr>
              <w:t>7.3499</w:t>
            </w:r>
          </w:p>
        </w:tc>
        <w:tc>
          <w:tcPr>
            <w:tcW w:w="1522" w:type="dxa"/>
            <w:gridSpan w:val="9"/>
            <w:shd w:val="clear" w:color="auto" w:fill="FFFFFF"/>
            <w:noWrap/>
          </w:tcPr>
          <w:p w14:paraId="4B0E9AA6" w14:textId="62BD811E" w:rsidR="000D642A" w:rsidRPr="00BD452E" w:rsidRDefault="000D642A" w:rsidP="000D642A">
            <w:pPr>
              <w:spacing w:after="0" w:line="312" w:lineRule="auto"/>
              <w:jc w:val="center"/>
              <w:rPr>
                <w:rFonts w:ascii="GHEA Grapalat" w:hAnsi="GHEA Grapalat"/>
                <w:sz w:val="20"/>
                <w:szCs w:val="20"/>
              </w:rPr>
            </w:pPr>
            <w:r w:rsidRPr="0007610D">
              <w:rPr>
                <w:rFonts w:ascii="GHEA Grapalat" w:hAnsi="GHEA Grapalat" w:cs="Calibri"/>
                <w:sz w:val="20"/>
                <w:szCs w:val="20"/>
              </w:rPr>
              <w:t>7.3499</w:t>
            </w:r>
          </w:p>
        </w:tc>
        <w:tc>
          <w:tcPr>
            <w:tcW w:w="1421" w:type="dxa"/>
            <w:gridSpan w:val="9"/>
            <w:shd w:val="clear" w:color="auto" w:fill="FFFFFF"/>
            <w:noWrap/>
            <w:vAlign w:val="center"/>
          </w:tcPr>
          <w:p w14:paraId="0A4FA2DB" w14:textId="0A949DDE" w:rsidR="000D642A" w:rsidRPr="00BD452E" w:rsidRDefault="000D642A" w:rsidP="000D642A">
            <w:pPr>
              <w:spacing w:after="0" w:line="312" w:lineRule="auto"/>
              <w:jc w:val="center"/>
              <w:rPr>
                <w:rFonts w:ascii="GHEA Grapalat" w:hAnsi="GHEA Grapalat"/>
                <w:sz w:val="20"/>
                <w:szCs w:val="20"/>
              </w:rPr>
            </w:pPr>
            <w:r w:rsidRPr="00BD452E">
              <w:rPr>
                <w:rFonts w:ascii="GHEA Grapalat" w:hAnsi="GHEA Grapalat" w:cs="Calibri"/>
                <w:sz w:val="20"/>
                <w:szCs w:val="20"/>
              </w:rPr>
              <w:t>7.3499</w:t>
            </w:r>
          </w:p>
        </w:tc>
        <w:tc>
          <w:tcPr>
            <w:tcW w:w="1496" w:type="dxa"/>
            <w:gridSpan w:val="2"/>
            <w:shd w:val="clear" w:color="auto" w:fill="FFFFFF"/>
            <w:noWrap/>
            <w:vAlign w:val="center"/>
          </w:tcPr>
          <w:p w14:paraId="2C276927" w14:textId="5F0216D1"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/ԱՊՐ/20</w:t>
            </w:r>
            <w:r w:rsidRPr="00BD452E">
              <w:rPr>
                <w:rFonts w:ascii="GHEA Grapalat" w:hAnsi="GHEA Grapalat" w:cs="Calibri"/>
                <w:sz w:val="20"/>
                <w:szCs w:val="20"/>
              </w:rPr>
              <w:t>22</w:t>
            </w:r>
          </w:p>
        </w:tc>
      </w:tr>
      <w:tr w:rsidR="000D642A" w:rsidRPr="00BD452E" w14:paraId="44E00B6A" w14:textId="77777777" w:rsidTr="000D642A">
        <w:trPr>
          <w:gridAfter w:val="2"/>
          <w:wAfter w:w="64" w:type="dxa"/>
          <w:trHeight w:val="71"/>
          <w:jc w:val="center"/>
        </w:trPr>
        <w:tc>
          <w:tcPr>
            <w:tcW w:w="1540" w:type="dxa"/>
            <w:shd w:val="clear" w:color="auto" w:fill="FFFFFF"/>
            <w:noWrap/>
            <w:vAlign w:val="center"/>
          </w:tcPr>
          <w:p w14:paraId="4DC0A72E" w14:textId="1B3F98C9"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00295AD1">
              <w:rPr>
                <w:rFonts w:ascii="GHEA Grapalat" w:hAnsi="GHEA Grapalat" w:cs="Calibri"/>
                <w:sz w:val="20"/>
                <w:szCs w:val="20"/>
              </w:rPr>
              <w:t>8</w:t>
            </w:r>
            <w:r w:rsidRPr="00BD452E">
              <w:rPr>
                <w:rFonts w:ascii="GHEA Grapalat" w:hAnsi="GHEA Grapalat" w:cs="Calibri"/>
                <w:sz w:val="20"/>
                <w:szCs w:val="20"/>
                <w:lang w:val="hy-AM"/>
              </w:rPr>
              <w:t>/ՀՆՍ/20</w:t>
            </w:r>
            <w:r w:rsidRPr="00BD452E">
              <w:rPr>
                <w:rFonts w:ascii="GHEA Grapalat" w:hAnsi="GHEA Grapalat" w:cs="Calibri"/>
                <w:sz w:val="20"/>
                <w:szCs w:val="20"/>
              </w:rPr>
              <w:t>21</w:t>
            </w:r>
          </w:p>
        </w:tc>
        <w:tc>
          <w:tcPr>
            <w:tcW w:w="1763" w:type="dxa"/>
            <w:gridSpan w:val="7"/>
            <w:shd w:val="clear" w:color="auto" w:fill="FFFFFF"/>
            <w:noWrap/>
            <w:vAlign w:val="center"/>
          </w:tcPr>
          <w:p w14:paraId="72DA6A26" w14:textId="34CBAFA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AMGT5204A216</w:t>
            </w:r>
          </w:p>
        </w:tc>
        <w:tc>
          <w:tcPr>
            <w:tcW w:w="1115" w:type="dxa"/>
            <w:gridSpan w:val="9"/>
            <w:shd w:val="clear" w:color="auto" w:fill="FFFFFF"/>
            <w:noWrap/>
            <w:vAlign w:val="center"/>
          </w:tcPr>
          <w:p w14:paraId="402716DC" w14:textId="064340A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2" w:type="dxa"/>
            <w:gridSpan w:val="7"/>
            <w:shd w:val="clear" w:color="auto" w:fill="FFFFFF"/>
            <w:vAlign w:val="center"/>
          </w:tcPr>
          <w:p w14:paraId="36A4D4DB" w14:textId="00C431CF"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6C86B4B7" w14:textId="61D8815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41</w:t>
            </w:r>
            <w:r w:rsidRPr="00BD452E">
              <w:rPr>
                <w:rFonts w:ascii="GHEA Grapalat" w:hAnsi="GHEA Grapalat" w:cs="Calibri"/>
                <w:sz w:val="20"/>
                <w:szCs w:val="20"/>
                <w:lang w:val="hy-AM"/>
              </w:rPr>
              <w:t>0</w:t>
            </w:r>
          </w:p>
        </w:tc>
        <w:tc>
          <w:tcPr>
            <w:tcW w:w="1463" w:type="dxa"/>
            <w:gridSpan w:val="8"/>
            <w:shd w:val="clear" w:color="auto" w:fill="FFFFFF"/>
            <w:noWrap/>
            <w:vAlign w:val="center"/>
          </w:tcPr>
          <w:p w14:paraId="06CFC48C" w14:textId="7F5CC4C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50" w:type="dxa"/>
            <w:gridSpan w:val="9"/>
            <w:shd w:val="clear" w:color="auto" w:fill="FFFFFF"/>
            <w:noWrap/>
            <w:vAlign w:val="center"/>
          </w:tcPr>
          <w:p w14:paraId="6BB3F045" w14:textId="3691B39D"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7.1999</w:t>
            </w:r>
          </w:p>
        </w:tc>
        <w:tc>
          <w:tcPr>
            <w:tcW w:w="1522" w:type="dxa"/>
            <w:gridSpan w:val="9"/>
            <w:shd w:val="clear" w:color="auto" w:fill="FFFFFF"/>
            <w:noWrap/>
            <w:vAlign w:val="center"/>
          </w:tcPr>
          <w:p w14:paraId="711576DB" w14:textId="3BC2C73E"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7.4549</w:t>
            </w:r>
          </w:p>
        </w:tc>
        <w:tc>
          <w:tcPr>
            <w:tcW w:w="1421" w:type="dxa"/>
            <w:gridSpan w:val="9"/>
            <w:shd w:val="clear" w:color="auto" w:fill="FFFFFF"/>
            <w:noWrap/>
            <w:vAlign w:val="center"/>
          </w:tcPr>
          <w:p w14:paraId="5F7DB00F" w14:textId="0DEA6CD8" w:rsidR="000D642A" w:rsidRPr="00BD452E" w:rsidRDefault="000D642A" w:rsidP="005903A8">
            <w:pPr>
              <w:spacing w:after="0" w:line="312" w:lineRule="auto"/>
              <w:jc w:val="center"/>
              <w:rPr>
                <w:rFonts w:ascii="GHEA Grapalat" w:hAnsi="GHEA Grapalat" w:cs="Calibri"/>
                <w:sz w:val="20"/>
                <w:szCs w:val="20"/>
              </w:rPr>
            </w:pPr>
            <w:r w:rsidRPr="00BD452E">
              <w:rPr>
                <w:rFonts w:ascii="GHEA Grapalat" w:hAnsi="GHEA Grapalat" w:cs="Calibri"/>
                <w:sz w:val="20"/>
                <w:szCs w:val="20"/>
              </w:rPr>
              <w:t>7</w:t>
            </w:r>
            <w:r w:rsidR="005903A8">
              <w:rPr>
                <w:rFonts w:ascii="GHEA Grapalat" w:hAnsi="GHEA Grapalat" w:cs="Calibri"/>
                <w:sz w:val="20"/>
                <w:szCs w:val="20"/>
              </w:rPr>
              <w:t>.</w:t>
            </w:r>
            <w:r w:rsidRPr="00BD452E">
              <w:rPr>
                <w:rFonts w:ascii="GHEA Grapalat" w:hAnsi="GHEA Grapalat" w:cs="Calibri"/>
                <w:sz w:val="20"/>
                <w:szCs w:val="20"/>
              </w:rPr>
              <w:t>3504</w:t>
            </w:r>
          </w:p>
        </w:tc>
        <w:tc>
          <w:tcPr>
            <w:tcW w:w="1496" w:type="dxa"/>
            <w:gridSpan w:val="2"/>
            <w:shd w:val="clear" w:color="auto" w:fill="FFFFFF"/>
            <w:noWrap/>
            <w:vAlign w:val="center"/>
          </w:tcPr>
          <w:p w14:paraId="73D81D11" w14:textId="5E23BF22"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/ՀՈԿ/20</w:t>
            </w:r>
            <w:r w:rsidRPr="00BD452E">
              <w:rPr>
                <w:rFonts w:ascii="GHEA Grapalat" w:hAnsi="GHEA Grapalat" w:cs="Calibri"/>
                <w:sz w:val="20"/>
                <w:szCs w:val="20"/>
              </w:rPr>
              <w:t>21</w:t>
            </w:r>
          </w:p>
        </w:tc>
      </w:tr>
      <w:tr w:rsidR="000D642A" w:rsidRPr="00BD452E" w14:paraId="0D9894AF" w14:textId="77777777" w:rsidTr="000D642A">
        <w:trPr>
          <w:gridAfter w:val="2"/>
          <w:wAfter w:w="64" w:type="dxa"/>
          <w:trHeight w:val="71"/>
          <w:jc w:val="center"/>
        </w:trPr>
        <w:tc>
          <w:tcPr>
            <w:tcW w:w="1540" w:type="dxa"/>
            <w:shd w:val="clear" w:color="auto" w:fill="FFFFFF"/>
            <w:noWrap/>
            <w:vAlign w:val="center"/>
          </w:tcPr>
          <w:p w14:paraId="6166D719" w14:textId="356A7AD2"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w:t>
            </w:r>
            <w:r w:rsidRPr="00BD452E">
              <w:rPr>
                <w:rFonts w:ascii="GHEA Grapalat" w:hAnsi="GHEA Grapalat" w:cs="Calibri"/>
                <w:sz w:val="20"/>
                <w:szCs w:val="20"/>
              </w:rPr>
              <w:t>9</w:t>
            </w:r>
            <w:r w:rsidRPr="00BD452E">
              <w:rPr>
                <w:rFonts w:ascii="GHEA Grapalat" w:hAnsi="GHEA Grapalat" w:cs="Calibri"/>
                <w:sz w:val="20"/>
                <w:szCs w:val="20"/>
                <w:lang w:val="hy-AM"/>
              </w:rPr>
              <w:t>/ՀՆՍ/20</w:t>
            </w:r>
            <w:r w:rsidRPr="00BD452E">
              <w:rPr>
                <w:rFonts w:ascii="GHEA Grapalat" w:hAnsi="GHEA Grapalat" w:cs="Calibri"/>
                <w:sz w:val="20"/>
                <w:szCs w:val="20"/>
              </w:rPr>
              <w:t>21</w:t>
            </w:r>
          </w:p>
        </w:tc>
        <w:tc>
          <w:tcPr>
            <w:tcW w:w="1763" w:type="dxa"/>
            <w:gridSpan w:val="7"/>
            <w:shd w:val="clear" w:color="auto" w:fill="FFFFFF"/>
            <w:noWrap/>
            <w:vAlign w:val="center"/>
          </w:tcPr>
          <w:p w14:paraId="4156D317" w14:textId="50F69F7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AMGT5204A216</w:t>
            </w:r>
          </w:p>
        </w:tc>
        <w:tc>
          <w:tcPr>
            <w:tcW w:w="1115" w:type="dxa"/>
            <w:gridSpan w:val="9"/>
            <w:shd w:val="clear" w:color="auto" w:fill="FFFFFF"/>
            <w:noWrap/>
            <w:vAlign w:val="center"/>
          </w:tcPr>
          <w:p w14:paraId="3AED009B" w14:textId="64C74C1C" w:rsidR="000D642A" w:rsidRPr="00BD452E" w:rsidRDefault="000D642A" w:rsidP="000D642A">
            <w:pPr>
              <w:spacing w:after="0" w:line="312" w:lineRule="auto"/>
              <w:jc w:val="center"/>
              <w:rPr>
                <w:rFonts w:ascii="GHEA Grapalat" w:hAnsi="GHEA Grapalat" w:cs="Calibri"/>
                <w:sz w:val="20"/>
                <w:szCs w:val="20"/>
                <w:lang w:val="hy-AM"/>
              </w:rPr>
            </w:pPr>
          </w:p>
        </w:tc>
        <w:tc>
          <w:tcPr>
            <w:tcW w:w="1502" w:type="dxa"/>
            <w:gridSpan w:val="7"/>
            <w:shd w:val="clear" w:color="auto" w:fill="FFFFFF"/>
            <w:vAlign w:val="center"/>
          </w:tcPr>
          <w:p w14:paraId="313D1FB0" w14:textId="57B6822A" w:rsidR="000D642A" w:rsidRPr="00BD452E" w:rsidRDefault="000D642A" w:rsidP="000D642A">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FFFFFF"/>
            <w:noWrap/>
            <w:vAlign w:val="center"/>
          </w:tcPr>
          <w:p w14:paraId="10F57390" w14:textId="56A3E1E1" w:rsidR="000D642A" w:rsidRPr="00BD452E" w:rsidRDefault="008F605C"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2.02</w:t>
            </w:r>
          </w:p>
        </w:tc>
        <w:tc>
          <w:tcPr>
            <w:tcW w:w="1463" w:type="dxa"/>
            <w:gridSpan w:val="8"/>
            <w:shd w:val="clear" w:color="auto" w:fill="FFFFFF"/>
            <w:noWrap/>
            <w:vAlign w:val="center"/>
          </w:tcPr>
          <w:p w14:paraId="335F1FDF" w14:textId="6F62B46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2.02</w:t>
            </w:r>
          </w:p>
        </w:tc>
        <w:tc>
          <w:tcPr>
            <w:tcW w:w="1550" w:type="dxa"/>
            <w:gridSpan w:val="9"/>
            <w:shd w:val="clear" w:color="auto" w:fill="FFFFFF"/>
            <w:noWrap/>
          </w:tcPr>
          <w:p w14:paraId="63568F91" w14:textId="3945BB83" w:rsidR="000D642A" w:rsidRPr="00BD452E" w:rsidRDefault="000D642A" w:rsidP="000D642A">
            <w:pPr>
              <w:spacing w:after="0" w:line="312" w:lineRule="auto"/>
              <w:jc w:val="center"/>
              <w:rPr>
                <w:rFonts w:ascii="GHEA Grapalat" w:hAnsi="GHEA Grapalat" w:cs="Calibri"/>
                <w:sz w:val="20"/>
                <w:szCs w:val="20"/>
              </w:rPr>
            </w:pPr>
          </w:p>
        </w:tc>
        <w:tc>
          <w:tcPr>
            <w:tcW w:w="1522" w:type="dxa"/>
            <w:gridSpan w:val="9"/>
            <w:shd w:val="clear" w:color="auto" w:fill="FFFFFF"/>
            <w:noWrap/>
          </w:tcPr>
          <w:p w14:paraId="0ACE9A8D" w14:textId="1159B371" w:rsidR="000D642A" w:rsidRPr="00BD452E" w:rsidRDefault="000D642A" w:rsidP="000D642A">
            <w:pPr>
              <w:spacing w:after="0" w:line="312" w:lineRule="auto"/>
              <w:jc w:val="center"/>
              <w:rPr>
                <w:rFonts w:ascii="GHEA Grapalat" w:hAnsi="GHEA Grapalat" w:cs="Calibri"/>
                <w:sz w:val="20"/>
                <w:szCs w:val="20"/>
              </w:rPr>
            </w:pPr>
          </w:p>
        </w:tc>
        <w:tc>
          <w:tcPr>
            <w:tcW w:w="1421" w:type="dxa"/>
            <w:gridSpan w:val="9"/>
            <w:shd w:val="clear" w:color="auto" w:fill="FFFFFF"/>
            <w:noWrap/>
          </w:tcPr>
          <w:p w14:paraId="330BC3C7" w14:textId="156378DD" w:rsidR="000D642A" w:rsidRPr="00BD452E" w:rsidRDefault="000D642A" w:rsidP="005903A8">
            <w:pPr>
              <w:spacing w:after="0" w:line="312" w:lineRule="auto"/>
              <w:jc w:val="center"/>
              <w:rPr>
                <w:rFonts w:ascii="GHEA Grapalat" w:hAnsi="GHEA Grapalat" w:cs="Calibri"/>
                <w:sz w:val="20"/>
                <w:szCs w:val="20"/>
              </w:rPr>
            </w:pPr>
            <w:r w:rsidRPr="00B65357">
              <w:rPr>
                <w:rFonts w:ascii="GHEA Grapalat" w:hAnsi="GHEA Grapalat" w:cs="Calibri"/>
                <w:sz w:val="20"/>
                <w:szCs w:val="20"/>
              </w:rPr>
              <w:t>7</w:t>
            </w:r>
            <w:r w:rsidR="005903A8">
              <w:rPr>
                <w:rFonts w:ascii="GHEA Grapalat" w:hAnsi="GHEA Grapalat" w:cs="Calibri"/>
                <w:sz w:val="20"/>
                <w:szCs w:val="20"/>
              </w:rPr>
              <w:t>.</w:t>
            </w:r>
            <w:r w:rsidRPr="00B65357">
              <w:rPr>
                <w:rFonts w:ascii="GHEA Grapalat" w:hAnsi="GHEA Grapalat" w:cs="Calibri"/>
                <w:sz w:val="20"/>
                <w:szCs w:val="20"/>
              </w:rPr>
              <w:t>3504</w:t>
            </w:r>
          </w:p>
        </w:tc>
        <w:tc>
          <w:tcPr>
            <w:tcW w:w="1496" w:type="dxa"/>
            <w:gridSpan w:val="2"/>
            <w:shd w:val="clear" w:color="auto" w:fill="FFFFFF"/>
            <w:noWrap/>
            <w:vAlign w:val="center"/>
          </w:tcPr>
          <w:p w14:paraId="656277BE" w14:textId="5993EEF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w:t>
            </w:r>
            <w:r w:rsidRPr="00BD452E">
              <w:rPr>
                <w:rFonts w:ascii="GHEA Grapalat" w:hAnsi="GHEA Grapalat" w:cs="Calibri"/>
                <w:sz w:val="20"/>
                <w:szCs w:val="20"/>
                <w:lang w:val="hy-AM"/>
              </w:rPr>
              <w:t>/ՀՈԿ/20</w:t>
            </w:r>
            <w:r w:rsidRPr="00BD452E">
              <w:rPr>
                <w:rFonts w:ascii="GHEA Grapalat" w:hAnsi="GHEA Grapalat" w:cs="Calibri"/>
                <w:sz w:val="20"/>
                <w:szCs w:val="20"/>
              </w:rPr>
              <w:t>21</w:t>
            </w:r>
          </w:p>
        </w:tc>
      </w:tr>
      <w:tr w:rsidR="000D642A" w:rsidRPr="00BD452E" w14:paraId="31BFE7A6" w14:textId="77777777" w:rsidTr="000D642A">
        <w:trPr>
          <w:gridAfter w:val="1"/>
          <w:wAfter w:w="21" w:type="dxa"/>
          <w:trHeight w:val="71"/>
          <w:jc w:val="center"/>
        </w:trPr>
        <w:tc>
          <w:tcPr>
            <w:tcW w:w="3159" w:type="dxa"/>
            <w:gridSpan w:val="2"/>
            <w:shd w:val="clear" w:color="auto" w:fill="C0C0C0"/>
            <w:noWrap/>
            <w:vAlign w:val="center"/>
          </w:tcPr>
          <w:p w14:paraId="6222AD42"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հունիս</w:t>
            </w:r>
          </w:p>
        </w:tc>
        <w:tc>
          <w:tcPr>
            <w:tcW w:w="1108" w:type="dxa"/>
            <w:gridSpan w:val="9"/>
            <w:shd w:val="clear" w:color="auto" w:fill="C0C0C0"/>
            <w:noWrap/>
            <w:vAlign w:val="center"/>
          </w:tcPr>
          <w:p w14:paraId="675DAF51" w14:textId="1CF16FB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9</w:t>
            </w:r>
            <w:r w:rsidRPr="00BD452E">
              <w:rPr>
                <w:rFonts w:ascii="GHEA Grapalat" w:hAnsi="GHEA Grapalat" w:cs="Calibri"/>
                <w:sz w:val="20"/>
                <w:szCs w:val="20"/>
                <w:lang w:val="hy-AM"/>
              </w:rPr>
              <w:t>,000</w:t>
            </w:r>
          </w:p>
        </w:tc>
        <w:tc>
          <w:tcPr>
            <w:tcW w:w="1503" w:type="dxa"/>
            <w:gridSpan w:val="7"/>
            <w:shd w:val="clear" w:color="auto" w:fill="C0C0C0"/>
            <w:vAlign w:val="center"/>
          </w:tcPr>
          <w:p w14:paraId="101B9750"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0D888639" w14:textId="0A921B3A" w:rsidR="000D642A" w:rsidRPr="00BD452E" w:rsidRDefault="000D642A" w:rsidP="003F5C3D">
            <w:pPr>
              <w:spacing w:after="0" w:line="312" w:lineRule="auto"/>
              <w:jc w:val="center"/>
              <w:rPr>
                <w:rFonts w:ascii="GHEA Grapalat" w:hAnsi="GHEA Grapalat" w:cs="Calibri"/>
                <w:sz w:val="20"/>
                <w:szCs w:val="20"/>
              </w:rPr>
            </w:pPr>
            <w:r w:rsidRPr="00BD452E">
              <w:rPr>
                <w:rFonts w:ascii="GHEA Grapalat" w:hAnsi="GHEA Grapalat" w:cs="Calibri"/>
                <w:sz w:val="20"/>
                <w:szCs w:val="20"/>
              </w:rPr>
              <w:t>21,42</w:t>
            </w:r>
            <w:r w:rsidR="003F5C3D">
              <w:rPr>
                <w:rFonts w:ascii="GHEA Grapalat" w:hAnsi="GHEA Grapalat" w:cs="Calibri"/>
                <w:sz w:val="20"/>
                <w:szCs w:val="20"/>
              </w:rPr>
              <w:t>5</w:t>
            </w:r>
            <w:r w:rsidRPr="00BD452E">
              <w:rPr>
                <w:rFonts w:ascii="GHEA Grapalat" w:hAnsi="GHEA Grapalat" w:cs="Calibri"/>
                <w:sz w:val="20"/>
                <w:szCs w:val="20"/>
              </w:rPr>
              <w:t>.9</w:t>
            </w:r>
            <w:r w:rsidR="005903A8">
              <w:rPr>
                <w:rFonts w:ascii="GHEA Grapalat" w:hAnsi="GHEA Grapalat" w:cs="Calibri"/>
                <w:sz w:val="20"/>
                <w:szCs w:val="20"/>
              </w:rPr>
              <w:t>2</w:t>
            </w:r>
          </w:p>
        </w:tc>
        <w:tc>
          <w:tcPr>
            <w:tcW w:w="1464" w:type="dxa"/>
            <w:gridSpan w:val="7"/>
            <w:shd w:val="clear" w:color="auto" w:fill="C0C0C0"/>
            <w:noWrap/>
            <w:vAlign w:val="center"/>
          </w:tcPr>
          <w:p w14:paraId="4991E7FD" w14:textId="7C7985D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16,032.92</w:t>
            </w:r>
          </w:p>
        </w:tc>
        <w:tc>
          <w:tcPr>
            <w:tcW w:w="1550" w:type="dxa"/>
            <w:gridSpan w:val="10"/>
            <w:shd w:val="clear" w:color="auto" w:fill="C0C0C0"/>
            <w:noWrap/>
            <w:vAlign w:val="center"/>
          </w:tcPr>
          <w:p w14:paraId="7D7D9FFC"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576F86E6"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6C97053C" w14:textId="1C3EA6F8"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8.3238</w:t>
            </w:r>
          </w:p>
        </w:tc>
        <w:tc>
          <w:tcPr>
            <w:tcW w:w="1688" w:type="dxa"/>
            <w:gridSpan w:val="9"/>
            <w:shd w:val="clear" w:color="auto" w:fill="C0C0C0"/>
            <w:noWrap/>
            <w:vAlign w:val="center"/>
          </w:tcPr>
          <w:p w14:paraId="78B0CD46"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304BC2D0" w14:textId="77777777" w:rsidTr="000D642A">
        <w:trPr>
          <w:gridAfter w:val="1"/>
          <w:wAfter w:w="21" w:type="dxa"/>
          <w:trHeight w:val="71"/>
          <w:jc w:val="center"/>
        </w:trPr>
        <w:tc>
          <w:tcPr>
            <w:tcW w:w="3159" w:type="dxa"/>
            <w:gridSpan w:val="2"/>
            <w:shd w:val="clear" w:color="auto" w:fill="C0C0C0"/>
            <w:noWrap/>
            <w:vAlign w:val="center"/>
          </w:tcPr>
          <w:p w14:paraId="2A269077"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II եռամսյակ</w:t>
            </w:r>
          </w:p>
        </w:tc>
        <w:tc>
          <w:tcPr>
            <w:tcW w:w="1108" w:type="dxa"/>
            <w:gridSpan w:val="9"/>
            <w:shd w:val="clear" w:color="auto" w:fill="C0C0C0"/>
            <w:noWrap/>
            <w:vAlign w:val="center"/>
          </w:tcPr>
          <w:p w14:paraId="2480F1CF" w14:textId="6E8D030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121</w:t>
            </w:r>
            <w:r w:rsidRPr="00BD452E">
              <w:rPr>
                <w:rFonts w:ascii="GHEA Grapalat" w:hAnsi="GHEA Grapalat" w:cs="Calibri"/>
                <w:sz w:val="20"/>
                <w:szCs w:val="20"/>
                <w:lang w:val="hy-AM"/>
              </w:rPr>
              <w:t>,</w:t>
            </w:r>
            <w:r w:rsidRPr="00BD452E">
              <w:rPr>
                <w:rFonts w:ascii="GHEA Grapalat" w:hAnsi="GHEA Grapalat" w:cs="Calibri"/>
                <w:sz w:val="20"/>
                <w:szCs w:val="20"/>
              </w:rPr>
              <w:t>2</w:t>
            </w:r>
            <w:r w:rsidRPr="00BD452E">
              <w:rPr>
                <w:rFonts w:ascii="GHEA Grapalat" w:hAnsi="GHEA Grapalat" w:cs="Calibri"/>
                <w:sz w:val="20"/>
                <w:szCs w:val="20"/>
                <w:lang w:val="hy-AM"/>
              </w:rPr>
              <w:t>00</w:t>
            </w:r>
          </w:p>
        </w:tc>
        <w:tc>
          <w:tcPr>
            <w:tcW w:w="1503" w:type="dxa"/>
            <w:gridSpan w:val="7"/>
            <w:shd w:val="clear" w:color="auto" w:fill="C0C0C0"/>
            <w:vAlign w:val="center"/>
          </w:tcPr>
          <w:p w14:paraId="01C95E1B"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252BE55C" w14:textId="4B659933" w:rsidR="000D642A" w:rsidRPr="00BD452E" w:rsidRDefault="000D642A" w:rsidP="005903A8">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A56F3A">
              <w:rPr>
                <w:rFonts w:ascii="GHEA Grapalat" w:hAnsi="GHEA Grapalat" w:cs="Calibri"/>
                <w:sz w:val="20"/>
                <w:szCs w:val="20"/>
              </w:rPr>
              <w:t>11</w:t>
            </w:r>
            <w:r w:rsidRPr="00BD452E">
              <w:rPr>
                <w:rFonts w:ascii="GHEA Grapalat" w:hAnsi="GHEA Grapalat" w:cs="Calibri"/>
                <w:sz w:val="20"/>
                <w:szCs w:val="20"/>
              </w:rPr>
              <w:t>,</w:t>
            </w:r>
            <w:r w:rsidR="00A56F3A">
              <w:rPr>
                <w:rFonts w:ascii="GHEA Grapalat" w:hAnsi="GHEA Grapalat" w:cs="Calibri"/>
                <w:sz w:val="20"/>
                <w:szCs w:val="20"/>
              </w:rPr>
              <w:t>332.</w:t>
            </w:r>
            <w:r w:rsidR="005903A8">
              <w:rPr>
                <w:rFonts w:ascii="GHEA Grapalat" w:hAnsi="GHEA Grapalat" w:cs="Calibri"/>
                <w:sz w:val="20"/>
                <w:szCs w:val="20"/>
              </w:rPr>
              <w:t>05</w:t>
            </w:r>
          </w:p>
        </w:tc>
        <w:tc>
          <w:tcPr>
            <w:tcW w:w="1464" w:type="dxa"/>
            <w:gridSpan w:val="7"/>
            <w:shd w:val="clear" w:color="auto" w:fill="C0C0C0"/>
            <w:noWrap/>
            <w:vAlign w:val="center"/>
          </w:tcPr>
          <w:p w14:paraId="200AD311" w14:textId="467C4652"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116,556.95</w:t>
            </w:r>
          </w:p>
        </w:tc>
        <w:tc>
          <w:tcPr>
            <w:tcW w:w="1550" w:type="dxa"/>
            <w:gridSpan w:val="10"/>
            <w:shd w:val="clear" w:color="auto" w:fill="C0C0C0"/>
            <w:noWrap/>
            <w:vAlign w:val="center"/>
          </w:tcPr>
          <w:p w14:paraId="5A4FF915"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49138687"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0D1CB21A"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14:paraId="20E946BF"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0D3636A6" w14:textId="77777777" w:rsidTr="000D642A">
        <w:trPr>
          <w:gridAfter w:val="1"/>
          <w:wAfter w:w="21" w:type="dxa"/>
          <w:trHeight w:val="71"/>
          <w:jc w:val="center"/>
        </w:trPr>
        <w:tc>
          <w:tcPr>
            <w:tcW w:w="3159" w:type="dxa"/>
            <w:gridSpan w:val="2"/>
            <w:shd w:val="clear" w:color="auto" w:fill="C0C0C0"/>
            <w:noWrap/>
            <w:vAlign w:val="center"/>
          </w:tcPr>
          <w:p w14:paraId="657D6C98" w14:textId="77777777" w:rsidR="000D642A" w:rsidRPr="00BD452E" w:rsidRDefault="000D642A" w:rsidP="000D642A">
            <w:pPr>
              <w:spacing w:after="0" w:line="312" w:lineRule="auto"/>
              <w:jc w:val="center"/>
              <w:rPr>
                <w:rFonts w:ascii="GHEA Grapalat" w:hAnsi="GHEA Grapalat" w:cs="Sylfaen"/>
                <w:bCs/>
                <w:sz w:val="20"/>
                <w:szCs w:val="20"/>
                <w:lang w:val="hy-AM"/>
              </w:rPr>
            </w:pPr>
            <w:r w:rsidRPr="00BD452E">
              <w:rPr>
                <w:rFonts w:ascii="GHEA Grapalat" w:hAnsi="GHEA Grapalat" w:cs="Sylfaen"/>
                <w:bCs/>
                <w:sz w:val="20"/>
                <w:szCs w:val="20"/>
                <w:lang w:val="hy-AM"/>
              </w:rPr>
              <w:t>Ընդամենը I կիսամյակ</w:t>
            </w:r>
          </w:p>
        </w:tc>
        <w:tc>
          <w:tcPr>
            <w:tcW w:w="1108" w:type="dxa"/>
            <w:gridSpan w:val="9"/>
            <w:shd w:val="clear" w:color="auto" w:fill="C0C0C0"/>
            <w:noWrap/>
            <w:vAlign w:val="center"/>
          </w:tcPr>
          <w:p w14:paraId="17BBE48E" w14:textId="2FE1C46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198,200</w:t>
            </w:r>
          </w:p>
        </w:tc>
        <w:tc>
          <w:tcPr>
            <w:tcW w:w="1503" w:type="dxa"/>
            <w:gridSpan w:val="7"/>
            <w:shd w:val="clear" w:color="auto" w:fill="C0C0C0"/>
            <w:vAlign w:val="center"/>
          </w:tcPr>
          <w:p w14:paraId="1E3BCD31"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773B8DB7" w14:textId="18E6B5BB" w:rsidR="000D642A" w:rsidRPr="00BD452E" w:rsidRDefault="000D642A" w:rsidP="0084534C">
            <w:pPr>
              <w:spacing w:after="0" w:line="312" w:lineRule="auto"/>
              <w:jc w:val="center"/>
              <w:rPr>
                <w:rFonts w:ascii="GHEA Grapalat" w:hAnsi="GHEA Grapalat" w:cs="Calibri"/>
                <w:sz w:val="20"/>
                <w:szCs w:val="20"/>
              </w:rPr>
            </w:pPr>
            <w:r w:rsidRPr="00BD452E">
              <w:rPr>
                <w:rFonts w:ascii="GHEA Grapalat" w:hAnsi="GHEA Grapalat" w:cs="Calibri"/>
                <w:sz w:val="20"/>
                <w:szCs w:val="20"/>
              </w:rPr>
              <w:t>32</w:t>
            </w:r>
            <w:r w:rsidR="00A56F3A">
              <w:rPr>
                <w:rFonts w:ascii="GHEA Grapalat" w:hAnsi="GHEA Grapalat" w:cs="Calibri"/>
                <w:sz w:val="20"/>
                <w:szCs w:val="20"/>
              </w:rPr>
              <w:t>3</w:t>
            </w:r>
            <w:r w:rsidRPr="00BD452E">
              <w:rPr>
                <w:rFonts w:ascii="GHEA Grapalat" w:hAnsi="GHEA Grapalat" w:cs="Calibri"/>
                <w:sz w:val="20"/>
                <w:szCs w:val="20"/>
              </w:rPr>
              <w:t>,</w:t>
            </w:r>
            <w:r w:rsidR="00A56F3A">
              <w:rPr>
                <w:rFonts w:ascii="GHEA Grapalat" w:hAnsi="GHEA Grapalat" w:cs="Calibri"/>
                <w:sz w:val="20"/>
                <w:szCs w:val="20"/>
              </w:rPr>
              <w:t>52</w:t>
            </w:r>
            <w:r w:rsidR="0084534C">
              <w:rPr>
                <w:rFonts w:ascii="GHEA Grapalat" w:hAnsi="GHEA Grapalat" w:cs="Calibri"/>
                <w:sz w:val="20"/>
                <w:szCs w:val="20"/>
              </w:rPr>
              <w:t>5</w:t>
            </w:r>
            <w:r w:rsidR="00F91B0A">
              <w:rPr>
                <w:rFonts w:ascii="GHEA Grapalat" w:hAnsi="GHEA Grapalat" w:cs="Calibri"/>
                <w:sz w:val="20"/>
                <w:szCs w:val="20"/>
              </w:rPr>
              <w:t>.</w:t>
            </w:r>
            <w:r w:rsidR="0084534C">
              <w:rPr>
                <w:rFonts w:ascii="GHEA Grapalat" w:hAnsi="GHEA Grapalat" w:cs="Calibri"/>
                <w:sz w:val="20"/>
                <w:szCs w:val="20"/>
              </w:rPr>
              <w:t>05</w:t>
            </w:r>
          </w:p>
        </w:tc>
        <w:tc>
          <w:tcPr>
            <w:tcW w:w="1464" w:type="dxa"/>
            <w:gridSpan w:val="7"/>
            <w:shd w:val="clear" w:color="auto" w:fill="C0C0C0"/>
            <w:noWrap/>
            <w:vAlign w:val="center"/>
          </w:tcPr>
          <w:p w14:paraId="42B8992B" w14:textId="635C1D9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188,975.15</w:t>
            </w:r>
          </w:p>
        </w:tc>
        <w:tc>
          <w:tcPr>
            <w:tcW w:w="1550" w:type="dxa"/>
            <w:gridSpan w:val="10"/>
            <w:shd w:val="clear" w:color="auto" w:fill="C0C0C0"/>
            <w:noWrap/>
            <w:vAlign w:val="center"/>
          </w:tcPr>
          <w:p w14:paraId="3ED8F1D8"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23C2C28A" w14:textId="77777777" w:rsidR="000D642A" w:rsidRPr="00BD452E" w:rsidRDefault="000D642A" w:rsidP="000D642A">
            <w:pPr>
              <w:spacing w:after="0" w:line="312" w:lineRule="auto"/>
              <w:jc w:val="center"/>
              <w:rPr>
                <w:rFonts w:ascii="GHEA Grapalat" w:hAnsi="GHEA Grapalat" w:cs="Arial"/>
                <w:b/>
                <w:bCs/>
                <w:sz w:val="20"/>
                <w:szCs w:val="20"/>
                <w:lang w:val="hy-AM"/>
              </w:rPr>
            </w:pPr>
          </w:p>
        </w:tc>
        <w:tc>
          <w:tcPr>
            <w:tcW w:w="1421" w:type="dxa"/>
            <w:gridSpan w:val="9"/>
            <w:shd w:val="clear" w:color="auto" w:fill="C0C0C0"/>
            <w:noWrap/>
            <w:vAlign w:val="center"/>
          </w:tcPr>
          <w:p w14:paraId="01ADDE29" w14:textId="77777777" w:rsidR="000D642A" w:rsidRPr="00BD452E" w:rsidRDefault="000D642A" w:rsidP="000D642A">
            <w:pPr>
              <w:spacing w:after="0" w:line="312" w:lineRule="auto"/>
              <w:jc w:val="center"/>
              <w:rPr>
                <w:rFonts w:ascii="GHEA Grapalat" w:hAnsi="GHEA Grapalat" w:cs="Arial"/>
                <w:b/>
                <w:bCs/>
                <w:sz w:val="20"/>
                <w:szCs w:val="20"/>
                <w:lang w:val="hy-AM"/>
              </w:rPr>
            </w:pPr>
          </w:p>
        </w:tc>
        <w:tc>
          <w:tcPr>
            <w:tcW w:w="1688" w:type="dxa"/>
            <w:gridSpan w:val="9"/>
            <w:shd w:val="clear" w:color="auto" w:fill="C0C0C0"/>
            <w:noWrap/>
            <w:vAlign w:val="center"/>
          </w:tcPr>
          <w:p w14:paraId="06307CF3" w14:textId="77777777" w:rsidR="000D642A" w:rsidRPr="00BD452E" w:rsidRDefault="000D642A" w:rsidP="000D642A">
            <w:pPr>
              <w:spacing w:after="0" w:line="312" w:lineRule="auto"/>
              <w:jc w:val="center"/>
              <w:rPr>
                <w:rFonts w:ascii="GHEA Grapalat" w:hAnsi="GHEA Grapalat" w:cs="Arial"/>
                <w:b/>
                <w:bCs/>
                <w:sz w:val="20"/>
                <w:szCs w:val="20"/>
                <w:lang w:val="hy-AM"/>
              </w:rPr>
            </w:pPr>
          </w:p>
        </w:tc>
      </w:tr>
      <w:tr w:rsidR="000D642A" w:rsidRPr="00BD452E" w14:paraId="431EF827" w14:textId="77777777" w:rsidTr="000D642A">
        <w:trPr>
          <w:gridAfter w:val="2"/>
          <w:wAfter w:w="64" w:type="dxa"/>
          <w:trHeight w:val="20"/>
          <w:jc w:val="center"/>
        </w:trPr>
        <w:tc>
          <w:tcPr>
            <w:tcW w:w="1540" w:type="dxa"/>
            <w:shd w:val="clear" w:color="auto" w:fill="C6D9F1"/>
            <w:noWrap/>
            <w:vAlign w:val="center"/>
          </w:tcPr>
          <w:p w14:paraId="709319E8" w14:textId="6F9BACA5" w:rsidR="000D642A" w:rsidRPr="00BD452E" w:rsidRDefault="000D642A" w:rsidP="00295AD1">
            <w:pPr>
              <w:spacing w:after="0" w:line="312" w:lineRule="auto"/>
              <w:jc w:val="center"/>
              <w:rPr>
                <w:rFonts w:ascii="GHEA Grapalat" w:hAnsi="GHEA Grapalat"/>
              </w:rPr>
            </w:pPr>
            <w:r w:rsidRPr="00BD452E">
              <w:rPr>
                <w:rFonts w:ascii="GHEA Grapalat" w:hAnsi="GHEA Grapalat" w:cs="Calibri"/>
                <w:sz w:val="20"/>
                <w:szCs w:val="20"/>
                <w:lang w:val="hy-AM"/>
              </w:rPr>
              <w:t>1</w:t>
            </w:r>
            <w:r w:rsidR="00295AD1">
              <w:rPr>
                <w:rFonts w:ascii="GHEA Grapalat" w:hAnsi="GHEA Grapalat" w:cs="Calibri"/>
                <w:sz w:val="20"/>
                <w:szCs w:val="20"/>
              </w:rPr>
              <w:t>3</w:t>
            </w:r>
            <w:r w:rsidRPr="00BD452E">
              <w:rPr>
                <w:rFonts w:ascii="GHEA Grapalat" w:hAnsi="GHEA Grapalat" w:cs="Calibri"/>
                <w:sz w:val="20"/>
                <w:szCs w:val="20"/>
                <w:lang w:val="hy-AM"/>
              </w:rPr>
              <w:t>/ՀԼՍ/20</w:t>
            </w:r>
            <w:r w:rsidRPr="00BD452E">
              <w:rPr>
                <w:rFonts w:ascii="GHEA Grapalat" w:hAnsi="GHEA Grapalat" w:cs="Calibri"/>
                <w:sz w:val="20"/>
                <w:szCs w:val="20"/>
              </w:rPr>
              <w:t>21</w:t>
            </w:r>
          </w:p>
        </w:tc>
        <w:tc>
          <w:tcPr>
            <w:tcW w:w="1770" w:type="dxa"/>
            <w:gridSpan w:val="8"/>
            <w:shd w:val="clear" w:color="auto" w:fill="C6D9F1"/>
            <w:noWrap/>
            <w:vAlign w:val="center"/>
          </w:tcPr>
          <w:p w14:paraId="5655BA9D" w14:textId="7308CF33"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AMGB1129A316</w:t>
            </w:r>
          </w:p>
        </w:tc>
        <w:tc>
          <w:tcPr>
            <w:tcW w:w="1108" w:type="dxa"/>
            <w:gridSpan w:val="8"/>
            <w:shd w:val="clear" w:color="auto" w:fill="C6D9F1"/>
            <w:noWrap/>
            <w:vAlign w:val="center"/>
          </w:tcPr>
          <w:p w14:paraId="31E4F114" w14:textId="4062E30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5</w:t>
            </w:r>
            <w:r w:rsidRPr="00BD452E">
              <w:rPr>
                <w:rFonts w:ascii="GHEA Grapalat" w:hAnsi="GHEA Grapalat" w:cs="Calibri"/>
                <w:sz w:val="20"/>
                <w:szCs w:val="20"/>
                <w:lang w:val="hy-AM"/>
              </w:rPr>
              <w:t>0,000</w:t>
            </w:r>
          </w:p>
        </w:tc>
        <w:tc>
          <w:tcPr>
            <w:tcW w:w="1502" w:type="dxa"/>
            <w:gridSpan w:val="7"/>
            <w:shd w:val="clear" w:color="auto" w:fill="C6D9F1"/>
            <w:vAlign w:val="center"/>
          </w:tcPr>
          <w:p w14:paraId="37015027"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C6D9F1"/>
            <w:noWrap/>
            <w:vAlign w:val="center"/>
          </w:tcPr>
          <w:p w14:paraId="486CB15F" w14:textId="4A40464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104,488</w:t>
            </w:r>
          </w:p>
        </w:tc>
        <w:tc>
          <w:tcPr>
            <w:tcW w:w="1463" w:type="dxa"/>
            <w:gridSpan w:val="8"/>
            <w:shd w:val="clear" w:color="auto" w:fill="C6D9F1"/>
            <w:noWrap/>
            <w:vAlign w:val="center"/>
          </w:tcPr>
          <w:p w14:paraId="0CDD751D" w14:textId="21AC6D2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38,859.5</w:t>
            </w:r>
          </w:p>
        </w:tc>
        <w:tc>
          <w:tcPr>
            <w:tcW w:w="1550" w:type="dxa"/>
            <w:gridSpan w:val="9"/>
            <w:shd w:val="clear" w:color="auto" w:fill="C6D9F1"/>
            <w:noWrap/>
            <w:vAlign w:val="center"/>
          </w:tcPr>
          <w:p w14:paraId="26E286B8" w14:textId="31A3A047" w:rsidR="000D642A" w:rsidRPr="00385D1E" w:rsidRDefault="00385D1E"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9.3900</w:t>
            </w:r>
          </w:p>
        </w:tc>
        <w:tc>
          <w:tcPr>
            <w:tcW w:w="1522" w:type="dxa"/>
            <w:gridSpan w:val="9"/>
            <w:shd w:val="clear" w:color="auto" w:fill="C6D9F1"/>
            <w:noWrap/>
            <w:vAlign w:val="center"/>
          </w:tcPr>
          <w:p w14:paraId="5B5708A0" w14:textId="207AF545" w:rsidR="000D642A" w:rsidRPr="00385D1E" w:rsidRDefault="00385D1E"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9.9990</w:t>
            </w:r>
          </w:p>
        </w:tc>
        <w:tc>
          <w:tcPr>
            <w:tcW w:w="1421" w:type="dxa"/>
            <w:gridSpan w:val="9"/>
            <w:shd w:val="clear" w:color="auto" w:fill="C6D9F1"/>
            <w:noWrap/>
            <w:vAlign w:val="center"/>
          </w:tcPr>
          <w:p w14:paraId="34F2BC6A" w14:textId="4827678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9.9131</w:t>
            </w:r>
          </w:p>
        </w:tc>
        <w:tc>
          <w:tcPr>
            <w:tcW w:w="1496" w:type="dxa"/>
            <w:gridSpan w:val="2"/>
            <w:shd w:val="clear" w:color="auto" w:fill="C6D9F1"/>
            <w:noWrap/>
            <w:vAlign w:val="center"/>
          </w:tcPr>
          <w:p w14:paraId="5F3303A0" w14:textId="68D79FD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29/ՀՈԿ/20</w:t>
            </w:r>
            <w:r w:rsidRPr="00BD452E">
              <w:rPr>
                <w:rFonts w:ascii="GHEA Grapalat" w:hAnsi="GHEA Grapalat" w:cs="Calibri"/>
                <w:sz w:val="20"/>
                <w:szCs w:val="20"/>
              </w:rPr>
              <w:t>31</w:t>
            </w:r>
          </w:p>
        </w:tc>
      </w:tr>
      <w:tr w:rsidR="00385D1E" w:rsidRPr="00197903" w14:paraId="42921BB4" w14:textId="77777777" w:rsidTr="000D642A">
        <w:trPr>
          <w:gridAfter w:val="2"/>
          <w:wAfter w:w="64" w:type="dxa"/>
          <w:trHeight w:val="20"/>
          <w:jc w:val="center"/>
        </w:trPr>
        <w:tc>
          <w:tcPr>
            <w:tcW w:w="1540" w:type="dxa"/>
            <w:shd w:val="clear" w:color="auto" w:fill="C6D9F1"/>
            <w:noWrap/>
          </w:tcPr>
          <w:p w14:paraId="1622C0A5" w14:textId="79F837F5" w:rsidR="00385D1E" w:rsidRPr="00197903" w:rsidRDefault="00385D1E" w:rsidP="00385D1E">
            <w:pPr>
              <w:spacing w:after="0" w:line="312" w:lineRule="auto"/>
              <w:jc w:val="center"/>
              <w:rPr>
                <w:rFonts w:ascii="GHEA Grapalat" w:hAnsi="GHEA Grapalat" w:cs="Calibri"/>
                <w:sz w:val="20"/>
                <w:szCs w:val="20"/>
              </w:rPr>
            </w:pPr>
            <w:r w:rsidRPr="00197903">
              <w:rPr>
                <w:rFonts w:ascii="GHEA Grapalat" w:hAnsi="GHEA Grapalat" w:cs="Calibri"/>
                <w:sz w:val="20"/>
                <w:szCs w:val="20"/>
              </w:rPr>
              <w:t>1</w:t>
            </w:r>
            <w:r w:rsidRPr="00BD452E">
              <w:rPr>
                <w:rFonts w:ascii="GHEA Grapalat" w:hAnsi="GHEA Grapalat" w:cs="Calibri"/>
                <w:sz w:val="20"/>
                <w:szCs w:val="20"/>
              </w:rPr>
              <w:t>4</w:t>
            </w:r>
            <w:r w:rsidRPr="00197903">
              <w:rPr>
                <w:rFonts w:ascii="GHEA Grapalat" w:hAnsi="GHEA Grapalat" w:cs="Calibri"/>
                <w:sz w:val="20"/>
                <w:szCs w:val="20"/>
              </w:rPr>
              <w:t>/ՀԼՍ/20</w:t>
            </w:r>
            <w:r w:rsidRPr="00BD452E">
              <w:rPr>
                <w:rFonts w:ascii="GHEA Grapalat" w:hAnsi="GHEA Grapalat" w:cs="Calibri"/>
                <w:sz w:val="20"/>
                <w:szCs w:val="20"/>
              </w:rPr>
              <w:t>21</w:t>
            </w:r>
          </w:p>
        </w:tc>
        <w:tc>
          <w:tcPr>
            <w:tcW w:w="1770" w:type="dxa"/>
            <w:gridSpan w:val="8"/>
            <w:shd w:val="clear" w:color="auto" w:fill="C6D9F1"/>
            <w:noWrap/>
          </w:tcPr>
          <w:p w14:paraId="4E453090" w14:textId="487996F4" w:rsidR="00385D1E" w:rsidRPr="00197903"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AMGB1129A316</w:t>
            </w:r>
          </w:p>
        </w:tc>
        <w:tc>
          <w:tcPr>
            <w:tcW w:w="1108" w:type="dxa"/>
            <w:gridSpan w:val="8"/>
            <w:shd w:val="clear" w:color="auto" w:fill="C6D9F1"/>
            <w:noWrap/>
            <w:vAlign w:val="center"/>
          </w:tcPr>
          <w:p w14:paraId="4F64EE1C" w14:textId="3E3FB3FC" w:rsidR="00385D1E" w:rsidRPr="00197903" w:rsidRDefault="00F91B0A"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7,771.9</w:t>
            </w:r>
          </w:p>
        </w:tc>
        <w:tc>
          <w:tcPr>
            <w:tcW w:w="1502" w:type="dxa"/>
            <w:gridSpan w:val="7"/>
            <w:shd w:val="clear" w:color="auto" w:fill="C6D9F1"/>
            <w:vAlign w:val="center"/>
          </w:tcPr>
          <w:p w14:paraId="6E0F944A" w14:textId="77777777" w:rsidR="00385D1E" w:rsidRPr="00197903" w:rsidRDefault="00385D1E"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Լրացուցիչ աճուրդ</w:t>
            </w:r>
          </w:p>
        </w:tc>
        <w:tc>
          <w:tcPr>
            <w:tcW w:w="1405" w:type="dxa"/>
            <w:gridSpan w:val="8"/>
            <w:shd w:val="clear" w:color="auto" w:fill="C6D9F1"/>
            <w:noWrap/>
            <w:vAlign w:val="center"/>
          </w:tcPr>
          <w:p w14:paraId="66B8DF34" w14:textId="07F77BDE"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7,771.9</w:t>
            </w:r>
          </w:p>
        </w:tc>
        <w:tc>
          <w:tcPr>
            <w:tcW w:w="1463" w:type="dxa"/>
            <w:gridSpan w:val="8"/>
            <w:shd w:val="clear" w:color="auto" w:fill="C6D9F1"/>
            <w:noWrap/>
            <w:vAlign w:val="center"/>
          </w:tcPr>
          <w:p w14:paraId="5D57C5B3" w14:textId="7CA24FB2"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7,771.9</w:t>
            </w:r>
          </w:p>
        </w:tc>
        <w:tc>
          <w:tcPr>
            <w:tcW w:w="1550" w:type="dxa"/>
            <w:gridSpan w:val="9"/>
            <w:shd w:val="clear" w:color="auto" w:fill="C6D9F1"/>
            <w:noWrap/>
            <w:vAlign w:val="center"/>
          </w:tcPr>
          <w:p w14:paraId="0B484EE1" w14:textId="7FBEDFCF" w:rsidR="00385D1E" w:rsidRPr="00197903" w:rsidRDefault="00385D1E" w:rsidP="00385D1E">
            <w:pPr>
              <w:spacing w:after="0" w:line="312" w:lineRule="auto"/>
              <w:jc w:val="center"/>
              <w:rPr>
                <w:rFonts w:ascii="GHEA Grapalat" w:hAnsi="GHEA Grapalat" w:cs="Calibri"/>
                <w:sz w:val="20"/>
                <w:szCs w:val="20"/>
              </w:rPr>
            </w:pPr>
          </w:p>
        </w:tc>
        <w:tc>
          <w:tcPr>
            <w:tcW w:w="1522" w:type="dxa"/>
            <w:gridSpan w:val="9"/>
            <w:shd w:val="clear" w:color="auto" w:fill="C6D9F1"/>
            <w:noWrap/>
            <w:vAlign w:val="center"/>
          </w:tcPr>
          <w:p w14:paraId="7006C1F6" w14:textId="6EF9C9C8" w:rsidR="00385D1E" w:rsidRPr="00197903" w:rsidRDefault="00385D1E" w:rsidP="00385D1E">
            <w:pPr>
              <w:spacing w:after="0" w:line="312" w:lineRule="auto"/>
              <w:jc w:val="center"/>
              <w:rPr>
                <w:rFonts w:ascii="GHEA Grapalat" w:hAnsi="GHEA Grapalat" w:cs="Calibri"/>
                <w:sz w:val="20"/>
                <w:szCs w:val="20"/>
              </w:rPr>
            </w:pPr>
          </w:p>
        </w:tc>
        <w:tc>
          <w:tcPr>
            <w:tcW w:w="1421" w:type="dxa"/>
            <w:gridSpan w:val="9"/>
            <w:shd w:val="clear" w:color="auto" w:fill="C6D9F1"/>
            <w:noWrap/>
            <w:vAlign w:val="center"/>
          </w:tcPr>
          <w:p w14:paraId="4E4BEB5C" w14:textId="3C253F13" w:rsidR="00385D1E" w:rsidRPr="00197903" w:rsidRDefault="00385D1E"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9.9131</w:t>
            </w:r>
          </w:p>
        </w:tc>
        <w:tc>
          <w:tcPr>
            <w:tcW w:w="1496" w:type="dxa"/>
            <w:gridSpan w:val="2"/>
            <w:shd w:val="clear" w:color="auto" w:fill="C6D9F1"/>
            <w:noWrap/>
            <w:vAlign w:val="center"/>
          </w:tcPr>
          <w:p w14:paraId="5190FEF7" w14:textId="7C27816B" w:rsidR="00385D1E" w:rsidRPr="00197903" w:rsidRDefault="00385D1E" w:rsidP="00385D1E">
            <w:pPr>
              <w:spacing w:after="0" w:line="312" w:lineRule="auto"/>
              <w:jc w:val="center"/>
              <w:rPr>
                <w:rFonts w:ascii="GHEA Grapalat" w:hAnsi="GHEA Grapalat" w:cs="Calibri"/>
                <w:sz w:val="20"/>
                <w:szCs w:val="20"/>
              </w:rPr>
            </w:pPr>
            <w:r w:rsidRPr="00197903">
              <w:rPr>
                <w:rFonts w:ascii="GHEA Grapalat" w:hAnsi="GHEA Grapalat" w:cs="Calibri"/>
                <w:sz w:val="20"/>
                <w:szCs w:val="20"/>
              </w:rPr>
              <w:t>29/ՀՈԿ/20</w:t>
            </w:r>
            <w:r w:rsidRPr="00BD452E">
              <w:rPr>
                <w:rFonts w:ascii="GHEA Grapalat" w:hAnsi="GHEA Grapalat" w:cs="Calibri"/>
                <w:sz w:val="20"/>
                <w:szCs w:val="20"/>
              </w:rPr>
              <w:t>31</w:t>
            </w:r>
          </w:p>
        </w:tc>
      </w:tr>
      <w:tr w:rsidR="00385D1E" w:rsidRPr="00BD452E" w14:paraId="6E0E561E" w14:textId="77777777" w:rsidTr="000D642A">
        <w:trPr>
          <w:gridAfter w:val="2"/>
          <w:wAfter w:w="64" w:type="dxa"/>
          <w:trHeight w:val="20"/>
          <w:jc w:val="center"/>
        </w:trPr>
        <w:tc>
          <w:tcPr>
            <w:tcW w:w="1540" w:type="dxa"/>
            <w:shd w:val="clear" w:color="auto" w:fill="C6D9F1"/>
            <w:noWrap/>
          </w:tcPr>
          <w:p w14:paraId="7A3D9749" w14:textId="68DB3A60"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4</w:t>
            </w:r>
            <w:r w:rsidRPr="00BD452E">
              <w:rPr>
                <w:rFonts w:ascii="GHEA Grapalat" w:hAnsi="GHEA Grapalat" w:cs="Calibri"/>
                <w:sz w:val="20"/>
                <w:szCs w:val="20"/>
                <w:lang w:val="hy-AM"/>
              </w:rPr>
              <w:t>/ՀԼՍ/20</w:t>
            </w:r>
            <w:r w:rsidRPr="00BD452E">
              <w:rPr>
                <w:rFonts w:ascii="GHEA Grapalat" w:hAnsi="GHEA Grapalat" w:cs="Calibri"/>
                <w:sz w:val="20"/>
                <w:szCs w:val="20"/>
              </w:rPr>
              <w:t>21</w:t>
            </w:r>
          </w:p>
        </w:tc>
        <w:tc>
          <w:tcPr>
            <w:tcW w:w="1770" w:type="dxa"/>
            <w:gridSpan w:val="8"/>
            <w:shd w:val="clear" w:color="auto" w:fill="C6D9F1"/>
            <w:noWrap/>
          </w:tcPr>
          <w:p w14:paraId="27E1D5FD" w14:textId="658259AF"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AMGB1129A316</w:t>
            </w:r>
          </w:p>
        </w:tc>
        <w:tc>
          <w:tcPr>
            <w:tcW w:w="1108" w:type="dxa"/>
            <w:gridSpan w:val="8"/>
            <w:shd w:val="clear" w:color="auto" w:fill="C6D9F1"/>
            <w:noWrap/>
            <w:vAlign w:val="center"/>
          </w:tcPr>
          <w:p w14:paraId="1DDB182A" w14:textId="77777777" w:rsidR="00385D1E" w:rsidRPr="00BD452E" w:rsidRDefault="00385D1E" w:rsidP="00385D1E">
            <w:pPr>
              <w:spacing w:after="0" w:line="312" w:lineRule="auto"/>
              <w:jc w:val="center"/>
              <w:rPr>
                <w:rFonts w:ascii="GHEA Grapalat" w:hAnsi="GHEA Grapalat" w:cs="Calibri"/>
                <w:sz w:val="20"/>
                <w:szCs w:val="20"/>
              </w:rPr>
            </w:pPr>
          </w:p>
        </w:tc>
        <w:tc>
          <w:tcPr>
            <w:tcW w:w="1502" w:type="dxa"/>
            <w:gridSpan w:val="7"/>
            <w:shd w:val="clear" w:color="auto" w:fill="C6D9F1"/>
            <w:vAlign w:val="center"/>
          </w:tcPr>
          <w:p w14:paraId="793AC125" w14:textId="77777777" w:rsidR="00385D1E" w:rsidRPr="00BD452E" w:rsidRDefault="00385D1E" w:rsidP="00385D1E">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Ուղղակի վաճառք</w:t>
            </w:r>
          </w:p>
        </w:tc>
        <w:tc>
          <w:tcPr>
            <w:tcW w:w="1405" w:type="dxa"/>
            <w:gridSpan w:val="8"/>
            <w:shd w:val="clear" w:color="auto" w:fill="C6D9F1"/>
            <w:noWrap/>
            <w:vAlign w:val="center"/>
          </w:tcPr>
          <w:p w14:paraId="5E10A9FE" w14:textId="59A9A20F"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1,529.55</w:t>
            </w:r>
          </w:p>
        </w:tc>
        <w:tc>
          <w:tcPr>
            <w:tcW w:w="1463" w:type="dxa"/>
            <w:gridSpan w:val="8"/>
            <w:shd w:val="clear" w:color="auto" w:fill="C6D9F1"/>
            <w:noWrap/>
            <w:vAlign w:val="center"/>
          </w:tcPr>
          <w:p w14:paraId="4056515C" w14:textId="415D1A5E"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1,529.55</w:t>
            </w:r>
          </w:p>
        </w:tc>
        <w:tc>
          <w:tcPr>
            <w:tcW w:w="1550" w:type="dxa"/>
            <w:gridSpan w:val="9"/>
            <w:shd w:val="clear" w:color="auto" w:fill="C6D9F1"/>
            <w:noWrap/>
            <w:vAlign w:val="center"/>
          </w:tcPr>
          <w:p w14:paraId="4A7C1954" w14:textId="1B132C45" w:rsidR="00385D1E" w:rsidRPr="00BD452E" w:rsidRDefault="00385D1E" w:rsidP="00385D1E">
            <w:pPr>
              <w:spacing w:after="0" w:line="312" w:lineRule="auto"/>
              <w:jc w:val="center"/>
              <w:rPr>
                <w:rFonts w:ascii="GHEA Grapalat" w:hAnsi="GHEA Grapalat" w:cs="Calibri"/>
                <w:sz w:val="20"/>
                <w:szCs w:val="20"/>
                <w:lang w:val="hy-AM"/>
              </w:rPr>
            </w:pPr>
          </w:p>
        </w:tc>
        <w:tc>
          <w:tcPr>
            <w:tcW w:w="1522" w:type="dxa"/>
            <w:gridSpan w:val="9"/>
            <w:shd w:val="clear" w:color="auto" w:fill="C6D9F1"/>
            <w:noWrap/>
            <w:vAlign w:val="center"/>
          </w:tcPr>
          <w:p w14:paraId="15E47C5E" w14:textId="589D069A" w:rsidR="00385D1E" w:rsidRPr="00BD452E" w:rsidRDefault="00385D1E" w:rsidP="00385D1E">
            <w:pPr>
              <w:spacing w:after="0" w:line="312" w:lineRule="auto"/>
              <w:jc w:val="center"/>
              <w:rPr>
                <w:rFonts w:ascii="GHEA Grapalat" w:hAnsi="GHEA Grapalat" w:cs="Calibri"/>
                <w:sz w:val="20"/>
                <w:szCs w:val="20"/>
                <w:lang w:val="hy-AM"/>
              </w:rPr>
            </w:pPr>
          </w:p>
        </w:tc>
        <w:tc>
          <w:tcPr>
            <w:tcW w:w="1421" w:type="dxa"/>
            <w:gridSpan w:val="9"/>
            <w:shd w:val="clear" w:color="auto" w:fill="C6D9F1"/>
            <w:noWrap/>
            <w:vAlign w:val="center"/>
          </w:tcPr>
          <w:p w14:paraId="7983D53F" w14:textId="286CB610" w:rsidR="00385D1E" w:rsidRPr="00BD452E" w:rsidRDefault="00385D1E" w:rsidP="00385D1E">
            <w:pPr>
              <w:jc w:val="center"/>
            </w:pPr>
            <w:r w:rsidRPr="00BD452E">
              <w:rPr>
                <w:rFonts w:ascii="GHEA Grapalat" w:hAnsi="GHEA Grapalat" w:cs="Calibri"/>
                <w:sz w:val="20"/>
                <w:szCs w:val="20"/>
              </w:rPr>
              <w:t>9.9131</w:t>
            </w:r>
          </w:p>
        </w:tc>
        <w:tc>
          <w:tcPr>
            <w:tcW w:w="1496" w:type="dxa"/>
            <w:gridSpan w:val="2"/>
            <w:shd w:val="clear" w:color="auto" w:fill="C6D9F1"/>
            <w:noWrap/>
            <w:vAlign w:val="center"/>
          </w:tcPr>
          <w:p w14:paraId="5198CD71" w14:textId="7CE23FEA"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29/ՀՈԿ/20</w:t>
            </w:r>
            <w:r w:rsidRPr="00BD452E">
              <w:rPr>
                <w:rFonts w:ascii="GHEA Grapalat" w:hAnsi="GHEA Grapalat" w:cs="Calibri"/>
                <w:sz w:val="20"/>
                <w:szCs w:val="20"/>
              </w:rPr>
              <w:t>31</w:t>
            </w:r>
          </w:p>
        </w:tc>
      </w:tr>
      <w:tr w:rsidR="000D642A" w:rsidRPr="00BD452E" w14:paraId="2C8748F8" w14:textId="77777777" w:rsidTr="000D642A">
        <w:trPr>
          <w:gridAfter w:val="2"/>
          <w:wAfter w:w="64" w:type="dxa"/>
          <w:trHeight w:val="71"/>
          <w:jc w:val="center"/>
        </w:trPr>
        <w:tc>
          <w:tcPr>
            <w:tcW w:w="1540" w:type="dxa"/>
            <w:shd w:val="clear" w:color="auto" w:fill="auto"/>
            <w:noWrap/>
            <w:vAlign w:val="center"/>
          </w:tcPr>
          <w:p w14:paraId="370AB695" w14:textId="3306617D" w:rsidR="000D642A" w:rsidRPr="00BD452E" w:rsidRDefault="00295AD1" w:rsidP="000D642A">
            <w:pPr>
              <w:spacing w:after="0" w:line="312" w:lineRule="auto"/>
              <w:jc w:val="center"/>
              <w:rPr>
                <w:rFonts w:ascii="GHEA Grapalat" w:hAnsi="GHEA Grapalat"/>
              </w:rPr>
            </w:pPr>
            <w:r>
              <w:rPr>
                <w:rFonts w:ascii="GHEA Grapalat" w:hAnsi="GHEA Grapalat" w:cs="Calibri"/>
                <w:sz w:val="20"/>
                <w:szCs w:val="20"/>
              </w:rPr>
              <w:t>19</w:t>
            </w:r>
            <w:r w:rsidR="000D642A" w:rsidRPr="00BD452E">
              <w:rPr>
                <w:rFonts w:ascii="GHEA Grapalat" w:hAnsi="GHEA Grapalat" w:cs="Calibri"/>
                <w:sz w:val="20"/>
                <w:szCs w:val="20"/>
                <w:lang w:val="hy-AM"/>
              </w:rPr>
              <w:t>/ՀԼՍ/20</w:t>
            </w:r>
            <w:r w:rsidR="000D642A" w:rsidRPr="00BD452E">
              <w:rPr>
                <w:rFonts w:ascii="GHEA Grapalat" w:hAnsi="GHEA Grapalat" w:cs="Calibri"/>
                <w:sz w:val="20"/>
                <w:szCs w:val="20"/>
              </w:rPr>
              <w:t>21</w:t>
            </w:r>
          </w:p>
        </w:tc>
        <w:tc>
          <w:tcPr>
            <w:tcW w:w="1770" w:type="dxa"/>
            <w:gridSpan w:val="8"/>
            <w:shd w:val="clear" w:color="auto" w:fill="auto"/>
            <w:noWrap/>
            <w:vAlign w:val="center"/>
          </w:tcPr>
          <w:p w14:paraId="310B4B5F" w14:textId="41B33E2F"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AMGT52187227</w:t>
            </w:r>
          </w:p>
        </w:tc>
        <w:tc>
          <w:tcPr>
            <w:tcW w:w="1108" w:type="dxa"/>
            <w:gridSpan w:val="8"/>
            <w:shd w:val="clear" w:color="auto" w:fill="auto"/>
            <w:noWrap/>
            <w:vAlign w:val="center"/>
          </w:tcPr>
          <w:p w14:paraId="19573BCE" w14:textId="4B1D451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429DFB78" w14:textId="1B8257FD"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41C4F5D2" w14:textId="58354A1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1,410</w:t>
            </w:r>
          </w:p>
        </w:tc>
        <w:tc>
          <w:tcPr>
            <w:tcW w:w="1463" w:type="dxa"/>
            <w:gridSpan w:val="8"/>
            <w:shd w:val="clear" w:color="auto" w:fill="auto"/>
            <w:noWrap/>
            <w:vAlign w:val="center"/>
          </w:tcPr>
          <w:p w14:paraId="3C176137" w14:textId="602B45E3"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510</w:t>
            </w:r>
          </w:p>
        </w:tc>
        <w:tc>
          <w:tcPr>
            <w:tcW w:w="1550" w:type="dxa"/>
            <w:gridSpan w:val="9"/>
            <w:shd w:val="clear" w:color="auto" w:fill="auto"/>
            <w:noWrap/>
            <w:vAlign w:val="center"/>
          </w:tcPr>
          <w:p w14:paraId="67F95258" w14:textId="0B4D648A"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7.4999</w:t>
            </w:r>
          </w:p>
        </w:tc>
        <w:tc>
          <w:tcPr>
            <w:tcW w:w="1522" w:type="dxa"/>
            <w:gridSpan w:val="9"/>
            <w:shd w:val="clear" w:color="auto" w:fill="auto"/>
            <w:noWrap/>
            <w:vAlign w:val="center"/>
          </w:tcPr>
          <w:p w14:paraId="62D8F23A" w14:textId="39641678"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8.1997</w:t>
            </w:r>
          </w:p>
        </w:tc>
        <w:tc>
          <w:tcPr>
            <w:tcW w:w="1421" w:type="dxa"/>
            <w:gridSpan w:val="9"/>
            <w:shd w:val="clear" w:color="auto" w:fill="auto"/>
            <w:noWrap/>
            <w:vAlign w:val="center"/>
          </w:tcPr>
          <w:p w14:paraId="37D1895E" w14:textId="78D75963"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7.9076</w:t>
            </w:r>
          </w:p>
        </w:tc>
        <w:tc>
          <w:tcPr>
            <w:tcW w:w="1496" w:type="dxa"/>
            <w:gridSpan w:val="2"/>
            <w:shd w:val="clear" w:color="auto" w:fill="auto"/>
            <w:noWrap/>
            <w:vAlign w:val="center"/>
          </w:tcPr>
          <w:p w14:paraId="7C8F9D02" w14:textId="073515D8"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18</w:t>
            </w:r>
            <w:r w:rsidRPr="00BD452E">
              <w:rPr>
                <w:rFonts w:ascii="GHEA Grapalat" w:hAnsi="GHEA Grapalat" w:cs="Calibri"/>
                <w:sz w:val="20"/>
                <w:szCs w:val="20"/>
                <w:lang w:val="hy-AM"/>
              </w:rPr>
              <w:t>/ՀԼՍ/20</w:t>
            </w:r>
            <w:r w:rsidRPr="00BD452E">
              <w:rPr>
                <w:rFonts w:ascii="GHEA Grapalat" w:hAnsi="GHEA Grapalat" w:cs="Calibri"/>
                <w:sz w:val="20"/>
                <w:szCs w:val="20"/>
              </w:rPr>
              <w:t>22</w:t>
            </w:r>
          </w:p>
        </w:tc>
      </w:tr>
      <w:tr w:rsidR="000D642A" w:rsidRPr="00BD452E" w14:paraId="76E6EB09" w14:textId="77777777" w:rsidTr="000D642A">
        <w:trPr>
          <w:gridAfter w:val="2"/>
          <w:wAfter w:w="64" w:type="dxa"/>
          <w:trHeight w:val="71"/>
          <w:jc w:val="center"/>
        </w:trPr>
        <w:tc>
          <w:tcPr>
            <w:tcW w:w="1540" w:type="dxa"/>
            <w:shd w:val="clear" w:color="auto" w:fill="auto"/>
            <w:noWrap/>
            <w:vAlign w:val="center"/>
          </w:tcPr>
          <w:p w14:paraId="5D0713A8" w14:textId="7E1DC650" w:rsidR="000D642A" w:rsidRPr="00BD452E" w:rsidRDefault="000D642A" w:rsidP="00295AD1">
            <w:pPr>
              <w:spacing w:after="0" w:line="312" w:lineRule="auto"/>
              <w:jc w:val="center"/>
              <w:rPr>
                <w:rFonts w:ascii="GHEA Grapalat" w:hAnsi="GHEA Grapalat"/>
              </w:rPr>
            </w:pPr>
            <w:r w:rsidRPr="00BD452E">
              <w:rPr>
                <w:rFonts w:ascii="GHEA Grapalat" w:hAnsi="GHEA Grapalat" w:cs="Calibri"/>
                <w:sz w:val="20"/>
                <w:szCs w:val="20"/>
                <w:lang w:val="hy-AM"/>
              </w:rPr>
              <w:t>2</w:t>
            </w:r>
            <w:r w:rsidR="00295AD1">
              <w:rPr>
                <w:rFonts w:ascii="GHEA Grapalat" w:hAnsi="GHEA Grapalat" w:cs="Calibri"/>
                <w:sz w:val="20"/>
                <w:szCs w:val="20"/>
              </w:rPr>
              <w:t>6</w:t>
            </w:r>
            <w:r w:rsidRPr="00BD452E">
              <w:rPr>
                <w:rFonts w:ascii="GHEA Grapalat" w:hAnsi="GHEA Grapalat" w:cs="Calibri"/>
                <w:sz w:val="20"/>
                <w:szCs w:val="20"/>
                <w:lang w:val="hy-AM"/>
              </w:rPr>
              <w:t>/ՀԼՍ/20</w:t>
            </w:r>
            <w:r w:rsidRPr="00BD452E">
              <w:rPr>
                <w:rFonts w:ascii="GHEA Grapalat" w:hAnsi="GHEA Grapalat" w:cs="Calibri"/>
                <w:sz w:val="20"/>
                <w:szCs w:val="20"/>
              </w:rPr>
              <w:t>21</w:t>
            </w:r>
          </w:p>
        </w:tc>
        <w:tc>
          <w:tcPr>
            <w:tcW w:w="1770" w:type="dxa"/>
            <w:gridSpan w:val="8"/>
            <w:shd w:val="clear" w:color="auto" w:fill="auto"/>
            <w:noWrap/>
            <w:vAlign w:val="center"/>
          </w:tcPr>
          <w:p w14:paraId="7389EB65" w14:textId="71CBAF8B" w:rsidR="000D642A" w:rsidRPr="00BD452E" w:rsidRDefault="000D642A" w:rsidP="000D642A">
            <w:pPr>
              <w:spacing w:after="0" w:line="312" w:lineRule="auto"/>
              <w:jc w:val="center"/>
              <w:rPr>
                <w:rFonts w:ascii="GHEA Grapalat" w:hAnsi="GHEA Grapalat"/>
                <w:lang w:val="hy-AM"/>
              </w:rPr>
            </w:pPr>
            <w:r w:rsidRPr="00BD452E">
              <w:rPr>
                <w:rFonts w:ascii="GHEA Grapalat" w:hAnsi="GHEA Grapalat" w:cs="Calibri"/>
                <w:sz w:val="20"/>
                <w:szCs w:val="20"/>
              </w:rPr>
              <w:t>AMGT52025229</w:t>
            </w:r>
          </w:p>
        </w:tc>
        <w:tc>
          <w:tcPr>
            <w:tcW w:w="1108" w:type="dxa"/>
            <w:gridSpan w:val="8"/>
            <w:shd w:val="clear" w:color="auto" w:fill="auto"/>
            <w:noWrap/>
            <w:vAlign w:val="center"/>
          </w:tcPr>
          <w:p w14:paraId="0D1879F4" w14:textId="05A3943F"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2" w:type="dxa"/>
            <w:gridSpan w:val="7"/>
            <w:vAlign w:val="center"/>
          </w:tcPr>
          <w:p w14:paraId="7F0B4DA5"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6FAEA222" w14:textId="3D35B0E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690</w:t>
            </w:r>
          </w:p>
        </w:tc>
        <w:tc>
          <w:tcPr>
            <w:tcW w:w="1463" w:type="dxa"/>
            <w:gridSpan w:val="8"/>
            <w:shd w:val="clear" w:color="auto" w:fill="auto"/>
            <w:noWrap/>
            <w:vAlign w:val="center"/>
          </w:tcPr>
          <w:p w14:paraId="198EE179" w14:textId="3F82BF17"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290</w:t>
            </w:r>
          </w:p>
        </w:tc>
        <w:tc>
          <w:tcPr>
            <w:tcW w:w="1550" w:type="dxa"/>
            <w:gridSpan w:val="9"/>
            <w:shd w:val="clear" w:color="auto" w:fill="auto"/>
            <w:noWrap/>
            <w:vAlign w:val="center"/>
          </w:tcPr>
          <w:p w14:paraId="196CA0D2" w14:textId="394FC28F" w:rsidR="000D642A" w:rsidRPr="00BD452E" w:rsidRDefault="000D642A" w:rsidP="000D642A">
            <w:pPr>
              <w:spacing w:after="0" w:line="312" w:lineRule="auto"/>
              <w:jc w:val="center"/>
              <w:rPr>
                <w:rFonts w:ascii="GHEA Grapalat" w:hAnsi="GHEA Grapalat"/>
              </w:rPr>
            </w:pPr>
            <w:r>
              <w:rPr>
                <w:rFonts w:ascii="GHEA Grapalat" w:hAnsi="GHEA Grapalat"/>
              </w:rPr>
              <w:t>7.6000</w:t>
            </w:r>
          </w:p>
        </w:tc>
        <w:tc>
          <w:tcPr>
            <w:tcW w:w="1522" w:type="dxa"/>
            <w:gridSpan w:val="9"/>
            <w:shd w:val="clear" w:color="auto" w:fill="auto"/>
            <w:noWrap/>
            <w:vAlign w:val="center"/>
          </w:tcPr>
          <w:p w14:paraId="7762652A" w14:textId="7D5E4C3B" w:rsidR="000D642A" w:rsidRPr="00BD452E" w:rsidRDefault="000D642A" w:rsidP="000D642A">
            <w:pPr>
              <w:spacing w:after="0" w:line="312" w:lineRule="auto"/>
              <w:jc w:val="center"/>
              <w:rPr>
                <w:rFonts w:ascii="GHEA Grapalat" w:hAnsi="GHEA Grapalat"/>
              </w:rPr>
            </w:pPr>
            <w:r>
              <w:rPr>
                <w:rFonts w:ascii="GHEA Grapalat" w:hAnsi="GHEA Grapalat"/>
              </w:rPr>
              <w:t>7.9999</w:t>
            </w:r>
          </w:p>
        </w:tc>
        <w:tc>
          <w:tcPr>
            <w:tcW w:w="1421" w:type="dxa"/>
            <w:gridSpan w:val="9"/>
            <w:shd w:val="clear" w:color="auto" w:fill="auto"/>
            <w:noWrap/>
            <w:vAlign w:val="center"/>
          </w:tcPr>
          <w:p w14:paraId="14CFE409" w14:textId="54C6469C" w:rsidR="000D642A" w:rsidRPr="00BD452E" w:rsidRDefault="000D642A" w:rsidP="000D642A">
            <w:pPr>
              <w:spacing w:after="0" w:line="312" w:lineRule="auto"/>
              <w:jc w:val="center"/>
              <w:rPr>
                <w:rFonts w:ascii="GHEA Grapalat" w:hAnsi="GHEA Grapalat"/>
              </w:rPr>
            </w:pPr>
            <w:r w:rsidRPr="00BD452E">
              <w:rPr>
                <w:rFonts w:ascii="GHEA Grapalat" w:hAnsi="GHEA Grapalat"/>
              </w:rPr>
              <w:t>7.7783</w:t>
            </w:r>
          </w:p>
        </w:tc>
        <w:tc>
          <w:tcPr>
            <w:tcW w:w="1496" w:type="dxa"/>
            <w:gridSpan w:val="2"/>
            <w:shd w:val="clear" w:color="auto" w:fill="auto"/>
            <w:noWrap/>
            <w:vAlign w:val="center"/>
          </w:tcPr>
          <w:p w14:paraId="066BF6C7" w14:textId="21B02B5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Pr="00BD452E">
              <w:rPr>
                <w:rFonts w:ascii="GHEA Grapalat" w:hAnsi="GHEA Grapalat" w:cs="Calibri"/>
                <w:sz w:val="20"/>
                <w:szCs w:val="20"/>
                <w:lang w:val="hy-AM"/>
              </w:rPr>
              <w:t>/ՄՅՍ/202</w:t>
            </w:r>
            <w:r w:rsidRPr="00BD452E">
              <w:rPr>
                <w:rFonts w:ascii="GHEA Grapalat" w:hAnsi="GHEA Grapalat" w:cs="Calibri"/>
                <w:sz w:val="20"/>
                <w:szCs w:val="20"/>
              </w:rPr>
              <w:t>2</w:t>
            </w:r>
          </w:p>
        </w:tc>
      </w:tr>
      <w:tr w:rsidR="000D642A" w:rsidRPr="00BD452E" w14:paraId="4E545508" w14:textId="77777777" w:rsidTr="000D642A">
        <w:trPr>
          <w:gridAfter w:val="1"/>
          <w:wAfter w:w="21" w:type="dxa"/>
          <w:trHeight w:val="71"/>
          <w:jc w:val="center"/>
        </w:trPr>
        <w:tc>
          <w:tcPr>
            <w:tcW w:w="3159" w:type="dxa"/>
            <w:gridSpan w:val="2"/>
            <w:shd w:val="clear" w:color="auto" w:fill="C0C0C0"/>
            <w:noWrap/>
            <w:vAlign w:val="center"/>
          </w:tcPr>
          <w:p w14:paraId="13D3A1B2"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հուլիս</w:t>
            </w:r>
          </w:p>
        </w:tc>
        <w:tc>
          <w:tcPr>
            <w:tcW w:w="1108" w:type="dxa"/>
            <w:gridSpan w:val="9"/>
            <w:shd w:val="clear" w:color="auto" w:fill="C0C0C0"/>
            <w:noWrap/>
            <w:vAlign w:val="center"/>
          </w:tcPr>
          <w:p w14:paraId="38EEF305" w14:textId="66AF599D" w:rsidR="000D642A" w:rsidRPr="00793D83" w:rsidRDefault="000D642A"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6</w:t>
            </w:r>
            <w:r w:rsidR="00793D83">
              <w:rPr>
                <w:rFonts w:ascii="GHEA Grapalat" w:hAnsi="GHEA Grapalat" w:cs="Calibri"/>
                <w:sz w:val="20"/>
                <w:szCs w:val="20"/>
              </w:rPr>
              <w:t>3</w:t>
            </w:r>
            <w:r w:rsidRPr="00BD452E">
              <w:rPr>
                <w:rFonts w:ascii="GHEA Grapalat" w:hAnsi="GHEA Grapalat" w:cs="Calibri"/>
                <w:sz w:val="20"/>
                <w:szCs w:val="20"/>
                <w:lang w:val="hy-AM"/>
              </w:rPr>
              <w:t>,</w:t>
            </w:r>
            <w:r w:rsidR="00793D83">
              <w:rPr>
                <w:rFonts w:ascii="GHEA Grapalat" w:hAnsi="GHEA Grapalat" w:cs="Calibri"/>
                <w:sz w:val="20"/>
                <w:szCs w:val="20"/>
              </w:rPr>
              <w:t>771.9</w:t>
            </w:r>
          </w:p>
        </w:tc>
        <w:tc>
          <w:tcPr>
            <w:tcW w:w="1503" w:type="dxa"/>
            <w:gridSpan w:val="7"/>
            <w:shd w:val="clear" w:color="auto" w:fill="C0C0C0"/>
            <w:vAlign w:val="center"/>
          </w:tcPr>
          <w:p w14:paraId="41EDD9FD"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5CD08A36" w14:textId="004A5E1A" w:rsidR="000D642A" w:rsidRPr="00BD452E" w:rsidRDefault="000D642A" w:rsidP="008132A8">
            <w:pPr>
              <w:spacing w:after="0" w:line="312" w:lineRule="auto"/>
              <w:jc w:val="center"/>
              <w:rPr>
                <w:rFonts w:ascii="GHEA Grapalat" w:hAnsi="GHEA Grapalat" w:cs="Calibri"/>
                <w:sz w:val="20"/>
                <w:szCs w:val="20"/>
              </w:rPr>
            </w:pPr>
            <w:r w:rsidRPr="00BD452E">
              <w:rPr>
                <w:rFonts w:ascii="GHEA Grapalat" w:hAnsi="GHEA Grapalat" w:cs="Calibri"/>
                <w:sz w:val="20"/>
                <w:szCs w:val="20"/>
              </w:rPr>
              <w:t>11</w:t>
            </w:r>
            <w:r w:rsidR="008132A8">
              <w:rPr>
                <w:rFonts w:ascii="GHEA Grapalat" w:hAnsi="GHEA Grapalat" w:cs="Calibri"/>
                <w:sz w:val="20"/>
                <w:szCs w:val="20"/>
              </w:rPr>
              <w:t>5</w:t>
            </w:r>
            <w:r w:rsidRPr="00BD452E">
              <w:rPr>
                <w:rFonts w:ascii="GHEA Grapalat" w:hAnsi="GHEA Grapalat" w:cs="Calibri"/>
                <w:sz w:val="20"/>
                <w:szCs w:val="20"/>
              </w:rPr>
              <w:t>,</w:t>
            </w:r>
            <w:r w:rsidR="008132A8">
              <w:rPr>
                <w:rFonts w:ascii="GHEA Grapalat" w:hAnsi="GHEA Grapalat" w:cs="Calibri"/>
                <w:sz w:val="20"/>
                <w:szCs w:val="20"/>
              </w:rPr>
              <w:t>88</w:t>
            </w:r>
            <w:r w:rsidRPr="00BD452E">
              <w:rPr>
                <w:rFonts w:ascii="GHEA Grapalat" w:hAnsi="GHEA Grapalat" w:cs="Calibri"/>
                <w:sz w:val="20"/>
                <w:szCs w:val="20"/>
              </w:rPr>
              <w:t>9.</w:t>
            </w:r>
            <w:r w:rsidR="00793D83">
              <w:rPr>
                <w:rFonts w:ascii="GHEA Grapalat" w:hAnsi="GHEA Grapalat" w:cs="Calibri"/>
                <w:sz w:val="20"/>
                <w:szCs w:val="20"/>
              </w:rPr>
              <w:t>4</w:t>
            </w:r>
            <w:r w:rsidR="008132A8">
              <w:rPr>
                <w:rFonts w:ascii="GHEA Grapalat" w:hAnsi="GHEA Grapalat" w:cs="Calibri"/>
                <w:sz w:val="20"/>
                <w:szCs w:val="20"/>
              </w:rPr>
              <w:t>5</w:t>
            </w:r>
          </w:p>
        </w:tc>
        <w:tc>
          <w:tcPr>
            <w:tcW w:w="1464" w:type="dxa"/>
            <w:gridSpan w:val="7"/>
            <w:shd w:val="clear" w:color="auto" w:fill="C0C0C0"/>
            <w:noWrap/>
            <w:vAlign w:val="center"/>
          </w:tcPr>
          <w:p w14:paraId="47532883" w14:textId="0371BA3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48,960.95</w:t>
            </w:r>
          </w:p>
        </w:tc>
        <w:tc>
          <w:tcPr>
            <w:tcW w:w="1550" w:type="dxa"/>
            <w:gridSpan w:val="10"/>
            <w:shd w:val="clear" w:color="auto" w:fill="C0C0C0"/>
            <w:noWrap/>
            <w:vAlign w:val="center"/>
          </w:tcPr>
          <w:p w14:paraId="5C45FCD5"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04017004"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46330DDD" w14:textId="2EF88E68"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9.8796</w:t>
            </w:r>
          </w:p>
        </w:tc>
        <w:tc>
          <w:tcPr>
            <w:tcW w:w="1688" w:type="dxa"/>
            <w:gridSpan w:val="9"/>
            <w:shd w:val="clear" w:color="auto" w:fill="C0C0C0"/>
            <w:noWrap/>
            <w:vAlign w:val="center"/>
          </w:tcPr>
          <w:p w14:paraId="2FA7AAE8"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3C8C5BB6" w14:textId="77777777" w:rsidTr="000D642A">
        <w:trPr>
          <w:gridAfter w:val="2"/>
          <w:wAfter w:w="64" w:type="dxa"/>
          <w:trHeight w:val="71"/>
          <w:jc w:val="center"/>
        </w:trPr>
        <w:tc>
          <w:tcPr>
            <w:tcW w:w="1540" w:type="dxa"/>
            <w:shd w:val="clear" w:color="auto" w:fill="FFFFFF"/>
            <w:noWrap/>
            <w:vAlign w:val="center"/>
          </w:tcPr>
          <w:p w14:paraId="144EEA14" w14:textId="5BBF1E0A"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2</w:t>
            </w:r>
            <w:r w:rsidR="000D642A" w:rsidRPr="00BD452E">
              <w:rPr>
                <w:rFonts w:ascii="GHEA Grapalat" w:hAnsi="GHEA Grapalat" w:cs="Calibri"/>
                <w:sz w:val="20"/>
                <w:szCs w:val="20"/>
                <w:lang w:val="hy-AM"/>
              </w:rPr>
              <w:t>/ՕԳՍ/20</w:t>
            </w:r>
            <w:r w:rsidR="000D642A" w:rsidRPr="00BD452E">
              <w:rPr>
                <w:rFonts w:ascii="GHEA Grapalat" w:hAnsi="GHEA Grapalat" w:cs="Calibri"/>
                <w:sz w:val="20"/>
                <w:szCs w:val="20"/>
              </w:rPr>
              <w:t>21</w:t>
            </w:r>
          </w:p>
        </w:tc>
        <w:tc>
          <w:tcPr>
            <w:tcW w:w="1715" w:type="dxa"/>
            <w:gridSpan w:val="3"/>
            <w:shd w:val="clear" w:color="auto" w:fill="FFFFFF"/>
            <w:noWrap/>
            <w:vAlign w:val="center"/>
          </w:tcPr>
          <w:p w14:paraId="3276B066" w14:textId="3A2DA3F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AMGT52018224</w:t>
            </w:r>
          </w:p>
        </w:tc>
        <w:tc>
          <w:tcPr>
            <w:tcW w:w="1108" w:type="dxa"/>
            <w:gridSpan w:val="9"/>
            <w:shd w:val="clear" w:color="auto" w:fill="FFFFFF"/>
            <w:noWrap/>
            <w:vAlign w:val="center"/>
          </w:tcPr>
          <w:p w14:paraId="0E59F633"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shd w:val="clear" w:color="auto" w:fill="FFFFFF"/>
            <w:vAlign w:val="center"/>
          </w:tcPr>
          <w:p w14:paraId="2C46BE66"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3103078D" w14:textId="65E54EB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1,530</w:t>
            </w:r>
          </w:p>
        </w:tc>
        <w:tc>
          <w:tcPr>
            <w:tcW w:w="1463" w:type="dxa"/>
            <w:gridSpan w:val="8"/>
            <w:shd w:val="clear" w:color="auto" w:fill="FFFFFF"/>
            <w:noWrap/>
            <w:vAlign w:val="center"/>
          </w:tcPr>
          <w:p w14:paraId="5C458469" w14:textId="2EE875C0"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1,530</w:t>
            </w:r>
          </w:p>
        </w:tc>
        <w:tc>
          <w:tcPr>
            <w:tcW w:w="1550" w:type="dxa"/>
            <w:gridSpan w:val="9"/>
            <w:shd w:val="clear" w:color="auto" w:fill="FFFFFF"/>
            <w:noWrap/>
            <w:vAlign w:val="center"/>
          </w:tcPr>
          <w:p w14:paraId="71F5A854" w14:textId="10D896A0"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8.1890</w:t>
            </w:r>
          </w:p>
        </w:tc>
        <w:tc>
          <w:tcPr>
            <w:tcW w:w="1522" w:type="dxa"/>
            <w:gridSpan w:val="9"/>
            <w:shd w:val="clear" w:color="auto" w:fill="FFFFFF"/>
            <w:noWrap/>
            <w:vAlign w:val="center"/>
          </w:tcPr>
          <w:p w14:paraId="784785D7" w14:textId="36063914" w:rsidR="000D642A" w:rsidRPr="00BD452E" w:rsidRDefault="000D642A" w:rsidP="000D642A">
            <w:pPr>
              <w:spacing w:after="0" w:line="312" w:lineRule="auto"/>
              <w:jc w:val="center"/>
              <w:rPr>
                <w:rFonts w:ascii="GHEA Grapalat" w:hAnsi="GHEA Grapalat" w:cs="Calibri"/>
                <w:sz w:val="20"/>
                <w:szCs w:val="20"/>
              </w:rPr>
            </w:pPr>
            <w:r>
              <w:rPr>
                <w:rFonts w:ascii="GHEA Grapalat" w:hAnsi="GHEA Grapalat" w:cs="Calibri"/>
                <w:sz w:val="20"/>
                <w:szCs w:val="20"/>
              </w:rPr>
              <w:t>8.4000</w:t>
            </w:r>
          </w:p>
        </w:tc>
        <w:tc>
          <w:tcPr>
            <w:tcW w:w="1421" w:type="dxa"/>
            <w:gridSpan w:val="9"/>
            <w:shd w:val="clear" w:color="auto" w:fill="FFFFFF"/>
            <w:noWrap/>
            <w:vAlign w:val="center"/>
          </w:tcPr>
          <w:p w14:paraId="6AE67586" w14:textId="4AF05A9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8.2723</w:t>
            </w:r>
          </w:p>
        </w:tc>
        <w:tc>
          <w:tcPr>
            <w:tcW w:w="1550" w:type="dxa"/>
            <w:gridSpan w:val="6"/>
            <w:shd w:val="clear" w:color="auto" w:fill="FFFFFF"/>
            <w:noWrap/>
            <w:vAlign w:val="center"/>
          </w:tcPr>
          <w:p w14:paraId="26378F97" w14:textId="09A0684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Pr="00BD452E">
              <w:rPr>
                <w:rFonts w:ascii="GHEA Grapalat" w:hAnsi="GHEA Grapalat" w:cs="Calibri"/>
                <w:sz w:val="20"/>
                <w:szCs w:val="20"/>
                <w:lang w:val="hy-AM"/>
              </w:rPr>
              <w:t>/ՕԳՍ/202</w:t>
            </w:r>
            <w:r w:rsidRPr="00BD452E">
              <w:rPr>
                <w:rFonts w:ascii="GHEA Grapalat" w:hAnsi="GHEA Grapalat" w:cs="Calibri"/>
                <w:sz w:val="20"/>
                <w:szCs w:val="20"/>
              </w:rPr>
              <w:t>2</w:t>
            </w:r>
          </w:p>
        </w:tc>
      </w:tr>
      <w:tr w:rsidR="00302DDB" w:rsidRPr="00BD452E" w14:paraId="5AE6537B" w14:textId="77777777" w:rsidTr="004D0A79">
        <w:trPr>
          <w:gridAfter w:val="2"/>
          <w:wAfter w:w="64" w:type="dxa"/>
          <w:trHeight w:val="71"/>
          <w:jc w:val="center"/>
        </w:trPr>
        <w:tc>
          <w:tcPr>
            <w:tcW w:w="1540" w:type="dxa"/>
            <w:shd w:val="clear" w:color="auto" w:fill="FFFFFF"/>
            <w:noWrap/>
            <w:vAlign w:val="center"/>
          </w:tcPr>
          <w:p w14:paraId="1F016625" w14:textId="60506300"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BD452E">
              <w:rPr>
                <w:rFonts w:ascii="GHEA Grapalat" w:hAnsi="GHEA Grapalat" w:cs="Calibri"/>
                <w:sz w:val="20"/>
                <w:szCs w:val="20"/>
                <w:lang w:val="hy-AM"/>
              </w:rPr>
              <w:t>/ՕԳՍ/20</w:t>
            </w:r>
            <w:r w:rsidRPr="00BD452E">
              <w:rPr>
                <w:rFonts w:ascii="GHEA Grapalat" w:hAnsi="GHEA Grapalat" w:cs="Calibri"/>
                <w:sz w:val="20"/>
                <w:szCs w:val="20"/>
              </w:rPr>
              <w:t>21</w:t>
            </w:r>
          </w:p>
        </w:tc>
        <w:tc>
          <w:tcPr>
            <w:tcW w:w="1715" w:type="dxa"/>
            <w:gridSpan w:val="3"/>
            <w:shd w:val="clear" w:color="auto" w:fill="FFFFFF"/>
            <w:noWrap/>
            <w:vAlign w:val="center"/>
          </w:tcPr>
          <w:p w14:paraId="13B85FE1" w14:textId="06F2CF6B"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AMGT52018224</w:t>
            </w:r>
          </w:p>
        </w:tc>
        <w:tc>
          <w:tcPr>
            <w:tcW w:w="1108" w:type="dxa"/>
            <w:gridSpan w:val="9"/>
            <w:shd w:val="clear" w:color="auto" w:fill="FFFFFF"/>
            <w:noWrap/>
            <w:vAlign w:val="center"/>
          </w:tcPr>
          <w:p w14:paraId="2342E453" w14:textId="77777777" w:rsidR="00302DDB" w:rsidRPr="00BD452E" w:rsidRDefault="00302DDB" w:rsidP="00302DDB">
            <w:pPr>
              <w:spacing w:after="0" w:line="312" w:lineRule="auto"/>
              <w:jc w:val="center"/>
              <w:rPr>
                <w:rFonts w:ascii="GHEA Grapalat" w:hAnsi="GHEA Grapalat" w:cs="Calibri"/>
                <w:sz w:val="20"/>
                <w:szCs w:val="20"/>
              </w:rPr>
            </w:pPr>
          </w:p>
        </w:tc>
        <w:tc>
          <w:tcPr>
            <w:tcW w:w="1503" w:type="dxa"/>
            <w:gridSpan w:val="7"/>
            <w:shd w:val="clear" w:color="auto" w:fill="FFFFFF"/>
            <w:vAlign w:val="center"/>
          </w:tcPr>
          <w:p w14:paraId="583E16B9" w14:textId="1DEF965A" w:rsidR="00302DDB" w:rsidRPr="00BD452E" w:rsidRDefault="00302DDB" w:rsidP="00302DDB">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FFFFFF"/>
            <w:noWrap/>
            <w:vAlign w:val="center"/>
          </w:tcPr>
          <w:p w14:paraId="60FA977D" w14:textId="06C2BC3D" w:rsidR="00302DDB" w:rsidRPr="00BD452E" w:rsidRDefault="008132A8" w:rsidP="00302DDB">
            <w:pPr>
              <w:spacing w:after="0" w:line="312" w:lineRule="auto"/>
              <w:jc w:val="center"/>
              <w:rPr>
                <w:rFonts w:ascii="GHEA Grapalat" w:hAnsi="GHEA Grapalat" w:cs="Calibri"/>
                <w:sz w:val="20"/>
                <w:szCs w:val="20"/>
              </w:rPr>
            </w:pPr>
            <w:r>
              <w:rPr>
                <w:rFonts w:ascii="GHEA Grapalat" w:hAnsi="GHEA Grapalat" w:cs="Calibri"/>
                <w:sz w:val="20"/>
                <w:szCs w:val="20"/>
              </w:rPr>
              <w:t>0.003</w:t>
            </w:r>
          </w:p>
        </w:tc>
        <w:tc>
          <w:tcPr>
            <w:tcW w:w="1463" w:type="dxa"/>
            <w:gridSpan w:val="8"/>
            <w:shd w:val="clear" w:color="auto" w:fill="FFFFFF"/>
            <w:noWrap/>
            <w:vAlign w:val="center"/>
          </w:tcPr>
          <w:p w14:paraId="08927FEA" w14:textId="78839155"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0.003</w:t>
            </w:r>
          </w:p>
        </w:tc>
        <w:tc>
          <w:tcPr>
            <w:tcW w:w="1550" w:type="dxa"/>
            <w:gridSpan w:val="9"/>
            <w:shd w:val="clear" w:color="auto" w:fill="FFFFFF"/>
            <w:noWrap/>
          </w:tcPr>
          <w:p w14:paraId="7741DDE4" w14:textId="39D85BFE" w:rsidR="00302DDB" w:rsidRPr="00BD452E" w:rsidRDefault="00302DDB" w:rsidP="00302DDB">
            <w:pPr>
              <w:spacing w:after="0" w:line="312" w:lineRule="auto"/>
              <w:jc w:val="center"/>
              <w:rPr>
                <w:rFonts w:ascii="GHEA Grapalat" w:hAnsi="GHEA Grapalat" w:cs="Calibri"/>
                <w:sz w:val="20"/>
                <w:szCs w:val="20"/>
              </w:rPr>
            </w:pPr>
          </w:p>
        </w:tc>
        <w:tc>
          <w:tcPr>
            <w:tcW w:w="1522" w:type="dxa"/>
            <w:gridSpan w:val="9"/>
            <w:shd w:val="clear" w:color="auto" w:fill="FFFFFF"/>
            <w:noWrap/>
          </w:tcPr>
          <w:p w14:paraId="34EA6246" w14:textId="5FDCEF62" w:rsidR="00302DDB" w:rsidRPr="00BD452E" w:rsidRDefault="00302DDB" w:rsidP="00302DDB">
            <w:pPr>
              <w:spacing w:after="0" w:line="312" w:lineRule="auto"/>
              <w:jc w:val="center"/>
              <w:rPr>
                <w:rFonts w:ascii="GHEA Grapalat" w:hAnsi="GHEA Grapalat" w:cs="Calibri"/>
                <w:sz w:val="20"/>
                <w:szCs w:val="20"/>
              </w:rPr>
            </w:pPr>
          </w:p>
        </w:tc>
        <w:tc>
          <w:tcPr>
            <w:tcW w:w="1421" w:type="dxa"/>
            <w:gridSpan w:val="9"/>
            <w:shd w:val="clear" w:color="auto" w:fill="FFFFFF"/>
            <w:noWrap/>
            <w:vAlign w:val="center"/>
          </w:tcPr>
          <w:p w14:paraId="1EC8E761" w14:textId="552D7589"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8.2723</w:t>
            </w:r>
          </w:p>
        </w:tc>
        <w:tc>
          <w:tcPr>
            <w:tcW w:w="1550" w:type="dxa"/>
            <w:gridSpan w:val="6"/>
            <w:shd w:val="clear" w:color="auto" w:fill="FFFFFF"/>
            <w:noWrap/>
            <w:vAlign w:val="center"/>
          </w:tcPr>
          <w:p w14:paraId="1C6146D0" w14:textId="55362811"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Pr="00BD452E">
              <w:rPr>
                <w:rFonts w:ascii="GHEA Grapalat" w:hAnsi="GHEA Grapalat" w:cs="Calibri"/>
                <w:sz w:val="20"/>
                <w:szCs w:val="20"/>
                <w:lang w:val="hy-AM"/>
              </w:rPr>
              <w:t>/ՕԳՍ/202</w:t>
            </w:r>
            <w:r w:rsidRPr="00BD452E">
              <w:rPr>
                <w:rFonts w:ascii="GHEA Grapalat" w:hAnsi="GHEA Grapalat" w:cs="Calibri"/>
                <w:sz w:val="20"/>
                <w:szCs w:val="20"/>
              </w:rPr>
              <w:t>2</w:t>
            </w:r>
          </w:p>
        </w:tc>
      </w:tr>
      <w:tr w:rsidR="000D642A" w:rsidRPr="00BD452E" w14:paraId="6A881AA7" w14:textId="77777777" w:rsidTr="000D642A">
        <w:trPr>
          <w:gridAfter w:val="2"/>
          <w:wAfter w:w="64" w:type="dxa"/>
          <w:trHeight w:val="71"/>
          <w:jc w:val="center"/>
        </w:trPr>
        <w:tc>
          <w:tcPr>
            <w:tcW w:w="1540" w:type="dxa"/>
            <w:shd w:val="clear" w:color="auto" w:fill="92D050"/>
            <w:noWrap/>
            <w:vAlign w:val="center"/>
          </w:tcPr>
          <w:p w14:paraId="6FA7365F" w14:textId="3BD5CCEA"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00295AD1">
              <w:rPr>
                <w:rFonts w:ascii="GHEA Grapalat" w:hAnsi="GHEA Grapalat" w:cs="Calibri"/>
                <w:sz w:val="20"/>
                <w:szCs w:val="20"/>
              </w:rPr>
              <w:t>0</w:t>
            </w:r>
            <w:r w:rsidRPr="00BD452E">
              <w:rPr>
                <w:rFonts w:ascii="GHEA Grapalat" w:hAnsi="GHEA Grapalat" w:cs="Calibri"/>
                <w:sz w:val="20"/>
                <w:szCs w:val="20"/>
                <w:lang w:val="hy-AM"/>
              </w:rPr>
              <w:t>/ՕԳՍ/20</w:t>
            </w:r>
            <w:r w:rsidRPr="00BD452E">
              <w:rPr>
                <w:rFonts w:ascii="GHEA Grapalat" w:hAnsi="GHEA Grapalat" w:cs="Calibri"/>
                <w:sz w:val="20"/>
                <w:szCs w:val="20"/>
              </w:rPr>
              <w:t>21</w:t>
            </w:r>
          </w:p>
        </w:tc>
        <w:tc>
          <w:tcPr>
            <w:tcW w:w="1715" w:type="dxa"/>
            <w:gridSpan w:val="3"/>
            <w:shd w:val="clear" w:color="auto" w:fill="92D050"/>
            <w:noWrap/>
            <w:vAlign w:val="center"/>
          </w:tcPr>
          <w:p w14:paraId="7CDDD1DE" w14:textId="7FF59FA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AMGN60294268</w:t>
            </w:r>
          </w:p>
        </w:tc>
        <w:tc>
          <w:tcPr>
            <w:tcW w:w="1108" w:type="dxa"/>
            <w:gridSpan w:val="9"/>
            <w:shd w:val="clear" w:color="auto" w:fill="92D050"/>
            <w:noWrap/>
            <w:vAlign w:val="center"/>
          </w:tcPr>
          <w:p w14:paraId="64C93F7C" w14:textId="4A52DA02"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03" w:type="dxa"/>
            <w:gridSpan w:val="7"/>
            <w:shd w:val="clear" w:color="auto" w:fill="92D050"/>
            <w:vAlign w:val="center"/>
          </w:tcPr>
          <w:p w14:paraId="17957268"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5B52CB02" w14:textId="2E544848" w:rsidR="000D642A" w:rsidRPr="008132A8" w:rsidRDefault="000D642A" w:rsidP="008132A8">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8132A8">
              <w:rPr>
                <w:rFonts w:ascii="GHEA Grapalat" w:hAnsi="GHEA Grapalat" w:cs="Calibri"/>
                <w:sz w:val="20"/>
                <w:szCs w:val="20"/>
              </w:rPr>
              <w:t>5</w:t>
            </w:r>
            <w:r w:rsidRPr="00BD452E">
              <w:rPr>
                <w:rFonts w:ascii="GHEA Grapalat" w:hAnsi="GHEA Grapalat" w:cs="Calibri"/>
                <w:sz w:val="20"/>
                <w:szCs w:val="20"/>
                <w:lang w:val="hy-AM"/>
              </w:rPr>
              <w:t>,</w:t>
            </w:r>
            <w:r w:rsidR="008132A8">
              <w:rPr>
                <w:rFonts w:ascii="GHEA Grapalat" w:hAnsi="GHEA Grapalat" w:cs="Calibri"/>
                <w:sz w:val="20"/>
                <w:szCs w:val="20"/>
              </w:rPr>
              <w:t>167.5</w:t>
            </w:r>
          </w:p>
        </w:tc>
        <w:tc>
          <w:tcPr>
            <w:tcW w:w="1463" w:type="dxa"/>
            <w:gridSpan w:val="8"/>
            <w:shd w:val="clear" w:color="auto" w:fill="92D050"/>
            <w:noWrap/>
            <w:vAlign w:val="center"/>
          </w:tcPr>
          <w:p w14:paraId="1242F3A8" w14:textId="487FCABE" w:rsidR="000D642A" w:rsidRPr="00BD452E" w:rsidRDefault="008132A8"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rPr>
              <w:t>20</w:t>
            </w:r>
            <w:r w:rsidR="000D642A" w:rsidRPr="00BD452E">
              <w:rPr>
                <w:rFonts w:ascii="GHEA Grapalat" w:hAnsi="GHEA Grapalat" w:cs="Calibri"/>
                <w:sz w:val="20"/>
                <w:szCs w:val="20"/>
                <w:lang w:val="hy-AM"/>
              </w:rPr>
              <w:t>,000</w:t>
            </w:r>
          </w:p>
        </w:tc>
        <w:tc>
          <w:tcPr>
            <w:tcW w:w="1550" w:type="dxa"/>
            <w:gridSpan w:val="9"/>
            <w:shd w:val="clear" w:color="auto" w:fill="92D050"/>
            <w:noWrap/>
            <w:vAlign w:val="center"/>
          </w:tcPr>
          <w:p w14:paraId="2D8A2509" w14:textId="53DD8DCC" w:rsidR="000D642A" w:rsidRPr="00385D1E" w:rsidRDefault="00385D1E"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8.8900</w:t>
            </w:r>
          </w:p>
        </w:tc>
        <w:tc>
          <w:tcPr>
            <w:tcW w:w="1522" w:type="dxa"/>
            <w:gridSpan w:val="9"/>
            <w:shd w:val="clear" w:color="auto" w:fill="92D050"/>
            <w:noWrap/>
            <w:vAlign w:val="center"/>
          </w:tcPr>
          <w:p w14:paraId="27BB9C2B" w14:textId="5B638442" w:rsidR="000D642A" w:rsidRPr="00385D1E" w:rsidRDefault="00385D1E" w:rsidP="000D642A">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9.9733</w:t>
            </w:r>
          </w:p>
        </w:tc>
        <w:tc>
          <w:tcPr>
            <w:tcW w:w="1421" w:type="dxa"/>
            <w:gridSpan w:val="9"/>
            <w:shd w:val="clear" w:color="auto" w:fill="92D050"/>
            <w:noWrap/>
            <w:vAlign w:val="center"/>
          </w:tcPr>
          <w:p w14:paraId="6362E58D" w14:textId="5615E446"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9.6042</w:t>
            </w:r>
          </w:p>
        </w:tc>
        <w:tc>
          <w:tcPr>
            <w:tcW w:w="1550" w:type="dxa"/>
            <w:gridSpan w:val="6"/>
            <w:shd w:val="clear" w:color="auto" w:fill="92D050"/>
            <w:noWrap/>
            <w:vAlign w:val="center"/>
          </w:tcPr>
          <w:p w14:paraId="640D3A72" w14:textId="6A445A5E"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385D1E" w:rsidRPr="00BD452E" w14:paraId="4769ED23" w14:textId="77777777" w:rsidTr="004D0A79">
        <w:trPr>
          <w:gridAfter w:val="2"/>
          <w:wAfter w:w="64" w:type="dxa"/>
          <w:trHeight w:val="71"/>
          <w:jc w:val="center"/>
        </w:trPr>
        <w:tc>
          <w:tcPr>
            <w:tcW w:w="1540" w:type="dxa"/>
            <w:shd w:val="clear" w:color="auto" w:fill="92D050"/>
            <w:noWrap/>
            <w:vAlign w:val="center"/>
          </w:tcPr>
          <w:p w14:paraId="431B3A20" w14:textId="7FDFF0BD"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1</w:t>
            </w:r>
            <w:r w:rsidRPr="00BD452E">
              <w:rPr>
                <w:rFonts w:ascii="GHEA Grapalat" w:hAnsi="GHEA Grapalat" w:cs="Calibri"/>
                <w:sz w:val="20"/>
                <w:szCs w:val="20"/>
                <w:lang w:val="hy-AM"/>
              </w:rPr>
              <w:t>/ՕԳՍ/20</w:t>
            </w:r>
            <w:r w:rsidRPr="00BD452E">
              <w:rPr>
                <w:rFonts w:ascii="GHEA Grapalat" w:hAnsi="GHEA Grapalat" w:cs="Calibri"/>
                <w:sz w:val="20"/>
                <w:szCs w:val="20"/>
              </w:rPr>
              <w:t>21</w:t>
            </w:r>
          </w:p>
        </w:tc>
        <w:tc>
          <w:tcPr>
            <w:tcW w:w="1715" w:type="dxa"/>
            <w:gridSpan w:val="3"/>
            <w:shd w:val="clear" w:color="auto" w:fill="92D050"/>
            <w:noWrap/>
            <w:vAlign w:val="center"/>
          </w:tcPr>
          <w:p w14:paraId="0691C5DB" w14:textId="4D2385DC"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AMGN60294268</w:t>
            </w:r>
          </w:p>
        </w:tc>
        <w:tc>
          <w:tcPr>
            <w:tcW w:w="1108" w:type="dxa"/>
            <w:gridSpan w:val="9"/>
            <w:shd w:val="clear" w:color="auto" w:fill="92D050"/>
            <w:noWrap/>
            <w:vAlign w:val="center"/>
          </w:tcPr>
          <w:p w14:paraId="21600913" w14:textId="1A9C4ADF"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4,000</w:t>
            </w:r>
          </w:p>
        </w:tc>
        <w:tc>
          <w:tcPr>
            <w:tcW w:w="1503" w:type="dxa"/>
            <w:gridSpan w:val="7"/>
            <w:shd w:val="clear" w:color="auto" w:fill="92D050"/>
            <w:vAlign w:val="center"/>
          </w:tcPr>
          <w:p w14:paraId="7C48DF50" w14:textId="1E42E995" w:rsidR="00385D1E" w:rsidRPr="00BD452E" w:rsidRDefault="00385D1E" w:rsidP="00385D1E">
            <w:pPr>
              <w:spacing w:after="0" w:line="240" w:lineRule="auto"/>
              <w:jc w:val="center"/>
              <w:rPr>
                <w:rFonts w:ascii="GHEA Grapalat" w:hAnsi="GHEA Grapalat" w:cs="Calibri"/>
                <w:sz w:val="20"/>
                <w:szCs w:val="20"/>
              </w:rPr>
            </w:pPr>
            <w:r w:rsidRPr="00BD452E">
              <w:rPr>
                <w:rFonts w:ascii="GHEA Grapalat" w:hAnsi="GHEA Grapalat" w:cs="Calibri"/>
                <w:sz w:val="20"/>
                <w:szCs w:val="20"/>
              </w:rPr>
              <w:t>Լրացուցիչ աճուրդ</w:t>
            </w:r>
          </w:p>
        </w:tc>
        <w:tc>
          <w:tcPr>
            <w:tcW w:w="1405" w:type="dxa"/>
            <w:gridSpan w:val="8"/>
            <w:shd w:val="clear" w:color="auto" w:fill="92D050"/>
            <w:noWrap/>
            <w:vAlign w:val="center"/>
          </w:tcPr>
          <w:p w14:paraId="12ABEFDC" w14:textId="761BD8BA"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892</w:t>
            </w:r>
          </w:p>
        </w:tc>
        <w:tc>
          <w:tcPr>
            <w:tcW w:w="1463" w:type="dxa"/>
            <w:gridSpan w:val="8"/>
            <w:shd w:val="clear" w:color="auto" w:fill="92D050"/>
            <w:noWrap/>
            <w:vAlign w:val="center"/>
          </w:tcPr>
          <w:p w14:paraId="691D7EB2" w14:textId="0FA06728" w:rsidR="00385D1E" w:rsidRPr="00BD452E" w:rsidRDefault="00385D1E" w:rsidP="008132A8">
            <w:pPr>
              <w:spacing w:after="0" w:line="312" w:lineRule="auto"/>
              <w:jc w:val="center"/>
              <w:rPr>
                <w:rFonts w:ascii="GHEA Grapalat" w:hAnsi="GHEA Grapalat" w:cs="Calibri"/>
                <w:sz w:val="20"/>
                <w:szCs w:val="20"/>
              </w:rPr>
            </w:pPr>
            <w:r w:rsidRPr="00BD452E">
              <w:rPr>
                <w:rFonts w:ascii="GHEA Grapalat" w:hAnsi="GHEA Grapalat" w:cs="Calibri"/>
                <w:sz w:val="20"/>
                <w:szCs w:val="20"/>
              </w:rPr>
              <w:t>8</w:t>
            </w:r>
            <w:r w:rsidR="008132A8">
              <w:rPr>
                <w:rFonts w:ascii="GHEA Grapalat" w:hAnsi="GHEA Grapalat" w:cs="Calibri"/>
                <w:sz w:val="20"/>
                <w:szCs w:val="20"/>
              </w:rPr>
              <w:t>9</w:t>
            </w:r>
            <w:r w:rsidRPr="00BD452E">
              <w:rPr>
                <w:rFonts w:ascii="GHEA Grapalat" w:hAnsi="GHEA Grapalat" w:cs="Calibri"/>
                <w:sz w:val="20"/>
                <w:szCs w:val="20"/>
              </w:rPr>
              <w:t>2</w:t>
            </w:r>
          </w:p>
        </w:tc>
        <w:tc>
          <w:tcPr>
            <w:tcW w:w="1550" w:type="dxa"/>
            <w:gridSpan w:val="9"/>
            <w:shd w:val="clear" w:color="auto" w:fill="92D050"/>
            <w:noWrap/>
          </w:tcPr>
          <w:p w14:paraId="2B926036" w14:textId="7CB609BB" w:rsidR="00385D1E" w:rsidRPr="00BD452E" w:rsidRDefault="00385D1E" w:rsidP="00385D1E">
            <w:pPr>
              <w:spacing w:after="0" w:line="312" w:lineRule="auto"/>
              <w:jc w:val="center"/>
              <w:rPr>
                <w:rFonts w:ascii="GHEA Grapalat" w:hAnsi="GHEA Grapalat" w:cs="Calibri"/>
                <w:sz w:val="20"/>
                <w:szCs w:val="20"/>
              </w:rPr>
            </w:pPr>
          </w:p>
        </w:tc>
        <w:tc>
          <w:tcPr>
            <w:tcW w:w="1522" w:type="dxa"/>
            <w:gridSpan w:val="9"/>
            <w:shd w:val="clear" w:color="auto" w:fill="92D050"/>
            <w:noWrap/>
          </w:tcPr>
          <w:p w14:paraId="2981C086" w14:textId="500F7987" w:rsidR="00385D1E" w:rsidRPr="00BD452E" w:rsidRDefault="00385D1E" w:rsidP="00385D1E">
            <w:pPr>
              <w:spacing w:after="0" w:line="312" w:lineRule="auto"/>
              <w:jc w:val="center"/>
              <w:rPr>
                <w:rFonts w:ascii="GHEA Grapalat" w:hAnsi="GHEA Grapalat" w:cs="Calibri"/>
                <w:sz w:val="20"/>
                <w:szCs w:val="20"/>
              </w:rPr>
            </w:pPr>
          </w:p>
        </w:tc>
        <w:tc>
          <w:tcPr>
            <w:tcW w:w="1421" w:type="dxa"/>
            <w:gridSpan w:val="9"/>
            <w:shd w:val="clear" w:color="auto" w:fill="92D050"/>
            <w:noWrap/>
            <w:vAlign w:val="center"/>
          </w:tcPr>
          <w:p w14:paraId="71C3A467" w14:textId="62B6B46B"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9.6042</w:t>
            </w:r>
          </w:p>
        </w:tc>
        <w:tc>
          <w:tcPr>
            <w:tcW w:w="1550" w:type="dxa"/>
            <w:gridSpan w:val="6"/>
            <w:shd w:val="clear" w:color="auto" w:fill="92D050"/>
            <w:noWrap/>
            <w:vAlign w:val="center"/>
          </w:tcPr>
          <w:p w14:paraId="7986E772" w14:textId="1634606A"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0D642A" w:rsidRPr="00BD452E" w14:paraId="2DD2FC96" w14:textId="77777777" w:rsidTr="000D642A">
        <w:trPr>
          <w:gridAfter w:val="2"/>
          <w:wAfter w:w="64" w:type="dxa"/>
          <w:trHeight w:val="71"/>
          <w:jc w:val="center"/>
        </w:trPr>
        <w:tc>
          <w:tcPr>
            <w:tcW w:w="1540" w:type="dxa"/>
            <w:shd w:val="clear" w:color="auto" w:fill="auto"/>
            <w:noWrap/>
            <w:vAlign w:val="center"/>
          </w:tcPr>
          <w:p w14:paraId="02736073" w14:textId="0D0FC07C"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6</w:t>
            </w:r>
            <w:r w:rsidRPr="00BD452E">
              <w:rPr>
                <w:rFonts w:ascii="GHEA Grapalat" w:hAnsi="GHEA Grapalat" w:cs="Calibri"/>
                <w:sz w:val="20"/>
                <w:szCs w:val="20"/>
                <w:lang w:val="hy-AM"/>
              </w:rPr>
              <w:t>/ՕԳՍ/20</w:t>
            </w:r>
            <w:r w:rsidRPr="00BD452E">
              <w:rPr>
                <w:rFonts w:ascii="GHEA Grapalat" w:hAnsi="GHEA Grapalat" w:cs="Calibri"/>
                <w:sz w:val="20"/>
                <w:szCs w:val="20"/>
              </w:rPr>
              <w:t>21</w:t>
            </w:r>
          </w:p>
        </w:tc>
        <w:tc>
          <w:tcPr>
            <w:tcW w:w="1715" w:type="dxa"/>
            <w:gridSpan w:val="3"/>
            <w:shd w:val="clear" w:color="auto" w:fill="auto"/>
            <w:noWrap/>
            <w:vAlign w:val="center"/>
          </w:tcPr>
          <w:p w14:paraId="1F47BED9" w14:textId="567CAF5C" w:rsidR="000D642A" w:rsidRPr="00BD452E" w:rsidRDefault="000D642A" w:rsidP="000D642A">
            <w:pPr>
              <w:spacing w:after="0" w:line="312" w:lineRule="auto"/>
              <w:jc w:val="center"/>
              <w:rPr>
                <w:rFonts w:ascii="GHEA Grapalat" w:hAnsi="GHEA Grapalat"/>
                <w:sz w:val="20"/>
                <w:szCs w:val="20"/>
                <w:lang w:val="hy-AM"/>
              </w:rPr>
            </w:pPr>
            <w:r w:rsidRPr="00BD452E">
              <w:rPr>
                <w:rFonts w:ascii="GHEA Grapalat" w:hAnsi="GHEA Grapalat" w:cs="Calibri"/>
                <w:sz w:val="20"/>
                <w:szCs w:val="20"/>
              </w:rPr>
              <w:t>AMGT52136224</w:t>
            </w:r>
          </w:p>
        </w:tc>
        <w:tc>
          <w:tcPr>
            <w:tcW w:w="1108" w:type="dxa"/>
            <w:gridSpan w:val="9"/>
            <w:shd w:val="clear" w:color="auto" w:fill="auto"/>
            <w:noWrap/>
            <w:vAlign w:val="center"/>
          </w:tcPr>
          <w:p w14:paraId="1E713E9D"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vAlign w:val="center"/>
          </w:tcPr>
          <w:p w14:paraId="797BC4DB"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1C3BEBC3" w14:textId="68B1153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480</w:t>
            </w:r>
          </w:p>
        </w:tc>
        <w:tc>
          <w:tcPr>
            <w:tcW w:w="1463" w:type="dxa"/>
            <w:gridSpan w:val="8"/>
            <w:shd w:val="clear" w:color="auto" w:fill="auto"/>
            <w:noWrap/>
            <w:vAlign w:val="center"/>
          </w:tcPr>
          <w:p w14:paraId="41D06863" w14:textId="1679D935"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420</w:t>
            </w:r>
          </w:p>
        </w:tc>
        <w:tc>
          <w:tcPr>
            <w:tcW w:w="1550" w:type="dxa"/>
            <w:gridSpan w:val="9"/>
            <w:shd w:val="clear" w:color="auto" w:fill="auto"/>
            <w:noWrap/>
            <w:vAlign w:val="center"/>
          </w:tcPr>
          <w:p w14:paraId="734181EB" w14:textId="002186EA"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8.2000</w:t>
            </w:r>
          </w:p>
        </w:tc>
        <w:tc>
          <w:tcPr>
            <w:tcW w:w="1522" w:type="dxa"/>
            <w:gridSpan w:val="9"/>
            <w:shd w:val="clear" w:color="auto" w:fill="auto"/>
            <w:noWrap/>
            <w:vAlign w:val="center"/>
          </w:tcPr>
          <w:p w14:paraId="3321FA0D" w14:textId="20E30209"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8.4495</w:t>
            </w:r>
          </w:p>
        </w:tc>
        <w:tc>
          <w:tcPr>
            <w:tcW w:w="1421" w:type="dxa"/>
            <w:gridSpan w:val="9"/>
            <w:shd w:val="clear" w:color="auto" w:fill="auto"/>
            <w:noWrap/>
            <w:vAlign w:val="center"/>
          </w:tcPr>
          <w:p w14:paraId="39828AEE" w14:textId="339C52CD"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8.3490</w:t>
            </w:r>
          </w:p>
        </w:tc>
        <w:tc>
          <w:tcPr>
            <w:tcW w:w="1550" w:type="dxa"/>
            <w:gridSpan w:val="6"/>
            <w:shd w:val="clear" w:color="auto" w:fill="auto"/>
            <w:noWrap/>
            <w:vAlign w:val="center"/>
          </w:tcPr>
          <w:p w14:paraId="6018ADDE" w14:textId="04E2BEF1"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13</w:t>
            </w:r>
            <w:r w:rsidRPr="00BD452E">
              <w:rPr>
                <w:rFonts w:ascii="GHEA Grapalat" w:hAnsi="GHEA Grapalat" w:cs="Calibri"/>
                <w:sz w:val="20"/>
                <w:szCs w:val="20"/>
                <w:lang w:val="hy-AM"/>
              </w:rPr>
              <w:t>/ՀՆՍ/20</w:t>
            </w:r>
            <w:r w:rsidRPr="00BD452E">
              <w:rPr>
                <w:rFonts w:ascii="GHEA Grapalat" w:hAnsi="GHEA Grapalat" w:cs="Calibri"/>
                <w:sz w:val="20"/>
                <w:szCs w:val="20"/>
              </w:rPr>
              <w:t>22</w:t>
            </w:r>
          </w:p>
        </w:tc>
      </w:tr>
      <w:tr w:rsidR="000D642A" w:rsidRPr="00BD452E" w14:paraId="4DEEB88A" w14:textId="77777777" w:rsidTr="000D642A">
        <w:trPr>
          <w:gridAfter w:val="1"/>
          <w:wAfter w:w="21" w:type="dxa"/>
          <w:trHeight w:val="71"/>
          <w:jc w:val="center"/>
        </w:trPr>
        <w:tc>
          <w:tcPr>
            <w:tcW w:w="3159" w:type="dxa"/>
            <w:gridSpan w:val="2"/>
            <w:shd w:val="clear" w:color="auto" w:fill="C0C0C0"/>
            <w:noWrap/>
            <w:vAlign w:val="center"/>
          </w:tcPr>
          <w:p w14:paraId="1299C998"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օգոստոս</w:t>
            </w:r>
          </w:p>
        </w:tc>
        <w:tc>
          <w:tcPr>
            <w:tcW w:w="1108" w:type="dxa"/>
            <w:gridSpan w:val="9"/>
            <w:shd w:val="clear" w:color="auto" w:fill="C0C0C0"/>
            <w:noWrap/>
            <w:vAlign w:val="center"/>
          </w:tcPr>
          <w:p w14:paraId="30D78C95" w14:textId="2DB4F49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30</w:t>
            </w:r>
            <w:r w:rsidRPr="00BD452E">
              <w:rPr>
                <w:rFonts w:ascii="GHEA Grapalat" w:hAnsi="GHEA Grapalat" w:cs="Calibri"/>
                <w:sz w:val="20"/>
                <w:szCs w:val="20"/>
                <w:lang w:val="hy-AM"/>
              </w:rPr>
              <w:t>,000</w:t>
            </w:r>
          </w:p>
        </w:tc>
        <w:tc>
          <w:tcPr>
            <w:tcW w:w="1503" w:type="dxa"/>
            <w:gridSpan w:val="7"/>
            <w:shd w:val="clear" w:color="auto" w:fill="C0C0C0"/>
            <w:vAlign w:val="center"/>
          </w:tcPr>
          <w:p w14:paraId="58390B17"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1F6B5ED4" w14:textId="417AE84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28,069.5</w:t>
            </w:r>
            <w:r w:rsidR="0084534C">
              <w:rPr>
                <w:rFonts w:ascii="GHEA Grapalat" w:hAnsi="GHEA Grapalat" w:cs="Calibri"/>
                <w:sz w:val="20"/>
                <w:szCs w:val="20"/>
              </w:rPr>
              <w:t>03</w:t>
            </w:r>
          </w:p>
        </w:tc>
        <w:tc>
          <w:tcPr>
            <w:tcW w:w="1464" w:type="dxa"/>
            <w:gridSpan w:val="7"/>
            <w:shd w:val="clear" w:color="auto" w:fill="C0C0C0"/>
            <w:noWrap/>
            <w:vAlign w:val="center"/>
          </w:tcPr>
          <w:p w14:paraId="7521ACF3" w14:textId="68B09180"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22,842.003</w:t>
            </w:r>
          </w:p>
        </w:tc>
        <w:tc>
          <w:tcPr>
            <w:tcW w:w="1550" w:type="dxa"/>
            <w:gridSpan w:val="10"/>
            <w:shd w:val="clear" w:color="auto" w:fill="C0C0C0"/>
            <w:noWrap/>
            <w:vAlign w:val="center"/>
          </w:tcPr>
          <w:p w14:paraId="27F4E07D"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7854D8C6"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6A0D1B10" w14:textId="0EB822BA"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9.4919</w:t>
            </w:r>
          </w:p>
        </w:tc>
        <w:tc>
          <w:tcPr>
            <w:tcW w:w="1688" w:type="dxa"/>
            <w:gridSpan w:val="9"/>
            <w:shd w:val="clear" w:color="auto" w:fill="C0C0C0"/>
            <w:noWrap/>
            <w:vAlign w:val="center"/>
          </w:tcPr>
          <w:p w14:paraId="13D42DD3"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325D2102" w14:textId="77777777" w:rsidTr="000D642A">
        <w:trPr>
          <w:trHeight w:val="71"/>
          <w:jc w:val="center"/>
        </w:trPr>
        <w:tc>
          <w:tcPr>
            <w:tcW w:w="1540" w:type="dxa"/>
            <w:shd w:val="clear" w:color="auto" w:fill="auto"/>
            <w:noWrap/>
            <w:vAlign w:val="center"/>
          </w:tcPr>
          <w:p w14:paraId="64B2BD30" w14:textId="50435D7A"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6</w:t>
            </w:r>
            <w:r w:rsidR="000D642A" w:rsidRPr="00BD452E">
              <w:rPr>
                <w:rFonts w:ascii="GHEA Grapalat" w:hAnsi="GHEA Grapalat" w:cs="Calibri"/>
                <w:sz w:val="20"/>
                <w:szCs w:val="20"/>
                <w:lang w:val="hy-AM"/>
              </w:rPr>
              <w:t>/ՍԵՊ/20</w:t>
            </w:r>
            <w:r w:rsidR="000D642A" w:rsidRPr="00BD452E">
              <w:rPr>
                <w:rFonts w:ascii="GHEA Grapalat" w:hAnsi="GHEA Grapalat" w:cs="Calibri"/>
                <w:sz w:val="20"/>
                <w:szCs w:val="20"/>
              </w:rPr>
              <w:t>21</w:t>
            </w:r>
          </w:p>
        </w:tc>
        <w:tc>
          <w:tcPr>
            <w:tcW w:w="1715" w:type="dxa"/>
            <w:gridSpan w:val="3"/>
            <w:shd w:val="clear" w:color="auto" w:fill="auto"/>
            <w:noWrap/>
            <w:vAlign w:val="center"/>
          </w:tcPr>
          <w:p w14:paraId="3810C80F" w14:textId="61DD94C7" w:rsidR="000D642A" w:rsidRPr="00BD452E" w:rsidRDefault="000D642A" w:rsidP="000D642A">
            <w:pPr>
              <w:spacing w:after="0" w:line="312" w:lineRule="auto"/>
              <w:jc w:val="center"/>
              <w:rPr>
                <w:rFonts w:ascii="GHEA Grapalat" w:hAnsi="GHEA Grapalat"/>
                <w:sz w:val="20"/>
                <w:szCs w:val="20"/>
                <w:lang w:val="hy-AM"/>
              </w:rPr>
            </w:pPr>
            <w:r w:rsidRPr="00BD452E">
              <w:rPr>
                <w:rFonts w:ascii="GHEA Grapalat" w:hAnsi="GHEA Grapalat" w:cs="Calibri"/>
                <w:sz w:val="20"/>
                <w:szCs w:val="20"/>
              </w:rPr>
              <w:t>AMGT52059228</w:t>
            </w:r>
          </w:p>
        </w:tc>
        <w:tc>
          <w:tcPr>
            <w:tcW w:w="1108" w:type="dxa"/>
            <w:gridSpan w:val="9"/>
            <w:shd w:val="clear" w:color="auto" w:fill="auto"/>
            <w:noWrap/>
            <w:vAlign w:val="center"/>
          </w:tcPr>
          <w:p w14:paraId="76D7B752"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vAlign w:val="center"/>
          </w:tcPr>
          <w:p w14:paraId="4CA0B6C1"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4C8FEE97" w14:textId="30948FE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3,300</w:t>
            </w:r>
          </w:p>
        </w:tc>
        <w:tc>
          <w:tcPr>
            <w:tcW w:w="1463" w:type="dxa"/>
            <w:gridSpan w:val="8"/>
            <w:shd w:val="clear" w:color="auto" w:fill="auto"/>
            <w:noWrap/>
            <w:vAlign w:val="center"/>
          </w:tcPr>
          <w:p w14:paraId="48C106F3"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303467ED" w14:textId="221855A6"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8.3505</w:t>
            </w:r>
          </w:p>
        </w:tc>
        <w:tc>
          <w:tcPr>
            <w:tcW w:w="1522" w:type="dxa"/>
            <w:gridSpan w:val="9"/>
            <w:shd w:val="clear" w:color="auto" w:fill="auto"/>
            <w:noWrap/>
            <w:vAlign w:val="center"/>
          </w:tcPr>
          <w:p w14:paraId="6583CC28" w14:textId="3F449CB8"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8.6775</w:t>
            </w:r>
          </w:p>
        </w:tc>
        <w:tc>
          <w:tcPr>
            <w:tcW w:w="1421" w:type="dxa"/>
            <w:gridSpan w:val="9"/>
            <w:shd w:val="clear" w:color="auto" w:fill="auto"/>
            <w:noWrap/>
            <w:vAlign w:val="center"/>
          </w:tcPr>
          <w:p w14:paraId="0C3C0B4D" w14:textId="4D84F52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8.5322</w:t>
            </w:r>
          </w:p>
        </w:tc>
        <w:tc>
          <w:tcPr>
            <w:tcW w:w="1614" w:type="dxa"/>
            <w:gridSpan w:val="8"/>
            <w:shd w:val="clear" w:color="auto" w:fill="auto"/>
            <w:noWrap/>
            <w:vAlign w:val="center"/>
          </w:tcPr>
          <w:p w14:paraId="768A4A9B" w14:textId="220A361A"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5</w:t>
            </w:r>
            <w:r w:rsidRPr="00BD452E">
              <w:rPr>
                <w:rFonts w:ascii="GHEA Grapalat" w:hAnsi="GHEA Grapalat" w:cs="Calibri"/>
                <w:sz w:val="20"/>
                <w:szCs w:val="20"/>
                <w:lang w:val="hy-AM"/>
              </w:rPr>
              <w:t>/ՍԵՊ/20</w:t>
            </w:r>
            <w:r w:rsidRPr="00BD452E">
              <w:rPr>
                <w:rFonts w:ascii="GHEA Grapalat" w:hAnsi="GHEA Grapalat" w:cs="Calibri"/>
                <w:sz w:val="20"/>
                <w:szCs w:val="20"/>
              </w:rPr>
              <w:t>22</w:t>
            </w:r>
          </w:p>
        </w:tc>
      </w:tr>
      <w:tr w:rsidR="000D642A" w:rsidRPr="00BD452E" w14:paraId="693FD0D1" w14:textId="77777777" w:rsidTr="000D642A">
        <w:trPr>
          <w:trHeight w:val="71"/>
          <w:jc w:val="center"/>
        </w:trPr>
        <w:tc>
          <w:tcPr>
            <w:tcW w:w="1540" w:type="dxa"/>
            <w:shd w:val="clear" w:color="auto" w:fill="92D050"/>
            <w:noWrap/>
            <w:vAlign w:val="center"/>
          </w:tcPr>
          <w:p w14:paraId="5A2A6B82" w14:textId="672F3DC6"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4</w:t>
            </w:r>
            <w:r w:rsidRPr="00BD452E">
              <w:rPr>
                <w:rFonts w:ascii="GHEA Grapalat" w:hAnsi="GHEA Grapalat" w:cs="Calibri"/>
                <w:sz w:val="20"/>
                <w:szCs w:val="20"/>
                <w:lang w:val="hy-AM"/>
              </w:rPr>
              <w:t>/ՍԵՊ/20</w:t>
            </w:r>
            <w:r w:rsidRPr="00BD452E">
              <w:rPr>
                <w:rFonts w:ascii="GHEA Grapalat" w:hAnsi="GHEA Grapalat" w:cs="Calibri"/>
                <w:sz w:val="20"/>
                <w:szCs w:val="20"/>
              </w:rPr>
              <w:t>21</w:t>
            </w:r>
          </w:p>
        </w:tc>
        <w:tc>
          <w:tcPr>
            <w:tcW w:w="1715" w:type="dxa"/>
            <w:gridSpan w:val="3"/>
            <w:shd w:val="clear" w:color="auto" w:fill="92D050"/>
            <w:noWrap/>
            <w:vAlign w:val="center"/>
          </w:tcPr>
          <w:p w14:paraId="286B5137" w14:textId="291018A9"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AMGN36294244</w:t>
            </w:r>
          </w:p>
        </w:tc>
        <w:tc>
          <w:tcPr>
            <w:tcW w:w="1108" w:type="dxa"/>
            <w:gridSpan w:val="9"/>
            <w:shd w:val="clear" w:color="auto" w:fill="92D050"/>
            <w:noWrap/>
            <w:vAlign w:val="center"/>
          </w:tcPr>
          <w:p w14:paraId="38176F8A" w14:textId="150F7BF5"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03" w:type="dxa"/>
            <w:gridSpan w:val="7"/>
            <w:shd w:val="clear" w:color="auto" w:fill="92D050"/>
            <w:vAlign w:val="center"/>
          </w:tcPr>
          <w:p w14:paraId="761EE2B0"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19EB66D0" w14:textId="5921B6CE"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32,537</w:t>
            </w:r>
          </w:p>
        </w:tc>
        <w:tc>
          <w:tcPr>
            <w:tcW w:w="1463" w:type="dxa"/>
            <w:gridSpan w:val="8"/>
            <w:shd w:val="clear" w:color="auto" w:fill="92D050"/>
            <w:noWrap/>
            <w:vAlign w:val="center"/>
          </w:tcPr>
          <w:p w14:paraId="76D3EA30" w14:textId="39EEEF3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50" w:type="dxa"/>
            <w:gridSpan w:val="9"/>
            <w:shd w:val="clear" w:color="auto" w:fill="92D050"/>
            <w:noWrap/>
            <w:vAlign w:val="center"/>
          </w:tcPr>
          <w:p w14:paraId="3ACC2F38" w14:textId="02CE7E53" w:rsidR="000D642A" w:rsidRPr="00385D1E" w:rsidRDefault="00385D1E" w:rsidP="000D642A">
            <w:pPr>
              <w:spacing w:after="0" w:line="312" w:lineRule="auto"/>
              <w:jc w:val="center"/>
              <w:rPr>
                <w:rFonts w:ascii="GHEA Grapalat" w:hAnsi="GHEA Grapalat"/>
                <w:sz w:val="20"/>
                <w:szCs w:val="20"/>
                <w:lang w:val="hy-AM"/>
              </w:rPr>
            </w:pPr>
            <w:r>
              <w:rPr>
                <w:rFonts w:ascii="GHEA Grapalat" w:hAnsi="GHEA Grapalat"/>
                <w:sz w:val="20"/>
                <w:szCs w:val="20"/>
                <w:lang w:val="hy-AM"/>
              </w:rPr>
              <w:t>9.1500</w:t>
            </w:r>
          </w:p>
        </w:tc>
        <w:tc>
          <w:tcPr>
            <w:tcW w:w="1522" w:type="dxa"/>
            <w:gridSpan w:val="9"/>
            <w:shd w:val="clear" w:color="auto" w:fill="92D050"/>
            <w:noWrap/>
            <w:vAlign w:val="center"/>
          </w:tcPr>
          <w:p w14:paraId="463C53E1" w14:textId="655BEA6A" w:rsidR="000D642A" w:rsidRPr="00385D1E" w:rsidRDefault="00385D1E" w:rsidP="000D642A">
            <w:pPr>
              <w:spacing w:after="0" w:line="312" w:lineRule="auto"/>
              <w:jc w:val="center"/>
              <w:rPr>
                <w:rFonts w:ascii="GHEA Grapalat" w:hAnsi="GHEA Grapalat"/>
                <w:sz w:val="20"/>
                <w:szCs w:val="20"/>
                <w:lang w:val="hy-AM"/>
              </w:rPr>
            </w:pPr>
            <w:r>
              <w:rPr>
                <w:rFonts w:ascii="GHEA Grapalat" w:hAnsi="GHEA Grapalat"/>
                <w:sz w:val="20"/>
                <w:szCs w:val="20"/>
                <w:lang w:val="hy-AM"/>
              </w:rPr>
              <w:t>9.6970</w:t>
            </w:r>
          </w:p>
        </w:tc>
        <w:tc>
          <w:tcPr>
            <w:tcW w:w="1421" w:type="dxa"/>
            <w:gridSpan w:val="9"/>
            <w:shd w:val="clear" w:color="auto" w:fill="92D050"/>
            <w:noWrap/>
            <w:vAlign w:val="center"/>
          </w:tcPr>
          <w:p w14:paraId="136AC518" w14:textId="40DF2D3A" w:rsidR="000D642A" w:rsidRPr="00BD452E" w:rsidRDefault="000D642A" w:rsidP="000D642A">
            <w:pPr>
              <w:spacing w:after="0" w:line="312" w:lineRule="auto"/>
              <w:jc w:val="center"/>
              <w:rPr>
                <w:rFonts w:ascii="GHEA Grapalat" w:hAnsi="GHEA Grapalat"/>
                <w:sz w:val="20"/>
                <w:szCs w:val="20"/>
              </w:rPr>
            </w:pPr>
            <w:r w:rsidRPr="00BD452E">
              <w:rPr>
                <w:rFonts w:ascii="GHEA Grapalat" w:hAnsi="GHEA Grapalat"/>
                <w:sz w:val="20"/>
                <w:szCs w:val="20"/>
              </w:rPr>
              <w:t>9.3538</w:t>
            </w:r>
          </w:p>
        </w:tc>
        <w:tc>
          <w:tcPr>
            <w:tcW w:w="1614" w:type="dxa"/>
            <w:gridSpan w:val="8"/>
            <w:shd w:val="clear" w:color="auto" w:fill="92D050"/>
            <w:noWrap/>
            <w:vAlign w:val="center"/>
          </w:tcPr>
          <w:p w14:paraId="0217E1D8" w14:textId="0CD2C8D4"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385D1E" w:rsidRPr="00BD452E" w14:paraId="5736492B" w14:textId="77777777" w:rsidTr="000D642A">
        <w:trPr>
          <w:trHeight w:val="71"/>
          <w:jc w:val="center"/>
        </w:trPr>
        <w:tc>
          <w:tcPr>
            <w:tcW w:w="1540" w:type="dxa"/>
            <w:shd w:val="clear" w:color="auto" w:fill="92D050"/>
            <w:noWrap/>
            <w:vAlign w:val="center"/>
          </w:tcPr>
          <w:p w14:paraId="03BA1448" w14:textId="17BBB8B0"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15</w:t>
            </w:r>
            <w:r w:rsidRPr="00BD452E">
              <w:rPr>
                <w:rFonts w:ascii="GHEA Grapalat" w:hAnsi="GHEA Grapalat" w:cs="Calibri"/>
                <w:sz w:val="20"/>
                <w:szCs w:val="20"/>
                <w:lang w:val="hy-AM"/>
              </w:rPr>
              <w:t>/ՍԵՊ/20</w:t>
            </w:r>
            <w:r w:rsidRPr="00BD452E">
              <w:rPr>
                <w:rFonts w:ascii="GHEA Grapalat" w:hAnsi="GHEA Grapalat" w:cs="Calibri"/>
                <w:sz w:val="20"/>
                <w:szCs w:val="20"/>
              </w:rPr>
              <w:t>21</w:t>
            </w:r>
          </w:p>
        </w:tc>
        <w:tc>
          <w:tcPr>
            <w:tcW w:w="1715" w:type="dxa"/>
            <w:gridSpan w:val="3"/>
            <w:shd w:val="clear" w:color="auto" w:fill="92D050"/>
            <w:noWrap/>
            <w:vAlign w:val="center"/>
          </w:tcPr>
          <w:p w14:paraId="14A8C070" w14:textId="17A9057E"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AMGN36294244</w:t>
            </w:r>
          </w:p>
        </w:tc>
        <w:tc>
          <w:tcPr>
            <w:tcW w:w="1108" w:type="dxa"/>
            <w:gridSpan w:val="9"/>
            <w:shd w:val="clear" w:color="auto" w:fill="92D050"/>
            <w:noWrap/>
            <w:vAlign w:val="center"/>
          </w:tcPr>
          <w:p w14:paraId="28EB3798" w14:textId="703066E8"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4,000</w:t>
            </w:r>
          </w:p>
        </w:tc>
        <w:tc>
          <w:tcPr>
            <w:tcW w:w="1503" w:type="dxa"/>
            <w:gridSpan w:val="7"/>
            <w:shd w:val="clear" w:color="auto" w:fill="92D050"/>
            <w:vAlign w:val="center"/>
          </w:tcPr>
          <w:p w14:paraId="62C090D1" w14:textId="61AF4201" w:rsidR="00385D1E" w:rsidRPr="00BD452E" w:rsidRDefault="00385D1E" w:rsidP="00385D1E">
            <w:pPr>
              <w:spacing w:after="0" w:line="240" w:lineRule="auto"/>
              <w:jc w:val="center"/>
              <w:rPr>
                <w:rFonts w:ascii="GHEA Grapalat" w:hAnsi="GHEA Grapalat" w:cs="Calibri"/>
                <w:sz w:val="20"/>
                <w:szCs w:val="20"/>
              </w:rPr>
            </w:pPr>
            <w:r w:rsidRPr="00BD452E">
              <w:rPr>
                <w:rFonts w:ascii="GHEA Grapalat" w:hAnsi="GHEA Grapalat" w:cs="Calibri"/>
                <w:sz w:val="20"/>
                <w:szCs w:val="20"/>
              </w:rPr>
              <w:t>Լրացուցիչ աճուրդ</w:t>
            </w:r>
          </w:p>
        </w:tc>
        <w:tc>
          <w:tcPr>
            <w:tcW w:w="1405" w:type="dxa"/>
            <w:gridSpan w:val="8"/>
            <w:shd w:val="clear" w:color="auto" w:fill="92D050"/>
            <w:noWrap/>
            <w:vAlign w:val="center"/>
          </w:tcPr>
          <w:p w14:paraId="10809086" w14:textId="5A6EEE6D"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200</w:t>
            </w:r>
          </w:p>
        </w:tc>
        <w:tc>
          <w:tcPr>
            <w:tcW w:w="1463" w:type="dxa"/>
            <w:gridSpan w:val="8"/>
            <w:shd w:val="clear" w:color="auto" w:fill="92D050"/>
            <w:noWrap/>
            <w:vAlign w:val="center"/>
          </w:tcPr>
          <w:p w14:paraId="2F351C0E" w14:textId="57CB3334"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200</w:t>
            </w:r>
          </w:p>
        </w:tc>
        <w:tc>
          <w:tcPr>
            <w:tcW w:w="1550" w:type="dxa"/>
            <w:gridSpan w:val="9"/>
            <w:shd w:val="clear" w:color="auto" w:fill="92D050"/>
            <w:noWrap/>
            <w:vAlign w:val="center"/>
          </w:tcPr>
          <w:p w14:paraId="2382017B" w14:textId="437FF55C" w:rsidR="00385D1E" w:rsidRPr="00BD452E" w:rsidRDefault="00385D1E" w:rsidP="00385D1E">
            <w:pPr>
              <w:spacing w:after="0" w:line="312" w:lineRule="auto"/>
              <w:jc w:val="center"/>
              <w:rPr>
                <w:rFonts w:ascii="GHEA Grapalat" w:hAnsi="GHEA Grapalat"/>
                <w:sz w:val="20"/>
                <w:szCs w:val="20"/>
              </w:rPr>
            </w:pPr>
          </w:p>
        </w:tc>
        <w:tc>
          <w:tcPr>
            <w:tcW w:w="1522" w:type="dxa"/>
            <w:gridSpan w:val="9"/>
            <w:shd w:val="clear" w:color="auto" w:fill="92D050"/>
            <w:noWrap/>
            <w:vAlign w:val="center"/>
          </w:tcPr>
          <w:p w14:paraId="4D7F8E98" w14:textId="5E1E17B2" w:rsidR="00385D1E" w:rsidRPr="00BD452E" w:rsidRDefault="00385D1E" w:rsidP="00385D1E">
            <w:pPr>
              <w:spacing w:after="0" w:line="312" w:lineRule="auto"/>
              <w:jc w:val="center"/>
              <w:rPr>
                <w:rFonts w:ascii="GHEA Grapalat" w:hAnsi="GHEA Grapalat"/>
                <w:sz w:val="20"/>
                <w:szCs w:val="20"/>
              </w:rPr>
            </w:pPr>
          </w:p>
        </w:tc>
        <w:tc>
          <w:tcPr>
            <w:tcW w:w="1421" w:type="dxa"/>
            <w:gridSpan w:val="9"/>
            <w:shd w:val="clear" w:color="auto" w:fill="92D050"/>
            <w:noWrap/>
            <w:vAlign w:val="center"/>
          </w:tcPr>
          <w:p w14:paraId="318E3EED" w14:textId="0D00714E" w:rsidR="00385D1E" w:rsidRPr="00BD452E" w:rsidRDefault="00385D1E" w:rsidP="00385D1E">
            <w:pPr>
              <w:spacing w:after="0" w:line="312" w:lineRule="auto"/>
              <w:jc w:val="center"/>
              <w:rPr>
                <w:rFonts w:ascii="GHEA Grapalat" w:hAnsi="GHEA Grapalat"/>
                <w:sz w:val="20"/>
                <w:szCs w:val="20"/>
              </w:rPr>
            </w:pPr>
            <w:r w:rsidRPr="00BD452E">
              <w:rPr>
                <w:rFonts w:ascii="GHEA Grapalat" w:hAnsi="GHEA Grapalat"/>
                <w:sz w:val="20"/>
                <w:szCs w:val="20"/>
              </w:rPr>
              <w:t>9.3538</w:t>
            </w:r>
          </w:p>
        </w:tc>
        <w:tc>
          <w:tcPr>
            <w:tcW w:w="1614" w:type="dxa"/>
            <w:gridSpan w:val="8"/>
            <w:shd w:val="clear" w:color="auto" w:fill="92D050"/>
            <w:noWrap/>
          </w:tcPr>
          <w:p w14:paraId="3910DE8B" w14:textId="5A60002D"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385D1E" w:rsidRPr="00BD452E" w14:paraId="6790E2CD" w14:textId="77777777" w:rsidTr="000D642A">
        <w:trPr>
          <w:trHeight w:val="71"/>
          <w:jc w:val="center"/>
        </w:trPr>
        <w:tc>
          <w:tcPr>
            <w:tcW w:w="1540" w:type="dxa"/>
            <w:shd w:val="clear" w:color="auto" w:fill="92D050"/>
            <w:noWrap/>
            <w:vAlign w:val="center"/>
          </w:tcPr>
          <w:p w14:paraId="33D8DE9A" w14:textId="144F61F6"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15</w:t>
            </w:r>
            <w:r w:rsidRPr="00BD452E">
              <w:rPr>
                <w:rFonts w:ascii="GHEA Grapalat" w:hAnsi="GHEA Grapalat" w:cs="Calibri"/>
                <w:sz w:val="20"/>
                <w:szCs w:val="20"/>
                <w:lang w:val="hy-AM"/>
              </w:rPr>
              <w:t>/ՍԵՊ/20</w:t>
            </w:r>
            <w:r w:rsidRPr="00BD452E">
              <w:rPr>
                <w:rFonts w:ascii="GHEA Grapalat" w:hAnsi="GHEA Grapalat" w:cs="Calibri"/>
                <w:sz w:val="20"/>
                <w:szCs w:val="20"/>
              </w:rPr>
              <w:t>21</w:t>
            </w:r>
          </w:p>
        </w:tc>
        <w:tc>
          <w:tcPr>
            <w:tcW w:w="1715" w:type="dxa"/>
            <w:gridSpan w:val="3"/>
            <w:shd w:val="clear" w:color="auto" w:fill="92D050"/>
            <w:noWrap/>
            <w:vAlign w:val="center"/>
          </w:tcPr>
          <w:p w14:paraId="21E090CA" w14:textId="446DDD0E"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AMGN36294244</w:t>
            </w:r>
          </w:p>
        </w:tc>
        <w:tc>
          <w:tcPr>
            <w:tcW w:w="1108" w:type="dxa"/>
            <w:gridSpan w:val="9"/>
            <w:shd w:val="clear" w:color="auto" w:fill="92D050"/>
            <w:noWrap/>
            <w:vAlign w:val="center"/>
          </w:tcPr>
          <w:p w14:paraId="3F1F5CDD" w14:textId="77777777" w:rsidR="00385D1E" w:rsidRPr="00BD452E" w:rsidRDefault="00385D1E" w:rsidP="00385D1E">
            <w:pPr>
              <w:spacing w:after="0" w:line="312" w:lineRule="auto"/>
              <w:jc w:val="center"/>
              <w:rPr>
                <w:rFonts w:ascii="GHEA Grapalat" w:hAnsi="GHEA Grapalat" w:cs="Calibri"/>
                <w:sz w:val="20"/>
                <w:szCs w:val="20"/>
              </w:rPr>
            </w:pPr>
          </w:p>
        </w:tc>
        <w:tc>
          <w:tcPr>
            <w:tcW w:w="1503" w:type="dxa"/>
            <w:gridSpan w:val="7"/>
            <w:shd w:val="clear" w:color="auto" w:fill="92D050"/>
            <w:vAlign w:val="center"/>
          </w:tcPr>
          <w:p w14:paraId="313A6F11" w14:textId="2EB56525" w:rsidR="00385D1E" w:rsidRPr="00BD452E" w:rsidRDefault="00385D1E" w:rsidP="00385D1E">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92D050"/>
            <w:noWrap/>
            <w:vAlign w:val="center"/>
          </w:tcPr>
          <w:p w14:paraId="29C39E6B" w14:textId="162586EC" w:rsidR="00385D1E" w:rsidRPr="00BD452E" w:rsidRDefault="003A494B"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200</w:t>
            </w:r>
          </w:p>
        </w:tc>
        <w:tc>
          <w:tcPr>
            <w:tcW w:w="1463" w:type="dxa"/>
            <w:gridSpan w:val="8"/>
            <w:shd w:val="clear" w:color="auto" w:fill="92D050"/>
            <w:noWrap/>
            <w:vAlign w:val="center"/>
          </w:tcPr>
          <w:p w14:paraId="50A12E09" w14:textId="76E075F4" w:rsidR="00385D1E" w:rsidRPr="00BD452E" w:rsidRDefault="00385D1E" w:rsidP="00385D1E">
            <w:pPr>
              <w:spacing w:after="0" w:line="312" w:lineRule="auto"/>
              <w:jc w:val="center"/>
              <w:rPr>
                <w:rFonts w:ascii="GHEA Grapalat" w:hAnsi="GHEA Grapalat" w:cs="Calibri"/>
                <w:sz w:val="20"/>
                <w:szCs w:val="20"/>
              </w:rPr>
            </w:pPr>
            <w:r w:rsidRPr="00BD452E">
              <w:rPr>
                <w:rFonts w:ascii="GHEA Grapalat" w:hAnsi="GHEA Grapalat" w:cs="Calibri"/>
                <w:sz w:val="20"/>
                <w:szCs w:val="20"/>
              </w:rPr>
              <w:t>200</w:t>
            </w:r>
          </w:p>
        </w:tc>
        <w:tc>
          <w:tcPr>
            <w:tcW w:w="1550" w:type="dxa"/>
            <w:gridSpan w:val="9"/>
            <w:shd w:val="clear" w:color="auto" w:fill="92D050"/>
            <w:noWrap/>
            <w:vAlign w:val="center"/>
          </w:tcPr>
          <w:p w14:paraId="526FEDD4" w14:textId="29DB7530" w:rsidR="00385D1E" w:rsidRPr="00BD452E" w:rsidRDefault="00385D1E" w:rsidP="00385D1E">
            <w:pPr>
              <w:spacing w:after="0" w:line="312" w:lineRule="auto"/>
              <w:jc w:val="center"/>
              <w:rPr>
                <w:rFonts w:ascii="GHEA Grapalat" w:hAnsi="GHEA Grapalat"/>
                <w:sz w:val="20"/>
                <w:szCs w:val="20"/>
              </w:rPr>
            </w:pPr>
          </w:p>
        </w:tc>
        <w:tc>
          <w:tcPr>
            <w:tcW w:w="1522" w:type="dxa"/>
            <w:gridSpan w:val="9"/>
            <w:shd w:val="clear" w:color="auto" w:fill="92D050"/>
            <w:noWrap/>
            <w:vAlign w:val="center"/>
          </w:tcPr>
          <w:p w14:paraId="2B03C0B3" w14:textId="1EF4A144" w:rsidR="00385D1E" w:rsidRPr="00BD452E" w:rsidRDefault="00385D1E" w:rsidP="00385D1E">
            <w:pPr>
              <w:spacing w:after="0" w:line="312" w:lineRule="auto"/>
              <w:jc w:val="center"/>
              <w:rPr>
                <w:rFonts w:ascii="GHEA Grapalat" w:hAnsi="GHEA Grapalat"/>
                <w:sz w:val="20"/>
                <w:szCs w:val="20"/>
              </w:rPr>
            </w:pPr>
          </w:p>
        </w:tc>
        <w:tc>
          <w:tcPr>
            <w:tcW w:w="1421" w:type="dxa"/>
            <w:gridSpan w:val="9"/>
            <w:shd w:val="clear" w:color="auto" w:fill="92D050"/>
            <w:noWrap/>
            <w:vAlign w:val="center"/>
          </w:tcPr>
          <w:p w14:paraId="4A044EF8" w14:textId="6507662C" w:rsidR="00385D1E" w:rsidRPr="00BD452E" w:rsidRDefault="00385D1E" w:rsidP="00385D1E">
            <w:pPr>
              <w:spacing w:after="0" w:line="312" w:lineRule="auto"/>
              <w:jc w:val="center"/>
              <w:rPr>
                <w:rFonts w:ascii="GHEA Grapalat" w:hAnsi="GHEA Grapalat"/>
                <w:sz w:val="20"/>
                <w:szCs w:val="20"/>
              </w:rPr>
            </w:pPr>
            <w:r w:rsidRPr="00BD452E">
              <w:rPr>
                <w:rFonts w:ascii="GHEA Grapalat" w:hAnsi="GHEA Grapalat"/>
                <w:sz w:val="20"/>
                <w:szCs w:val="20"/>
              </w:rPr>
              <w:t>9.3538</w:t>
            </w:r>
          </w:p>
        </w:tc>
        <w:tc>
          <w:tcPr>
            <w:tcW w:w="1614" w:type="dxa"/>
            <w:gridSpan w:val="8"/>
            <w:shd w:val="clear" w:color="auto" w:fill="92D050"/>
            <w:noWrap/>
          </w:tcPr>
          <w:p w14:paraId="225665EC" w14:textId="2FF3B7A8" w:rsidR="00385D1E" w:rsidRPr="00BD452E" w:rsidRDefault="00385D1E" w:rsidP="00385D1E">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0D642A" w:rsidRPr="00BD452E" w14:paraId="52B2B983" w14:textId="77777777" w:rsidTr="000D642A">
        <w:trPr>
          <w:trHeight w:val="71"/>
          <w:jc w:val="center"/>
        </w:trPr>
        <w:tc>
          <w:tcPr>
            <w:tcW w:w="1540" w:type="dxa"/>
            <w:shd w:val="clear" w:color="auto" w:fill="auto"/>
            <w:noWrap/>
            <w:vAlign w:val="center"/>
          </w:tcPr>
          <w:p w14:paraId="503AC85B" w14:textId="75792E8F" w:rsidR="000D642A" w:rsidRPr="00BD452E" w:rsidRDefault="000D642A"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295AD1">
              <w:rPr>
                <w:rFonts w:ascii="GHEA Grapalat" w:hAnsi="GHEA Grapalat" w:cs="Calibri"/>
                <w:sz w:val="20"/>
                <w:szCs w:val="20"/>
              </w:rPr>
              <w:t>2</w:t>
            </w:r>
            <w:r w:rsidRPr="00BD452E">
              <w:rPr>
                <w:rFonts w:ascii="GHEA Grapalat" w:hAnsi="GHEA Grapalat" w:cs="Calibri"/>
                <w:sz w:val="20"/>
                <w:szCs w:val="20"/>
                <w:lang w:val="hy-AM"/>
              </w:rPr>
              <w:t>/ՍԵՊ/20</w:t>
            </w:r>
            <w:r w:rsidRPr="00BD452E">
              <w:rPr>
                <w:rFonts w:ascii="GHEA Grapalat" w:hAnsi="GHEA Grapalat" w:cs="Calibri"/>
                <w:sz w:val="20"/>
                <w:szCs w:val="20"/>
              </w:rPr>
              <w:t>21</w:t>
            </w:r>
          </w:p>
        </w:tc>
        <w:tc>
          <w:tcPr>
            <w:tcW w:w="1715" w:type="dxa"/>
            <w:gridSpan w:val="3"/>
            <w:shd w:val="clear" w:color="auto" w:fill="auto"/>
            <w:noWrap/>
            <w:vAlign w:val="center"/>
          </w:tcPr>
          <w:p w14:paraId="7A252126" w14:textId="2A709D1B" w:rsidR="000D642A" w:rsidRPr="00BD452E" w:rsidRDefault="000D642A" w:rsidP="000D642A">
            <w:pPr>
              <w:spacing w:after="0" w:line="312" w:lineRule="auto"/>
              <w:jc w:val="center"/>
              <w:rPr>
                <w:rFonts w:ascii="GHEA Grapalat" w:hAnsi="GHEA Grapalat"/>
                <w:sz w:val="20"/>
                <w:szCs w:val="20"/>
                <w:lang w:val="hy-AM"/>
              </w:rPr>
            </w:pPr>
            <w:r w:rsidRPr="00BD452E">
              <w:rPr>
                <w:rFonts w:ascii="GHEA Grapalat" w:hAnsi="GHEA Grapalat" w:cs="Calibri"/>
                <w:sz w:val="20"/>
                <w:szCs w:val="20"/>
              </w:rPr>
              <w:t>AMGT52187227</w:t>
            </w:r>
          </w:p>
        </w:tc>
        <w:tc>
          <w:tcPr>
            <w:tcW w:w="1108" w:type="dxa"/>
            <w:gridSpan w:val="9"/>
            <w:shd w:val="clear" w:color="auto" w:fill="auto"/>
            <w:noWrap/>
            <w:vAlign w:val="center"/>
          </w:tcPr>
          <w:p w14:paraId="7D75A3B0"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vAlign w:val="center"/>
          </w:tcPr>
          <w:p w14:paraId="2515A4EE" w14:textId="77777777" w:rsidR="000D642A" w:rsidRPr="00BD452E" w:rsidRDefault="000D642A" w:rsidP="000D642A">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4A64FA07" w14:textId="35CF1A66"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w:t>
            </w:r>
            <w:r w:rsidRPr="00BD452E">
              <w:rPr>
                <w:rFonts w:ascii="GHEA Grapalat" w:hAnsi="GHEA Grapalat" w:cs="Calibri"/>
                <w:sz w:val="20"/>
                <w:szCs w:val="20"/>
                <w:lang w:val="hy-AM"/>
              </w:rPr>
              <w:t>,</w:t>
            </w:r>
            <w:r w:rsidRPr="00BD452E">
              <w:rPr>
                <w:rFonts w:ascii="GHEA Grapalat" w:hAnsi="GHEA Grapalat" w:cs="Calibri"/>
                <w:sz w:val="20"/>
                <w:szCs w:val="20"/>
              </w:rPr>
              <w:t>08</w:t>
            </w:r>
            <w:r w:rsidRPr="00BD452E">
              <w:rPr>
                <w:rFonts w:ascii="GHEA Grapalat" w:hAnsi="GHEA Grapalat" w:cs="Calibri"/>
                <w:sz w:val="20"/>
                <w:szCs w:val="20"/>
                <w:lang w:val="hy-AM"/>
              </w:rPr>
              <w:t>0</w:t>
            </w:r>
          </w:p>
        </w:tc>
        <w:tc>
          <w:tcPr>
            <w:tcW w:w="1463" w:type="dxa"/>
            <w:gridSpan w:val="8"/>
            <w:shd w:val="clear" w:color="auto" w:fill="auto"/>
            <w:noWrap/>
            <w:vAlign w:val="center"/>
          </w:tcPr>
          <w:p w14:paraId="1ED8C7E5"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7D795E80" w14:textId="345E79A5"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8.4000</w:t>
            </w:r>
          </w:p>
        </w:tc>
        <w:tc>
          <w:tcPr>
            <w:tcW w:w="1522" w:type="dxa"/>
            <w:gridSpan w:val="9"/>
            <w:shd w:val="clear" w:color="auto" w:fill="auto"/>
            <w:noWrap/>
            <w:vAlign w:val="center"/>
          </w:tcPr>
          <w:p w14:paraId="342B4B30" w14:textId="76E74EBD"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8.6000</w:t>
            </w:r>
          </w:p>
        </w:tc>
        <w:tc>
          <w:tcPr>
            <w:tcW w:w="1421" w:type="dxa"/>
            <w:gridSpan w:val="9"/>
            <w:shd w:val="clear" w:color="auto" w:fill="auto"/>
            <w:noWrap/>
            <w:vAlign w:val="center"/>
          </w:tcPr>
          <w:p w14:paraId="7BF03F7C" w14:textId="4B02C09C"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8.4792</w:t>
            </w:r>
          </w:p>
        </w:tc>
        <w:tc>
          <w:tcPr>
            <w:tcW w:w="1614" w:type="dxa"/>
            <w:gridSpan w:val="8"/>
            <w:shd w:val="clear" w:color="auto" w:fill="auto"/>
            <w:noWrap/>
            <w:vAlign w:val="center"/>
          </w:tcPr>
          <w:p w14:paraId="4AC06A16" w14:textId="7ADA3352"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18</w:t>
            </w:r>
            <w:r w:rsidRPr="00BD452E">
              <w:rPr>
                <w:rFonts w:ascii="GHEA Grapalat" w:hAnsi="GHEA Grapalat" w:cs="Calibri"/>
                <w:sz w:val="20"/>
                <w:szCs w:val="20"/>
                <w:lang w:val="hy-AM"/>
              </w:rPr>
              <w:t>/ՀԼՍ/20</w:t>
            </w:r>
            <w:r w:rsidRPr="00BD452E">
              <w:rPr>
                <w:rFonts w:ascii="GHEA Grapalat" w:hAnsi="GHEA Grapalat" w:cs="Calibri"/>
                <w:sz w:val="20"/>
                <w:szCs w:val="20"/>
              </w:rPr>
              <w:t>22</w:t>
            </w:r>
          </w:p>
        </w:tc>
      </w:tr>
      <w:tr w:rsidR="00302DDB" w:rsidRPr="00BD452E" w14:paraId="36B37AB7" w14:textId="77777777" w:rsidTr="004D0A79">
        <w:trPr>
          <w:trHeight w:val="71"/>
          <w:jc w:val="center"/>
        </w:trPr>
        <w:tc>
          <w:tcPr>
            <w:tcW w:w="1540" w:type="dxa"/>
            <w:shd w:val="clear" w:color="auto" w:fill="FFFFFF"/>
            <w:noWrap/>
            <w:vAlign w:val="center"/>
          </w:tcPr>
          <w:p w14:paraId="2D83C988" w14:textId="39179C3E" w:rsidR="00302DDB" w:rsidRPr="00BD452E" w:rsidRDefault="00302DDB"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00295AD1">
              <w:rPr>
                <w:rFonts w:ascii="GHEA Grapalat" w:hAnsi="GHEA Grapalat" w:cs="Calibri"/>
                <w:sz w:val="20"/>
                <w:szCs w:val="20"/>
              </w:rPr>
              <w:t>7</w:t>
            </w:r>
            <w:r w:rsidRPr="00BD452E">
              <w:rPr>
                <w:rFonts w:ascii="GHEA Grapalat" w:hAnsi="GHEA Grapalat" w:cs="Calibri"/>
                <w:sz w:val="20"/>
                <w:szCs w:val="20"/>
                <w:lang w:val="hy-AM"/>
              </w:rPr>
              <w:t>/ՍԵՊ/20</w:t>
            </w:r>
            <w:r w:rsidRPr="00BD452E">
              <w:rPr>
                <w:rFonts w:ascii="GHEA Grapalat" w:hAnsi="GHEA Grapalat" w:cs="Calibri"/>
                <w:sz w:val="20"/>
                <w:szCs w:val="20"/>
              </w:rPr>
              <w:t>21</w:t>
            </w:r>
          </w:p>
        </w:tc>
        <w:tc>
          <w:tcPr>
            <w:tcW w:w="1715" w:type="dxa"/>
            <w:gridSpan w:val="3"/>
            <w:shd w:val="clear" w:color="auto" w:fill="FFFFFF"/>
            <w:noWrap/>
            <w:vAlign w:val="center"/>
          </w:tcPr>
          <w:p w14:paraId="33D7324F" w14:textId="5168552D" w:rsidR="00302DDB" w:rsidRPr="00BD452E" w:rsidRDefault="00302DDB" w:rsidP="00302DDB">
            <w:pPr>
              <w:spacing w:after="0" w:line="312" w:lineRule="auto"/>
              <w:jc w:val="center"/>
              <w:rPr>
                <w:rFonts w:ascii="GHEA Grapalat" w:hAnsi="GHEA Grapalat"/>
                <w:lang w:val="hy-AM"/>
              </w:rPr>
            </w:pPr>
            <w:r w:rsidRPr="00BD452E">
              <w:rPr>
                <w:rFonts w:ascii="GHEA Grapalat" w:hAnsi="GHEA Grapalat" w:cs="Calibri"/>
                <w:sz w:val="20"/>
                <w:szCs w:val="20"/>
              </w:rPr>
              <w:t>AMGT52171221</w:t>
            </w:r>
          </w:p>
        </w:tc>
        <w:tc>
          <w:tcPr>
            <w:tcW w:w="1108" w:type="dxa"/>
            <w:gridSpan w:val="9"/>
            <w:shd w:val="clear" w:color="auto" w:fill="FFFFFF"/>
            <w:noWrap/>
            <w:vAlign w:val="center"/>
          </w:tcPr>
          <w:p w14:paraId="61B1DA9D" w14:textId="77777777" w:rsidR="00302DDB" w:rsidRPr="00BD452E" w:rsidRDefault="00302DDB" w:rsidP="00302DDB">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3" w:type="dxa"/>
            <w:gridSpan w:val="7"/>
            <w:shd w:val="clear" w:color="auto" w:fill="FFFFFF"/>
            <w:vAlign w:val="center"/>
          </w:tcPr>
          <w:p w14:paraId="7F1C91AC" w14:textId="77777777" w:rsidR="00302DDB" w:rsidRPr="00BD452E" w:rsidRDefault="00302DDB" w:rsidP="00302DDB">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060D6F1F" w14:textId="4BE04866"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Pr="00BD452E">
              <w:rPr>
                <w:rFonts w:ascii="GHEA Grapalat" w:hAnsi="GHEA Grapalat" w:cs="Calibri"/>
                <w:sz w:val="20"/>
                <w:szCs w:val="20"/>
              </w:rPr>
              <w:t>102.5</w:t>
            </w:r>
          </w:p>
        </w:tc>
        <w:tc>
          <w:tcPr>
            <w:tcW w:w="1463" w:type="dxa"/>
            <w:gridSpan w:val="8"/>
            <w:shd w:val="clear" w:color="auto" w:fill="FFFFFF"/>
            <w:noWrap/>
            <w:vAlign w:val="center"/>
          </w:tcPr>
          <w:p w14:paraId="4C6CA0A6" w14:textId="77777777" w:rsidR="00302DDB" w:rsidRPr="00BD452E" w:rsidRDefault="00302DDB" w:rsidP="00302DDB">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50" w:type="dxa"/>
            <w:gridSpan w:val="9"/>
            <w:shd w:val="clear" w:color="auto" w:fill="FFFFFF"/>
            <w:noWrap/>
          </w:tcPr>
          <w:p w14:paraId="7E5BD678" w14:textId="75A96080" w:rsidR="00302DDB" w:rsidRPr="00BD452E" w:rsidRDefault="00302DDB" w:rsidP="00302DDB">
            <w:pPr>
              <w:spacing w:after="0" w:line="312" w:lineRule="auto"/>
              <w:jc w:val="center"/>
              <w:rPr>
                <w:rFonts w:ascii="GHEA Grapalat" w:hAnsi="GHEA Grapalat" w:cs="Calibri"/>
                <w:sz w:val="20"/>
                <w:szCs w:val="20"/>
              </w:rPr>
            </w:pPr>
            <w:r w:rsidRPr="00515556">
              <w:rPr>
                <w:rFonts w:ascii="GHEA Grapalat" w:hAnsi="GHEA Grapalat" w:cs="Calibri"/>
                <w:sz w:val="20"/>
                <w:szCs w:val="20"/>
              </w:rPr>
              <w:t>8.0000</w:t>
            </w:r>
          </w:p>
        </w:tc>
        <w:tc>
          <w:tcPr>
            <w:tcW w:w="1522" w:type="dxa"/>
            <w:gridSpan w:val="9"/>
            <w:shd w:val="clear" w:color="auto" w:fill="FFFFFF"/>
            <w:noWrap/>
          </w:tcPr>
          <w:p w14:paraId="243FB574" w14:textId="7DE7F214" w:rsidR="00302DDB" w:rsidRPr="00BD452E" w:rsidRDefault="00302DDB" w:rsidP="00302DDB">
            <w:pPr>
              <w:spacing w:after="0" w:line="312" w:lineRule="auto"/>
              <w:jc w:val="center"/>
              <w:rPr>
                <w:rFonts w:ascii="GHEA Grapalat" w:hAnsi="GHEA Grapalat" w:cs="Calibri"/>
                <w:sz w:val="20"/>
                <w:szCs w:val="20"/>
              </w:rPr>
            </w:pPr>
            <w:r w:rsidRPr="00515556">
              <w:rPr>
                <w:rFonts w:ascii="GHEA Grapalat" w:hAnsi="GHEA Grapalat" w:cs="Calibri"/>
                <w:sz w:val="20"/>
                <w:szCs w:val="20"/>
              </w:rPr>
              <w:t>8.0000</w:t>
            </w:r>
          </w:p>
        </w:tc>
        <w:tc>
          <w:tcPr>
            <w:tcW w:w="1421" w:type="dxa"/>
            <w:gridSpan w:val="9"/>
            <w:shd w:val="clear" w:color="auto" w:fill="FFFFFF"/>
            <w:noWrap/>
            <w:vAlign w:val="center"/>
          </w:tcPr>
          <w:p w14:paraId="3B20E05C" w14:textId="72D9FE26" w:rsidR="00302DDB" w:rsidRPr="00BD452E" w:rsidRDefault="00302DDB" w:rsidP="00302DDB">
            <w:pPr>
              <w:spacing w:after="0" w:line="312" w:lineRule="auto"/>
              <w:jc w:val="center"/>
              <w:rPr>
                <w:rFonts w:ascii="GHEA Grapalat" w:hAnsi="GHEA Grapalat" w:cs="Calibri"/>
                <w:sz w:val="20"/>
                <w:szCs w:val="20"/>
              </w:rPr>
            </w:pPr>
            <w:r w:rsidRPr="00BD452E">
              <w:rPr>
                <w:rFonts w:ascii="GHEA Grapalat" w:hAnsi="GHEA Grapalat" w:cs="Calibri"/>
                <w:sz w:val="20"/>
                <w:szCs w:val="20"/>
              </w:rPr>
              <w:t>8.0000</w:t>
            </w:r>
          </w:p>
        </w:tc>
        <w:tc>
          <w:tcPr>
            <w:tcW w:w="1614" w:type="dxa"/>
            <w:gridSpan w:val="8"/>
            <w:shd w:val="clear" w:color="auto" w:fill="FFFFFF"/>
            <w:noWrap/>
            <w:vAlign w:val="center"/>
          </w:tcPr>
          <w:p w14:paraId="774BEC41" w14:textId="7FCEEAD5" w:rsidR="00302DDB" w:rsidRPr="00BD452E" w:rsidRDefault="00302DDB" w:rsidP="00302DDB">
            <w:pPr>
              <w:spacing w:after="0" w:line="312" w:lineRule="auto"/>
              <w:jc w:val="center"/>
              <w:rPr>
                <w:rFonts w:ascii="GHEA Grapalat" w:hAnsi="GHEA Grapalat"/>
                <w:lang w:val="hy-AM"/>
              </w:rPr>
            </w:pPr>
            <w:r w:rsidRPr="00BD452E">
              <w:rPr>
                <w:rFonts w:ascii="GHEA Grapalat" w:hAnsi="GHEA Grapalat" w:cs="Calibri"/>
                <w:sz w:val="20"/>
                <w:szCs w:val="20"/>
              </w:rPr>
              <w:t>17</w:t>
            </w:r>
            <w:r w:rsidRPr="00BD452E">
              <w:rPr>
                <w:rFonts w:ascii="GHEA Grapalat" w:hAnsi="GHEA Grapalat" w:cs="Calibri"/>
                <w:sz w:val="20"/>
                <w:szCs w:val="20"/>
                <w:lang w:val="hy-AM"/>
              </w:rPr>
              <w:t>/ ՀՆՎ /20</w:t>
            </w:r>
            <w:r w:rsidRPr="00BD452E">
              <w:rPr>
                <w:rFonts w:ascii="GHEA Grapalat" w:hAnsi="GHEA Grapalat" w:cs="Calibri"/>
                <w:sz w:val="20"/>
                <w:szCs w:val="20"/>
              </w:rPr>
              <w:t>22</w:t>
            </w:r>
          </w:p>
        </w:tc>
      </w:tr>
      <w:tr w:rsidR="000D642A" w:rsidRPr="00BD452E" w14:paraId="59525D43" w14:textId="77777777" w:rsidTr="000D642A">
        <w:trPr>
          <w:gridAfter w:val="1"/>
          <w:wAfter w:w="21" w:type="dxa"/>
          <w:trHeight w:val="71"/>
          <w:jc w:val="center"/>
        </w:trPr>
        <w:tc>
          <w:tcPr>
            <w:tcW w:w="3159" w:type="dxa"/>
            <w:gridSpan w:val="2"/>
            <w:shd w:val="clear" w:color="auto" w:fill="C0C0C0"/>
            <w:noWrap/>
            <w:vAlign w:val="center"/>
          </w:tcPr>
          <w:p w14:paraId="1E77971F"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սեպտեմբեր</w:t>
            </w:r>
          </w:p>
        </w:tc>
        <w:tc>
          <w:tcPr>
            <w:tcW w:w="1108" w:type="dxa"/>
            <w:gridSpan w:val="9"/>
            <w:shd w:val="clear" w:color="auto" w:fill="C0C0C0"/>
            <w:noWrap/>
            <w:vAlign w:val="center"/>
          </w:tcPr>
          <w:p w14:paraId="6CED5587" w14:textId="5AA6FF58"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31</w:t>
            </w:r>
            <w:r w:rsidRPr="00BD452E">
              <w:rPr>
                <w:rFonts w:ascii="GHEA Grapalat" w:hAnsi="GHEA Grapalat" w:cs="Calibri"/>
                <w:sz w:val="20"/>
                <w:szCs w:val="20"/>
                <w:lang w:val="hy-AM"/>
              </w:rPr>
              <w:t>,000</w:t>
            </w:r>
          </w:p>
        </w:tc>
        <w:tc>
          <w:tcPr>
            <w:tcW w:w="1503" w:type="dxa"/>
            <w:gridSpan w:val="7"/>
            <w:shd w:val="clear" w:color="auto" w:fill="C0C0C0"/>
            <w:vAlign w:val="center"/>
          </w:tcPr>
          <w:p w14:paraId="67F71101"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0C544209" w14:textId="0FF410E2" w:rsidR="000D642A" w:rsidRPr="00BD452E" w:rsidRDefault="000D642A" w:rsidP="004D3056">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41,</w:t>
            </w:r>
            <w:r w:rsidR="004D3056">
              <w:rPr>
                <w:rFonts w:ascii="GHEA Grapalat" w:hAnsi="GHEA Grapalat" w:cs="Calibri"/>
                <w:sz w:val="20"/>
                <w:szCs w:val="20"/>
              </w:rPr>
              <w:t>4</w:t>
            </w:r>
            <w:r w:rsidRPr="00BD452E">
              <w:rPr>
                <w:rFonts w:ascii="GHEA Grapalat" w:hAnsi="GHEA Grapalat" w:cs="Calibri"/>
                <w:sz w:val="20"/>
                <w:szCs w:val="20"/>
              </w:rPr>
              <w:t>19.5</w:t>
            </w:r>
          </w:p>
        </w:tc>
        <w:tc>
          <w:tcPr>
            <w:tcW w:w="1464" w:type="dxa"/>
            <w:gridSpan w:val="7"/>
            <w:shd w:val="clear" w:color="auto" w:fill="C0C0C0"/>
            <w:noWrap/>
            <w:vAlign w:val="center"/>
          </w:tcPr>
          <w:p w14:paraId="1776119D" w14:textId="6B969BBC"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27</w:t>
            </w:r>
            <w:r w:rsidRPr="00BD452E">
              <w:rPr>
                <w:rFonts w:ascii="GHEA Grapalat" w:hAnsi="GHEA Grapalat" w:cs="Calibri"/>
                <w:sz w:val="20"/>
                <w:szCs w:val="20"/>
                <w:lang w:val="hy-AM"/>
              </w:rPr>
              <w:t>,</w:t>
            </w:r>
            <w:r w:rsidRPr="00BD452E">
              <w:rPr>
                <w:rFonts w:ascii="GHEA Grapalat" w:hAnsi="GHEA Grapalat" w:cs="Calibri"/>
                <w:sz w:val="20"/>
                <w:szCs w:val="20"/>
              </w:rPr>
              <w:t>4</w:t>
            </w:r>
            <w:r w:rsidRPr="00BD452E">
              <w:rPr>
                <w:rFonts w:ascii="GHEA Grapalat" w:hAnsi="GHEA Grapalat" w:cs="Calibri"/>
                <w:sz w:val="20"/>
                <w:szCs w:val="20"/>
                <w:lang w:val="hy-AM"/>
              </w:rPr>
              <w:t>00</w:t>
            </w:r>
          </w:p>
        </w:tc>
        <w:tc>
          <w:tcPr>
            <w:tcW w:w="1550" w:type="dxa"/>
            <w:gridSpan w:val="10"/>
            <w:shd w:val="clear" w:color="auto" w:fill="C0C0C0"/>
            <w:noWrap/>
            <w:vAlign w:val="center"/>
          </w:tcPr>
          <w:p w14:paraId="278E6C4F"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1DDDD5FD"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626702BB" w14:textId="67A65CAB"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9.1187</w:t>
            </w:r>
          </w:p>
        </w:tc>
        <w:tc>
          <w:tcPr>
            <w:tcW w:w="1688" w:type="dxa"/>
            <w:gridSpan w:val="9"/>
            <w:shd w:val="clear" w:color="auto" w:fill="C0C0C0"/>
            <w:noWrap/>
            <w:vAlign w:val="center"/>
          </w:tcPr>
          <w:p w14:paraId="24E0A623"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BD452E" w14:paraId="20390852" w14:textId="77777777" w:rsidTr="000D642A">
        <w:trPr>
          <w:gridAfter w:val="1"/>
          <w:wAfter w:w="21" w:type="dxa"/>
          <w:trHeight w:val="71"/>
          <w:jc w:val="center"/>
        </w:trPr>
        <w:tc>
          <w:tcPr>
            <w:tcW w:w="3159" w:type="dxa"/>
            <w:gridSpan w:val="2"/>
            <w:shd w:val="clear" w:color="auto" w:fill="C0C0C0"/>
            <w:noWrap/>
            <w:vAlign w:val="center"/>
          </w:tcPr>
          <w:p w14:paraId="47D0B74B" w14:textId="77777777"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III եռամսյակ</w:t>
            </w:r>
          </w:p>
        </w:tc>
        <w:tc>
          <w:tcPr>
            <w:tcW w:w="1108" w:type="dxa"/>
            <w:gridSpan w:val="9"/>
            <w:shd w:val="clear" w:color="auto" w:fill="C0C0C0"/>
            <w:noWrap/>
            <w:vAlign w:val="center"/>
          </w:tcPr>
          <w:p w14:paraId="2D149DED" w14:textId="2C09127B" w:rsidR="000D642A" w:rsidRPr="00BD452E" w:rsidRDefault="000D642A" w:rsidP="000D642A">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127</w:t>
            </w:r>
            <w:r w:rsidRPr="00BD452E">
              <w:rPr>
                <w:rFonts w:ascii="GHEA Grapalat" w:hAnsi="GHEA Grapalat" w:cs="Calibri"/>
                <w:sz w:val="20"/>
                <w:szCs w:val="20"/>
                <w:lang w:val="hy-AM"/>
              </w:rPr>
              <w:t>,000</w:t>
            </w:r>
          </w:p>
        </w:tc>
        <w:tc>
          <w:tcPr>
            <w:tcW w:w="1503" w:type="dxa"/>
            <w:gridSpan w:val="7"/>
            <w:shd w:val="clear" w:color="auto" w:fill="C0C0C0"/>
            <w:vAlign w:val="center"/>
          </w:tcPr>
          <w:p w14:paraId="0AFB533C"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66B4D8DF" w14:textId="1F58ED2E" w:rsidR="000D642A" w:rsidRPr="00BD452E" w:rsidRDefault="000D642A" w:rsidP="00FA35DC">
            <w:pPr>
              <w:spacing w:after="0" w:line="312" w:lineRule="auto"/>
              <w:jc w:val="center"/>
              <w:rPr>
                <w:rFonts w:ascii="GHEA Grapalat" w:hAnsi="GHEA Grapalat" w:cs="Calibri"/>
                <w:sz w:val="20"/>
                <w:szCs w:val="20"/>
              </w:rPr>
            </w:pPr>
            <w:r w:rsidRPr="00BD452E">
              <w:rPr>
                <w:rFonts w:ascii="GHEA Grapalat" w:hAnsi="GHEA Grapalat" w:cs="Calibri"/>
                <w:sz w:val="20"/>
                <w:szCs w:val="20"/>
              </w:rPr>
              <w:t>18</w:t>
            </w:r>
            <w:r w:rsidR="00FA35DC">
              <w:rPr>
                <w:rFonts w:ascii="GHEA Grapalat" w:hAnsi="GHEA Grapalat" w:cs="Calibri"/>
                <w:sz w:val="20"/>
                <w:szCs w:val="20"/>
              </w:rPr>
              <w:t>5</w:t>
            </w:r>
            <w:r w:rsidRPr="00BD452E">
              <w:rPr>
                <w:rFonts w:ascii="GHEA Grapalat" w:hAnsi="GHEA Grapalat" w:cs="Calibri"/>
                <w:sz w:val="20"/>
                <w:szCs w:val="20"/>
              </w:rPr>
              <w:t>,</w:t>
            </w:r>
            <w:r w:rsidR="00FA35DC">
              <w:rPr>
                <w:rFonts w:ascii="GHEA Grapalat" w:hAnsi="GHEA Grapalat" w:cs="Calibri"/>
                <w:sz w:val="20"/>
                <w:szCs w:val="20"/>
              </w:rPr>
              <w:t>378</w:t>
            </w:r>
            <w:r w:rsidRPr="00BD452E">
              <w:rPr>
                <w:rFonts w:ascii="GHEA Grapalat" w:hAnsi="GHEA Grapalat" w:cs="Calibri"/>
                <w:sz w:val="20"/>
                <w:szCs w:val="20"/>
              </w:rPr>
              <w:t>.</w:t>
            </w:r>
            <w:r w:rsidR="00FA35DC">
              <w:rPr>
                <w:rFonts w:ascii="GHEA Grapalat" w:hAnsi="GHEA Grapalat" w:cs="Calibri"/>
                <w:sz w:val="20"/>
                <w:szCs w:val="20"/>
              </w:rPr>
              <w:t>45</w:t>
            </w:r>
          </w:p>
        </w:tc>
        <w:tc>
          <w:tcPr>
            <w:tcW w:w="1464" w:type="dxa"/>
            <w:gridSpan w:val="7"/>
            <w:shd w:val="clear" w:color="auto" w:fill="C0C0C0"/>
            <w:noWrap/>
            <w:vAlign w:val="center"/>
          </w:tcPr>
          <w:p w14:paraId="42F0C611" w14:textId="4CF9175F"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99,202.953</w:t>
            </w:r>
          </w:p>
        </w:tc>
        <w:tc>
          <w:tcPr>
            <w:tcW w:w="1550" w:type="dxa"/>
            <w:gridSpan w:val="10"/>
            <w:shd w:val="clear" w:color="auto" w:fill="C0C0C0"/>
            <w:noWrap/>
            <w:vAlign w:val="center"/>
          </w:tcPr>
          <w:p w14:paraId="29EB58F6"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44C0A697"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2DC3C4CD" w14:textId="77777777" w:rsidR="000D642A" w:rsidRPr="00BD452E" w:rsidRDefault="000D642A" w:rsidP="000D642A">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14:paraId="4A61AD0F" w14:textId="77777777" w:rsidR="000D642A" w:rsidRPr="00BD452E" w:rsidRDefault="000D642A" w:rsidP="000D642A">
            <w:pPr>
              <w:spacing w:after="0" w:line="312" w:lineRule="auto"/>
              <w:jc w:val="center"/>
              <w:rPr>
                <w:rFonts w:ascii="GHEA Grapalat" w:hAnsi="GHEA Grapalat" w:cs="Calibri"/>
                <w:sz w:val="20"/>
                <w:szCs w:val="20"/>
                <w:lang w:val="hy-AM"/>
              </w:rPr>
            </w:pPr>
          </w:p>
        </w:tc>
      </w:tr>
      <w:tr w:rsidR="000D642A" w:rsidRPr="00197903" w14:paraId="6C759953" w14:textId="77777777" w:rsidTr="000D642A">
        <w:trPr>
          <w:trHeight w:val="71"/>
          <w:jc w:val="center"/>
        </w:trPr>
        <w:tc>
          <w:tcPr>
            <w:tcW w:w="1540" w:type="dxa"/>
            <w:shd w:val="clear" w:color="auto" w:fill="auto"/>
            <w:noWrap/>
            <w:vAlign w:val="center"/>
          </w:tcPr>
          <w:p w14:paraId="4700EC88" w14:textId="3C4AC0B5" w:rsidR="000D642A" w:rsidRPr="00BD452E" w:rsidRDefault="00295AD1" w:rsidP="000D642A">
            <w:pPr>
              <w:spacing w:after="0" w:line="312" w:lineRule="auto"/>
              <w:jc w:val="center"/>
              <w:rPr>
                <w:rFonts w:ascii="GHEA Grapalat" w:hAnsi="GHEA Grapalat" w:cs="Calibri"/>
                <w:sz w:val="20"/>
                <w:szCs w:val="20"/>
              </w:rPr>
            </w:pPr>
            <w:r>
              <w:rPr>
                <w:rFonts w:ascii="GHEA Grapalat" w:hAnsi="GHEA Grapalat" w:cs="Calibri"/>
                <w:sz w:val="20"/>
                <w:szCs w:val="20"/>
              </w:rPr>
              <w:t>4</w:t>
            </w:r>
            <w:r w:rsidR="000D642A" w:rsidRPr="00197903">
              <w:rPr>
                <w:rFonts w:ascii="GHEA Grapalat" w:hAnsi="GHEA Grapalat" w:cs="Calibri"/>
                <w:sz w:val="20"/>
                <w:szCs w:val="20"/>
              </w:rPr>
              <w:t>/ ՀՈԿ /20</w:t>
            </w:r>
            <w:r w:rsidR="000D642A" w:rsidRPr="00BD452E">
              <w:rPr>
                <w:rFonts w:ascii="GHEA Grapalat" w:hAnsi="GHEA Grapalat" w:cs="Calibri"/>
                <w:sz w:val="20"/>
                <w:szCs w:val="20"/>
              </w:rPr>
              <w:t>21</w:t>
            </w:r>
          </w:p>
        </w:tc>
        <w:tc>
          <w:tcPr>
            <w:tcW w:w="1715" w:type="dxa"/>
            <w:gridSpan w:val="3"/>
            <w:shd w:val="clear" w:color="auto" w:fill="auto"/>
            <w:noWrap/>
            <w:vAlign w:val="center"/>
          </w:tcPr>
          <w:p w14:paraId="097F06D6" w14:textId="44C598CF" w:rsidR="000D642A" w:rsidRPr="00197903"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AMGT5203A226</w:t>
            </w:r>
          </w:p>
        </w:tc>
        <w:tc>
          <w:tcPr>
            <w:tcW w:w="1108" w:type="dxa"/>
            <w:gridSpan w:val="9"/>
            <w:shd w:val="clear" w:color="auto" w:fill="auto"/>
            <w:noWrap/>
            <w:vAlign w:val="center"/>
          </w:tcPr>
          <w:p w14:paraId="6935E2A8" w14:textId="77777777" w:rsidR="000D642A" w:rsidRPr="00197903"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197903">
              <w:rPr>
                <w:rFonts w:ascii="GHEA Grapalat" w:hAnsi="GHEA Grapalat" w:cs="Calibri"/>
                <w:sz w:val="20"/>
                <w:szCs w:val="20"/>
              </w:rPr>
              <w:t>,000</w:t>
            </w:r>
          </w:p>
        </w:tc>
        <w:tc>
          <w:tcPr>
            <w:tcW w:w="1503" w:type="dxa"/>
            <w:gridSpan w:val="7"/>
            <w:vAlign w:val="center"/>
          </w:tcPr>
          <w:p w14:paraId="53453999" w14:textId="77777777" w:rsidR="000D642A" w:rsidRPr="00197903" w:rsidRDefault="000D642A"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405" w:type="dxa"/>
            <w:gridSpan w:val="8"/>
            <w:shd w:val="clear" w:color="auto" w:fill="auto"/>
            <w:noWrap/>
            <w:vAlign w:val="center"/>
          </w:tcPr>
          <w:p w14:paraId="21BF7202" w14:textId="3C2C5E84" w:rsidR="000D642A" w:rsidRPr="00197903"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Pr="00197903">
              <w:rPr>
                <w:rFonts w:ascii="GHEA Grapalat" w:hAnsi="GHEA Grapalat" w:cs="Calibri"/>
                <w:sz w:val="20"/>
                <w:szCs w:val="20"/>
              </w:rPr>
              <w:t>,</w:t>
            </w:r>
            <w:r w:rsidRPr="00BD452E">
              <w:rPr>
                <w:rFonts w:ascii="GHEA Grapalat" w:hAnsi="GHEA Grapalat" w:cs="Calibri"/>
                <w:sz w:val="20"/>
                <w:szCs w:val="20"/>
              </w:rPr>
              <w:t>638.7</w:t>
            </w:r>
          </w:p>
        </w:tc>
        <w:tc>
          <w:tcPr>
            <w:tcW w:w="1463" w:type="dxa"/>
            <w:gridSpan w:val="8"/>
            <w:shd w:val="clear" w:color="auto" w:fill="auto"/>
            <w:noWrap/>
            <w:vAlign w:val="center"/>
          </w:tcPr>
          <w:p w14:paraId="48857EE2" w14:textId="2C07E72B" w:rsidR="000D642A" w:rsidRPr="00197903"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Pr="00197903">
              <w:rPr>
                <w:rFonts w:ascii="GHEA Grapalat" w:hAnsi="GHEA Grapalat" w:cs="Calibri"/>
                <w:sz w:val="20"/>
                <w:szCs w:val="20"/>
              </w:rPr>
              <w:t>,</w:t>
            </w:r>
            <w:r w:rsidRPr="00BD452E">
              <w:rPr>
                <w:rFonts w:ascii="GHEA Grapalat" w:hAnsi="GHEA Grapalat" w:cs="Calibri"/>
                <w:sz w:val="20"/>
                <w:szCs w:val="20"/>
              </w:rPr>
              <w:t>638.7</w:t>
            </w:r>
          </w:p>
        </w:tc>
        <w:tc>
          <w:tcPr>
            <w:tcW w:w="1550" w:type="dxa"/>
            <w:gridSpan w:val="9"/>
            <w:shd w:val="clear" w:color="auto" w:fill="auto"/>
            <w:noWrap/>
            <w:vAlign w:val="center"/>
          </w:tcPr>
          <w:p w14:paraId="44617ADE" w14:textId="08E21909"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8.5500</w:t>
            </w:r>
          </w:p>
        </w:tc>
        <w:tc>
          <w:tcPr>
            <w:tcW w:w="1522" w:type="dxa"/>
            <w:gridSpan w:val="9"/>
            <w:shd w:val="clear" w:color="auto" w:fill="auto"/>
            <w:noWrap/>
            <w:vAlign w:val="center"/>
          </w:tcPr>
          <w:p w14:paraId="6AB37D86" w14:textId="73BE446E" w:rsidR="000D642A" w:rsidRPr="00BD452E" w:rsidRDefault="00302DDB" w:rsidP="000D642A">
            <w:pPr>
              <w:spacing w:after="0" w:line="312" w:lineRule="auto"/>
              <w:jc w:val="center"/>
              <w:rPr>
                <w:rFonts w:ascii="GHEA Grapalat" w:hAnsi="GHEA Grapalat" w:cs="Calibri"/>
                <w:sz w:val="20"/>
                <w:szCs w:val="20"/>
              </w:rPr>
            </w:pPr>
            <w:r>
              <w:rPr>
                <w:rFonts w:ascii="GHEA Grapalat" w:hAnsi="GHEA Grapalat" w:cs="Calibri"/>
                <w:sz w:val="20"/>
                <w:szCs w:val="20"/>
              </w:rPr>
              <w:t>9.0777</w:t>
            </w:r>
          </w:p>
        </w:tc>
        <w:tc>
          <w:tcPr>
            <w:tcW w:w="1421" w:type="dxa"/>
            <w:gridSpan w:val="9"/>
            <w:shd w:val="clear" w:color="auto" w:fill="auto"/>
            <w:noWrap/>
            <w:vAlign w:val="center"/>
          </w:tcPr>
          <w:p w14:paraId="02E36695" w14:textId="4FBBD179" w:rsidR="000D642A" w:rsidRPr="00BD452E"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8.8136</w:t>
            </w:r>
          </w:p>
        </w:tc>
        <w:tc>
          <w:tcPr>
            <w:tcW w:w="1614" w:type="dxa"/>
            <w:gridSpan w:val="8"/>
            <w:shd w:val="clear" w:color="auto" w:fill="auto"/>
            <w:noWrap/>
            <w:vAlign w:val="center"/>
          </w:tcPr>
          <w:p w14:paraId="68E320FE" w14:textId="52C17EBC" w:rsidR="000D642A" w:rsidRPr="00197903" w:rsidRDefault="000D642A" w:rsidP="000D642A">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197903">
              <w:rPr>
                <w:rFonts w:ascii="GHEA Grapalat" w:hAnsi="GHEA Grapalat" w:cs="Calibri"/>
                <w:sz w:val="20"/>
                <w:szCs w:val="20"/>
              </w:rPr>
              <w:t>/ ՀՈԿ /20</w:t>
            </w:r>
            <w:r w:rsidRPr="00BD452E">
              <w:rPr>
                <w:rFonts w:ascii="GHEA Grapalat" w:hAnsi="GHEA Grapalat" w:cs="Calibri"/>
                <w:sz w:val="20"/>
                <w:szCs w:val="20"/>
              </w:rPr>
              <w:t>22</w:t>
            </w:r>
          </w:p>
        </w:tc>
      </w:tr>
      <w:tr w:rsidR="0052648C" w:rsidRPr="00197903" w14:paraId="61E5DE80" w14:textId="77777777" w:rsidTr="004D0A79">
        <w:trPr>
          <w:trHeight w:val="71"/>
          <w:jc w:val="center"/>
        </w:trPr>
        <w:tc>
          <w:tcPr>
            <w:tcW w:w="1540" w:type="dxa"/>
            <w:shd w:val="clear" w:color="auto" w:fill="C6D9F1"/>
            <w:noWrap/>
            <w:vAlign w:val="center"/>
          </w:tcPr>
          <w:p w14:paraId="7687E8F4" w14:textId="4455E88D" w:rsidR="0052648C" w:rsidRPr="00197903" w:rsidRDefault="0052648C" w:rsidP="00295AD1">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w:t>
            </w:r>
            <w:r w:rsidR="00295AD1">
              <w:rPr>
                <w:rFonts w:ascii="GHEA Grapalat" w:hAnsi="GHEA Grapalat" w:cs="Calibri"/>
                <w:sz w:val="20"/>
                <w:szCs w:val="20"/>
              </w:rPr>
              <w:t>2</w:t>
            </w:r>
            <w:r w:rsidRPr="00BD452E">
              <w:rPr>
                <w:rFonts w:ascii="GHEA Grapalat" w:hAnsi="GHEA Grapalat" w:cs="Calibri"/>
                <w:sz w:val="20"/>
                <w:szCs w:val="20"/>
                <w:lang w:val="hy-AM"/>
              </w:rPr>
              <w:t>/ՀՈԿ/20</w:t>
            </w:r>
            <w:r w:rsidRPr="00197903">
              <w:rPr>
                <w:rFonts w:ascii="GHEA Grapalat" w:hAnsi="GHEA Grapalat" w:cs="Calibri"/>
                <w:sz w:val="20"/>
                <w:szCs w:val="20"/>
                <w:lang w:val="hy-AM"/>
              </w:rPr>
              <w:t>21</w:t>
            </w:r>
          </w:p>
        </w:tc>
        <w:tc>
          <w:tcPr>
            <w:tcW w:w="1715" w:type="dxa"/>
            <w:gridSpan w:val="3"/>
            <w:shd w:val="clear" w:color="auto" w:fill="C6D9F1"/>
            <w:noWrap/>
            <w:vAlign w:val="center"/>
          </w:tcPr>
          <w:p w14:paraId="5700D6BE"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AMGB3129A504</w:t>
            </w:r>
          </w:p>
        </w:tc>
        <w:tc>
          <w:tcPr>
            <w:tcW w:w="1108" w:type="dxa"/>
            <w:gridSpan w:val="9"/>
            <w:shd w:val="clear" w:color="auto" w:fill="C6D9F1"/>
            <w:noWrap/>
            <w:vAlign w:val="center"/>
          </w:tcPr>
          <w:p w14:paraId="563B2BD6" w14:textId="3FFC1EFF"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w:t>
            </w:r>
            <w:r w:rsidRPr="00BD452E">
              <w:rPr>
                <w:rFonts w:ascii="GHEA Grapalat" w:hAnsi="GHEA Grapalat" w:cs="Calibri"/>
                <w:sz w:val="20"/>
                <w:szCs w:val="20"/>
                <w:lang w:val="hy-AM"/>
              </w:rPr>
              <w:t>,000</w:t>
            </w:r>
          </w:p>
        </w:tc>
        <w:tc>
          <w:tcPr>
            <w:tcW w:w="1503" w:type="dxa"/>
            <w:gridSpan w:val="7"/>
            <w:shd w:val="clear" w:color="auto" w:fill="C6D9F1"/>
            <w:vAlign w:val="center"/>
          </w:tcPr>
          <w:p w14:paraId="370D9167" w14:textId="77777777" w:rsidR="0052648C" w:rsidRPr="00BD452E"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Աճուրդ</w:t>
            </w:r>
          </w:p>
        </w:tc>
        <w:tc>
          <w:tcPr>
            <w:tcW w:w="1405" w:type="dxa"/>
            <w:gridSpan w:val="8"/>
            <w:shd w:val="clear" w:color="auto" w:fill="C6D9F1"/>
            <w:noWrap/>
            <w:vAlign w:val="center"/>
          </w:tcPr>
          <w:p w14:paraId="1E8FDC09" w14:textId="5EA0D15A"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39,902</w:t>
            </w:r>
          </w:p>
        </w:tc>
        <w:tc>
          <w:tcPr>
            <w:tcW w:w="1463" w:type="dxa"/>
            <w:gridSpan w:val="8"/>
            <w:shd w:val="clear" w:color="auto" w:fill="C6D9F1"/>
            <w:noWrap/>
            <w:vAlign w:val="center"/>
          </w:tcPr>
          <w:p w14:paraId="0FF900EA" w14:textId="3F8690E0"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w:t>
            </w:r>
            <w:r w:rsidRPr="00BD452E">
              <w:rPr>
                <w:rFonts w:ascii="GHEA Grapalat" w:hAnsi="GHEA Grapalat" w:cs="Calibri"/>
                <w:sz w:val="20"/>
                <w:szCs w:val="20"/>
                <w:lang w:val="hy-AM"/>
              </w:rPr>
              <w:t>,000</w:t>
            </w:r>
          </w:p>
        </w:tc>
        <w:tc>
          <w:tcPr>
            <w:tcW w:w="1550" w:type="dxa"/>
            <w:gridSpan w:val="9"/>
            <w:shd w:val="clear" w:color="auto" w:fill="C6D9F1"/>
            <w:noWrap/>
          </w:tcPr>
          <w:p w14:paraId="5EA4DAF6" w14:textId="0CC76732"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10.3313</w:t>
            </w:r>
          </w:p>
        </w:tc>
        <w:tc>
          <w:tcPr>
            <w:tcW w:w="1522" w:type="dxa"/>
            <w:gridSpan w:val="9"/>
            <w:shd w:val="clear" w:color="auto" w:fill="C6D9F1"/>
            <w:noWrap/>
          </w:tcPr>
          <w:p w14:paraId="7570F3EB" w14:textId="1B99D244"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10.3313</w:t>
            </w:r>
          </w:p>
        </w:tc>
        <w:tc>
          <w:tcPr>
            <w:tcW w:w="1421" w:type="dxa"/>
            <w:gridSpan w:val="9"/>
            <w:shd w:val="clear" w:color="auto" w:fill="C6D9F1"/>
            <w:noWrap/>
            <w:vAlign w:val="center"/>
          </w:tcPr>
          <w:p w14:paraId="094A7570" w14:textId="1781C998"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10.3313</w:t>
            </w:r>
          </w:p>
        </w:tc>
        <w:tc>
          <w:tcPr>
            <w:tcW w:w="1614" w:type="dxa"/>
            <w:gridSpan w:val="8"/>
            <w:shd w:val="clear" w:color="auto" w:fill="C6D9F1"/>
            <w:noWrap/>
            <w:vAlign w:val="center"/>
          </w:tcPr>
          <w:p w14:paraId="0887EEEE"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29</w:t>
            </w:r>
            <w:r w:rsidRPr="00BD452E">
              <w:rPr>
                <w:rFonts w:ascii="GHEA Grapalat" w:hAnsi="GHEA Grapalat" w:cs="Calibri"/>
                <w:sz w:val="20"/>
                <w:szCs w:val="20"/>
                <w:lang w:val="hy-AM"/>
              </w:rPr>
              <w:t>/ ՀՈԿ /20</w:t>
            </w:r>
            <w:r w:rsidRPr="00197903">
              <w:rPr>
                <w:rFonts w:ascii="GHEA Grapalat" w:hAnsi="GHEA Grapalat" w:cs="Calibri"/>
                <w:sz w:val="20"/>
                <w:szCs w:val="20"/>
                <w:lang w:val="hy-AM"/>
              </w:rPr>
              <w:t>50</w:t>
            </w:r>
          </w:p>
        </w:tc>
      </w:tr>
      <w:tr w:rsidR="0052648C" w:rsidRPr="00197903" w14:paraId="4526FBC5" w14:textId="77777777" w:rsidTr="004D0A79">
        <w:trPr>
          <w:trHeight w:val="71"/>
          <w:jc w:val="center"/>
        </w:trPr>
        <w:tc>
          <w:tcPr>
            <w:tcW w:w="1540" w:type="dxa"/>
            <w:shd w:val="clear" w:color="auto" w:fill="C6D9F1"/>
            <w:noWrap/>
          </w:tcPr>
          <w:p w14:paraId="4A95BDA0" w14:textId="58D9D111" w:rsidR="0052648C" w:rsidRPr="00197903"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13</w:t>
            </w:r>
            <w:r w:rsidRPr="00BD452E">
              <w:rPr>
                <w:rFonts w:ascii="GHEA Grapalat" w:hAnsi="GHEA Grapalat" w:cs="Calibri"/>
                <w:sz w:val="20"/>
                <w:szCs w:val="20"/>
                <w:lang w:val="hy-AM"/>
              </w:rPr>
              <w:t>/ՀՈԿ/20</w:t>
            </w:r>
            <w:r w:rsidRPr="00197903">
              <w:rPr>
                <w:rFonts w:ascii="GHEA Grapalat" w:hAnsi="GHEA Grapalat" w:cs="Calibri"/>
                <w:sz w:val="20"/>
                <w:szCs w:val="20"/>
                <w:lang w:val="hy-AM"/>
              </w:rPr>
              <w:t>21</w:t>
            </w:r>
          </w:p>
        </w:tc>
        <w:tc>
          <w:tcPr>
            <w:tcW w:w="1715" w:type="dxa"/>
            <w:gridSpan w:val="3"/>
            <w:shd w:val="clear" w:color="auto" w:fill="C6D9F1"/>
            <w:noWrap/>
            <w:vAlign w:val="center"/>
          </w:tcPr>
          <w:p w14:paraId="6D9876E4"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AMGB3129A504</w:t>
            </w:r>
          </w:p>
        </w:tc>
        <w:tc>
          <w:tcPr>
            <w:tcW w:w="1108" w:type="dxa"/>
            <w:gridSpan w:val="9"/>
            <w:shd w:val="clear" w:color="auto" w:fill="C6D9F1"/>
            <w:noWrap/>
            <w:vAlign w:val="center"/>
          </w:tcPr>
          <w:p w14:paraId="0D160BE2" w14:textId="3B74FD66"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2,000</w:t>
            </w:r>
          </w:p>
        </w:tc>
        <w:tc>
          <w:tcPr>
            <w:tcW w:w="1503" w:type="dxa"/>
            <w:gridSpan w:val="7"/>
            <w:shd w:val="clear" w:color="auto" w:fill="C6D9F1"/>
            <w:vAlign w:val="center"/>
          </w:tcPr>
          <w:p w14:paraId="21D284BE" w14:textId="48212F69" w:rsidR="0052648C" w:rsidRPr="00BD452E"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Լրացուցիչ աճուրդ</w:t>
            </w:r>
          </w:p>
        </w:tc>
        <w:tc>
          <w:tcPr>
            <w:tcW w:w="1405" w:type="dxa"/>
            <w:gridSpan w:val="8"/>
            <w:shd w:val="clear" w:color="auto" w:fill="C6D9F1"/>
            <w:noWrap/>
          </w:tcPr>
          <w:p w14:paraId="243B23DF" w14:textId="1DE9C535"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2,000</w:t>
            </w:r>
          </w:p>
        </w:tc>
        <w:tc>
          <w:tcPr>
            <w:tcW w:w="1463" w:type="dxa"/>
            <w:gridSpan w:val="8"/>
            <w:shd w:val="clear" w:color="auto" w:fill="C6D9F1"/>
            <w:noWrap/>
          </w:tcPr>
          <w:p w14:paraId="0BDBFA5B" w14:textId="12AC19B3"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2,000</w:t>
            </w:r>
          </w:p>
        </w:tc>
        <w:tc>
          <w:tcPr>
            <w:tcW w:w="1550" w:type="dxa"/>
            <w:gridSpan w:val="9"/>
            <w:shd w:val="clear" w:color="auto" w:fill="C6D9F1"/>
            <w:noWrap/>
          </w:tcPr>
          <w:p w14:paraId="11202E75" w14:textId="2A0A800E" w:rsidR="0052648C" w:rsidRPr="00197903" w:rsidRDefault="0052648C" w:rsidP="0052648C">
            <w:pPr>
              <w:spacing w:after="0" w:line="312" w:lineRule="auto"/>
              <w:jc w:val="center"/>
              <w:rPr>
                <w:rFonts w:ascii="GHEA Grapalat" w:hAnsi="GHEA Grapalat" w:cs="Calibri"/>
                <w:sz w:val="20"/>
                <w:szCs w:val="20"/>
                <w:lang w:val="hy-AM"/>
              </w:rPr>
            </w:pPr>
          </w:p>
        </w:tc>
        <w:tc>
          <w:tcPr>
            <w:tcW w:w="1522" w:type="dxa"/>
            <w:gridSpan w:val="9"/>
            <w:shd w:val="clear" w:color="auto" w:fill="C6D9F1"/>
            <w:noWrap/>
          </w:tcPr>
          <w:p w14:paraId="1AA2F73A" w14:textId="7D7C7110" w:rsidR="0052648C" w:rsidRPr="00197903" w:rsidRDefault="0052648C" w:rsidP="0052648C">
            <w:pPr>
              <w:spacing w:after="0" w:line="312" w:lineRule="auto"/>
              <w:jc w:val="center"/>
              <w:rPr>
                <w:rFonts w:ascii="GHEA Grapalat" w:hAnsi="GHEA Grapalat" w:cs="Calibri"/>
                <w:sz w:val="20"/>
                <w:szCs w:val="20"/>
                <w:lang w:val="hy-AM"/>
              </w:rPr>
            </w:pPr>
          </w:p>
        </w:tc>
        <w:tc>
          <w:tcPr>
            <w:tcW w:w="1421" w:type="dxa"/>
            <w:gridSpan w:val="9"/>
            <w:shd w:val="clear" w:color="auto" w:fill="C6D9F1"/>
            <w:noWrap/>
          </w:tcPr>
          <w:p w14:paraId="78F332CD" w14:textId="52487872" w:rsidR="0052648C" w:rsidRPr="00197903"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10.3313</w:t>
            </w:r>
          </w:p>
        </w:tc>
        <w:tc>
          <w:tcPr>
            <w:tcW w:w="1614" w:type="dxa"/>
            <w:gridSpan w:val="8"/>
            <w:shd w:val="clear" w:color="auto" w:fill="C6D9F1"/>
            <w:noWrap/>
            <w:vAlign w:val="center"/>
          </w:tcPr>
          <w:p w14:paraId="24F0CE4C"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29</w:t>
            </w:r>
            <w:r w:rsidRPr="00BD452E">
              <w:rPr>
                <w:rFonts w:ascii="GHEA Grapalat" w:hAnsi="GHEA Grapalat" w:cs="Calibri"/>
                <w:sz w:val="20"/>
                <w:szCs w:val="20"/>
                <w:lang w:val="hy-AM"/>
              </w:rPr>
              <w:t>/ ՀՈԿ /20</w:t>
            </w:r>
            <w:r w:rsidRPr="00197903">
              <w:rPr>
                <w:rFonts w:ascii="GHEA Grapalat" w:hAnsi="GHEA Grapalat" w:cs="Calibri"/>
                <w:sz w:val="20"/>
                <w:szCs w:val="20"/>
                <w:lang w:val="hy-AM"/>
              </w:rPr>
              <w:t>50</w:t>
            </w:r>
          </w:p>
        </w:tc>
      </w:tr>
      <w:tr w:rsidR="0052648C" w:rsidRPr="00197903" w14:paraId="29D1A72E" w14:textId="77777777" w:rsidTr="004D0A79">
        <w:trPr>
          <w:trHeight w:val="71"/>
          <w:jc w:val="center"/>
        </w:trPr>
        <w:tc>
          <w:tcPr>
            <w:tcW w:w="1540" w:type="dxa"/>
            <w:shd w:val="clear" w:color="auto" w:fill="C6D9F1"/>
            <w:noWrap/>
          </w:tcPr>
          <w:p w14:paraId="03959D52" w14:textId="3C1B3B1B" w:rsidR="0052648C" w:rsidRPr="00197903"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13</w:t>
            </w:r>
            <w:r w:rsidRPr="00BD452E">
              <w:rPr>
                <w:rFonts w:ascii="GHEA Grapalat" w:hAnsi="GHEA Grapalat" w:cs="Calibri"/>
                <w:sz w:val="20"/>
                <w:szCs w:val="20"/>
                <w:lang w:val="hy-AM"/>
              </w:rPr>
              <w:t>/ՀՈԿ/20</w:t>
            </w:r>
            <w:r w:rsidRPr="00197903">
              <w:rPr>
                <w:rFonts w:ascii="GHEA Grapalat" w:hAnsi="GHEA Grapalat" w:cs="Calibri"/>
                <w:sz w:val="20"/>
                <w:szCs w:val="20"/>
                <w:lang w:val="hy-AM"/>
              </w:rPr>
              <w:t>21</w:t>
            </w:r>
          </w:p>
        </w:tc>
        <w:tc>
          <w:tcPr>
            <w:tcW w:w="1715" w:type="dxa"/>
            <w:gridSpan w:val="3"/>
            <w:shd w:val="clear" w:color="auto" w:fill="C6D9F1"/>
            <w:noWrap/>
            <w:vAlign w:val="center"/>
          </w:tcPr>
          <w:p w14:paraId="1DC103B8"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AMGB3129A504</w:t>
            </w:r>
          </w:p>
        </w:tc>
        <w:tc>
          <w:tcPr>
            <w:tcW w:w="1108" w:type="dxa"/>
            <w:gridSpan w:val="9"/>
            <w:shd w:val="clear" w:color="auto" w:fill="C6D9F1"/>
            <w:noWrap/>
            <w:vAlign w:val="center"/>
          </w:tcPr>
          <w:p w14:paraId="10B874C6" w14:textId="77777777" w:rsidR="0052648C" w:rsidRPr="00197903" w:rsidRDefault="0052648C" w:rsidP="0052648C">
            <w:pPr>
              <w:spacing w:after="0" w:line="312" w:lineRule="auto"/>
              <w:jc w:val="center"/>
              <w:rPr>
                <w:rFonts w:ascii="GHEA Grapalat" w:hAnsi="GHEA Grapalat" w:cs="Calibri"/>
                <w:sz w:val="20"/>
                <w:szCs w:val="20"/>
                <w:lang w:val="hy-AM"/>
              </w:rPr>
            </w:pPr>
          </w:p>
        </w:tc>
        <w:tc>
          <w:tcPr>
            <w:tcW w:w="1503" w:type="dxa"/>
            <w:gridSpan w:val="7"/>
            <w:shd w:val="clear" w:color="auto" w:fill="C6D9F1"/>
            <w:vAlign w:val="center"/>
          </w:tcPr>
          <w:p w14:paraId="0F649BFC" w14:textId="77777777" w:rsidR="0052648C" w:rsidRPr="00BD452E"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Ուղղակի վաճառք</w:t>
            </w:r>
          </w:p>
        </w:tc>
        <w:tc>
          <w:tcPr>
            <w:tcW w:w="1405" w:type="dxa"/>
            <w:gridSpan w:val="8"/>
            <w:shd w:val="clear" w:color="auto" w:fill="C6D9F1"/>
            <w:noWrap/>
            <w:vAlign w:val="center"/>
          </w:tcPr>
          <w:p w14:paraId="21C0D409" w14:textId="410AA5FC"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247.051</w:t>
            </w:r>
          </w:p>
        </w:tc>
        <w:tc>
          <w:tcPr>
            <w:tcW w:w="1463" w:type="dxa"/>
            <w:gridSpan w:val="8"/>
            <w:shd w:val="clear" w:color="auto" w:fill="C6D9F1"/>
            <w:noWrap/>
            <w:vAlign w:val="center"/>
          </w:tcPr>
          <w:p w14:paraId="7D932DAA" w14:textId="7D4EEF6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247.051</w:t>
            </w:r>
          </w:p>
        </w:tc>
        <w:tc>
          <w:tcPr>
            <w:tcW w:w="1550" w:type="dxa"/>
            <w:gridSpan w:val="9"/>
            <w:shd w:val="clear" w:color="auto" w:fill="C6D9F1"/>
            <w:noWrap/>
          </w:tcPr>
          <w:p w14:paraId="124BCF24" w14:textId="66CDA7DC" w:rsidR="0052648C" w:rsidRPr="00197903" w:rsidRDefault="0052648C" w:rsidP="0052648C">
            <w:pPr>
              <w:spacing w:after="0" w:line="312" w:lineRule="auto"/>
              <w:jc w:val="center"/>
              <w:rPr>
                <w:rFonts w:ascii="GHEA Grapalat" w:hAnsi="GHEA Grapalat" w:cs="Calibri"/>
                <w:sz w:val="20"/>
                <w:szCs w:val="20"/>
                <w:lang w:val="hy-AM"/>
              </w:rPr>
            </w:pPr>
          </w:p>
        </w:tc>
        <w:tc>
          <w:tcPr>
            <w:tcW w:w="1522" w:type="dxa"/>
            <w:gridSpan w:val="9"/>
            <w:shd w:val="clear" w:color="auto" w:fill="C6D9F1"/>
            <w:noWrap/>
          </w:tcPr>
          <w:p w14:paraId="01565FA4" w14:textId="6FDF5BB2" w:rsidR="0052648C" w:rsidRPr="00197903" w:rsidRDefault="0052648C" w:rsidP="0052648C">
            <w:pPr>
              <w:spacing w:after="0" w:line="312" w:lineRule="auto"/>
              <w:jc w:val="center"/>
              <w:rPr>
                <w:rFonts w:ascii="GHEA Grapalat" w:hAnsi="GHEA Grapalat" w:cs="Calibri"/>
                <w:sz w:val="20"/>
                <w:szCs w:val="20"/>
                <w:lang w:val="hy-AM"/>
              </w:rPr>
            </w:pPr>
          </w:p>
        </w:tc>
        <w:tc>
          <w:tcPr>
            <w:tcW w:w="1421" w:type="dxa"/>
            <w:gridSpan w:val="9"/>
            <w:shd w:val="clear" w:color="auto" w:fill="C6D9F1"/>
            <w:noWrap/>
          </w:tcPr>
          <w:p w14:paraId="699FB599" w14:textId="0D91F063" w:rsidR="0052648C" w:rsidRPr="00197903"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10.3313</w:t>
            </w:r>
          </w:p>
        </w:tc>
        <w:tc>
          <w:tcPr>
            <w:tcW w:w="1614" w:type="dxa"/>
            <w:gridSpan w:val="8"/>
            <w:shd w:val="clear" w:color="auto" w:fill="C6D9F1"/>
            <w:noWrap/>
            <w:vAlign w:val="center"/>
          </w:tcPr>
          <w:p w14:paraId="2F069011" w14:textId="77777777"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29</w:t>
            </w:r>
            <w:r w:rsidRPr="00BD452E">
              <w:rPr>
                <w:rFonts w:ascii="GHEA Grapalat" w:hAnsi="GHEA Grapalat" w:cs="Calibri"/>
                <w:sz w:val="20"/>
                <w:szCs w:val="20"/>
                <w:lang w:val="hy-AM"/>
              </w:rPr>
              <w:t>/ ՀՈԿ /20</w:t>
            </w:r>
            <w:r w:rsidRPr="00197903">
              <w:rPr>
                <w:rFonts w:ascii="GHEA Grapalat" w:hAnsi="GHEA Grapalat" w:cs="Calibri"/>
                <w:sz w:val="20"/>
                <w:szCs w:val="20"/>
                <w:lang w:val="hy-AM"/>
              </w:rPr>
              <w:t>50</w:t>
            </w:r>
          </w:p>
        </w:tc>
      </w:tr>
      <w:tr w:rsidR="0052648C" w:rsidRPr="00197903" w14:paraId="6BB2AEE8" w14:textId="77777777" w:rsidTr="000D642A">
        <w:trPr>
          <w:trHeight w:val="71"/>
          <w:jc w:val="center"/>
        </w:trPr>
        <w:tc>
          <w:tcPr>
            <w:tcW w:w="1540" w:type="dxa"/>
            <w:shd w:val="clear" w:color="auto" w:fill="FFFFFF"/>
            <w:noWrap/>
            <w:vAlign w:val="center"/>
          </w:tcPr>
          <w:p w14:paraId="6B0762BB" w14:textId="4FA4FA70" w:rsidR="0052648C" w:rsidRPr="00BD452E" w:rsidRDefault="0052648C" w:rsidP="00295AD1">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295AD1">
              <w:rPr>
                <w:rFonts w:ascii="GHEA Grapalat" w:hAnsi="GHEA Grapalat" w:cs="Calibri"/>
                <w:sz w:val="20"/>
                <w:szCs w:val="20"/>
              </w:rPr>
              <w:t>8</w:t>
            </w:r>
            <w:r w:rsidRPr="00197903">
              <w:rPr>
                <w:rFonts w:ascii="GHEA Grapalat" w:hAnsi="GHEA Grapalat" w:cs="Calibri"/>
                <w:sz w:val="20"/>
                <w:szCs w:val="20"/>
              </w:rPr>
              <w:t>/ՀՈԿ/20</w:t>
            </w:r>
            <w:r w:rsidRPr="00BD452E">
              <w:rPr>
                <w:rFonts w:ascii="GHEA Grapalat" w:hAnsi="GHEA Grapalat" w:cs="Calibri"/>
                <w:sz w:val="20"/>
                <w:szCs w:val="20"/>
              </w:rPr>
              <w:t>21</w:t>
            </w:r>
          </w:p>
        </w:tc>
        <w:tc>
          <w:tcPr>
            <w:tcW w:w="1715" w:type="dxa"/>
            <w:gridSpan w:val="3"/>
            <w:shd w:val="clear" w:color="auto" w:fill="FFFFFF"/>
            <w:noWrap/>
            <w:vAlign w:val="center"/>
          </w:tcPr>
          <w:p w14:paraId="156383AB" w14:textId="3DB8A60D"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AMGT52018224</w:t>
            </w:r>
          </w:p>
        </w:tc>
        <w:tc>
          <w:tcPr>
            <w:tcW w:w="1108" w:type="dxa"/>
            <w:gridSpan w:val="9"/>
            <w:shd w:val="clear" w:color="auto" w:fill="FFFFFF"/>
            <w:noWrap/>
            <w:vAlign w:val="center"/>
          </w:tcPr>
          <w:p w14:paraId="25BEE19B" w14:textId="77777777"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197903">
              <w:rPr>
                <w:rFonts w:ascii="GHEA Grapalat" w:hAnsi="GHEA Grapalat" w:cs="Calibri"/>
                <w:sz w:val="20"/>
                <w:szCs w:val="20"/>
              </w:rPr>
              <w:t>,000</w:t>
            </w:r>
          </w:p>
        </w:tc>
        <w:tc>
          <w:tcPr>
            <w:tcW w:w="1503" w:type="dxa"/>
            <w:gridSpan w:val="7"/>
            <w:shd w:val="clear" w:color="auto" w:fill="FFFFFF"/>
            <w:vAlign w:val="center"/>
          </w:tcPr>
          <w:p w14:paraId="26E1D0C6" w14:textId="77777777" w:rsidR="0052648C" w:rsidRPr="00197903" w:rsidRDefault="0052648C"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405" w:type="dxa"/>
            <w:gridSpan w:val="8"/>
            <w:shd w:val="clear" w:color="auto" w:fill="FFFFFF"/>
            <w:noWrap/>
            <w:vAlign w:val="center"/>
          </w:tcPr>
          <w:p w14:paraId="40131120" w14:textId="735A3122"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4,180</w:t>
            </w:r>
          </w:p>
        </w:tc>
        <w:tc>
          <w:tcPr>
            <w:tcW w:w="1463" w:type="dxa"/>
            <w:gridSpan w:val="8"/>
            <w:shd w:val="clear" w:color="auto" w:fill="FFFFFF"/>
            <w:noWrap/>
            <w:vAlign w:val="center"/>
          </w:tcPr>
          <w:p w14:paraId="3684C042" w14:textId="365F7A5B"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1,700</w:t>
            </w:r>
          </w:p>
        </w:tc>
        <w:tc>
          <w:tcPr>
            <w:tcW w:w="1550" w:type="dxa"/>
            <w:gridSpan w:val="9"/>
            <w:shd w:val="clear" w:color="auto" w:fill="FFFFFF"/>
            <w:noWrap/>
            <w:vAlign w:val="center"/>
          </w:tcPr>
          <w:p w14:paraId="1DD07055" w14:textId="30F21CA5"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8.7870</w:t>
            </w:r>
          </w:p>
        </w:tc>
        <w:tc>
          <w:tcPr>
            <w:tcW w:w="1522" w:type="dxa"/>
            <w:gridSpan w:val="9"/>
            <w:shd w:val="clear" w:color="auto" w:fill="FFFFFF"/>
            <w:noWrap/>
            <w:vAlign w:val="center"/>
          </w:tcPr>
          <w:p w14:paraId="607223E0" w14:textId="79B9E874"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8.800</w:t>
            </w:r>
          </w:p>
        </w:tc>
        <w:tc>
          <w:tcPr>
            <w:tcW w:w="1421" w:type="dxa"/>
            <w:gridSpan w:val="9"/>
            <w:shd w:val="clear" w:color="auto" w:fill="FFFFFF"/>
            <w:noWrap/>
            <w:vAlign w:val="center"/>
          </w:tcPr>
          <w:p w14:paraId="15D72EA8" w14:textId="264A9BA6"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8.7985</w:t>
            </w:r>
          </w:p>
        </w:tc>
        <w:tc>
          <w:tcPr>
            <w:tcW w:w="1614" w:type="dxa"/>
            <w:gridSpan w:val="8"/>
            <w:shd w:val="clear" w:color="auto" w:fill="FFFFFF"/>
            <w:noWrap/>
            <w:vAlign w:val="center"/>
          </w:tcPr>
          <w:p w14:paraId="7B25942E" w14:textId="69AAFD21"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Pr="00197903">
              <w:rPr>
                <w:rFonts w:ascii="GHEA Grapalat" w:hAnsi="GHEA Grapalat" w:cs="Calibri"/>
                <w:sz w:val="20"/>
                <w:szCs w:val="20"/>
              </w:rPr>
              <w:t>/ՕԳՍ/202</w:t>
            </w:r>
            <w:r w:rsidRPr="00BD452E">
              <w:rPr>
                <w:rFonts w:ascii="GHEA Grapalat" w:hAnsi="GHEA Grapalat" w:cs="Calibri"/>
                <w:sz w:val="20"/>
                <w:szCs w:val="20"/>
              </w:rPr>
              <w:t>2</w:t>
            </w:r>
          </w:p>
        </w:tc>
      </w:tr>
      <w:tr w:rsidR="0052648C" w:rsidRPr="00197903" w14:paraId="158EF3ED" w14:textId="77777777" w:rsidTr="000D642A">
        <w:trPr>
          <w:trHeight w:val="71"/>
          <w:jc w:val="center"/>
        </w:trPr>
        <w:tc>
          <w:tcPr>
            <w:tcW w:w="1540" w:type="dxa"/>
            <w:shd w:val="clear" w:color="auto" w:fill="auto"/>
            <w:noWrap/>
            <w:vAlign w:val="center"/>
          </w:tcPr>
          <w:p w14:paraId="40ECE069" w14:textId="32391497" w:rsidR="0052648C" w:rsidRPr="00BD452E" w:rsidRDefault="0052648C" w:rsidP="00295AD1">
            <w:pPr>
              <w:spacing w:after="0" w:line="312" w:lineRule="auto"/>
              <w:jc w:val="center"/>
              <w:rPr>
                <w:rFonts w:ascii="GHEA Grapalat" w:hAnsi="GHEA Grapalat" w:cs="Calibri"/>
                <w:sz w:val="20"/>
                <w:szCs w:val="20"/>
              </w:rPr>
            </w:pPr>
            <w:r w:rsidRPr="00197903">
              <w:rPr>
                <w:rFonts w:ascii="GHEA Grapalat" w:hAnsi="GHEA Grapalat" w:cs="Calibri"/>
                <w:sz w:val="20"/>
                <w:szCs w:val="20"/>
              </w:rPr>
              <w:t>2</w:t>
            </w:r>
            <w:r w:rsidR="00295AD1">
              <w:rPr>
                <w:rFonts w:ascii="GHEA Grapalat" w:hAnsi="GHEA Grapalat" w:cs="Calibri"/>
                <w:sz w:val="20"/>
                <w:szCs w:val="20"/>
              </w:rPr>
              <w:t>5</w:t>
            </w:r>
            <w:r w:rsidRPr="00197903">
              <w:rPr>
                <w:rFonts w:ascii="GHEA Grapalat" w:hAnsi="GHEA Grapalat" w:cs="Calibri"/>
                <w:sz w:val="20"/>
                <w:szCs w:val="20"/>
              </w:rPr>
              <w:t>/ՀՈԿ/20</w:t>
            </w:r>
            <w:r w:rsidRPr="00BD452E">
              <w:rPr>
                <w:rFonts w:ascii="GHEA Grapalat" w:hAnsi="GHEA Grapalat" w:cs="Calibri"/>
                <w:sz w:val="20"/>
                <w:szCs w:val="20"/>
              </w:rPr>
              <w:t>21</w:t>
            </w:r>
          </w:p>
        </w:tc>
        <w:tc>
          <w:tcPr>
            <w:tcW w:w="1715" w:type="dxa"/>
            <w:gridSpan w:val="3"/>
            <w:shd w:val="clear" w:color="auto" w:fill="auto"/>
            <w:noWrap/>
            <w:vAlign w:val="center"/>
          </w:tcPr>
          <w:p w14:paraId="5A69E5CC" w14:textId="2D2924C4"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AMGT52025229</w:t>
            </w:r>
          </w:p>
        </w:tc>
        <w:tc>
          <w:tcPr>
            <w:tcW w:w="1108" w:type="dxa"/>
            <w:gridSpan w:val="9"/>
            <w:shd w:val="clear" w:color="auto" w:fill="auto"/>
            <w:noWrap/>
            <w:vAlign w:val="center"/>
          </w:tcPr>
          <w:p w14:paraId="2BA1B228" w14:textId="77777777"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1,000</w:t>
            </w:r>
          </w:p>
        </w:tc>
        <w:tc>
          <w:tcPr>
            <w:tcW w:w="1503" w:type="dxa"/>
            <w:gridSpan w:val="7"/>
            <w:vAlign w:val="center"/>
          </w:tcPr>
          <w:p w14:paraId="753C6359" w14:textId="77777777" w:rsidR="0052648C" w:rsidRPr="00197903" w:rsidRDefault="0052648C"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405" w:type="dxa"/>
            <w:gridSpan w:val="8"/>
            <w:shd w:val="clear" w:color="auto" w:fill="auto"/>
            <w:noWrap/>
            <w:vAlign w:val="center"/>
          </w:tcPr>
          <w:p w14:paraId="28BC3DBA" w14:textId="496D795B"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2,200</w:t>
            </w:r>
          </w:p>
        </w:tc>
        <w:tc>
          <w:tcPr>
            <w:tcW w:w="1463" w:type="dxa"/>
            <w:gridSpan w:val="8"/>
            <w:shd w:val="clear" w:color="auto" w:fill="auto"/>
            <w:noWrap/>
            <w:vAlign w:val="center"/>
          </w:tcPr>
          <w:p w14:paraId="5898CDBA" w14:textId="77777777"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1,000</w:t>
            </w:r>
          </w:p>
        </w:tc>
        <w:tc>
          <w:tcPr>
            <w:tcW w:w="1550" w:type="dxa"/>
            <w:gridSpan w:val="9"/>
            <w:shd w:val="clear" w:color="auto" w:fill="auto"/>
            <w:noWrap/>
            <w:vAlign w:val="center"/>
          </w:tcPr>
          <w:p w14:paraId="79194B82" w14:textId="411E629F"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8.3500</w:t>
            </w:r>
          </w:p>
        </w:tc>
        <w:tc>
          <w:tcPr>
            <w:tcW w:w="1522" w:type="dxa"/>
            <w:gridSpan w:val="9"/>
            <w:shd w:val="clear" w:color="auto" w:fill="auto"/>
            <w:noWrap/>
            <w:vAlign w:val="center"/>
          </w:tcPr>
          <w:p w14:paraId="5A72AC7E" w14:textId="7132EAAE"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8.5000</w:t>
            </w:r>
          </w:p>
        </w:tc>
        <w:tc>
          <w:tcPr>
            <w:tcW w:w="1421" w:type="dxa"/>
            <w:gridSpan w:val="9"/>
            <w:shd w:val="clear" w:color="auto" w:fill="auto"/>
            <w:noWrap/>
            <w:vAlign w:val="center"/>
          </w:tcPr>
          <w:p w14:paraId="7C5037C2" w14:textId="2970001D"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8.4527</w:t>
            </w:r>
          </w:p>
        </w:tc>
        <w:tc>
          <w:tcPr>
            <w:tcW w:w="1614" w:type="dxa"/>
            <w:gridSpan w:val="8"/>
            <w:shd w:val="clear" w:color="auto" w:fill="auto"/>
            <w:noWrap/>
            <w:vAlign w:val="center"/>
          </w:tcPr>
          <w:p w14:paraId="2C781373" w14:textId="59F2F415"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Pr="00197903">
              <w:rPr>
                <w:rFonts w:ascii="GHEA Grapalat" w:hAnsi="GHEA Grapalat" w:cs="Calibri"/>
                <w:sz w:val="20"/>
                <w:szCs w:val="20"/>
              </w:rPr>
              <w:t>/ՄՅՍ/202</w:t>
            </w:r>
            <w:r w:rsidRPr="00BD452E">
              <w:rPr>
                <w:rFonts w:ascii="GHEA Grapalat" w:hAnsi="GHEA Grapalat" w:cs="Calibri"/>
                <w:sz w:val="20"/>
                <w:szCs w:val="20"/>
              </w:rPr>
              <w:t>2</w:t>
            </w:r>
          </w:p>
        </w:tc>
      </w:tr>
      <w:tr w:rsidR="0052648C" w:rsidRPr="00197903" w14:paraId="14A333BB" w14:textId="77777777" w:rsidTr="000D642A">
        <w:trPr>
          <w:gridAfter w:val="2"/>
          <w:wAfter w:w="64" w:type="dxa"/>
          <w:trHeight w:val="20"/>
          <w:jc w:val="center"/>
        </w:trPr>
        <w:tc>
          <w:tcPr>
            <w:tcW w:w="1540" w:type="dxa"/>
            <w:shd w:val="clear" w:color="auto" w:fill="C6D9F1"/>
            <w:noWrap/>
            <w:vAlign w:val="center"/>
          </w:tcPr>
          <w:p w14:paraId="4A4B6BAB" w14:textId="58EE6AEA" w:rsidR="0052648C" w:rsidRPr="00197903"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29</w:t>
            </w:r>
            <w:r w:rsidRPr="00BD452E">
              <w:rPr>
                <w:rFonts w:ascii="GHEA Grapalat" w:hAnsi="GHEA Grapalat" w:cs="Calibri"/>
                <w:sz w:val="20"/>
                <w:szCs w:val="20"/>
                <w:lang w:val="hy-AM"/>
              </w:rPr>
              <w:t>/ՀՈԿ/20</w:t>
            </w:r>
            <w:r w:rsidRPr="00197903">
              <w:rPr>
                <w:rFonts w:ascii="GHEA Grapalat" w:hAnsi="GHEA Grapalat" w:cs="Calibri"/>
                <w:sz w:val="20"/>
                <w:szCs w:val="20"/>
                <w:lang w:val="hy-AM"/>
              </w:rPr>
              <w:t>21</w:t>
            </w:r>
          </w:p>
        </w:tc>
        <w:tc>
          <w:tcPr>
            <w:tcW w:w="1770" w:type="dxa"/>
            <w:gridSpan w:val="8"/>
            <w:shd w:val="clear" w:color="auto" w:fill="C6D9F1"/>
            <w:noWrap/>
            <w:vAlign w:val="center"/>
          </w:tcPr>
          <w:p w14:paraId="4A6E5AAF" w14:textId="70DCC82C"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AMGB1129A316</w:t>
            </w:r>
          </w:p>
        </w:tc>
        <w:tc>
          <w:tcPr>
            <w:tcW w:w="1108" w:type="dxa"/>
            <w:gridSpan w:val="8"/>
            <w:shd w:val="clear" w:color="auto" w:fill="C6D9F1"/>
            <w:noWrap/>
            <w:vAlign w:val="center"/>
          </w:tcPr>
          <w:p w14:paraId="0699C412" w14:textId="0B3280E1" w:rsidR="0052648C" w:rsidRPr="00BD452E"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3</w:t>
            </w:r>
            <w:r w:rsidRPr="00BD452E">
              <w:rPr>
                <w:rFonts w:ascii="GHEA Grapalat" w:hAnsi="GHEA Grapalat" w:cs="Calibri"/>
                <w:sz w:val="20"/>
                <w:szCs w:val="20"/>
                <w:lang w:val="hy-AM"/>
              </w:rPr>
              <w:t>0,000</w:t>
            </w:r>
          </w:p>
        </w:tc>
        <w:tc>
          <w:tcPr>
            <w:tcW w:w="1502" w:type="dxa"/>
            <w:gridSpan w:val="7"/>
            <w:shd w:val="clear" w:color="auto" w:fill="C6D9F1"/>
            <w:vAlign w:val="center"/>
          </w:tcPr>
          <w:p w14:paraId="54038782" w14:textId="77777777" w:rsidR="0052648C" w:rsidRPr="00BD452E" w:rsidRDefault="0052648C" w:rsidP="00197903">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Աճուրդ</w:t>
            </w:r>
          </w:p>
        </w:tc>
        <w:tc>
          <w:tcPr>
            <w:tcW w:w="1405" w:type="dxa"/>
            <w:gridSpan w:val="8"/>
            <w:shd w:val="clear" w:color="auto" w:fill="C6D9F1"/>
            <w:noWrap/>
            <w:vAlign w:val="center"/>
          </w:tcPr>
          <w:p w14:paraId="26725D12" w14:textId="3D5F45EF"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65,381.7</w:t>
            </w:r>
          </w:p>
        </w:tc>
        <w:tc>
          <w:tcPr>
            <w:tcW w:w="1463" w:type="dxa"/>
            <w:gridSpan w:val="8"/>
            <w:shd w:val="clear" w:color="auto" w:fill="C6D9F1"/>
            <w:noWrap/>
            <w:vAlign w:val="center"/>
          </w:tcPr>
          <w:p w14:paraId="0C694306" w14:textId="7C16C339"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25,657.7</w:t>
            </w:r>
          </w:p>
        </w:tc>
        <w:tc>
          <w:tcPr>
            <w:tcW w:w="1550" w:type="dxa"/>
            <w:gridSpan w:val="9"/>
            <w:shd w:val="clear" w:color="auto" w:fill="C6D9F1"/>
            <w:noWrap/>
            <w:vAlign w:val="center"/>
          </w:tcPr>
          <w:p w14:paraId="3D3CFB98" w14:textId="409B4707" w:rsidR="0052648C" w:rsidRPr="0052648C" w:rsidRDefault="0052648C" w:rsidP="0052648C">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9.9900</w:t>
            </w:r>
          </w:p>
        </w:tc>
        <w:tc>
          <w:tcPr>
            <w:tcW w:w="1522" w:type="dxa"/>
            <w:gridSpan w:val="9"/>
            <w:shd w:val="clear" w:color="auto" w:fill="C6D9F1"/>
            <w:noWrap/>
            <w:vAlign w:val="center"/>
          </w:tcPr>
          <w:p w14:paraId="678CDBD2" w14:textId="1D2E0E2C" w:rsidR="0052648C" w:rsidRPr="0052648C" w:rsidRDefault="0052648C" w:rsidP="0052648C">
            <w:pPr>
              <w:spacing w:after="0" w:line="312" w:lineRule="auto"/>
              <w:jc w:val="center"/>
              <w:rPr>
                <w:rFonts w:ascii="GHEA Grapalat" w:hAnsi="GHEA Grapalat" w:cs="Calibri"/>
                <w:sz w:val="20"/>
                <w:szCs w:val="20"/>
                <w:lang w:val="hy-AM"/>
              </w:rPr>
            </w:pPr>
            <w:r>
              <w:rPr>
                <w:rFonts w:ascii="GHEA Grapalat" w:hAnsi="GHEA Grapalat" w:cs="Calibri"/>
                <w:sz w:val="20"/>
                <w:szCs w:val="20"/>
                <w:lang w:val="hy-AM"/>
              </w:rPr>
              <w:t>10.5000</w:t>
            </w:r>
          </w:p>
        </w:tc>
        <w:tc>
          <w:tcPr>
            <w:tcW w:w="1421" w:type="dxa"/>
            <w:gridSpan w:val="9"/>
            <w:shd w:val="clear" w:color="auto" w:fill="C6D9F1"/>
            <w:noWrap/>
            <w:vAlign w:val="center"/>
          </w:tcPr>
          <w:p w14:paraId="21D9ECD2" w14:textId="469DA0AC" w:rsidR="0052648C" w:rsidRPr="00197903" w:rsidRDefault="0052648C" w:rsidP="0052648C">
            <w:pPr>
              <w:spacing w:after="0" w:line="312" w:lineRule="auto"/>
              <w:jc w:val="center"/>
              <w:rPr>
                <w:rFonts w:ascii="GHEA Grapalat" w:hAnsi="GHEA Grapalat" w:cs="Calibri"/>
                <w:sz w:val="20"/>
                <w:szCs w:val="20"/>
                <w:lang w:val="hy-AM"/>
              </w:rPr>
            </w:pPr>
            <w:r w:rsidRPr="00197903">
              <w:rPr>
                <w:rFonts w:ascii="GHEA Grapalat" w:hAnsi="GHEA Grapalat" w:cs="Calibri"/>
                <w:sz w:val="20"/>
                <w:szCs w:val="20"/>
                <w:lang w:val="hy-AM"/>
              </w:rPr>
              <w:t>10.2705</w:t>
            </w:r>
          </w:p>
        </w:tc>
        <w:tc>
          <w:tcPr>
            <w:tcW w:w="1496" w:type="dxa"/>
            <w:gridSpan w:val="2"/>
            <w:shd w:val="clear" w:color="auto" w:fill="C6D9F1"/>
            <w:noWrap/>
            <w:vAlign w:val="center"/>
          </w:tcPr>
          <w:p w14:paraId="405EEC7C" w14:textId="171053AD" w:rsidR="0052648C" w:rsidRPr="00197903"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29/ՀՈԿ/20</w:t>
            </w:r>
            <w:r w:rsidRPr="00197903">
              <w:rPr>
                <w:rFonts w:ascii="GHEA Grapalat" w:hAnsi="GHEA Grapalat" w:cs="Calibri"/>
                <w:sz w:val="20"/>
                <w:szCs w:val="20"/>
                <w:lang w:val="hy-AM"/>
              </w:rPr>
              <w:t>31</w:t>
            </w:r>
          </w:p>
        </w:tc>
      </w:tr>
      <w:tr w:rsidR="0052648C" w:rsidRPr="00197903" w14:paraId="605DDD32" w14:textId="77777777" w:rsidTr="000D642A">
        <w:trPr>
          <w:trHeight w:val="71"/>
          <w:jc w:val="center"/>
        </w:trPr>
        <w:tc>
          <w:tcPr>
            <w:tcW w:w="1540" w:type="dxa"/>
            <w:shd w:val="clear" w:color="auto" w:fill="92D050"/>
            <w:noWrap/>
            <w:vAlign w:val="center"/>
          </w:tcPr>
          <w:p w14:paraId="28309A13" w14:textId="7CAB294C" w:rsidR="0052648C" w:rsidRPr="00197903" w:rsidRDefault="0052648C" w:rsidP="00197903">
            <w:pPr>
              <w:spacing w:after="0" w:line="312" w:lineRule="auto"/>
              <w:jc w:val="center"/>
              <w:rPr>
                <w:rFonts w:ascii="GHEA Grapalat" w:hAnsi="GHEA Grapalat" w:cs="Calibri"/>
                <w:sz w:val="20"/>
                <w:szCs w:val="20"/>
              </w:rPr>
            </w:pPr>
            <w:r w:rsidRPr="00197903">
              <w:rPr>
                <w:rFonts w:ascii="GHEA Grapalat" w:hAnsi="GHEA Grapalat" w:cs="Calibri"/>
                <w:sz w:val="20"/>
                <w:szCs w:val="20"/>
              </w:rPr>
              <w:t>29/ՀՈԿ/2021</w:t>
            </w:r>
          </w:p>
        </w:tc>
        <w:tc>
          <w:tcPr>
            <w:tcW w:w="1715" w:type="dxa"/>
            <w:gridSpan w:val="3"/>
            <w:shd w:val="clear" w:color="auto" w:fill="92D050"/>
            <w:noWrap/>
            <w:vAlign w:val="center"/>
          </w:tcPr>
          <w:p w14:paraId="6B938F9C" w14:textId="68CDDB0D"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AMGN36294244</w:t>
            </w:r>
          </w:p>
        </w:tc>
        <w:tc>
          <w:tcPr>
            <w:tcW w:w="1108" w:type="dxa"/>
            <w:gridSpan w:val="9"/>
            <w:shd w:val="clear" w:color="auto" w:fill="92D050"/>
            <w:noWrap/>
            <w:vAlign w:val="center"/>
          </w:tcPr>
          <w:p w14:paraId="16F9432B" w14:textId="593A78E2"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20,000</w:t>
            </w:r>
          </w:p>
        </w:tc>
        <w:tc>
          <w:tcPr>
            <w:tcW w:w="1503" w:type="dxa"/>
            <w:gridSpan w:val="7"/>
            <w:shd w:val="clear" w:color="auto" w:fill="92D050"/>
            <w:vAlign w:val="center"/>
          </w:tcPr>
          <w:p w14:paraId="739286E2" w14:textId="77777777" w:rsidR="0052648C" w:rsidRPr="00197903" w:rsidRDefault="0052648C" w:rsidP="00197903">
            <w:pPr>
              <w:spacing w:after="0" w:line="312" w:lineRule="auto"/>
              <w:jc w:val="center"/>
              <w:rPr>
                <w:rFonts w:ascii="GHEA Grapalat" w:hAnsi="GHEA Grapalat" w:cs="Calibri"/>
                <w:sz w:val="20"/>
                <w:szCs w:val="20"/>
              </w:rPr>
            </w:pPr>
            <w:r w:rsidRPr="00197903">
              <w:rPr>
                <w:rFonts w:ascii="GHEA Grapalat" w:hAnsi="GHEA Grapalat" w:cs="Calibri"/>
                <w:sz w:val="20"/>
                <w:szCs w:val="20"/>
              </w:rPr>
              <w:t>Աճուրդ</w:t>
            </w:r>
          </w:p>
        </w:tc>
        <w:tc>
          <w:tcPr>
            <w:tcW w:w="1405" w:type="dxa"/>
            <w:gridSpan w:val="8"/>
            <w:shd w:val="clear" w:color="auto" w:fill="92D050"/>
            <w:noWrap/>
            <w:vAlign w:val="center"/>
          </w:tcPr>
          <w:p w14:paraId="574D8A21" w14:textId="0AC778E0"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22,659</w:t>
            </w:r>
          </w:p>
        </w:tc>
        <w:tc>
          <w:tcPr>
            <w:tcW w:w="1463" w:type="dxa"/>
            <w:gridSpan w:val="8"/>
            <w:shd w:val="clear" w:color="auto" w:fill="92D050"/>
            <w:noWrap/>
            <w:vAlign w:val="center"/>
          </w:tcPr>
          <w:p w14:paraId="54B901E8" w14:textId="1257F86C"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10,169</w:t>
            </w:r>
          </w:p>
        </w:tc>
        <w:tc>
          <w:tcPr>
            <w:tcW w:w="1550" w:type="dxa"/>
            <w:gridSpan w:val="9"/>
            <w:shd w:val="clear" w:color="auto" w:fill="92D050"/>
            <w:noWrap/>
            <w:vAlign w:val="center"/>
          </w:tcPr>
          <w:p w14:paraId="588B0D07" w14:textId="4190A745"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9.4877</w:t>
            </w:r>
          </w:p>
        </w:tc>
        <w:tc>
          <w:tcPr>
            <w:tcW w:w="1522" w:type="dxa"/>
            <w:gridSpan w:val="9"/>
            <w:shd w:val="clear" w:color="auto" w:fill="92D050"/>
            <w:noWrap/>
            <w:vAlign w:val="center"/>
          </w:tcPr>
          <w:p w14:paraId="697FA706" w14:textId="65D73CD0"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9.6890</w:t>
            </w:r>
          </w:p>
        </w:tc>
        <w:tc>
          <w:tcPr>
            <w:tcW w:w="1421" w:type="dxa"/>
            <w:gridSpan w:val="9"/>
            <w:shd w:val="clear" w:color="auto" w:fill="92D050"/>
            <w:noWrap/>
            <w:vAlign w:val="center"/>
          </w:tcPr>
          <w:p w14:paraId="61377715" w14:textId="18D43A17"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9.6244</w:t>
            </w:r>
          </w:p>
        </w:tc>
        <w:tc>
          <w:tcPr>
            <w:tcW w:w="1614" w:type="dxa"/>
            <w:gridSpan w:val="8"/>
            <w:shd w:val="clear" w:color="auto" w:fill="92D050"/>
            <w:noWrap/>
            <w:vAlign w:val="center"/>
          </w:tcPr>
          <w:p w14:paraId="27E03BAB" w14:textId="65B8FAAE" w:rsidR="0052648C" w:rsidRPr="00197903" w:rsidRDefault="0052648C" w:rsidP="0052648C">
            <w:pPr>
              <w:spacing w:after="0" w:line="312" w:lineRule="auto"/>
              <w:jc w:val="center"/>
              <w:rPr>
                <w:rFonts w:ascii="GHEA Grapalat" w:hAnsi="GHEA Grapalat" w:cs="Calibri"/>
                <w:sz w:val="20"/>
                <w:szCs w:val="20"/>
              </w:rPr>
            </w:pPr>
            <w:r w:rsidRPr="00197903">
              <w:rPr>
                <w:rFonts w:ascii="GHEA Grapalat" w:hAnsi="GHEA Grapalat" w:cs="Calibri"/>
                <w:sz w:val="20"/>
                <w:szCs w:val="20"/>
              </w:rPr>
              <w:t>29/ԱՊՐ/2024</w:t>
            </w:r>
          </w:p>
        </w:tc>
      </w:tr>
      <w:tr w:rsidR="0052648C" w:rsidRPr="00BD452E" w14:paraId="44F834F8" w14:textId="77777777" w:rsidTr="000D642A">
        <w:trPr>
          <w:gridAfter w:val="1"/>
          <w:wAfter w:w="21" w:type="dxa"/>
          <w:trHeight w:val="71"/>
          <w:jc w:val="center"/>
        </w:trPr>
        <w:tc>
          <w:tcPr>
            <w:tcW w:w="3159" w:type="dxa"/>
            <w:gridSpan w:val="2"/>
            <w:shd w:val="clear" w:color="auto" w:fill="C0C0C0"/>
            <w:noWrap/>
            <w:vAlign w:val="center"/>
          </w:tcPr>
          <w:p w14:paraId="70DCDBE5" w14:textId="7777777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հոկտեմբեր</w:t>
            </w:r>
          </w:p>
        </w:tc>
        <w:tc>
          <w:tcPr>
            <w:tcW w:w="1108" w:type="dxa"/>
            <w:gridSpan w:val="9"/>
            <w:shd w:val="clear" w:color="auto" w:fill="C0C0C0"/>
            <w:noWrap/>
            <w:vAlign w:val="center"/>
          </w:tcPr>
          <w:p w14:paraId="63ECE27D" w14:textId="40DF4F80"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69</w:t>
            </w:r>
            <w:r w:rsidRPr="00BD452E">
              <w:rPr>
                <w:rFonts w:ascii="GHEA Grapalat" w:hAnsi="GHEA Grapalat" w:cs="Calibri"/>
                <w:sz w:val="20"/>
                <w:szCs w:val="20"/>
                <w:lang w:val="hy-AM"/>
              </w:rPr>
              <w:t>,000</w:t>
            </w:r>
          </w:p>
        </w:tc>
        <w:tc>
          <w:tcPr>
            <w:tcW w:w="1503" w:type="dxa"/>
            <w:gridSpan w:val="7"/>
            <w:shd w:val="clear" w:color="auto" w:fill="C0C0C0"/>
            <w:vAlign w:val="center"/>
          </w:tcPr>
          <w:p w14:paraId="11B9D0D2"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208CC1FC" w14:textId="1C9002FD" w:rsidR="0052648C" w:rsidRPr="00BD452E" w:rsidRDefault="0052648C" w:rsidP="0013164B">
            <w:pPr>
              <w:spacing w:after="0" w:line="312" w:lineRule="auto"/>
              <w:jc w:val="center"/>
              <w:rPr>
                <w:rFonts w:ascii="GHEA Grapalat" w:hAnsi="GHEA Grapalat" w:cs="Calibri"/>
                <w:sz w:val="20"/>
                <w:szCs w:val="20"/>
              </w:rPr>
            </w:pPr>
            <w:r w:rsidRPr="00BD452E">
              <w:rPr>
                <w:rFonts w:ascii="GHEA Grapalat" w:hAnsi="GHEA Grapalat" w:cs="Calibri"/>
                <w:sz w:val="20"/>
                <w:szCs w:val="20"/>
              </w:rPr>
              <w:t>13</w:t>
            </w:r>
            <w:r w:rsidR="00197903">
              <w:rPr>
                <w:rFonts w:ascii="GHEA Grapalat" w:hAnsi="GHEA Grapalat" w:cs="Calibri"/>
                <w:sz w:val="20"/>
                <w:szCs w:val="20"/>
              </w:rPr>
              <w:t>9</w:t>
            </w:r>
            <w:r w:rsidRPr="00BD452E">
              <w:rPr>
                <w:rFonts w:ascii="GHEA Grapalat" w:hAnsi="GHEA Grapalat" w:cs="Calibri"/>
                <w:sz w:val="20"/>
                <w:szCs w:val="20"/>
              </w:rPr>
              <w:t>,</w:t>
            </w:r>
            <w:r w:rsidR="00197903">
              <w:rPr>
                <w:rFonts w:ascii="GHEA Grapalat" w:hAnsi="GHEA Grapalat" w:cs="Calibri"/>
                <w:sz w:val="20"/>
                <w:szCs w:val="20"/>
              </w:rPr>
              <w:t>20</w:t>
            </w:r>
            <w:r w:rsidR="0013164B">
              <w:rPr>
                <w:rFonts w:ascii="GHEA Grapalat" w:hAnsi="GHEA Grapalat" w:cs="Calibri"/>
                <w:sz w:val="20"/>
                <w:szCs w:val="20"/>
              </w:rPr>
              <w:t>8</w:t>
            </w:r>
            <w:r w:rsidRPr="00BD452E">
              <w:rPr>
                <w:rFonts w:ascii="GHEA Grapalat" w:hAnsi="GHEA Grapalat" w:cs="Calibri"/>
                <w:sz w:val="20"/>
                <w:szCs w:val="20"/>
              </w:rPr>
              <w:t>.4</w:t>
            </w:r>
            <w:r w:rsidR="0013164B">
              <w:rPr>
                <w:rFonts w:ascii="GHEA Grapalat" w:hAnsi="GHEA Grapalat" w:cs="Calibri"/>
                <w:sz w:val="20"/>
                <w:szCs w:val="20"/>
              </w:rPr>
              <w:t>51</w:t>
            </w:r>
          </w:p>
        </w:tc>
        <w:tc>
          <w:tcPr>
            <w:tcW w:w="1464" w:type="dxa"/>
            <w:gridSpan w:val="7"/>
            <w:shd w:val="clear" w:color="auto" w:fill="C0C0C0"/>
            <w:noWrap/>
            <w:vAlign w:val="center"/>
          </w:tcPr>
          <w:p w14:paraId="52FAB524" w14:textId="5C10F3B6"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53,412.451</w:t>
            </w:r>
          </w:p>
        </w:tc>
        <w:tc>
          <w:tcPr>
            <w:tcW w:w="1550" w:type="dxa"/>
            <w:gridSpan w:val="10"/>
            <w:shd w:val="clear" w:color="auto" w:fill="C0C0C0"/>
            <w:noWrap/>
            <w:vAlign w:val="center"/>
          </w:tcPr>
          <w:p w14:paraId="770402B0"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6FE80741"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336B496B" w14:textId="4BA5A530"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10.0086</w:t>
            </w:r>
          </w:p>
        </w:tc>
        <w:tc>
          <w:tcPr>
            <w:tcW w:w="1688" w:type="dxa"/>
            <w:gridSpan w:val="9"/>
            <w:shd w:val="clear" w:color="auto" w:fill="C0C0C0"/>
            <w:noWrap/>
            <w:vAlign w:val="center"/>
          </w:tcPr>
          <w:p w14:paraId="35EC4AA4" w14:textId="77777777" w:rsidR="0052648C" w:rsidRPr="00BD452E" w:rsidRDefault="0052648C" w:rsidP="0052648C">
            <w:pPr>
              <w:spacing w:after="0" w:line="312" w:lineRule="auto"/>
              <w:jc w:val="center"/>
              <w:rPr>
                <w:rFonts w:ascii="GHEA Grapalat" w:hAnsi="GHEA Grapalat" w:cs="Calibri"/>
                <w:sz w:val="20"/>
                <w:szCs w:val="20"/>
                <w:lang w:val="hy-AM"/>
              </w:rPr>
            </w:pPr>
          </w:p>
        </w:tc>
      </w:tr>
      <w:tr w:rsidR="0052648C" w:rsidRPr="00197903" w14:paraId="13495ED8" w14:textId="77777777" w:rsidTr="000D642A">
        <w:trPr>
          <w:trHeight w:val="71"/>
          <w:jc w:val="center"/>
        </w:trPr>
        <w:tc>
          <w:tcPr>
            <w:tcW w:w="1540" w:type="dxa"/>
            <w:shd w:val="clear" w:color="auto" w:fill="auto"/>
            <w:noWrap/>
            <w:vAlign w:val="center"/>
          </w:tcPr>
          <w:p w14:paraId="0114DB33" w14:textId="57F2DC91"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Pr="00197903">
              <w:rPr>
                <w:rFonts w:ascii="GHEA Grapalat" w:hAnsi="GHEA Grapalat" w:cs="Calibri"/>
                <w:sz w:val="20"/>
                <w:szCs w:val="20"/>
              </w:rPr>
              <w:t>/ՆՈՅ/20</w:t>
            </w:r>
            <w:r w:rsidRPr="00BD452E">
              <w:rPr>
                <w:rFonts w:ascii="GHEA Grapalat" w:hAnsi="GHEA Grapalat" w:cs="Calibri"/>
                <w:sz w:val="20"/>
                <w:szCs w:val="20"/>
              </w:rPr>
              <w:t>21</w:t>
            </w:r>
          </w:p>
        </w:tc>
        <w:tc>
          <w:tcPr>
            <w:tcW w:w="1715" w:type="dxa"/>
            <w:gridSpan w:val="3"/>
            <w:shd w:val="clear" w:color="auto" w:fill="auto"/>
            <w:noWrap/>
            <w:vAlign w:val="center"/>
          </w:tcPr>
          <w:p w14:paraId="1829E37C" w14:textId="5E9A7C56"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AMGT5231A227</w:t>
            </w:r>
          </w:p>
        </w:tc>
        <w:tc>
          <w:tcPr>
            <w:tcW w:w="1108" w:type="dxa"/>
            <w:gridSpan w:val="9"/>
            <w:shd w:val="clear" w:color="auto" w:fill="auto"/>
            <w:noWrap/>
            <w:vAlign w:val="center"/>
          </w:tcPr>
          <w:p w14:paraId="1A08C91E" w14:textId="77777777" w:rsidR="0052648C" w:rsidRPr="00197903"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197903">
              <w:rPr>
                <w:rFonts w:ascii="GHEA Grapalat" w:hAnsi="GHEA Grapalat" w:cs="Calibri"/>
                <w:sz w:val="20"/>
                <w:szCs w:val="20"/>
              </w:rPr>
              <w:t>,000</w:t>
            </w:r>
          </w:p>
        </w:tc>
        <w:tc>
          <w:tcPr>
            <w:tcW w:w="1503" w:type="dxa"/>
            <w:gridSpan w:val="7"/>
            <w:vAlign w:val="center"/>
          </w:tcPr>
          <w:p w14:paraId="5E18444C" w14:textId="77777777" w:rsidR="0052648C" w:rsidRPr="00197903" w:rsidRDefault="0052648C" w:rsidP="00197903">
            <w:pPr>
              <w:spacing w:after="0" w:line="312"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405" w:type="dxa"/>
            <w:gridSpan w:val="8"/>
            <w:shd w:val="clear" w:color="auto" w:fill="auto"/>
            <w:noWrap/>
            <w:vAlign w:val="center"/>
          </w:tcPr>
          <w:p w14:paraId="6401093C" w14:textId="2CED64F3"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4</w:t>
            </w:r>
            <w:r w:rsidRPr="00197903">
              <w:rPr>
                <w:rFonts w:ascii="GHEA Grapalat" w:hAnsi="GHEA Grapalat" w:cs="Calibri"/>
                <w:sz w:val="20"/>
                <w:szCs w:val="20"/>
              </w:rPr>
              <w:t>,</w:t>
            </w:r>
            <w:r w:rsidRPr="00BD452E">
              <w:rPr>
                <w:rFonts w:ascii="GHEA Grapalat" w:hAnsi="GHEA Grapalat" w:cs="Calibri"/>
                <w:sz w:val="20"/>
                <w:szCs w:val="20"/>
              </w:rPr>
              <w:t>983</w:t>
            </w:r>
          </w:p>
        </w:tc>
        <w:tc>
          <w:tcPr>
            <w:tcW w:w="1463" w:type="dxa"/>
            <w:gridSpan w:val="8"/>
            <w:shd w:val="clear" w:color="auto" w:fill="auto"/>
            <w:noWrap/>
            <w:vAlign w:val="center"/>
          </w:tcPr>
          <w:p w14:paraId="16CC416E" w14:textId="2011ED4E"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3,000</w:t>
            </w:r>
          </w:p>
        </w:tc>
        <w:tc>
          <w:tcPr>
            <w:tcW w:w="1550" w:type="dxa"/>
            <w:gridSpan w:val="9"/>
            <w:shd w:val="clear" w:color="auto" w:fill="auto"/>
            <w:noWrap/>
            <w:vAlign w:val="center"/>
          </w:tcPr>
          <w:p w14:paraId="34F6CB64" w14:textId="5A7BEA5E"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8.7950</w:t>
            </w:r>
          </w:p>
        </w:tc>
        <w:tc>
          <w:tcPr>
            <w:tcW w:w="1522" w:type="dxa"/>
            <w:gridSpan w:val="9"/>
            <w:shd w:val="clear" w:color="auto" w:fill="auto"/>
            <w:noWrap/>
            <w:vAlign w:val="center"/>
          </w:tcPr>
          <w:p w14:paraId="7AE5782B" w14:textId="177F5E9D"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9.1978</w:t>
            </w:r>
          </w:p>
        </w:tc>
        <w:tc>
          <w:tcPr>
            <w:tcW w:w="1421" w:type="dxa"/>
            <w:gridSpan w:val="9"/>
            <w:shd w:val="clear" w:color="auto" w:fill="auto"/>
            <w:noWrap/>
            <w:vAlign w:val="center"/>
          </w:tcPr>
          <w:p w14:paraId="503FF657" w14:textId="6536BBAC"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9.0110</w:t>
            </w:r>
          </w:p>
        </w:tc>
        <w:tc>
          <w:tcPr>
            <w:tcW w:w="1614" w:type="dxa"/>
            <w:gridSpan w:val="8"/>
            <w:shd w:val="clear" w:color="auto" w:fill="auto"/>
            <w:noWrap/>
            <w:vAlign w:val="center"/>
          </w:tcPr>
          <w:p w14:paraId="40DA5706" w14:textId="54C4CDC2"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31</w:t>
            </w:r>
            <w:r w:rsidRPr="00197903">
              <w:rPr>
                <w:rFonts w:ascii="GHEA Grapalat" w:hAnsi="GHEA Grapalat" w:cs="Calibri"/>
                <w:sz w:val="20"/>
                <w:szCs w:val="20"/>
              </w:rPr>
              <w:t>/ՀՈԿ/20</w:t>
            </w:r>
            <w:r w:rsidRPr="00BD452E">
              <w:rPr>
                <w:rFonts w:ascii="GHEA Grapalat" w:hAnsi="GHEA Grapalat" w:cs="Calibri"/>
                <w:sz w:val="20"/>
                <w:szCs w:val="20"/>
              </w:rPr>
              <w:t>22</w:t>
            </w:r>
          </w:p>
        </w:tc>
      </w:tr>
      <w:tr w:rsidR="0052648C" w:rsidRPr="00BD452E" w14:paraId="6C348D07" w14:textId="77777777" w:rsidTr="000D642A">
        <w:trPr>
          <w:trHeight w:val="71"/>
          <w:jc w:val="center"/>
        </w:trPr>
        <w:tc>
          <w:tcPr>
            <w:tcW w:w="1540" w:type="dxa"/>
            <w:shd w:val="clear" w:color="auto" w:fill="92D050"/>
            <w:noWrap/>
            <w:vAlign w:val="center"/>
          </w:tcPr>
          <w:p w14:paraId="00C839E6" w14:textId="42422C84" w:rsidR="0052648C" w:rsidRPr="00BD452E" w:rsidRDefault="005D4A20" w:rsidP="0052648C">
            <w:pPr>
              <w:spacing w:after="0" w:line="312" w:lineRule="auto"/>
              <w:jc w:val="center"/>
              <w:rPr>
                <w:rFonts w:ascii="GHEA Grapalat" w:hAnsi="GHEA Grapalat" w:cs="Calibri"/>
                <w:sz w:val="20"/>
                <w:szCs w:val="20"/>
              </w:rPr>
            </w:pPr>
            <w:r>
              <w:rPr>
                <w:rFonts w:ascii="GHEA Grapalat" w:hAnsi="GHEA Grapalat" w:cs="Calibri"/>
                <w:sz w:val="20"/>
                <w:szCs w:val="20"/>
              </w:rPr>
              <w:t>9</w:t>
            </w:r>
            <w:r w:rsidR="0052648C" w:rsidRPr="00BD452E">
              <w:rPr>
                <w:rFonts w:ascii="GHEA Grapalat" w:hAnsi="GHEA Grapalat" w:cs="Calibri"/>
                <w:sz w:val="20"/>
                <w:szCs w:val="20"/>
                <w:lang w:val="hy-AM"/>
              </w:rPr>
              <w:t>/ՆՈՅ/20</w:t>
            </w:r>
            <w:r w:rsidR="0052648C" w:rsidRPr="00BD452E">
              <w:rPr>
                <w:rFonts w:ascii="GHEA Grapalat" w:hAnsi="GHEA Grapalat" w:cs="Calibri"/>
                <w:sz w:val="20"/>
                <w:szCs w:val="20"/>
              </w:rPr>
              <w:t>21</w:t>
            </w:r>
          </w:p>
        </w:tc>
        <w:tc>
          <w:tcPr>
            <w:tcW w:w="1715" w:type="dxa"/>
            <w:gridSpan w:val="3"/>
            <w:shd w:val="clear" w:color="auto" w:fill="92D050"/>
            <w:noWrap/>
            <w:vAlign w:val="center"/>
          </w:tcPr>
          <w:p w14:paraId="1C61CD3A" w14:textId="2F39E64F"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AMGN60294268</w:t>
            </w:r>
          </w:p>
        </w:tc>
        <w:tc>
          <w:tcPr>
            <w:tcW w:w="1108" w:type="dxa"/>
            <w:gridSpan w:val="9"/>
            <w:shd w:val="clear" w:color="auto" w:fill="92D050"/>
            <w:noWrap/>
            <w:vAlign w:val="center"/>
          </w:tcPr>
          <w:p w14:paraId="6F0AE50A" w14:textId="7DA673DB"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03" w:type="dxa"/>
            <w:gridSpan w:val="7"/>
            <w:shd w:val="clear" w:color="auto" w:fill="92D050"/>
            <w:vAlign w:val="center"/>
          </w:tcPr>
          <w:p w14:paraId="1001941A" w14:textId="77777777" w:rsidR="0052648C" w:rsidRPr="00BD452E" w:rsidRDefault="0052648C" w:rsidP="0052648C">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279B750D" w14:textId="39FDC2FD"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52,951</w:t>
            </w:r>
          </w:p>
        </w:tc>
        <w:tc>
          <w:tcPr>
            <w:tcW w:w="1463" w:type="dxa"/>
            <w:gridSpan w:val="8"/>
            <w:shd w:val="clear" w:color="auto" w:fill="92D050"/>
            <w:noWrap/>
            <w:vAlign w:val="center"/>
          </w:tcPr>
          <w:p w14:paraId="11E631C4" w14:textId="4B42DF4D"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20,000</w:t>
            </w:r>
          </w:p>
        </w:tc>
        <w:tc>
          <w:tcPr>
            <w:tcW w:w="1550" w:type="dxa"/>
            <w:gridSpan w:val="9"/>
            <w:shd w:val="clear" w:color="auto" w:fill="92D050"/>
            <w:noWrap/>
            <w:vAlign w:val="center"/>
          </w:tcPr>
          <w:p w14:paraId="470FEEF7" w14:textId="25F2EFC7" w:rsidR="0052648C" w:rsidRPr="00BD452E" w:rsidRDefault="0052648C" w:rsidP="0052648C">
            <w:pPr>
              <w:spacing w:after="0" w:line="312" w:lineRule="auto"/>
              <w:jc w:val="center"/>
              <w:rPr>
                <w:rFonts w:ascii="GHEA Grapalat" w:hAnsi="GHEA Grapalat"/>
                <w:lang w:val="hy-AM"/>
              </w:rPr>
            </w:pPr>
            <w:r>
              <w:rPr>
                <w:rFonts w:ascii="GHEA Grapalat" w:hAnsi="GHEA Grapalat"/>
                <w:lang w:val="hy-AM"/>
              </w:rPr>
              <w:t>9.6400</w:t>
            </w:r>
          </w:p>
        </w:tc>
        <w:tc>
          <w:tcPr>
            <w:tcW w:w="1522" w:type="dxa"/>
            <w:gridSpan w:val="9"/>
            <w:shd w:val="clear" w:color="auto" w:fill="92D050"/>
            <w:noWrap/>
            <w:vAlign w:val="center"/>
          </w:tcPr>
          <w:p w14:paraId="494F4D80" w14:textId="5EE0E37D" w:rsidR="0052648C" w:rsidRPr="00BD452E" w:rsidRDefault="0052648C" w:rsidP="0052648C">
            <w:pPr>
              <w:spacing w:after="0" w:line="312" w:lineRule="auto"/>
              <w:jc w:val="center"/>
              <w:rPr>
                <w:rFonts w:ascii="GHEA Grapalat" w:hAnsi="GHEA Grapalat"/>
                <w:lang w:val="hy-AM"/>
              </w:rPr>
            </w:pPr>
            <w:r>
              <w:rPr>
                <w:rFonts w:ascii="GHEA Grapalat" w:hAnsi="GHEA Grapalat"/>
                <w:lang w:val="hy-AM"/>
              </w:rPr>
              <w:t>9.9400</w:t>
            </w:r>
          </w:p>
        </w:tc>
        <w:tc>
          <w:tcPr>
            <w:tcW w:w="1421" w:type="dxa"/>
            <w:gridSpan w:val="9"/>
            <w:shd w:val="clear" w:color="auto" w:fill="92D050"/>
            <w:noWrap/>
            <w:vAlign w:val="center"/>
          </w:tcPr>
          <w:p w14:paraId="025D0431" w14:textId="3FA0111C" w:rsidR="0052648C" w:rsidRPr="00BD452E" w:rsidRDefault="0052648C" w:rsidP="0052648C">
            <w:pPr>
              <w:spacing w:after="0" w:line="312" w:lineRule="auto"/>
              <w:jc w:val="center"/>
              <w:rPr>
                <w:rFonts w:ascii="GHEA Grapalat" w:hAnsi="GHEA Grapalat"/>
              </w:rPr>
            </w:pPr>
            <w:r w:rsidRPr="00BD452E">
              <w:rPr>
                <w:rFonts w:ascii="GHEA Grapalat" w:hAnsi="GHEA Grapalat"/>
              </w:rPr>
              <w:t>9.8340</w:t>
            </w:r>
          </w:p>
        </w:tc>
        <w:tc>
          <w:tcPr>
            <w:tcW w:w="1614" w:type="dxa"/>
            <w:gridSpan w:val="8"/>
            <w:shd w:val="clear" w:color="auto" w:fill="92D050"/>
            <w:noWrap/>
            <w:vAlign w:val="center"/>
          </w:tcPr>
          <w:p w14:paraId="4576735D" w14:textId="33039750"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52648C" w:rsidRPr="00BD452E" w14:paraId="7E869F81" w14:textId="77777777" w:rsidTr="000D642A">
        <w:trPr>
          <w:trHeight w:val="71"/>
          <w:jc w:val="center"/>
        </w:trPr>
        <w:tc>
          <w:tcPr>
            <w:tcW w:w="1540" w:type="dxa"/>
            <w:shd w:val="clear" w:color="auto" w:fill="92D050"/>
            <w:noWrap/>
            <w:vAlign w:val="center"/>
          </w:tcPr>
          <w:p w14:paraId="11D1E398" w14:textId="3E10C569"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0</w:t>
            </w:r>
            <w:r w:rsidRPr="00BD452E">
              <w:rPr>
                <w:rFonts w:ascii="GHEA Grapalat" w:hAnsi="GHEA Grapalat" w:cs="Calibri"/>
                <w:sz w:val="20"/>
                <w:szCs w:val="20"/>
                <w:lang w:val="hy-AM"/>
              </w:rPr>
              <w:t>/ՆՈՅ/20</w:t>
            </w:r>
            <w:r w:rsidRPr="00BD452E">
              <w:rPr>
                <w:rFonts w:ascii="GHEA Grapalat" w:hAnsi="GHEA Grapalat" w:cs="Calibri"/>
                <w:sz w:val="20"/>
                <w:szCs w:val="20"/>
              </w:rPr>
              <w:t>21</w:t>
            </w:r>
          </w:p>
        </w:tc>
        <w:tc>
          <w:tcPr>
            <w:tcW w:w="1715" w:type="dxa"/>
            <w:gridSpan w:val="3"/>
            <w:shd w:val="clear" w:color="auto" w:fill="92D050"/>
            <w:noWrap/>
            <w:vAlign w:val="center"/>
          </w:tcPr>
          <w:p w14:paraId="3C14FE22" w14:textId="24721228"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AMGN60294268</w:t>
            </w:r>
          </w:p>
        </w:tc>
        <w:tc>
          <w:tcPr>
            <w:tcW w:w="1108" w:type="dxa"/>
            <w:gridSpan w:val="9"/>
            <w:shd w:val="clear" w:color="auto" w:fill="92D050"/>
            <w:noWrap/>
            <w:vAlign w:val="center"/>
          </w:tcPr>
          <w:p w14:paraId="0C6635DF" w14:textId="4A1C8CC7"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4,000</w:t>
            </w:r>
          </w:p>
        </w:tc>
        <w:tc>
          <w:tcPr>
            <w:tcW w:w="1503" w:type="dxa"/>
            <w:gridSpan w:val="7"/>
            <w:shd w:val="clear" w:color="auto" w:fill="92D050"/>
            <w:vAlign w:val="center"/>
          </w:tcPr>
          <w:p w14:paraId="482D657B" w14:textId="28652DA3" w:rsidR="0052648C" w:rsidRPr="00BD452E" w:rsidRDefault="0052648C" w:rsidP="0052648C">
            <w:pPr>
              <w:spacing w:after="0" w:line="240" w:lineRule="auto"/>
              <w:jc w:val="center"/>
              <w:rPr>
                <w:rFonts w:ascii="GHEA Grapalat" w:hAnsi="GHEA Grapalat" w:cs="Calibri"/>
                <w:sz w:val="20"/>
                <w:szCs w:val="20"/>
              </w:rPr>
            </w:pPr>
            <w:r w:rsidRPr="00BD452E">
              <w:rPr>
                <w:rFonts w:ascii="GHEA Grapalat" w:hAnsi="GHEA Grapalat" w:cs="Calibri"/>
                <w:sz w:val="20"/>
                <w:szCs w:val="20"/>
              </w:rPr>
              <w:t>Լրացուցիչ աճուրդ</w:t>
            </w:r>
          </w:p>
        </w:tc>
        <w:tc>
          <w:tcPr>
            <w:tcW w:w="1405" w:type="dxa"/>
            <w:gridSpan w:val="8"/>
            <w:shd w:val="clear" w:color="auto" w:fill="92D050"/>
            <w:noWrap/>
            <w:vAlign w:val="center"/>
          </w:tcPr>
          <w:p w14:paraId="109B05BD" w14:textId="52F48D28"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1,378.2</w:t>
            </w:r>
          </w:p>
        </w:tc>
        <w:tc>
          <w:tcPr>
            <w:tcW w:w="1463" w:type="dxa"/>
            <w:gridSpan w:val="8"/>
            <w:shd w:val="clear" w:color="auto" w:fill="92D050"/>
            <w:noWrap/>
            <w:vAlign w:val="center"/>
          </w:tcPr>
          <w:p w14:paraId="2637E646" w14:textId="6A9C4936"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1,378.2</w:t>
            </w:r>
          </w:p>
        </w:tc>
        <w:tc>
          <w:tcPr>
            <w:tcW w:w="1550" w:type="dxa"/>
            <w:gridSpan w:val="9"/>
            <w:shd w:val="clear" w:color="auto" w:fill="92D050"/>
            <w:noWrap/>
            <w:vAlign w:val="center"/>
          </w:tcPr>
          <w:p w14:paraId="4989D143" w14:textId="0126AE72" w:rsidR="0052648C" w:rsidRPr="00BD452E" w:rsidRDefault="0052648C" w:rsidP="0052648C">
            <w:pPr>
              <w:spacing w:after="0" w:line="312" w:lineRule="auto"/>
              <w:jc w:val="center"/>
              <w:rPr>
                <w:rFonts w:ascii="GHEA Grapalat" w:hAnsi="GHEA Grapalat"/>
                <w:lang w:val="hy-AM"/>
              </w:rPr>
            </w:pPr>
          </w:p>
        </w:tc>
        <w:tc>
          <w:tcPr>
            <w:tcW w:w="1522" w:type="dxa"/>
            <w:gridSpan w:val="9"/>
            <w:shd w:val="clear" w:color="auto" w:fill="92D050"/>
            <w:noWrap/>
            <w:vAlign w:val="center"/>
          </w:tcPr>
          <w:p w14:paraId="472DDC45" w14:textId="551AD33D" w:rsidR="0052648C" w:rsidRPr="00BD452E" w:rsidRDefault="0052648C" w:rsidP="0052648C">
            <w:pPr>
              <w:spacing w:after="0" w:line="312" w:lineRule="auto"/>
              <w:jc w:val="center"/>
              <w:rPr>
                <w:rFonts w:ascii="GHEA Grapalat" w:hAnsi="GHEA Grapalat"/>
                <w:lang w:val="hy-AM"/>
              </w:rPr>
            </w:pPr>
          </w:p>
        </w:tc>
        <w:tc>
          <w:tcPr>
            <w:tcW w:w="1421" w:type="dxa"/>
            <w:gridSpan w:val="9"/>
            <w:shd w:val="clear" w:color="auto" w:fill="92D050"/>
            <w:noWrap/>
            <w:vAlign w:val="center"/>
          </w:tcPr>
          <w:p w14:paraId="4568103E" w14:textId="7BC6FFF8" w:rsidR="0052648C" w:rsidRPr="00BD452E" w:rsidRDefault="0052648C" w:rsidP="0052648C">
            <w:pPr>
              <w:spacing w:after="0" w:line="312" w:lineRule="auto"/>
              <w:jc w:val="center"/>
              <w:rPr>
                <w:rFonts w:ascii="GHEA Grapalat" w:hAnsi="GHEA Grapalat"/>
              </w:rPr>
            </w:pPr>
            <w:r w:rsidRPr="00BD452E">
              <w:rPr>
                <w:rFonts w:ascii="GHEA Grapalat" w:hAnsi="GHEA Grapalat"/>
              </w:rPr>
              <w:t>9.8340</w:t>
            </w:r>
          </w:p>
        </w:tc>
        <w:tc>
          <w:tcPr>
            <w:tcW w:w="1614" w:type="dxa"/>
            <w:gridSpan w:val="8"/>
            <w:shd w:val="clear" w:color="auto" w:fill="92D050"/>
            <w:noWrap/>
            <w:vAlign w:val="center"/>
          </w:tcPr>
          <w:p w14:paraId="4443F7CF" w14:textId="1C56D89D"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52648C" w:rsidRPr="00BD452E" w14:paraId="1FA445EB" w14:textId="77777777" w:rsidTr="000D642A">
        <w:trPr>
          <w:trHeight w:val="71"/>
          <w:jc w:val="center"/>
        </w:trPr>
        <w:tc>
          <w:tcPr>
            <w:tcW w:w="1540" w:type="dxa"/>
            <w:shd w:val="clear" w:color="auto" w:fill="92D050"/>
            <w:noWrap/>
            <w:vAlign w:val="center"/>
          </w:tcPr>
          <w:p w14:paraId="006268FE" w14:textId="472F472C"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w:t>
            </w:r>
            <w:r w:rsidRPr="00BD452E">
              <w:rPr>
                <w:rFonts w:ascii="GHEA Grapalat" w:hAnsi="GHEA Grapalat" w:cs="Calibri"/>
                <w:sz w:val="20"/>
                <w:szCs w:val="20"/>
              </w:rPr>
              <w:t>0</w:t>
            </w:r>
            <w:r w:rsidRPr="00BD452E">
              <w:rPr>
                <w:rFonts w:ascii="GHEA Grapalat" w:hAnsi="GHEA Grapalat" w:cs="Calibri"/>
                <w:sz w:val="20"/>
                <w:szCs w:val="20"/>
                <w:lang w:val="hy-AM"/>
              </w:rPr>
              <w:t>/ՆՈՅ/20</w:t>
            </w:r>
            <w:r w:rsidRPr="00BD452E">
              <w:rPr>
                <w:rFonts w:ascii="GHEA Grapalat" w:hAnsi="GHEA Grapalat" w:cs="Calibri"/>
                <w:sz w:val="20"/>
                <w:szCs w:val="20"/>
              </w:rPr>
              <w:t>21</w:t>
            </w:r>
          </w:p>
        </w:tc>
        <w:tc>
          <w:tcPr>
            <w:tcW w:w="1715" w:type="dxa"/>
            <w:gridSpan w:val="3"/>
            <w:shd w:val="clear" w:color="auto" w:fill="92D050"/>
            <w:noWrap/>
            <w:vAlign w:val="center"/>
          </w:tcPr>
          <w:p w14:paraId="5A6282C2" w14:textId="7BCA3720"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AMGN60294268</w:t>
            </w:r>
          </w:p>
        </w:tc>
        <w:tc>
          <w:tcPr>
            <w:tcW w:w="1108" w:type="dxa"/>
            <w:gridSpan w:val="9"/>
            <w:shd w:val="clear" w:color="auto" w:fill="92D050"/>
            <w:noWrap/>
            <w:vAlign w:val="center"/>
          </w:tcPr>
          <w:p w14:paraId="103F25F2" w14:textId="77777777" w:rsidR="0052648C" w:rsidRPr="00BD452E" w:rsidRDefault="0052648C" w:rsidP="0052648C">
            <w:pPr>
              <w:spacing w:after="0" w:line="312" w:lineRule="auto"/>
              <w:jc w:val="center"/>
              <w:rPr>
                <w:rFonts w:ascii="GHEA Grapalat" w:hAnsi="GHEA Grapalat" w:cs="Calibri"/>
                <w:sz w:val="20"/>
                <w:szCs w:val="20"/>
              </w:rPr>
            </w:pPr>
          </w:p>
        </w:tc>
        <w:tc>
          <w:tcPr>
            <w:tcW w:w="1503" w:type="dxa"/>
            <w:gridSpan w:val="7"/>
            <w:shd w:val="clear" w:color="auto" w:fill="92D050"/>
            <w:vAlign w:val="center"/>
          </w:tcPr>
          <w:p w14:paraId="619F7221" w14:textId="4C9495B7" w:rsidR="0052648C" w:rsidRPr="00BD452E" w:rsidRDefault="0052648C" w:rsidP="0052648C">
            <w:pPr>
              <w:spacing w:after="0" w:line="240" w:lineRule="auto"/>
              <w:jc w:val="center"/>
              <w:rPr>
                <w:rFonts w:ascii="GHEA Grapalat" w:hAnsi="GHEA Grapalat" w:cs="Calibri"/>
                <w:sz w:val="20"/>
                <w:szCs w:val="20"/>
              </w:rPr>
            </w:pPr>
            <w:r w:rsidRPr="00BD452E">
              <w:rPr>
                <w:rFonts w:ascii="GHEA Grapalat" w:hAnsi="GHEA Grapalat" w:cs="Calibri"/>
                <w:sz w:val="20"/>
                <w:szCs w:val="20"/>
              </w:rPr>
              <w:t>Ուղղակի վաճառք</w:t>
            </w:r>
          </w:p>
        </w:tc>
        <w:tc>
          <w:tcPr>
            <w:tcW w:w="1405" w:type="dxa"/>
            <w:gridSpan w:val="8"/>
            <w:shd w:val="clear" w:color="auto" w:fill="92D050"/>
            <w:noWrap/>
            <w:vAlign w:val="center"/>
          </w:tcPr>
          <w:p w14:paraId="3CEA4530" w14:textId="31F56E5C"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215</w:t>
            </w:r>
          </w:p>
        </w:tc>
        <w:tc>
          <w:tcPr>
            <w:tcW w:w="1463" w:type="dxa"/>
            <w:gridSpan w:val="8"/>
            <w:shd w:val="clear" w:color="auto" w:fill="92D050"/>
            <w:noWrap/>
            <w:vAlign w:val="center"/>
          </w:tcPr>
          <w:p w14:paraId="026D1D2E" w14:textId="0F4378C3"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215</w:t>
            </w:r>
          </w:p>
        </w:tc>
        <w:tc>
          <w:tcPr>
            <w:tcW w:w="1550" w:type="dxa"/>
            <w:gridSpan w:val="9"/>
            <w:shd w:val="clear" w:color="auto" w:fill="92D050"/>
            <w:noWrap/>
            <w:vAlign w:val="center"/>
          </w:tcPr>
          <w:p w14:paraId="2F051FEA" w14:textId="26A5381A" w:rsidR="0052648C" w:rsidRPr="00BD452E" w:rsidRDefault="0052648C" w:rsidP="0052648C">
            <w:pPr>
              <w:spacing w:after="0" w:line="312" w:lineRule="auto"/>
              <w:jc w:val="center"/>
              <w:rPr>
                <w:rFonts w:ascii="GHEA Grapalat" w:hAnsi="GHEA Grapalat"/>
                <w:lang w:val="hy-AM"/>
              </w:rPr>
            </w:pPr>
          </w:p>
        </w:tc>
        <w:tc>
          <w:tcPr>
            <w:tcW w:w="1522" w:type="dxa"/>
            <w:gridSpan w:val="9"/>
            <w:shd w:val="clear" w:color="auto" w:fill="92D050"/>
            <w:noWrap/>
            <w:vAlign w:val="center"/>
          </w:tcPr>
          <w:p w14:paraId="72A6224F" w14:textId="43FEF260" w:rsidR="0052648C" w:rsidRPr="00BD452E" w:rsidRDefault="0052648C" w:rsidP="0052648C">
            <w:pPr>
              <w:spacing w:after="0" w:line="312" w:lineRule="auto"/>
              <w:jc w:val="center"/>
              <w:rPr>
                <w:rFonts w:ascii="GHEA Grapalat" w:hAnsi="GHEA Grapalat"/>
                <w:lang w:val="hy-AM"/>
              </w:rPr>
            </w:pPr>
          </w:p>
        </w:tc>
        <w:tc>
          <w:tcPr>
            <w:tcW w:w="1421" w:type="dxa"/>
            <w:gridSpan w:val="9"/>
            <w:shd w:val="clear" w:color="auto" w:fill="92D050"/>
            <w:noWrap/>
            <w:vAlign w:val="center"/>
          </w:tcPr>
          <w:p w14:paraId="6A7F1A6C" w14:textId="4AC0BAE7" w:rsidR="0052648C" w:rsidRPr="00BD452E" w:rsidRDefault="0052648C" w:rsidP="0052648C">
            <w:pPr>
              <w:spacing w:after="0" w:line="312" w:lineRule="auto"/>
              <w:jc w:val="center"/>
              <w:rPr>
                <w:rFonts w:ascii="GHEA Grapalat" w:hAnsi="GHEA Grapalat"/>
              </w:rPr>
            </w:pPr>
            <w:r w:rsidRPr="00BD452E">
              <w:rPr>
                <w:rFonts w:ascii="GHEA Grapalat" w:hAnsi="GHEA Grapalat"/>
              </w:rPr>
              <w:t>9.8340</w:t>
            </w:r>
          </w:p>
        </w:tc>
        <w:tc>
          <w:tcPr>
            <w:tcW w:w="1614" w:type="dxa"/>
            <w:gridSpan w:val="8"/>
            <w:shd w:val="clear" w:color="auto" w:fill="92D050"/>
            <w:noWrap/>
            <w:vAlign w:val="center"/>
          </w:tcPr>
          <w:p w14:paraId="29258677" w14:textId="5ECF0EC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29/ԱՊՐ/202</w:t>
            </w:r>
            <w:r w:rsidRPr="00BD452E">
              <w:rPr>
                <w:rFonts w:ascii="GHEA Grapalat" w:hAnsi="GHEA Grapalat" w:cs="Calibri"/>
                <w:sz w:val="20"/>
                <w:szCs w:val="20"/>
              </w:rPr>
              <w:t>6</w:t>
            </w:r>
          </w:p>
        </w:tc>
      </w:tr>
      <w:tr w:rsidR="0052648C" w:rsidRPr="00BD452E" w14:paraId="538ABBFA" w14:textId="77777777" w:rsidTr="000D642A">
        <w:trPr>
          <w:trHeight w:val="71"/>
          <w:jc w:val="center"/>
        </w:trPr>
        <w:tc>
          <w:tcPr>
            <w:tcW w:w="1540" w:type="dxa"/>
            <w:shd w:val="clear" w:color="auto" w:fill="auto"/>
            <w:noWrap/>
            <w:vAlign w:val="center"/>
          </w:tcPr>
          <w:p w14:paraId="37133902" w14:textId="7699EEDC" w:rsidR="0052648C" w:rsidRPr="00BD452E" w:rsidRDefault="0052648C" w:rsidP="005D4A20">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w:t>
            </w:r>
            <w:r w:rsidR="005D4A20">
              <w:rPr>
                <w:rFonts w:ascii="GHEA Grapalat" w:hAnsi="GHEA Grapalat" w:cs="Calibri"/>
                <w:sz w:val="20"/>
                <w:szCs w:val="20"/>
              </w:rPr>
              <w:t>5</w:t>
            </w:r>
            <w:r w:rsidRPr="00BD452E">
              <w:rPr>
                <w:rFonts w:ascii="GHEA Grapalat" w:hAnsi="GHEA Grapalat" w:cs="Calibri"/>
                <w:sz w:val="20"/>
                <w:szCs w:val="20"/>
                <w:lang w:val="hy-AM"/>
              </w:rPr>
              <w:t>/ՆՈՅ/20</w:t>
            </w:r>
            <w:r w:rsidRPr="00BD452E">
              <w:rPr>
                <w:rFonts w:ascii="GHEA Grapalat" w:hAnsi="GHEA Grapalat" w:cs="Calibri"/>
                <w:sz w:val="20"/>
                <w:szCs w:val="20"/>
              </w:rPr>
              <w:t>21</w:t>
            </w:r>
          </w:p>
        </w:tc>
        <w:tc>
          <w:tcPr>
            <w:tcW w:w="1715" w:type="dxa"/>
            <w:gridSpan w:val="3"/>
            <w:shd w:val="clear" w:color="auto" w:fill="auto"/>
            <w:noWrap/>
            <w:vAlign w:val="center"/>
          </w:tcPr>
          <w:p w14:paraId="777ED81E" w14:textId="1CF2510E" w:rsidR="0052648C" w:rsidRPr="00BD452E" w:rsidRDefault="0052648C" w:rsidP="0052648C">
            <w:pPr>
              <w:spacing w:after="0" w:line="312" w:lineRule="auto"/>
              <w:jc w:val="center"/>
              <w:rPr>
                <w:rFonts w:ascii="GHEA Grapalat" w:hAnsi="GHEA Grapalat"/>
                <w:lang w:val="hy-AM"/>
              </w:rPr>
            </w:pPr>
            <w:r w:rsidRPr="00BD452E">
              <w:rPr>
                <w:rFonts w:ascii="GHEA Grapalat" w:hAnsi="GHEA Grapalat" w:cs="Calibri"/>
                <w:sz w:val="20"/>
                <w:szCs w:val="20"/>
              </w:rPr>
              <w:t>AMGT52059228</w:t>
            </w:r>
          </w:p>
        </w:tc>
        <w:tc>
          <w:tcPr>
            <w:tcW w:w="1108" w:type="dxa"/>
            <w:gridSpan w:val="9"/>
            <w:shd w:val="clear" w:color="auto" w:fill="auto"/>
            <w:noWrap/>
            <w:vAlign w:val="center"/>
          </w:tcPr>
          <w:p w14:paraId="5835E14C" w14:textId="7777777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vAlign w:val="center"/>
          </w:tcPr>
          <w:p w14:paraId="2610F7C1" w14:textId="77777777" w:rsidR="0052648C" w:rsidRPr="00BD452E" w:rsidRDefault="0052648C" w:rsidP="0052648C">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73FD641A" w14:textId="61FC7EF3"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3,230</w:t>
            </w:r>
          </w:p>
        </w:tc>
        <w:tc>
          <w:tcPr>
            <w:tcW w:w="1463" w:type="dxa"/>
            <w:gridSpan w:val="8"/>
            <w:shd w:val="clear" w:color="auto" w:fill="auto"/>
            <w:noWrap/>
            <w:vAlign w:val="center"/>
          </w:tcPr>
          <w:p w14:paraId="5AF6341A" w14:textId="5B2B9A96"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50" w:type="dxa"/>
            <w:gridSpan w:val="9"/>
            <w:shd w:val="clear" w:color="auto" w:fill="auto"/>
            <w:noWrap/>
            <w:vAlign w:val="center"/>
          </w:tcPr>
          <w:p w14:paraId="3239B09F" w14:textId="2857BABD"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8.7000</w:t>
            </w:r>
          </w:p>
        </w:tc>
        <w:tc>
          <w:tcPr>
            <w:tcW w:w="1522" w:type="dxa"/>
            <w:gridSpan w:val="9"/>
            <w:shd w:val="clear" w:color="auto" w:fill="auto"/>
            <w:noWrap/>
            <w:vAlign w:val="center"/>
          </w:tcPr>
          <w:p w14:paraId="6A39A22B" w14:textId="3DAD5101"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8.9477</w:t>
            </w:r>
          </w:p>
        </w:tc>
        <w:tc>
          <w:tcPr>
            <w:tcW w:w="1421" w:type="dxa"/>
            <w:gridSpan w:val="9"/>
            <w:shd w:val="clear" w:color="auto" w:fill="auto"/>
            <w:noWrap/>
            <w:vAlign w:val="center"/>
          </w:tcPr>
          <w:p w14:paraId="400F46BB" w14:textId="0DC3DCE5"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8.8042</w:t>
            </w:r>
          </w:p>
        </w:tc>
        <w:tc>
          <w:tcPr>
            <w:tcW w:w="1614" w:type="dxa"/>
            <w:gridSpan w:val="8"/>
            <w:shd w:val="clear" w:color="auto" w:fill="auto"/>
            <w:noWrap/>
            <w:vAlign w:val="center"/>
          </w:tcPr>
          <w:p w14:paraId="2519381F" w14:textId="4291198F"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5</w:t>
            </w:r>
            <w:r w:rsidRPr="00BD452E">
              <w:rPr>
                <w:rFonts w:ascii="GHEA Grapalat" w:hAnsi="GHEA Grapalat" w:cs="Calibri"/>
                <w:sz w:val="20"/>
                <w:szCs w:val="20"/>
                <w:lang w:val="hy-AM"/>
              </w:rPr>
              <w:t>/ՍԵՊ/20</w:t>
            </w:r>
            <w:r w:rsidRPr="00BD452E">
              <w:rPr>
                <w:rFonts w:ascii="GHEA Grapalat" w:hAnsi="GHEA Grapalat" w:cs="Calibri"/>
                <w:sz w:val="20"/>
                <w:szCs w:val="20"/>
              </w:rPr>
              <w:t>22</w:t>
            </w:r>
          </w:p>
        </w:tc>
      </w:tr>
      <w:tr w:rsidR="0052648C" w:rsidRPr="00BD452E" w14:paraId="63F5151A" w14:textId="77777777" w:rsidTr="000D642A">
        <w:trPr>
          <w:trHeight w:val="71"/>
          <w:jc w:val="center"/>
        </w:trPr>
        <w:tc>
          <w:tcPr>
            <w:tcW w:w="1540" w:type="dxa"/>
            <w:shd w:val="clear" w:color="auto" w:fill="auto"/>
            <w:noWrap/>
            <w:vAlign w:val="center"/>
          </w:tcPr>
          <w:p w14:paraId="0C5A40F0" w14:textId="46FD33EC" w:rsidR="0052648C" w:rsidRPr="00BD452E" w:rsidRDefault="0052648C" w:rsidP="005D4A20">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005D4A20">
              <w:rPr>
                <w:rFonts w:ascii="GHEA Grapalat" w:hAnsi="GHEA Grapalat" w:cs="Calibri"/>
                <w:sz w:val="20"/>
                <w:szCs w:val="20"/>
              </w:rPr>
              <w:t>2</w:t>
            </w:r>
            <w:r w:rsidRPr="00BD452E">
              <w:rPr>
                <w:rFonts w:ascii="GHEA Grapalat" w:hAnsi="GHEA Grapalat" w:cs="Calibri"/>
                <w:sz w:val="20"/>
                <w:szCs w:val="20"/>
                <w:lang w:val="hy-AM"/>
              </w:rPr>
              <w:t>/ՆՈՅ/20</w:t>
            </w:r>
            <w:r w:rsidRPr="00BD452E">
              <w:rPr>
                <w:rFonts w:ascii="GHEA Grapalat" w:hAnsi="GHEA Grapalat" w:cs="Calibri"/>
                <w:sz w:val="20"/>
                <w:szCs w:val="20"/>
              </w:rPr>
              <w:t>21</w:t>
            </w:r>
          </w:p>
        </w:tc>
        <w:tc>
          <w:tcPr>
            <w:tcW w:w="1715" w:type="dxa"/>
            <w:gridSpan w:val="3"/>
            <w:shd w:val="clear" w:color="auto" w:fill="auto"/>
            <w:noWrap/>
            <w:vAlign w:val="center"/>
          </w:tcPr>
          <w:p w14:paraId="7D79E5DD" w14:textId="7F8CA4A7" w:rsidR="0052648C" w:rsidRPr="00BD452E" w:rsidRDefault="0052648C" w:rsidP="0052648C">
            <w:pPr>
              <w:spacing w:after="0" w:line="312" w:lineRule="auto"/>
              <w:jc w:val="center"/>
              <w:rPr>
                <w:rFonts w:ascii="GHEA Grapalat" w:hAnsi="GHEA Grapalat"/>
                <w:lang w:val="hy-AM"/>
              </w:rPr>
            </w:pPr>
            <w:r w:rsidRPr="00BD452E">
              <w:rPr>
                <w:rFonts w:ascii="GHEA Grapalat" w:hAnsi="GHEA Grapalat" w:cs="Calibri"/>
                <w:sz w:val="20"/>
                <w:szCs w:val="20"/>
              </w:rPr>
              <w:t>AMGT52282226</w:t>
            </w:r>
          </w:p>
        </w:tc>
        <w:tc>
          <w:tcPr>
            <w:tcW w:w="1108" w:type="dxa"/>
            <w:gridSpan w:val="9"/>
            <w:shd w:val="clear" w:color="auto" w:fill="auto"/>
            <w:noWrap/>
            <w:vAlign w:val="center"/>
          </w:tcPr>
          <w:p w14:paraId="487455B5" w14:textId="7777777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1,000</w:t>
            </w:r>
          </w:p>
        </w:tc>
        <w:tc>
          <w:tcPr>
            <w:tcW w:w="1503" w:type="dxa"/>
            <w:gridSpan w:val="7"/>
            <w:vAlign w:val="center"/>
          </w:tcPr>
          <w:p w14:paraId="3208D580" w14:textId="77777777" w:rsidR="0052648C" w:rsidRPr="00BD452E" w:rsidRDefault="0052648C" w:rsidP="0052648C">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17F353B0" w14:textId="358C1C5F"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1,930</w:t>
            </w:r>
          </w:p>
        </w:tc>
        <w:tc>
          <w:tcPr>
            <w:tcW w:w="1463" w:type="dxa"/>
            <w:gridSpan w:val="8"/>
            <w:shd w:val="clear" w:color="auto" w:fill="auto"/>
            <w:noWrap/>
            <w:vAlign w:val="center"/>
          </w:tcPr>
          <w:p w14:paraId="6CDE45A6" w14:textId="617A6655"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1,000</w:t>
            </w:r>
          </w:p>
        </w:tc>
        <w:tc>
          <w:tcPr>
            <w:tcW w:w="1550" w:type="dxa"/>
            <w:gridSpan w:val="9"/>
            <w:shd w:val="clear" w:color="auto" w:fill="auto"/>
            <w:noWrap/>
            <w:vAlign w:val="center"/>
          </w:tcPr>
          <w:p w14:paraId="2622F2C8" w14:textId="3928D313" w:rsidR="0052648C" w:rsidRPr="00BD452E" w:rsidRDefault="0052648C" w:rsidP="0052648C">
            <w:pPr>
              <w:spacing w:after="0" w:line="312" w:lineRule="auto"/>
              <w:jc w:val="center"/>
              <w:rPr>
                <w:rFonts w:ascii="GHEA Grapalat" w:hAnsi="GHEA Grapalat"/>
                <w:sz w:val="20"/>
                <w:szCs w:val="20"/>
              </w:rPr>
            </w:pPr>
            <w:r>
              <w:rPr>
                <w:rFonts w:ascii="GHEA Grapalat" w:hAnsi="GHEA Grapalat"/>
                <w:sz w:val="20"/>
                <w:szCs w:val="20"/>
              </w:rPr>
              <w:t>7.9880</w:t>
            </w:r>
          </w:p>
        </w:tc>
        <w:tc>
          <w:tcPr>
            <w:tcW w:w="1522" w:type="dxa"/>
            <w:gridSpan w:val="9"/>
            <w:shd w:val="clear" w:color="auto" w:fill="auto"/>
            <w:noWrap/>
            <w:vAlign w:val="center"/>
          </w:tcPr>
          <w:p w14:paraId="25C8B7B4" w14:textId="7F1CEBDF" w:rsidR="0052648C" w:rsidRPr="00BD452E" w:rsidRDefault="0052648C" w:rsidP="0052648C">
            <w:pPr>
              <w:spacing w:after="0" w:line="312" w:lineRule="auto"/>
              <w:jc w:val="center"/>
              <w:rPr>
                <w:rFonts w:ascii="GHEA Grapalat" w:hAnsi="GHEA Grapalat"/>
                <w:sz w:val="20"/>
                <w:szCs w:val="20"/>
              </w:rPr>
            </w:pPr>
            <w:r>
              <w:rPr>
                <w:rFonts w:ascii="GHEA Grapalat" w:hAnsi="GHEA Grapalat"/>
                <w:sz w:val="20"/>
                <w:szCs w:val="20"/>
              </w:rPr>
              <w:t>8.0000</w:t>
            </w:r>
          </w:p>
        </w:tc>
        <w:tc>
          <w:tcPr>
            <w:tcW w:w="1421" w:type="dxa"/>
            <w:gridSpan w:val="9"/>
            <w:shd w:val="clear" w:color="auto" w:fill="auto"/>
            <w:noWrap/>
            <w:vAlign w:val="center"/>
          </w:tcPr>
          <w:p w14:paraId="203C2E16" w14:textId="3FBE4168" w:rsidR="0052648C" w:rsidRPr="00BD452E" w:rsidRDefault="0052648C" w:rsidP="0052648C">
            <w:pPr>
              <w:spacing w:after="0" w:line="312" w:lineRule="auto"/>
              <w:jc w:val="center"/>
              <w:rPr>
                <w:rFonts w:ascii="GHEA Grapalat" w:hAnsi="GHEA Grapalat"/>
                <w:sz w:val="20"/>
                <w:szCs w:val="20"/>
              </w:rPr>
            </w:pPr>
            <w:r w:rsidRPr="00BD452E">
              <w:rPr>
                <w:rFonts w:ascii="GHEA Grapalat" w:hAnsi="GHEA Grapalat"/>
                <w:sz w:val="20"/>
                <w:szCs w:val="20"/>
              </w:rPr>
              <w:t>7.9984</w:t>
            </w:r>
          </w:p>
        </w:tc>
        <w:tc>
          <w:tcPr>
            <w:tcW w:w="1614" w:type="dxa"/>
            <w:gridSpan w:val="8"/>
            <w:shd w:val="clear" w:color="auto" w:fill="auto"/>
            <w:noWrap/>
            <w:vAlign w:val="center"/>
          </w:tcPr>
          <w:p w14:paraId="3FC0D696" w14:textId="415F78F6"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w:t>
            </w:r>
            <w:r w:rsidRPr="00BD452E">
              <w:rPr>
                <w:rFonts w:ascii="GHEA Grapalat" w:hAnsi="GHEA Grapalat" w:cs="Calibri"/>
                <w:sz w:val="20"/>
                <w:szCs w:val="20"/>
              </w:rPr>
              <w:t>8</w:t>
            </w:r>
            <w:r w:rsidRPr="00BD452E">
              <w:rPr>
                <w:rFonts w:ascii="GHEA Grapalat" w:hAnsi="GHEA Grapalat" w:cs="Calibri"/>
                <w:sz w:val="20"/>
                <w:szCs w:val="20"/>
                <w:lang w:val="hy-AM"/>
              </w:rPr>
              <w:t>/ՓՏՎ/20</w:t>
            </w:r>
            <w:r w:rsidRPr="00BD452E">
              <w:rPr>
                <w:rFonts w:ascii="GHEA Grapalat" w:hAnsi="GHEA Grapalat" w:cs="Calibri"/>
                <w:sz w:val="20"/>
                <w:szCs w:val="20"/>
              </w:rPr>
              <w:t>22</w:t>
            </w:r>
          </w:p>
        </w:tc>
      </w:tr>
      <w:tr w:rsidR="0052648C" w:rsidRPr="00BD452E" w14:paraId="4C725BED" w14:textId="77777777" w:rsidTr="000D642A">
        <w:trPr>
          <w:gridAfter w:val="1"/>
          <w:wAfter w:w="21" w:type="dxa"/>
          <w:trHeight w:val="71"/>
          <w:jc w:val="center"/>
        </w:trPr>
        <w:tc>
          <w:tcPr>
            <w:tcW w:w="3159" w:type="dxa"/>
            <w:gridSpan w:val="2"/>
            <w:shd w:val="clear" w:color="auto" w:fill="C0C0C0"/>
            <w:noWrap/>
            <w:vAlign w:val="center"/>
          </w:tcPr>
          <w:p w14:paraId="4C3773C4" w14:textId="7777777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նոյեմբեր</w:t>
            </w:r>
          </w:p>
        </w:tc>
        <w:tc>
          <w:tcPr>
            <w:tcW w:w="1108" w:type="dxa"/>
            <w:gridSpan w:val="9"/>
            <w:shd w:val="clear" w:color="auto" w:fill="C0C0C0"/>
            <w:noWrap/>
            <w:vAlign w:val="center"/>
          </w:tcPr>
          <w:p w14:paraId="06610092" w14:textId="63F9513B"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31,</w:t>
            </w:r>
            <w:r w:rsidRPr="00BD452E">
              <w:rPr>
                <w:rFonts w:ascii="GHEA Grapalat" w:hAnsi="GHEA Grapalat" w:cs="Calibri"/>
                <w:sz w:val="20"/>
                <w:szCs w:val="20"/>
                <w:lang w:val="hy-AM"/>
              </w:rPr>
              <w:t>000</w:t>
            </w:r>
          </w:p>
        </w:tc>
        <w:tc>
          <w:tcPr>
            <w:tcW w:w="1503" w:type="dxa"/>
            <w:gridSpan w:val="7"/>
            <w:shd w:val="clear" w:color="auto" w:fill="C0C0C0"/>
            <w:vAlign w:val="center"/>
          </w:tcPr>
          <w:p w14:paraId="525F96C3"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382799BF" w14:textId="67027F3B" w:rsidR="0052648C" w:rsidRPr="00BD452E" w:rsidRDefault="0052648C" w:rsidP="00A22ACF">
            <w:pPr>
              <w:spacing w:after="0" w:line="312" w:lineRule="auto"/>
              <w:jc w:val="center"/>
              <w:rPr>
                <w:rFonts w:ascii="GHEA Grapalat" w:hAnsi="GHEA Grapalat" w:cs="Calibri"/>
                <w:sz w:val="20"/>
                <w:szCs w:val="20"/>
              </w:rPr>
            </w:pPr>
            <w:r w:rsidRPr="00BD452E">
              <w:rPr>
                <w:rFonts w:ascii="GHEA Grapalat" w:hAnsi="GHEA Grapalat" w:cs="Calibri"/>
                <w:sz w:val="20"/>
                <w:szCs w:val="20"/>
              </w:rPr>
              <w:t>64,</w:t>
            </w:r>
            <w:r w:rsidR="00A22ACF">
              <w:rPr>
                <w:rFonts w:ascii="GHEA Grapalat" w:hAnsi="GHEA Grapalat" w:cs="Calibri"/>
                <w:sz w:val="20"/>
                <w:szCs w:val="20"/>
              </w:rPr>
              <w:t>687</w:t>
            </w:r>
            <w:r w:rsidRPr="00BD452E">
              <w:rPr>
                <w:rFonts w:ascii="GHEA Grapalat" w:hAnsi="GHEA Grapalat" w:cs="Calibri"/>
                <w:sz w:val="20"/>
                <w:szCs w:val="20"/>
              </w:rPr>
              <w:t>.2</w:t>
            </w:r>
          </w:p>
        </w:tc>
        <w:tc>
          <w:tcPr>
            <w:tcW w:w="1464" w:type="dxa"/>
            <w:gridSpan w:val="7"/>
            <w:shd w:val="clear" w:color="auto" w:fill="C0C0C0"/>
            <w:noWrap/>
            <w:vAlign w:val="center"/>
          </w:tcPr>
          <w:p w14:paraId="6242053C" w14:textId="15C88093"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28,593.2</w:t>
            </w:r>
          </w:p>
        </w:tc>
        <w:tc>
          <w:tcPr>
            <w:tcW w:w="1550" w:type="dxa"/>
            <w:gridSpan w:val="10"/>
            <w:shd w:val="clear" w:color="auto" w:fill="C0C0C0"/>
            <w:noWrap/>
            <w:vAlign w:val="center"/>
          </w:tcPr>
          <w:p w14:paraId="19CFA844"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4E76E788" w14:textId="77777777" w:rsidR="0052648C" w:rsidRPr="00BD452E" w:rsidRDefault="0052648C" w:rsidP="0052648C">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429D3A67" w14:textId="4F141AD6"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9.5754</w:t>
            </w:r>
          </w:p>
        </w:tc>
        <w:tc>
          <w:tcPr>
            <w:tcW w:w="1688" w:type="dxa"/>
            <w:gridSpan w:val="9"/>
            <w:shd w:val="clear" w:color="auto" w:fill="C0C0C0"/>
            <w:noWrap/>
            <w:vAlign w:val="center"/>
          </w:tcPr>
          <w:p w14:paraId="24D64DC6" w14:textId="77777777" w:rsidR="0052648C" w:rsidRPr="00BD452E" w:rsidRDefault="0052648C" w:rsidP="0052648C">
            <w:pPr>
              <w:spacing w:after="0" w:line="312" w:lineRule="auto"/>
              <w:jc w:val="center"/>
              <w:rPr>
                <w:rFonts w:ascii="GHEA Grapalat" w:hAnsi="GHEA Grapalat" w:cs="Calibri"/>
                <w:sz w:val="20"/>
                <w:szCs w:val="20"/>
                <w:lang w:val="hy-AM"/>
              </w:rPr>
            </w:pPr>
          </w:p>
        </w:tc>
      </w:tr>
      <w:tr w:rsidR="0052648C" w:rsidRPr="00BD452E" w14:paraId="3C83C9B5" w14:textId="77777777" w:rsidTr="000D642A">
        <w:trPr>
          <w:trHeight w:val="71"/>
          <w:jc w:val="center"/>
        </w:trPr>
        <w:tc>
          <w:tcPr>
            <w:tcW w:w="1540" w:type="dxa"/>
            <w:shd w:val="clear" w:color="auto" w:fill="auto"/>
            <w:noWrap/>
            <w:vAlign w:val="center"/>
          </w:tcPr>
          <w:p w14:paraId="1084DA31" w14:textId="050C3B4E" w:rsidR="0052648C" w:rsidRPr="00BD452E" w:rsidRDefault="005D4A20" w:rsidP="0052648C">
            <w:pPr>
              <w:spacing w:after="0" w:line="312" w:lineRule="auto"/>
              <w:jc w:val="center"/>
              <w:rPr>
                <w:rFonts w:ascii="GHEA Grapalat" w:hAnsi="GHEA Grapalat" w:cs="Calibri"/>
                <w:sz w:val="20"/>
                <w:szCs w:val="20"/>
              </w:rPr>
            </w:pPr>
            <w:r>
              <w:rPr>
                <w:rFonts w:ascii="GHEA Grapalat" w:hAnsi="GHEA Grapalat" w:cs="Calibri"/>
                <w:sz w:val="20"/>
                <w:szCs w:val="20"/>
              </w:rPr>
              <w:t>6</w:t>
            </w:r>
            <w:r w:rsidR="0052648C" w:rsidRPr="00BD452E">
              <w:rPr>
                <w:rFonts w:ascii="GHEA Grapalat" w:hAnsi="GHEA Grapalat" w:cs="Calibri"/>
                <w:sz w:val="20"/>
                <w:szCs w:val="20"/>
                <w:lang w:val="hy-AM"/>
              </w:rPr>
              <w:t>/ԴԵԿ/20</w:t>
            </w:r>
            <w:r w:rsidR="0052648C" w:rsidRPr="00BD452E">
              <w:rPr>
                <w:rFonts w:ascii="GHEA Grapalat" w:hAnsi="GHEA Grapalat" w:cs="Calibri"/>
                <w:sz w:val="20"/>
                <w:szCs w:val="20"/>
              </w:rPr>
              <w:t>21</w:t>
            </w:r>
          </w:p>
        </w:tc>
        <w:tc>
          <w:tcPr>
            <w:tcW w:w="1715" w:type="dxa"/>
            <w:gridSpan w:val="3"/>
            <w:shd w:val="clear" w:color="auto" w:fill="auto"/>
            <w:noWrap/>
            <w:vAlign w:val="center"/>
          </w:tcPr>
          <w:p w14:paraId="53B35614" w14:textId="3500E7BF"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AMGT5205C227</w:t>
            </w:r>
          </w:p>
        </w:tc>
        <w:tc>
          <w:tcPr>
            <w:tcW w:w="1108" w:type="dxa"/>
            <w:gridSpan w:val="9"/>
            <w:shd w:val="clear" w:color="auto" w:fill="auto"/>
            <w:noWrap/>
            <w:vAlign w:val="center"/>
          </w:tcPr>
          <w:p w14:paraId="21FA13A9" w14:textId="77777777"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3</w:t>
            </w:r>
            <w:r w:rsidRPr="00BD452E">
              <w:rPr>
                <w:rFonts w:ascii="GHEA Grapalat" w:hAnsi="GHEA Grapalat" w:cs="Calibri"/>
                <w:sz w:val="20"/>
                <w:szCs w:val="20"/>
                <w:lang w:val="hy-AM"/>
              </w:rPr>
              <w:t>,000</w:t>
            </w:r>
          </w:p>
        </w:tc>
        <w:tc>
          <w:tcPr>
            <w:tcW w:w="1503" w:type="dxa"/>
            <w:gridSpan w:val="7"/>
            <w:vAlign w:val="center"/>
          </w:tcPr>
          <w:p w14:paraId="11D0FE6F" w14:textId="77777777" w:rsidR="0052648C" w:rsidRPr="00BD452E" w:rsidRDefault="0052648C" w:rsidP="0052648C">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auto"/>
            <w:noWrap/>
            <w:vAlign w:val="center"/>
          </w:tcPr>
          <w:p w14:paraId="19BD991B" w14:textId="09F9AE27"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3,730</w:t>
            </w:r>
          </w:p>
        </w:tc>
        <w:tc>
          <w:tcPr>
            <w:tcW w:w="1463" w:type="dxa"/>
            <w:gridSpan w:val="8"/>
            <w:shd w:val="clear" w:color="auto" w:fill="auto"/>
            <w:noWrap/>
            <w:vAlign w:val="center"/>
          </w:tcPr>
          <w:p w14:paraId="19A75DCE" w14:textId="43C71A7A"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3,000</w:t>
            </w:r>
          </w:p>
        </w:tc>
        <w:tc>
          <w:tcPr>
            <w:tcW w:w="1550" w:type="dxa"/>
            <w:gridSpan w:val="9"/>
            <w:shd w:val="clear" w:color="auto" w:fill="auto"/>
            <w:noWrap/>
            <w:vAlign w:val="center"/>
          </w:tcPr>
          <w:p w14:paraId="44C655C4" w14:textId="7394103C"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9.0500</w:t>
            </w:r>
          </w:p>
        </w:tc>
        <w:tc>
          <w:tcPr>
            <w:tcW w:w="1522" w:type="dxa"/>
            <w:gridSpan w:val="9"/>
            <w:shd w:val="clear" w:color="auto" w:fill="auto"/>
            <w:noWrap/>
            <w:vAlign w:val="center"/>
          </w:tcPr>
          <w:p w14:paraId="07D5274F" w14:textId="3813C58C" w:rsidR="0052648C" w:rsidRPr="00BD452E" w:rsidRDefault="0052648C" w:rsidP="0052648C">
            <w:pPr>
              <w:spacing w:after="0" w:line="312" w:lineRule="auto"/>
              <w:jc w:val="center"/>
              <w:rPr>
                <w:rFonts w:ascii="GHEA Grapalat" w:hAnsi="GHEA Grapalat" w:cs="Calibri"/>
                <w:sz w:val="20"/>
                <w:szCs w:val="20"/>
              </w:rPr>
            </w:pPr>
            <w:r>
              <w:rPr>
                <w:rFonts w:ascii="GHEA Grapalat" w:hAnsi="GHEA Grapalat" w:cs="Calibri"/>
                <w:sz w:val="20"/>
                <w:szCs w:val="20"/>
              </w:rPr>
              <w:t>9.1500</w:t>
            </w:r>
          </w:p>
        </w:tc>
        <w:tc>
          <w:tcPr>
            <w:tcW w:w="1421" w:type="dxa"/>
            <w:gridSpan w:val="9"/>
            <w:shd w:val="clear" w:color="auto" w:fill="auto"/>
            <w:noWrap/>
            <w:vAlign w:val="center"/>
          </w:tcPr>
          <w:p w14:paraId="1751B2C8" w14:textId="7310F849" w:rsidR="0052648C" w:rsidRPr="00BD452E" w:rsidRDefault="0052648C" w:rsidP="0052648C">
            <w:pPr>
              <w:spacing w:after="0" w:line="312" w:lineRule="auto"/>
              <w:jc w:val="center"/>
              <w:rPr>
                <w:rFonts w:ascii="GHEA Grapalat" w:hAnsi="GHEA Grapalat" w:cs="Calibri"/>
                <w:sz w:val="20"/>
                <w:szCs w:val="20"/>
              </w:rPr>
            </w:pPr>
            <w:r w:rsidRPr="00BD452E">
              <w:rPr>
                <w:rFonts w:ascii="GHEA Grapalat" w:hAnsi="GHEA Grapalat" w:cs="Calibri"/>
                <w:sz w:val="20"/>
                <w:szCs w:val="20"/>
              </w:rPr>
              <w:t>9.0983</w:t>
            </w:r>
          </w:p>
        </w:tc>
        <w:tc>
          <w:tcPr>
            <w:tcW w:w="1614" w:type="dxa"/>
            <w:gridSpan w:val="8"/>
            <w:shd w:val="clear" w:color="auto" w:fill="auto"/>
            <w:noWrap/>
            <w:vAlign w:val="center"/>
          </w:tcPr>
          <w:p w14:paraId="34445529" w14:textId="24026769" w:rsidR="0052648C" w:rsidRPr="00BD452E" w:rsidRDefault="0052648C" w:rsidP="0052648C">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5</w:t>
            </w:r>
            <w:r w:rsidRPr="00BD452E">
              <w:rPr>
                <w:rFonts w:ascii="GHEA Grapalat" w:hAnsi="GHEA Grapalat" w:cs="Calibri"/>
                <w:sz w:val="20"/>
                <w:szCs w:val="20"/>
                <w:lang w:val="hy-AM"/>
              </w:rPr>
              <w:t>/ԴԵԿ/20</w:t>
            </w:r>
            <w:r w:rsidRPr="00BD452E">
              <w:rPr>
                <w:rFonts w:ascii="GHEA Grapalat" w:hAnsi="GHEA Grapalat" w:cs="Calibri"/>
                <w:sz w:val="20"/>
                <w:szCs w:val="20"/>
              </w:rPr>
              <w:t>22</w:t>
            </w:r>
          </w:p>
        </w:tc>
      </w:tr>
      <w:tr w:rsidR="00793D83" w:rsidRPr="00BD452E" w14:paraId="31435CFA" w14:textId="77777777" w:rsidTr="000D642A">
        <w:trPr>
          <w:trHeight w:val="71"/>
          <w:jc w:val="center"/>
        </w:trPr>
        <w:tc>
          <w:tcPr>
            <w:tcW w:w="1540" w:type="dxa"/>
            <w:shd w:val="clear" w:color="auto" w:fill="92D050"/>
            <w:noWrap/>
            <w:vAlign w:val="center"/>
          </w:tcPr>
          <w:p w14:paraId="5A3D7960" w14:textId="7B2AD10A" w:rsidR="00793D83" w:rsidRPr="00BD452E" w:rsidRDefault="00793D83" w:rsidP="005D4A20">
            <w:pPr>
              <w:spacing w:after="0" w:line="312" w:lineRule="auto"/>
              <w:jc w:val="center"/>
              <w:rPr>
                <w:rFonts w:ascii="GHEA Grapalat" w:hAnsi="GHEA Grapalat" w:cs="Calibri"/>
                <w:sz w:val="20"/>
                <w:szCs w:val="20"/>
              </w:rPr>
            </w:pPr>
            <w:r w:rsidRPr="00BD452E">
              <w:rPr>
                <w:rFonts w:ascii="GHEA Grapalat" w:hAnsi="GHEA Grapalat" w:cs="Calibri"/>
                <w:sz w:val="20"/>
                <w:szCs w:val="20"/>
              </w:rPr>
              <w:t>1</w:t>
            </w:r>
            <w:r w:rsidR="005D4A20">
              <w:rPr>
                <w:rFonts w:ascii="GHEA Grapalat" w:hAnsi="GHEA Grapalat" w:cs="Calibri"/>
                <w:sz w:val="20"/>
                <w:szCs w:val="20"/>
              </w:rPr>
              <w:t>4</w:t>
            </w:r>
            <w:r w:rsidRPr="00BD452E">
              <w:rPr>
                <w:rFonts w:ascii="GHEA Grapalat" w:hAnsi="GHEA Grapalat" w:cs="Calibri"/>
                <w:sz w:val="20"/>
                <w:szCs w:val="20"/>
                <w:lang w:val="hy-AM"/>
              </w:rPr>
              <w:t>/ԴԵԿ/20</w:t>
            </w:r>
            <w:r w:rsidRPr="00BD452E">
              <w:rPr>
                <w:rFonts w:ascii="GHEA Grapalat" w:hAnsi="GHEA Grapalat" w:cs="Calibri"/>
                <w:sz w:val="20"/>
                <w:szCs w:val="20"/>
              </w:rPr>
              <w:t>21</w:t>
            </w:r>
          </w:p>
        </w:tc>
        <w:tc>
          <w:tcPr>
            <w:tcW w:w="1715" w:type="dxa"/>
            <w:gridSpan w:val="3"/>
            <w:shd w:val="clear" w:color="auto" w:fill="92D050"/>
            <w:noWrap/>
            <w:vAlign w:val="center"/>
          </w:tcPr>
          <w:p w14:paraId="03662F65" w14:textId="2D297601"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AMGN36294244</w:t>
            </w:r>
          </w:p>
        </w:tc>
        <w:tc>
          <w:tcPr>
            <w:tcW w:w="1108" w:type="dxa"/>
            <w:gridSpan w:val="9"/>
            <w:shd w:val="clear" w:color="auto" w:fill="92D050"/>
            <w:noWrap/>
            <w:vAlign w:val="center"/>
          </w:tcPr>
          <w:p w14:paraId="0234EF2A" w14:textId="6EE353F0"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20</w:t>
            </w:r>
            <w:r w:rsidRPr="00BD452E">
              <w:rPr>
                <w:rFonts w:ascii="GHEA Grapalat" w:hAnsi="GHEA Grapalat" w:cs="Calibri"/>
                <w:sz w:val="20"/>
                <w:szCs w:val="20"/>
                <w:lang w:val="hy-AM"/>
              </w:rPr>
              <w:t>,000</w:t>
            </w:r>
          </w:p>
        </w:tc>
        <w:tc>
          <w:tcPr>
            <w:tcW w:w="1503" w:type="dxa"/>
            <w:gridSpan w:val="7"/>
            <w:shd w:val="clear" w:color="auto" w:fill="92D050"/>
            <w:vAlign w:val="center"/>
          </w:tcPr>
          <w:p w14:paraId="43C7DDF2" w14:textId="77777777" w:rsidR="00793D83" w:rsidRPr="00BD452E" w:rsidRDefault="00793D83" w:rsidP="00793D83">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Աճուրդ</w:t>
            </w:r>
          </w:p>
        </w:tc>
        <w:tc>
          <w:tcPr>
            <w:tcW w:w="1405" w:type="dxa"/>
            <w:gridSpan w:val="8"/>
            <w:shd w:val="clear" w:color="auto" w:fill="92D050"/>
            <w:noWrap/>
            <w:vAlign w:val="center"/>
          </w:tcPr>
          <w:p w14:paraId="659A75E4" w14:textId="1E9A822E"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32,942</w:t>
            </w:r>
          </w:p>
        </w:tc>
        <w:tc>
          <w:tcPr>
            <w:tcW w:w="1463" w:type="dxa"/>
            <w:gridSpan w:val="8"/>
            <w:shd w:val="clear" w:color="auto" w:fill="92D050"/>
            <w:noWrap/>
            <w:vAlign w:val="center"/>
          </w:tcPr>
          <w:p w14:paraId="71A988A9" w14:textId="798FDF33"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20,000</w:t>
            </w:r>
          </w:p>
        </w:tc>
        <w:tc>
          <w:tcPr>
            <w:tcW w:w="1550" w:type="dxa"/>
            <w:gridSpan w:val="9"/>
            <w:shd w:val="clear" w:color="auto" w:fill="92D050"/>
            <w:noWrap/>
            <w:vAlign w:val="center"/>
          </w:tcPr>
          <w:p w14:paraId="0FECBDA0" w14:textId="52D93538" w:rsidR="00793D83" w:rsidRPr="00BD452E" w:rsidRDefault="00793D83" w:rsidP="00793D83">
            <w:pPr>
              <w:spacing w:after="0" w:line="312" w:lineRule="auto"/>
              <w:jc w:val="center"/>
              <w:rPr>
                <w:rFonts w:ascii="GHEA Grapalat" w:hAnsi="GHEA Grapalat"/>
                <w:sz w:val="20"/>
                <w:szCs w:val="20"/>
              </w:rPr>
            </w:pPr>
            <w:r>
              <w:rPr>
                <w:rFonts w:ascii="GHEA Grapalat" w:hAnsi="GHEA Grapalat" w:cs="Calibri"/>
                <w:sz w:val="20"/>
                <w:szCs w:val="20"/>
                <w:lang w:val="hy-AM"/>
              </w:rPr>
              <w:t>9.5145</w:t>
            </w:r>
          </w:p>
        </w:tc>
        <w:tc>
          <w:tcPr>
            <w:tcW w:w="1522" w:type="dxa"/>
            <w:gridSpan w:val="9"/>
            <w:shd w:val="clear" w:color="auto" w:fill="92D050"/>
            <w:noWrap/>
            <w:vAlign w:val="center"/>
          </w:tcPr>
          <w:p w14:paraId="08334AEA" w14:textId="71DB92A9" w:rsidR="00793D83" w:rsidRPr="00BD452E" w:rsidRDefault="00793D83" w:rsidP="00793D83">
            <w:pPr>
              <w:spacing w:after="0" w:line="312" w:lineRule="auto"/>
              <w:jc w:val="center"/>
              <w:rPr>
                <w:rFonts w:ascii="GHEA Grapalat" w:hAnsi="GHEA Grapalat"/>
                <w:sz w:val="20"/>
                <w:szCs w:val="20"/>
              </w:rPr>
            </w:pPr>
            <w:r>
              <w:rPr>
                <w:rFonts w:ascii="GHEA Grapalat" w:hAnsi="GHEA Grapalat" w:cs="Calibri"/>
                <w:sz w:val="20"/>
                <w:szCs w:val="20"/>
                <w:lang w:val="hy-AM"/>
              </w:rPr>
              <w:t>9.7700</w:t>
            </w:r>
          </w:p>
        </w:tc>
        <w:tc>
          <w:tcPr>
            <w:tcW w:w="1421" w:type="dxa"/>
            <w:gridSpan w:val="9"/>
            <w:shd w:val="clear" w:color="auto" w:fill="92D050"/>
            <w:noWrap/>
            <w:vAlign w:val="center"/>
          </w:tcPr>
          <w:p w14:paraId="32CDB7CB" w14:textId="03F778E5" w:rsidR="00793D83" w:rsidRPr="00BD452E" w:rsidRDefault="00793D83" w:rsidP="00793D83">
            <w:pPr>
              <w:spacing w:after="0" w:line="312" w:lineRule="auto"/>
              <w:jc w:val="center"/>
              <w:rPr>
                <w:rFonts w:ascii="GHEA Grapalat" w:hAnsi="GHEA Grapalat"/>
                <w:sz w:val="20"/>
                <w:szCs w:val="20"/>
              </w:rPr>
            </w:pPr>
            <w:r w:rsidRPr="00BD452E">
              <w:rPr>
                <w:rFonts w:ascii="GHEA Grapalat" w:hAnsi="GHEA Grapalat"/>
                <w:sz w:val="20"/>
                <w:szCs w:val="20"/>
              </w:rPr>
              <w:t>9.6699</w:t>
            </w:r>
          </w:p>
        </w:tc>
        <w:tc>
          <w:tcPr>
            <w:tcW w:w="1614" w:type="dxa"/>
            <w:gridSpan w:val="8"/>
            <w:shd w:val="clear" w:color="auto" w:fill="92D050"/>
            <w:noWrap/>
            <w:vAlign w:val="center"/>
          </w:tcPr>
          <w:p w14:paraId="1910B6D9" w14:textId="4B8F33F7"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793D83" w:rsidRPr="00BD452E" w14:paraId="69204B63" w14:textId="77777777" w:rsidTr="000D642A">
        <w:trPr>
          <w:gridAfter w:val="2"/>
          <w:wAfter w:w="64" w:type="dxa"/>
          <w:trHeight w:val="71"/>
          <w:jc w:val="center"/>
        </w:trPr>
        <w:tc>
          <w:tcPr>
            <w:tcW w:w="1540" w:type="dxa"/>
            <w:shd w:val="clear" w:color="auto" w:fill="92D050"/>
            <w:noWrap/>
            <w:vAlign w:val="center"/>
          </w:tcPr>
          <w:p w14:paraId="0052BADE" w14:textId="4A3A0D3D"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15</w:t>
            </w:r>
            <w:r w:rsidRPr="00BD452E">
              <w:rPr>
                <w:rFonts w:ascii="GHEA Grapalat" w:hAnsi="GHEA Grapalat" w:cs="Calibri"/>
                <w:sz w:val="20"/>
                <w:szCs w:val="20"/>
                <w:lang w:val="hy-AM"/>
              </w:rPr>
              <w:t>/ԴԵԿ/20</w:t>
            </w:r>
            <w:r w:rsidRPr="00BD452E">
              <w:rPr>
                <w:rFonts w:ascii="GHEA Grapalat" w:hAnsi="GHEA Grapalat" w:cs="Calibri"/>
                <w:sz w:val="20"/>
                <w:szCs w:val="20"/>
              </w:rPr>
              <w:t>21</w:t>
            </w:r>
          </w:p>
        </w:tc>
        <w:tc>
          <w:tcPr>
            <w:tcW w:w="1715" w:type="dxa"/>
            <w:gridSpan w:val="3"/>
            <w:shd w:val="clear" w:color="auto" w:fill="92D050"/>
            <w:noWrap/>
            <w:vAlign w:val="center"/>
          </w:tcPr>
          <w:p w14:paraId="00D7742D" w14:textId="0AB4DAA5"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AMGN36294244</w:t>
            </w:r>
          </w:p>
        </w:tc>
        <w:tc>
          <w:tcPr>
            <w:tcW w:w="1108" w:type="dxa"/>
            <w:gridSpan w:val="9"/>
            <w:shd w:val="clear" w:color="auto" w:fill="92D050"/>
            <w:noWrap/>
            <w:vAlign w:val="center"/>
          </w:tcPr>
          <w:p w14:paraId="64908530" w14:textId="6B681E33" w:rsidR="00793D83" w:rsidRPr="00BD452E" w:rsidRDefault="00793D83" w:rsidP="00793D83">
            <w:pPr>
              <w:spacing w:after="0" w:line="312" w:lineRule="auto"/>
              <w:jc w:val="center"/>
              <w:rPr>
                <w:rFonts w:ascii="GHEA Grapalat" w:hAnsi="GHEA Grapalat" w:cs="Calibri"/>
                <w:sz w:val="20"/>
                <w:szCs w:val="20"/>
                <w:lang w:val="hy-AM"/>
              </w:rPr>
            </w:pPr>
          </w:p>
        </w:tc>
        <w:tc>
          <w:tcPr>
            <w:tcW w:w="1503" w:type="dxa"/>
            <w:gridSpan w:val="7"/>
            <w:shd w:val="clear" w:color="auto" w:fill="92D050"/>
            <w:vAlign w:val="center"/>
          </w:tcPr>
          <w:p w14:paraId="17527C69" w14:textId="52DD9CC5" w:rsidR="00793D83" w:rsidRPr="00BD452E" w:rsidRDefault="00793D83" w:rsidP="00793D83">
            <w:pPr>
              <w:spacing w:after="0" w:line="240" w:lineRule="auto"/>
              <w:jc w:val="center"/>
              <w:rPr>
                <w:rFonts w:ascii="GHEA Grapalat" w:hAnsi="GHEA Grapalat" w:cs="Calibri"/>
                <w:sz w:val="20"/>
                <w:szCs w:val="20"/>
                <w:lang w:val="hy-AM"/>
              </w:rPr>
            </w:pPr>
            <w:r w:rsidRPr="00BD452E">
              <w:rPr>
                <w:rFonts w:ascii="GHEA Grapalat" w:hAnsi="GHEA Grapalat" w:cs="Calibri"/>
                <w:sz w:val="20"/>
                <w:szCs w:val="20"/>
              </w:rPr>
              <w:t>Ուղղակի վաճառք</w:t>
            </w:r>
          </w:p>
        </w:tc>
        <w:tc>
          <w:tcPr>
            <w:tcW w:w="1405" w:type="dxa"/>
            <w:gridSpan w:val="8"/>
            <w:shd w:val="clear" w:color="auto" w:fill="92D050"/>
            <w:noWrap/>
            <w:vAlign w:val="center"/>
          </w:tcPr>
          <w:p w14:paraId="527B8B81" w14:textId="54217E5D"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130</w:t>
            </w:r>
          </w:p>
        </w:tc>
        <w:tc>
          <w:tcPr>
            <w:tcW w:w="1463" w:type="dxa"/>
            <w:gridSpan w:val="8"/>
            <w:shd w:val="clear" w:color="auto" w:fill="92D050"/>
            <w:noWrap/>
            <w:vAlign w:val="center"/>
          </w:tcPr>
          <w:p w14:paraId="68A3B904" w14:textId="11210C73"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130</w:t>
            </w:r>
          </w:p>
        </w:tc>
        <w:tc>
          <w:tcPr>
            <w:tcW w:w="1550" w:type="dxa"/>
            <w:gridSpan w:val="9"/>
            <w:shd w:val="clear" w:color="auto" w:fill="92D050"/>
            <w:noWrap/>
            <w:vAlign w:val="center"/>
          </w:tcPr>
          <w:p w14:paraId="6BFDB088" w14:textId="597EFD23" w:rsidR="00793D83" w:rsidRPr="0052648C" w:rsidRDefault="00793D83" w:rsidP="00793D83">
            <w:pPr>
              <w:spacing w:after="0" w:line="312" w:lineRule="auto"/>
              <w:jc w:val="center"/>
              <w:rPr>
                <w:rFonts w:ascii="GHEA Grapalat" w:hAnsi="GHEA Grapalat" w:cs="Calibri"/>
                <w:sz w:val="20"/>
                <w:szCs w:val="20"/>
                <w:lang w:val="hy-AM"/>
              </w:rPr>
            </w:pPr>
          </w:p>
        </w:tc>
        <w:tc>
          <w:tcPr>
            <w:tcW w:w="1522" w:type="dxa"/>
            <w:gridSpan w:val="9"/>
            <w:shd w:val="clear" w:color="auto" w:fill="92D050"/>
            <w:noWrap/>
            <w:vAlign w:val="center"/>
          </w:tcPr>
          <w:p w14:paraId="7E6A48B0" w14:textId="3B76D966" w:rsidR="00793D83" w:rsidRPr="0052648C" w:rsidRDefault="00793D83" w:rsidP="00793D83">
            <w:pPr>
              <w:spacing w:after="0" w:line="312" w:lineRule="auto"/>
              <w:jc w:val="center"/>
              <w:rPr>
                <w:rFonts w:ascii="GHEA Grapalat" w:hAnsi="GHEA Grapalat" w:cs="Calibri"/>
                <w:sz w:val="20"/>
                <w:szCs w:val="20"/>
                <w:lang w:val="hy-AM"/>
              </w:rPr>
            </w:pPr>
          </w:p>
        </w:tc>
        <w:tc>
          <w:tcPr>
            <w:tcW w:w="1421" w:type="dxa"/>
            <w:gridSpan w:val="9"/>
            <w:shd w:val="clear" w:color="auto" w:fill="92D050"/>
            <w:noWrap/>
            <w:vAlign w:val="center"/>
          </w:tcPr>
          <w:p w14:paraId="4E738EBC" w14:textId="5402F816"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sz w:val="20"/>
                <w:szCs w:val="20"/>
              </w:rPr>
              <w:t>9.6699</w:t>
            </w:r>
          </w:p>
        </w:tc>
        <w:tc>
          <w:tcPr>
            <w:tcW w:w="1550" w:type="dxa"/>
            <w:gridSpan w:val="6"/>
            <w:shd w:val="clear" w:color="auto" w:fill="92D050"/>
            <w:noWrap/>
            <w:vAlign w:val="center"/>
          </w:tcPr>
          <w:p w14:paraId="42379372" w14:textId="0498EA31"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lang w:val="hy-AM"/>
              </w:rPr>
              <w:t>29/ԱՊՐ/202</w:t>
            </w:r>
            <w:r w:rsidRPr="00BD452E">
              <w:rPr>
                <w:rFonts w:ascii="GHEA Grapalat" w:hAnsi="GHEA Grapalat" w:cs="Calibri"/>
                <w:sz w:val="20"/>
                <w:szCs w:val="20"/>
              </w:rPr>
              <w:t>4</w:t>
            </w:r>
          </w:p>
        </w:tc>
      </w:tr>
      <w:tr w:rsidR="00793D83" w:rsidRPr="00BD452E" w14:paraId="32D3A7C8" w14:textId="77777777" w:rsidTr="000D642A">
        <w:trPr>
          <w:trHeight w:val="71"/>
          <w:jc w:val="center"/>
        </w:trPr>
        <w:tc>
          <w:tcPr>
            <w:tcW w:w="1540" w:type="dxa"/>
            <w:shd w:val="clear" w:color="auto" w:fill="auto"/>
            <w:noWrap/>
            <w:vAlign w:val="center"/>
          </w:tcPr>
          <w:p w14:paraId="02107D65" w14:textId="1A20174E" w:rsidR="00793D83" w:rsidRPr="00BD452E" w:rsidRDefault="00793D83" w:rsidP="005D4A20">
            <w:pPr>
              <w:spacing w:after="0" w:line="312" w:lineRule="auto"/>
              <w:jc w:val="center"/>
              <w:rPr>
                <w:rFonts w:ascii="GHEA Grapalat" w:hAnsi="GHEA Grapalat" w:cs="Calibri"/>
                <w:sz w:val="20"/>
                <w:szCs w:val="20"/>
              </w:rPr>
            </w:pPr>
            <w:r w:rsidRPr="00BD452E">
              <w:rPr>
                <w:rFonts w:ascii="GHEA Grapalat" w:hAnsi="GHEA Grapalat" w:cs="Calibri"/>
                <w:sz w:val="20"/>
                <w:szCs w:val="20"/>
              </w:rPr>
              <w:t>2</w:t>
            </w:r>
            <w:r w:rsidR="005D4A20">
              <w:rPr>
                <w:rFonts w:ascii="GHEA Grapalat" w:hAnsi="GHEA Grapalat" w:cs="Calibri"/>
                <w:sz w:val="20"/>
                <w:szCs w:val="20"/>
              </w:rPr>
              <w:t>7</w:t>
            </w:r>
            <w:r w:rsidRPr="00BD452E">
              <w:rPr>
                <w:rFonts w:ascii="GHEA Grapalat" w:hAnsi="GHEA Grapalat" w:cs="Calibri"/>
                <w:sz w:val="20"/>
                <w:szCs w:val="20"/>
                <w:lang w:val="hy-AM"/>
              </w:rPr>
              <w:t>/ԴԵԿ/20</w:t>
            </w:r>
            <w:r w:rsidRPr="00BD452E">
              <w:rPr>
                <w:rFonts w:ascii="GHEA Grapalat" w:hAnsi="GHEA Grapalat" w:cs="Calibri"/>
                <w:sz w:val="20"/>
                <w:szCs w:val="20"/>
              </w:rPr>
              <w:t>21</w:t>
            </w:r>
          </w:p>
        </w:tc>
        <w:tc>
          <w:tcPr>
            <w:tcW w:w="1715" w:type="dxa"/>
            <w:gridSpan w:val="3"/>
            <w:shd w:val="clear" w:color="auto" w:fill="auto"/>
            <w:noWrap/>
            <w:vAlign w:val="center"/>
          </w:tcPr>
          <w:p w14:paraId="4DA72FBB" w14:textId="19AF54EF"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AMGT136224</w:t>
            </w:r>
          </w:p>
        </w:tc>
        <w:tc>
          <w:tcPr>
            <w:tcW w:w="1108" w:type="dxa"/>
            <w:gridSpan w:val="9"/>
            <w:shd w:val="clear" w:color="auto" w:fill="auto"/>
            <w:noWrap/>
            <w:vAlign w:val="center"/>
          </w:tcPr>
          <w:p w14:paraId="21DF00F0" w14:textId="47205EBB"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1,000</w:t>
            </w:r>
          </w:p>
        </w:tc>
        <w:tc>
          <w:tcPr>
            <w:tcW w:w="1503" w:type="dxa"/>
            <w:gridSpan w:val="7"/>
            <w:vAlign w:val="center"/>
          </w:tcPr>
          <w:p w14:paraId="0333C62A" w14:textId="77777777" w:rsidR="00793D83" w:rsidRPr="00BD452E" w:rsidRDefault="00793D83" w:rsidP="00793D83">
            <w:pPr>
              <w:spacing w:after="0" w:line="240" w:lineRule="auto"/>
              <w:jc w:val="center"/>
              <w:rPr>
                <w:rFonts w:ascii="GHEA Grapalat" w:hAnsi="GHEA Grapalat" w:cs="Calibri"/>
                <w:sz w:val="20"/>
                <w:szCs w:val="20"/>
              </w:rPr>
            </w:pPr>
            <w:r w:rsidRPr="00BD452E">
              <w:rPr>
                <w:rFonts w:ascii="GHEA Grapalat" w:hAnsi="GHEA Grapalat" w:cs="Calibri"/>
                <w:sz w:val="20"/>
                <w:szCs w:val="20"/>
              </w:rPr>
              <w:t>Աճուրդ</w:t>
            </w:r>
          </w:p>
        </w:tc>
        <w:tc>
          <w:tcPr>
            <w:tcW w:w="1405" w:type="dxa"/>
            <w:gridSpan w:val="8"/>
            <w:shd w:val="clear" w:color="auto" w:fill="auto"/>
            <w:noWrap/>
            <w:vAlign w:val="center"/>
          </w:tcPr>
          <w:p w14:paraId="7445FDF7" w14:textId="52B01C8D"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1,030</w:t>
            </w:r>
          </w:p>
        </w:tc>
        <w:tc>
          <w:tcPr>
            <w:tcW w:w="1463" w:type="dxa"/>
            <w:gridSpan w:val="8"/>
            <w:shd w:val="clear" w:color="auto" w:fill="auto"/>
            <w:noWrap/>
            <w:vAlign w:val="center"/>
          </w:tcPr>
          <w:p w14:paraId="3C2CDC3A" w14:textId="0A3E2446"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1,000</w:t>
            </w:r>
          </w:p>
        </w:tc>
        <w:tc>
          <w:tcPr>
            <w:tcW w:w="1550" w:type="dxa"/>
            <w:gridSpan w:val="9"/>
            <w:shd w:val="clear" w:color="auto" w:fill="auto"/>
            <w:noWrap/>
            <w:vAlign w:val="center"/>
          </w:tcPr>
          <w:p w14:paraId="2009726A" w14:textId="3ED82BB4" w:rsidR="00793D83" w:rsidRPr="00BD452E" w:rsidRDefault="00793D83" w:rsidP="00793D83">
            <w:pPr>
              <w:spacing w:after="0" w:line="312" w:lineRule="auto"/>
              <w:jc w:val="center"/>
              <w:rPr>
                <w:rFonts w:ascii="GHEA Grapalat" w:hAnsi="GHEA Grapalat" w:cs="Calibri"/>
                <w:sz w:val="20"/>
                <w:szCs w:val="20"/>
              </w:rPr>
            </w:pPr>
            <w:r>
              <w:rPr>
                <w:rFonts w:ascii="GHEA Grapalat" w:hAnsi="GHEA Grapalat" w:cs="Calibri"/>
                <w:sz w:val="20"/>
                <w:szCs w:val="20"/>
              </w:rPr>
              <w:t>8.7500</w:t>
            </w:r>
          </w:p>
        </w:tc>
        <w:tc>
          <w:tcPr>
            <w:tcW w:w="1522" w:type="dxa"/>
            <w:gridSpan w:val="9"/>
            <w:shd w:val="clear" w:color="auto" w:fill="auto"/>
            <w:noWrap/>
            <w:vAlign w:val="center"/>
          </w:tcPr>
          <w:p w14:paraId="25772214" w14:textId="3AFD5863" w:rsidR="00793D83" w:rsidRPr="00BD452E" w:rsidRDefault="00793D83" w:rsidP="00793D83">
            <w:pPr>
              <w:spacing w:after="0" w:line="312" w:lineRule="auto"/>
              <w:jc w:val="center"/>
              <w:rPr>
                <w:rFonts w:ascii="GHEA Grapalat" w:hAnsi="GHEA Grapalat" w:cs="Calibri"/>
                <w:sz w:val="20"/>
                <w:szCs w:val="20"/>
              </w:rPr>
            </w:pPr>
            <w:r>
              <w:rPr>
                <w:rFonts w:ascii="GHEA Grapalat" w:hAnsi="GHEA Grapalat" w:cs="Calibri"/>
                <w:sz w:val="20"/>
                <w:szCs w:val="20"/>
              </w:rPr>
              <w:t>8.9500</w:t>
            </w:r>
          </w:p>
        </w:tc>
        <w:tc>
          <w:tcPr>
            <w:tcW w:w="1421" w:type="dxa"/>
            <w:gridSpan w:val="9"/>
            <w:shd w:val="clear" w:color="auto" w:fill="auto"/>
            <w:noWrap/>
            <w:vAlign w:val="center"/>
          </w:tcPr>
          <w:p w14:paraId="66631D60" w14:textId="4FBB2C5F"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8.8235</w:t>
            </w:r>
          </w:p>
        </w:tc>
        <w:tc>
          <w:tcPr>
            <w:tcW w:w="1614" w:type="dxa"/>
            <w:gridSpan w:val="8"/>
            <w:shd w:val="clear" w:color="auto" w:fill="auto"/>
            <w:noWrap/>
            <w:vAlign w:val="center"/>
          </w:tcPr>
          <w:p w14:paraId="036AC9FD" w14:textId="1D4BA79D"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13</w:t>
            </w:r>
            <w:r w:rsidRPr="00BD452E">
              <w:rPr>
                <w:rFonts w:ascii="GHEA Grapalat" w:hAnsi="GHEA Grapalat" w:cs="Calibri"/>
                <w:sz w:val="20"/>
                <w:szCs w:val="20"/>
                <w:lang w:val="hy-AM"/>
              </w:rPr>
              <w:t>/ՀՆՍ/20</w:t>
            </w:r>
            <w:r w:rsidRPr="00BD452E">
              <w:rPr>
                <w:rFonts w:ascii="GHEA Grapalat" w:hAnsi="GHEA Grapalat" w:cs="Calibri"/>
                <w:sz w:val="20"/>
                <w:szCs w:val="20"/>
              </w:rPr>
              <w:t>22</w:t>
            </w:r>
          </w:p>
        </w:tc>
      </w:tr>
      <w:tr w:rsidR="00793D83" w:rsidRPr="00BD452E" w14:paraId="0823FDB4" w14:textId="77777777" w:rsidTr="000D642A">
        <w:trPr>
          <w:gridAfter w:val="1"/>
          <w:wAfter w:w="21" w:type="dxa"/>
          <w:trHeight w:val="71"/>
          <w:jc w:val="center"/>
        </w:trPr>
        <w:tc>
          <w:tcPr>
            <w:tcW w:w="3159" w:type="dxa"/>
            <w:gridSpan w:val="2"/>
            <w:shd w:val="clear" w:color="auto" w:fill="C0C0C0"/>
            <w:noWrap/>
            <w:vAlign w:val="center"/>
          </w:tcPr>
          <w:p w14:paraId="7CD87852" w14:textId="77777777"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դեկտեմբեր</w:t>
            </w:r>
          </w:p>
        </w:tc>
        <w:tc>
          <w:tcPr>
            <w:tcW w:w="1108" w:type="dxa"/>
            <w:gridSpan w:val="9"/>
            <w:shd w:val="clear" w:color="auto" w:fill="C0C0C0"/>
            <w:noWrap/>
            <w:vAlign w:val="center"/>
          </w:tcPr>
          <w:p w14:paraId="178CEBBC" w14:textId="4CAB9489"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rPr>
              <w:t>24</w:t>
            </w:r>
            <w:r w:rsidRPr="00BD452E">
              <w:rPr>
                <w:rFonts w:ascii="GHEA Grapalat" w:hAnsi="GHEA Grapalat" w:cs="Calibri"/>
                <w:sz w:val="20"/>
                <w:szCs w:val="20"/>
                <w:lang w:val="hy-AM"/>
              </w:rPr>
              <w:t>,000</w:t>
            </w:r>
          </w:p>
        </w:tc>
        <w:tc>
          <w:tcPr>
            <w:tcW w:w="1503" w:type="dxa"/>
            <w:gridSpan w:val="7"/>
            <w:shd w:val="clear" w:color="auto" w:fill="C0C0C0"/>
            <w:vAlign w:val="center"/>
          </w:tcPr>
          <w:p w14:paraId="143C4E36"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689128F5" w14:textId="1B81A18D"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37,</w:t>
            </w:r>
            <w:r>
              <w:rPr>
                <w:rFonts w:ascii="GHEA Grapalat" w:hAnsi="GHEA Grapalat" w:cs="Calibri"/>
                <w:sz w:val="20"/>
                <w:szCs w:val="20"/>
              </w:rPr>
              <w:t>83</w:t>
            </w:r>
            <w:r w:rsidRPr="00BD452E">
              <w:rPr>
                <w:rFonts w:ascii="GHEA Grapalat" w:hAnsi="GHEA Grapalat" w:cs="Calibri"/>
                <w:sz w:val="20"/>
                <w:szCs w:val="20"/>
              </w:rPr>
              <w:t>2</w:t>
            </w:r>
          </w:p>
        </w:tc>
        <w:tc>
          <w:tcPr>
            <w:tcW w:w="1464" w:type="dxa"/>
            <w:gridSpan w:val="7"/>
            <w:shd w:val="clear" w:color="auto" w:fill="C0C0C0"/>
            <w:noWrap/>
            <w:vAlign w:val="center"/>
          </w:tcPr>
          <w:p w14:paraId="23DD39D0" w14:textId="2FB5FD57"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24,130</w:t>
            </w:r>
          </w:p>
        </w:tc>
        <w:tc>
          <w:tcPr>
            <w:tcW w:w="1550" w:type="dxa"/>
            <w:gridSpan w:val="10"/>
            <w:shd w:val="clear" w:color="auto" w:fill="C0C0C0"/>
            <w:noWrap/>
            <w:vAlign w:val="center"/>
          </w:tcPr>
          <w:p w14:paraId="78FFAF3C"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03F2865D"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0A19511D" w14:textId="7190168B"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9.56</w:t>
            </w:r>
            <w:r>
              <w:rPr>
                <w:rFonts w:ascii="GHEA Grapalat" w:hAnsi="GHEA Grapalat" w:cs="Calibri"/>
                <w:sz w:val="20"/>
                <w:szCs w:val="20"/>
              </w:rPr>
              <w:t>40</w:t>
            </w:r>
          </w:p>
        </w:tc>
        <w:tc>
          <w:tcPr>
            <w:tcW w:w="1688" w:type="dxa"/>
            <w:gridSpan w:val="9"/>
            <w:shd w:val="clear" w:color="auto" w:fill="C0C0C0"/>
            <w:noWrap/>
            <w:vAlign w:val="center"/>
          </w:tcPr>
          <w:p w14:paraId="08498946" w14:textId="77777777" w:rsidR="00793D83" w:rsidRPr="00BD452E" w:rsidRDefault="00793D83" w:rsidP="00793D83">
            <w:pPr>
              <w:spacing w:after="0" w:line="312" w:lineRule="auto"/>
              <w:jc w:val="center"/>
              <w:rPr>
                <w:rFonts w:ascii="GHEA Grapalat" w:hAnsi="GHEA Grapalat" w:cs="Calibri"/>
                <w:sz w:val="20"/>
                <w:szCs w:val="20"/>
                <w:lang w:val="hy-AM"/>
              </w:rPr>
            </w:pPr>
          </w:p>
        </w:tc>
      </w:tr>
      <w:tr w:rsidR="00793D83" w:rsidRPr="00BD452E" w14:paraId="64D0CA89" w14:textId="77777777" w:rsidTr="000D642A">
        <w:trPr>
          <w:gridAfter w:val="1"/>
          <w:wAfter w:w="21" w:type="dxa"/>
          <w:trHeight w:val="71"/>
          <w:jc w:val="center"/>
        </w:trPr>
        <w:tc>
          <w:tcPr>
            <w:tcW w:w="3159" w:type="dxa"/>
            <w:gridSpan w:val="2"/>
            <w:shd w:val="clear" w:color="auto" w:fill="C0C0C0"/>
            <w:noWrap/>
            <w:vAlign w:val="center"/>
          </w:tcPr>
          <w:p w14:paraId="67C88980" w14:textId="77777777"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IV եռամսյակ</w:t>
            </w:r>
          </w:p>
        </w:tc>
        <w:tc>
          <w:tcPr>
            <w:tcW w:w="1108" w:type="dxa"/>
            <w:gridSpan w:val="9"/>
            <w:shd w:val="clear" w:color="auto" w:fill="C0C0C0"/>
            <w:noWrap/>
            <w:vAlign w:val="center"/>
          </w:tcPr>
          <w:p w14:paraId="134FECA9" w14:textId="75B0BD4E"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124,000</w:t>
            </w:r>
          </w:p>
        </w:tc>
        <w:tc>
          <w:tcPr>
            <w:tcW w:w="1503" w:type="dxa"/>
            <w:gridSpan w:val="7"/>
            <w:shd w:val="clear" w:color="auto" w:fill="C0C0C0"/>
            <w:vAlign w:val="center"/>
          </w:tcPr>
          <w:p w14:paraId="7C36DE37"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5FF7E77A" w14:textId="4242EB4B"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241,</w:t>
            </w:r>
            <w:r>
              <w:rPr>
                <w:rFonts w:ascii="GHEA Grapalat" w:hAnsi="GHEA Grapalat" w:cs="Calibri"/>
                <w:sz w:val="20"/>
                <w:szCs w:val="20"/>
              </w:rPr>
              <w:t>727</w:t>
            </w:r>
            <w:r w:rsidRPr="00BD452E">
              <w:rPr>
                <w:rFonts w:ascii="GHEA Grapalat" w:hAnsi="GHEA Grapalat" w:cs="Calibri"/>
                <w:sz w:val="20"/>
                <w:szCs w:val="20"/>
              </w:rPr>
              <w:t>.6</w:t>
            </w:r>
            <w:r>
              <w:rPr>
                <w:rFonts w:ascii="GHEA Grapalat" w:hAnsi="GHEA Grapalat" w:cs="Calibri"/>
                <w:sz w:val="20"/>
                <w:szCs w:val="20"/>
              </w:rPr>
              <w:t>51</w:t>
            </w:r>
          </w:p>
        </w:tc>
        <w:tc>
          <w:tcPr>
            <w:tcW w:w="1464" w:type="dxa"/>
            <w:gridSpan w:val="7"/>
            <w:shd w:val="clear" w:color="auto" w:fill="C0C0C0"/>
            <w:noWrap/>
            <w:vAlign w:val="center"/>
          </w:tcPr>
          <w:p w14:paraId="44782B21" w14:textId="11D0B7FE"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106,135.651</w:t>
            </w:r>
          </w:p>
        </w:tc>
        <w:tc>
          <w:tcPr>
            <w:tcW w:w="1550" w:type="dxa"/>
            <w:gridSpan w:val="10"/>
            <w:shd w:val="clear" w:color="auto" w:fill="C0C0C0"/>
            <w:noWrap/>
            <w:vAlign w:val="center"/>
          </w:tcPr>
          <w:p w14:paraId="511B7BD6"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266A9B55"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62D5D681"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688" w:type="dxa"/>
            <w:gridSpan w:val="9"/>
            <w:shd w:val="clear" w:color="auto" w:fill="C0C0C0"/>
            <w:noWrap/>
            <w:vAlign w:val="center"/>
          </w:tcPr>
          <w:p w14:paraId="40930FC5" w14:textId="77777777" w:rsidR="00793D83" w:rsidRPr="00BD452E" w:rsidRDefault="00793D83" w:rsidP="00793D83">
            <w:pPr>
              <w:spacing w:after="0" w:line="312" w:lineRule="auto"/>
              <w:jc w:val="center"/>
              <w:rPr>
                <w:rFonts w:ascii="GHEA Grapalat" w:hAnsi="GHEA Grapalat" w:cs="Calibri"/>
                <w:sz w:val="20"/>
                <w:szCs w:val="20"/>
                <w:lang w:val="hy-AM"/>
              </w:rPr>
            </w:pPr>
          </w:p>
        </w:tc>
      </w:tr>
      <w:tr w:rsidR="00793D83" w:rsidRPr="00BD452E" w14:paraId="28093CBE" w14:textId="77777777" w:rsidTr="000D642A">
        <w:trPr>
          <w:gridAfter w:val="1"/>
          <w:wAfter w:w="21" w:type="dxa"/>
          <w:trHeight w:val="390"/>
          <w:jc w:val="center"/>
        </w:trPr>
        <w:tc>
          <w:tcPr>
            <w:tcW w:w="3159" w:type="dxa"/>
            <w:gridSpan w:val="2"/>
            <w:shd w:val="clear" w:color="auto" w:fill="C0C0C0"/>
            <w:noWrap/>
            <w:vAlign w:val="center"/>
          </w:tcPr>
          <w:p w14:paraId="38F6DF08" w14:textId="77777777"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II կիսամյակ</w:t>
            </w:r>
          </w:p>
        </w:tc>
        <w:tc>
          <w:tcPr>
            <w:tcW w:w="1108" w:type="dxa"/>
            <w:gridSpan w:val="9"/>
            <w:shd w:val="clear" w:color="auto" w:fill="C0C0C0"/>
            <w:noWrap/>
            <w:vAlign w:val="center"/>
          </w:tcPr>
          <w:p w14:paraId="71D71A02" w14:textId="71514594"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251,000</w:t>
            </w:r>
          </w:p>
        </w:tc>
        <w:tc>
          <w:tcPr>
            <w:tcW w:w="1503" w:type="dxa"/>
            <w:gridSpan w:val="7"/>
            <w:shd w:val="clear" w:color="auto" w:fill="C0C0C0"/>
            <w:vAlign w:val="center"/>
          </w:tcPr>
          <w:p w14:paraId="640DB257"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7C7F97EE" w14:textId="34C75C4B"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42</w:t>
            </w:r>
            <w:r>
              <w:rPr>
                <w:rFonts w:ascii="GHEA Grapalat" w:hAnsi="GHEA Grapalat" w:cs="Calibri"/>
                <w:sz w:val="20"/>
                <w:szCs w:val="20"/>
              </w:rPr>
              <w:t>7</w:t>
            </w:r>
            <w:r w:rsidRPr="00BD452E">
              <w:rPr>
                <w:rFonts w:ascii="GHEA Grapalat" w:hAnsi="GHEA Grapalat" w:cs="Calibri"/>
                <w:sz w:val="20"/>
                <w:szCs w:val="20"/>
              </w:rPr>
              <w:t>,</w:t>
            </w:r>
            <w:r>
              <w:rPr>
                <w:rFonts w:ascii="GHEA Grapalat" w:hAnsi="GHEA Grapalat" w:cs="Calibri"/>
                <w:sz w:val="20"/>
                <w:szCs w:val="20"/>
              </w:rPr>
              <w:t>106</w:t>
            </w:r>
            <w:r w:rsidRPr="00BD452E">
              <w:rPr>
                <w:rFonts w:ascii="GHEA Grapalat" w:hAnsi="GHEA Grapalat" w:cs="Calibri"/>
                <w:sz w:val="20"/>
                <w:szCs w:val="20"/>
              </w:rPr>
              <w:t>.</w:t>
            </w:r>
            <w:r>
              <w:rPr>
                <w:rFonts w:ascii="GHEA Grapalat" w:hAnsi="GHEA Grapalat" w:cs="Calibri"/>
                <w:sz w:val="20"/>
                <w:szCs w:val="20"/>
              </w:rPr>
              <w:t>104</w:t>
            </w:r>
          </w:p>
        </w:tc>
        <w:tc>
          <w:tcPr>
            <w:tcW w:w="1464" w:type="dxa"/>
            <w:gridSpan w:val="7"/>
            <w:shd w:val="clear" w:color="auto" w:fill="C0C0C0"/>
            <w:noWrap/>
            <w:vAlign w:val="center"/>
          </w:tcPr>
          <w:p w14:paraId="45F48DFB" w14:textId="44086AC2"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205,338.604</w:t>
            </w:r>
          </w:p>
        </w:tc>
        <w:tc>
          <w:tcPr>
            <w:tcW w:w="1550" w:type="dxa"/>
            <w:gridSpan w:val="10"/>
            <w:shd w:val="clear" w:color="auto" w:fill="C0C0C0"/>
            <w:noWrap/>
            <w:vAlign w:val="center"/>
          </w:tcPr>
          <w:p w14:paraId="51F7AE39"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25E3AAF5"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21" w:type="dxa"/>
            <w:gridSpan w:val="9"/>
            <w:shd w:val="clear" w:color="auto" w:fill="C0C0C0"/>
            <w:noWrap/>
            <w:vAlign w:val="center"/>
          </w:tcPr>
          <w:p w14:paraId="2A224236" w14:textId="77777777" w:rsidR="00793D83" w:rsidRPr="00BD452E" w:rsidRDefault="00793D83" w:rsidP="00793D83">
            <w:pPr>
              <w:spacing w:after="0" w:line="312" w:lineRule="auto"/>
              <w:jc w:val="center"/>
              <w:rPr>
                <w:rFonts w:ascii="GHEA Grapalat" w:hAnsi="GHEA Grapalat" w:cs="Calibri"/>
                <w:sz w:val="20"/>
                <w:szCs w:val="20"/>
              </w:rPr>
            </w:pPr>
          </w:p>
        </w:tc>
        <w:tc>
          <w:tcPr>
            <w:tcW w:w="1688" w:type="dxa"/>
            <w:gridSpan w:val="9"/>
            <w:shd w:val="clear" w:color="auto" w:fill="C0C0C0"/>
            <w:noWrap/>
            <w:vAlign w:val="center"/>
          </w:tcPr>
          <w:p w14:paraId="7F52D6D9" w14:textId="77777777" w:rsidR="00793D83" w:rsidRPr="00BD452E" w:rsidRDefault="00793D83" w:rsidP="00793D83">
            <w:pPr>
              <w:spacing w:after="0" w:line="312" w:lineRule="auto"/>
              <w:jc w:val="center"/>
              <w:rPr>
                <w:rFonts w:ascii="GHEA Grapalat" w:hAnsi="GHEA Grapalat" w:cs="Calibri"/>
                <w:sz w:val="20"/>
                <w:szCs w:val="20"/>
                <w:lang w:val="hy-AM"/>
              </w:rPr>
            </w:pPr>
          </w:p>
        </w:tc>
      </w:tr>
      <w:tr w:rsidR="00793D83" w:rsidRPr="00BD452E" w14:paraId="1823B8B4" w14:textId="77777777" w:rsidTr="000D642A">
        <w:trPr>
          <w:gridAfter w:val="1"/>
          <w:wAfter w:w="21" w:type="dxa"/>
          <w:trHeight w:val="345"/>
          <w:jc w:val="center"/>
        </w:trPr>
        <w:tc>
          <w:tcPr>
            <w:tcW w:w="3159" w:type="dxa"/>
            <w:gridSpan w:val="2"/>
            <w:shd w:val="clear" w:color="auto" w:fill="C0C0C0"/>
            <w:noWrap/>
            <w:vAlign w:val="center"/>
          </w:tcPr>
          <w:p w14:paraId="056C0CE2" w14:textId="77777777" w:rsidR="00793D83" w:rsidRPr="00BD452E" w:rsidRDefault="00793D83" w:rsidP="00793D83">
            <w:pPr>
              <w:spacing w:after="0" w:line="312" w:lineRule="auto"/>
              <w:jc w:val="center"/>
              <w:rPr>
                <w:rFonts w:ascii="GHEA Grapalat" w:hAnsi="GHEA Grapalat" w:cs="Calibri"/>
                <w:sz w:val="20"/>
                <w:szCs w:val="20"/>
                <w:lang w:val="hy-AM"/>
              </w:rPr>
            </w:pPr>
            <w:r w:rsidRPr="00BD452E">
              <w:rPr>
                <w:rFonts w:ascii="GHEA Grapalat" w:hAnsi="GHEA Grapalat" w:cs="Calibri"/>
                <w:sz w:val="20"/>
                <w:szCs w:val="20"/>
                <w:lang w:val="hy-AM"/>
              </w:rPr>
              <w:t>Ընդամենը տարի</w:t>
            </w:r>
          </w:p>
        </w:tc>
        <w:tc>
          <w:tcPr>
            <w:tcW w:w="1108" w:type="dxa"/>
            <w:gridSpan w:val="9"/>
            <w:shd w:val="clear" w:color="auto" w:fill="C0C0C0"/>
            <w:noWrap/>
            <w:vAlign w:val="center"/>
          </w:tcPr>
          <w:p w14:paraId="1D36F4FF" w14:textId="0A61F9A8"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449,200</w:t>
            </w:r>
          </w:p>
        </w:tc>
        <w:tc>
          <w:tcPr>
            <w:tcW w:w="1503" w:type="dxa"/>
            <w:gridSpan w:val="7"/>
            <w:shd w:val="clear" w:color="auto" w:fill="C0C0C0"/>
            <w:vAlign w:val="center"/>
          </w:tcPr>
          <w:p w14:paraId="6061ABA2"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05" w:type="dxa"/>
            <w:gridSpan w:val="8"/>
            <w:shd w:val="clear" w:color="auto" w:fill="C0C0C0"/>
            <w:noWrap/>
            <w:vAlign w:val="center"/>
          </w:tcPr>
          <w:p w14:paraId="1E024D41" w14:textId="464E876F"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7</w:t>
            </w:r>
            <w:r>
              <w:rPr>
                <w:rFonts w:ascii="GHEA Grapalat" w:hAnsi="GHEA Grapalat" w:cs="Calibri"/>
                <w:sz w:val="20"/>
                <w:szCs w:val="20"/>
              </w:rPr>
              <w:t>50,630</w:t>
            </w:r>
            <w:r w:rsidRPr="00BD452E">
              <w:rPr>
                <w:rFonts w:ascii="GHEA Grapalat" w:hAnsi="GHEA Grapalat" w:cs="Calibri"/>
                <w:sz w:val="20"/>
                <w:szCs w:val="20"/>
              </w:rPr>
              <w:t>.</w:t>
            </w:r>
            <w:r>
              <w:rPr>
                <w:rFonts w:ascii="GHEA Grapalat" w:hAnsi="GHEA Grapalat" w:cs="Calibri"/>
                <w:sz w:val="20"/>
                <w:szCs w:val="20"/>
              </w:rPr>
              <w:t>954</w:t>
            </w:r>
          </w:p>
        </w:tc>
        <w:tc>
          <w:tcPr>
            <w:tcW w:w="1549" w:type="dxa"/>
            <w:gridSpan w:val="9"/>
            <w:shd w:val="clear" w:color="auto" w:fill="C0C0C0"/>
            <w:noWrap/>
            <w:vAlign w:val="center"/>
          </w:tcPr>
          <w:p w14:paraId="595A8390" w14:textId="10098F8F" w:rsidR="00793D83" w:rsidRPr="00BD452E" w:rsidRDefault="00793D83" w:rsidP="00793D83">
            <w:pPr>
              <w:spacing w:after="0" w:line="312" w:lineRule="auto"/>
              <w:jc w:val="center"/>
              <w:rPr>
                <w:rFonts w:ascii="GHEA Grapalat" w:hAnsi="GHEA Grapalat" w:cs="Calibri"/>
                <w:sz w:val="20"/>
                <w:szCs w:val="20"/>
              </w:rPr>
            </w:pPr>
            <w:r w:rsidRPr="00BD452E">
              <w:rPr>
                <w:rFonts w:ascii="GHEA Grapalat" w:hAnsi="GHEA Grapalat" w:cs="Calibri"/>
                <w:sz w:val="20"/>
                <w:szCs w:val="20"/>
              </w:rPr>
              <w:t>394,313.754</w:t>
            </w:r>
          </w:p>
        </w:tc>
        <w:tc>
          <w:tcPr>
            <w:tcW w:w="1276" w:type="dxa"/>
            <w:gridSpan w:val="7"/>
            <w:shd w:val="clear" w:color="auto" w:fill="C0C0C0"/>
            <w:noWrap/>
            <w:vAlign w:val="center"/>
          </w:tcPr>
          <w:p w14:paraId="00761A10"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522" w:type="dxa"/>
            <w:gridSpan w:val="9"/>
            <w:shd w:val="clear" w:color="auto" w:fill="C0C0C0"/>
            <w:noWrap/>
            <w:vAlign w:val="center"/>
          </w:tcPr>
          <w:p w14:paraId="4DD276C2" w14:textId="77777777" w:rsidR="00793D83" w:rsidRPr="00BD452E" w:rsidRDefault="00793D83" w:rsidP="00793D83">
            <w:pPr>
              <w:spacing w:after="0" w:line="312" w:lineRule="auto"/>
              <w:jc w:val="center"/>
              <w:rPr>
                <w:rFonts w:ascii="GHEA Grapalat" w:hAnsi="GHEA Grapalat" w:cs="Calibri"/>
                <w:sz w:val="20"/>
                <w:szCs w:val="20"/>
                <w:lang w:val="hy-AM"/>
              </w:rPr>
            </w:pPr>
          </w:p>
        </w:tc>
        <w:tc>
          <w:tcPr>
            <w:tcW w:w="1421" w:type="dxa"/>
            <w:gridSpan w:val="8"/>
            <w:shd w:val="clear" w:color="auto" w:fill="C0C0C0"/>
            <w:noWrap/>
            <w:vAlign w:val="center"/>
          </w:tcPr>
          <w:p w14:paraId="1E22CAFE" w14:textId="0B6D2584" w:rsidR="00793D83" w:rsidRPr="00BD452E" w:rsidRDefault="00793D83" w:rsidP="00793D83">
            <w:pPr>
              <w:spacing w:after="0" w:line="312" w:lineRule="auto"/>
              <w:jc w:val="center"/>
              <w:rPr>
                <w:rFonts w:ascii="GHEA Grapalat" w:hAnsi="GHEA Grapalat" w:cs="Calibri"/>
                <w:sz w:val="20"/>
                <w:szCs w:val="20"/>
              </w:rPr>
            </w:pPr>
          </w:p>
        </w:tc>
        <w:tc>
          <w:tcPr>
            <w:tcW w:w="1877" w:type="dxa"/>
            <w:gridSpan w:val="11"/>
            <w:shd w:val="clear" w:color="auto" w:fill="C0C0C0"/>
            <w:noWrap/>
            <w:vAlign w:val="center"/>
          </w:tcPr>
          <w:p w14:paraId="37D24166" w14:textId="77777777" w:rsidR="00793D83" w:rsidRPr="00BD452E" w:rsidRDefault="00793D83" w:rsidP="00793D83">
            <w:pPr>
              <w:spacing w:after="0" w:line="312" w:lineRule="auto"/>
              <w:jc w:val="center"/>
              <w:rPr>
                <w:rFonts w:ascii="GHEA Grapalat" w:hAnsi="GHEA Grapalat" w:cs="Calibri"/>
                <w:sz w:val="20"/>
                <w:szCs w:val="20"/>
              </w:rPr>
            </w:pPr>
          </w:p>
        </w:tc>
      </w:tr>
    </w:tbl>
    <w:p w14:paraId="2D719248" w14:textId="77777777" w:rsidR="00DE36EE" w:rsidRPr="00BD452E" w:rsidRDefault="00DE36EE" w:rsidP="00DE36EE">
      <w:pPr>
        <w:spacing w:after="0" w:line="240" w:lineRule="auto"/>
        <w:jc w:val="center"/>
        <w:rPr>
          <w:rFonts w:ascii="Times New Roman" w:eastAsia="Calibri" w:hAnsi="Times New Roman"/>
          <w:vanish/>
          <w:sz w:val="24"/>
          <w:szCs w:val="24"/>
          <w:lang w:val="hy-AM" w:eastAsia="hy-AM"/>
        </w:rPr>
      </w:pPr>
    </w:p>
    <w:p w14:paraId="7905932B" w14:textId="77777777" w:rsidR="007335A8" w:rsidRPr="004C6675" w:rsidRDefault="007335A8" w:rsidP="00DE36EE">
      <w:pPr>
        <w:spacing w:after="0" w:line="240" w:lineRule="auto"/>
        <w:jc w:val="center"/>
        <w:rPr>
          <w:rFonts w:ascii="Times New Roman" w:eastAsia="Calibri" w:hAnsi="Times New Roman"/>
          <w:vanish/>
          <w:color w:val="548DD4" w:themeColor="text2" w:themeTint="99"/>
          <w:sz w:val="24"/>
          <w:szCs w:val="24"/>
          <w:lang w:val="hy-AM" w:eastAsia="hy-AM"/>
        </w:rPr>
      </w:pPr>
    </w:p>
    <w:p w14:paraId="65EBCF9B" w14:textId="77777777" w:rsidR="009774A5" w:rsidRPr="004C6675" w:rsidRDefault="009774A5" w:rsidP="009774A5">
      <w:pPr>
        <w:rPr>
          <w:rFonts w:ascii="GHEA Grapalat" w:hAnsi="GHEA Grapalat"/>
          <w:b/>
          <w:color w:val="548DD4" w:themeColor="text2" w:themeTint="99"/>
          <w:sz w:val="24"/>
          <w:szCs w:val="24"/>
          <w:lang w:val="hy-AM"/>
        </w:rPr>
      </w:pPr>
    </w:p>
    <w:p w14:paraId="28535344" w14:textId="77777777" w:rsidR="0075682D" w:rsidRPr="004C6675" w:rsidRDefault="0075682D">
      <w:pPr>
        <w:spacing w:after="0" w:line="240" w:lineRule="auto"/>
        <w:rPr>
          <w:rFonts w:ascii="GHEA Grapalat" w:hAnsi="GHEA Grapalat" w:cs="Sylfaen"/>
          <w:b/>
          <w:bCs/>
          <w:color w:val="548DD4" w:themeColor="text2" w:themeTint="99"/>
          <w:sz w:val="24"/>
          <w:szCs w:val="24"/>
          <w:lang w:val="hy-AM"/>
        </w:rPr>
      </w:pPr>
      <w:r w:rsidRPr="004C6675">
        <w:rPr>
          <w:rFonts w:ascii="GHEA Grapalat" w:hAnsi="GHEA Grapalat" w:cs="Sylfaen"/>
          <w:b/>
          <w:bCs/>
          <w:color w:val="548DD4" w:themeColor="text2" w:themeTint="99"/>
          <w:sz w:val="24"/>
          <w:szCs w:val="24"/>
          <w:lang w:val="hy-AM"/>
        </w:rPr>
        <w:br w:type="page"/>
      </w:r>
    </w:p>
    <w:p w14:paraId="2288583C" w14:textId="50ED98CE" w:rsidR="00225B41" w:rsidRPr="00095C37" w:rsidRDefault="0045712C" w:rsidP="0045712C">
      <w:pPr>
        <w:spacing w:after="0" w:line="240" w:lineRule="auto"/>
        <w:ind w:left="1843" w:hanging="1843"/>
        <w:rPr>
          <w:rFonts w:ascii="GHEA Grapalat" w:hAnsi="GHEA Grapalat" w:cs="Sylfaen"/>
          <w:b/>
          <w:bCs/>
          <w:sz w:val="24"/>
          <w:szCs w:val="24"/>
          <w:lang w:val="hy-AM"/>
        </w:rPr>
      </w:pPr>
      <w:r w:rsidRPr="00095C37">
        <w:rPr>
          <w:rFonts w:ascii="GHEA Grapalat" w:hAnsi="GHEA Grapalat" w:cs="Sylfaen"/>
          <w:b/>
          <w:bCs/>
          <w:sz w:val="24"/>
          <w:szCs w:val="24"/>
          <w:lang w:val="hy-AM"/>
        </w:rPr>
        <w:t xml:space="preserve">Աղյուսակ 1.3.   </w:t>
      </w:r>
      <w:r w:rsidR="00225B41" w:rsidRPr="00095C37">
        <w:rPr>
          <w:rFonts w:ascii="GHEA Grapalat" w:hAnsi="GHEA Grapalat" w:cs="Sylfaen"/>
          <w:b/>
          <w:bCs/>
          <w:sz w:val="24"/>
          <w:szCs w:val="24"/>
          <w:lang w:val="hy-AM"/>
        </w:rPr>
        <w:t>20</w:t>
      </w:r>
      <w:r w:rsidR="00DE36EE" w:rsidRPr="00095C37">
        <w:rPr>
          <w:rFonts w:ascii="GHEA Grapalat" w:hAnsi="GHEA Grapalat" w:cs="Sylfaen"/>
          <w:b/>
          <w:bCs/>
          <w:sz w:val="24"/>
          <w:szCs w:val="24"/>
          <w:lang w:val="hy-AM"/>
        </w:rPr>
        <w:t>2</w:t>
      </w:r>
      <w:r w:rsidR="00095C37" w:rsidRPr="00095C37">
        <w:rPr>
          <w:rFonts w:ascii="GHEA Grapalat" w:hAnsi="GHEA Grapalat" w:cs="Sylfaen"/>
          <w:b/>
          <w:bCs/>
          <w:sz w:val="24"/>
          <w:szCs w:val="24"/>
          <w:lang w:val="hy-AM"/>
        </w:rPr>
        <w:t>1</w:t>
      </w:r>
      <w:r w:rsidR="00225B41" w:rsidRPr="00095C37">
        <w:rPr>
          <w:rFonts w:ascii="GHEA Grapalat" w:hAnsi="GHEA Grapalat" w:cs="Sylfaen"/>
          <w:b/>
          <w:bCs/>
          <w:sz w:val="24"/>
          <w:szCs w:val="24"/>
          <w:lang w:val="hy-AM"/>
        </w:rPr>
        <w:t xml:space="preserve"> թվականի ընթացքում տեղաբաշխված </w:t>
      </w:r>
      <w:r w:rsidR="000D356B" w:rsidRPr="00095C37">
        <w:rPr>
          <w:rFonts w:ascii="GHEA Grapalat" w:hAnsi="GHEA Grapalat" w:cs="Sylfaen"/>
          <w:b/>
          <w:bCs/>
          <w:sz w:val="24"/>
          <w:szCs w:val="24"/>
          <w:lang w:val="hy-AM"/>
        </w:rPr>
        <w:t>պ</w:t>
      </w:r>
      <w:r w:rsidR="00225B41" w:rsidRPr="00095C37">
        <w:rPr>
          <w:rFonts w:ascii="GHEA Grapalat" w:hAnsi="GHEA Grapalat" w:cs="Sylfaen"/>
          <w:b/>
          <w:bCs/>
          <w:sz w:val="24"/>
          <w:szCs w:val="24"/>
          <w:lang w:val="hy-AM"/>
        </w:rPr>
        <w:t>ետական խնայողական արժեկտրոնային պարտատոմսեր</w:t>
      </w:r>
      <w:r w:rsidR="006504A1" w:rsidRPr="00095C37">
        <w:rPr>
          <w:rFonts w:ascii="GHEA Grapalat" w:hAnsi="GHEA Grapalat" w:cs="Sylfaen"/>
          <w:b/>
          <w:bCs/>
          <w:sz w:val="24"/>
          <w:szCs w:val="24"/>
          <w:lang w:val="hy-AM"/>
        </w:rPr>
        <w:t>ը</w:t>
      </w:r>
      <w:r w:rsidR="007639A7" w:rsidRPr="00095C37">
        <w:rPr>
          <w:rStyle w:val="FootnoteReference"/>
          <w:rFonts w:ascii="GHEA Grapalat" w:hAnsi="GHEA Grapalat"/>
          <w:sz w:val="18"/>
          <w:szCs w:val="18"/>
          <w:lang w:val="hy-AM"/>
        </w:rPr>
        <w:footnoteReference w:id="17"/>
      </w:r>
    </w:p>
    <w:p w14:paraId="63ADB0FD" w14:textId="77777777" w:rsidR="00F82CDE" w:rsidRPr="004C6675" w:rsidRDefault="00F82CDE" w:rsidP="00AD0394">
      <w:pPr>
        <w:spacing w:after="0" w:line="240" w:lineRule="auto"/>
        <w:jc w:val="center"/>
        <w:rPr>
          <w:rFonts w:ascii="GHEA Grapalat" w:hAnsi="GHEA Grapalat" w:cs="Arial"/>
          <w:b/>
          <w:bCs/>
          <w:color w:val="548DD4" w:themeColor="text2" w:themeTint="99"/>
          <w:sz w:val="16"/>
          <w:szCs w:val="16"/>
          <w:lang w:val="hy-AM"/>
        </w:rPr>
      </w:pPr>
    </w:p>
    <w:tbl>
      <w:tblPr>
        <w:tblW w:w="13637" w:type="dxa"/>
        <w:jc w:val="center"/>
        <w:tblBorders>
          <w:insideH w:val="single" w:sz="4" w:space="0" w:color="auto"/>
        </w:tblBorders>
        <w:tblLook w:val="0000" w:firstRow="0" w:lastRow="0" w:firstColumn="0" w:lastColumn="0" w:noHBand="0" w:noVBand="0"/>
      </w:tblPr>
      <w:tblGrid>
        <w:gridCol w:w="1347"/>
        <w:gridCol w:w="1541"/>
        <w:gridCol w:w="1553"/>
        <w:gridCol w:w="1553"/>
        <w:gridCol w:w="1546"/>
        <w:gridCol w:w="9"/>
        <w:gridCol w:w="1340"/>
        <w:gridCol w:w="1452"/>
        <w:gridCol w:w="8"/>
        <w:gridCol w:w="1930"/>
        <w:gridCol w:w="1358"/>
      </w:tblGrid>
      <w:tr w:rsidR="00C3100A" w:rsidRPr="00F97137" w14:paraId="69784EF3" w14:textId="77777777" w:rsidTr="00DB37C8">
        <w:trPr>
          <w:trHeight w:val="336"/>
          <w:tblHeader/>
          <w:jc w:val="center"/>
        </w:trPr>
        <w:tc>
          <w:tcPr>
            <w:tcW w:w="1347" w:type="dxa"/>
            <w:shd w:val="clear" w:color="auto" w:fill="003366"/>
            <w:vAlign w:val="center"/>
          </w:tcPr>
          <w:p w14:paraId="7171F1F9" w14:textId="77777777" w:rsidR="00C3100A" w:rsidRPr="00F97137" w:rsidRDefault="00C3100A" w:rsidP="00DB37C8">
            <w:pPr>
              <w:spacing w:after="0" w:line="240" w:lineRule="auto"/>
              <w:jc w:val="center"/>
              <w:rPr>
                <w:rFonts w:ascii="GHEA Grapalat" w:hAnsi="GHEA Grapalat" w:cs="Arial"/>
                <w:b/>
                <w:bCs/>
                <w:sz w:val="18"/>
                <w:szCs w:val="18"/>
                <w:lang w:val="hy-AM"/>
              </w:rPr>
            </w:pPr>
            <w:r w:rsidRPr="00F97137">
              <w:rPr>
                <w:rFonts w:ascii="GHEA Grapalat" w:hAnsi="GHEA Grapalat" w:cs="Arial"/>
                <w:b/>
                <w:bCs/>
                <w:sz w:val="18"/>
                <w:szCs w:val="18"/>
              </w:rPr>
              <w:t>Թողարկման</w:t>
            </w:r>
            <w:r w:rsidRPr="00F97137">
              <w:rPr>
                <w:rFonts w:ascii="GHEA Grapalat" w:hAnsi="GHEA Grapalat" w:cs="Arial"/>
                <w:b/>
                <w:bCs/>
                <w:sz w:val="18"/>
                <w:szCs w:val="18"/>
                <w:lang w:val="hy-AM"/>
              </w:rPr>
              <w:t xml:space="preserve"> ամսաթիվ</w:t>
            </w:r>
          </w:p>
        </w:tc>
        <w:tc>
          <w:tcPr>
            <w:tcW w:w="1541" w:type="dxa"/>
            <w:shd w:val="clear" w:color="auto" w:fill="003366"/>
            <w:vAlign w:val="center"/>
          </w:tcPr>
          <w:p w14:paraId="3B5CD4BE"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6"/>
                <w:szCs w:val="16"/>
              </w:rPr>
              <w:t>ԱՄՏԾ</w:t>
            </w:r>
          </w:p>
        </w:tc>
        <w:tc>
          <w:tcPr>
            <w:tcW w:w="1553" w:type="dxa"/>
            <w:shd w:val="clear" w:color="auto" w:fill="003366"/>
            <w:vAlign w:val="center"/>
          </w:tcPr>
          <w:p w14:paraId="735A5D74" w14:textId="77777777" w:rsidR="00C3100A" w:rsidRPr="00F97137" w:rsidRDefault="00C3100A" w:rsidP="00DB37C8">
            <w:pPr>
              <w:spacing w:after="0" w:line="240" w:lineRule="auto"/>
              <w:jc w:val="center"/>
              <w:rPr>
                <w:rFonts w:ascii="GHEA Grapalat" w:hAnsi="GHEA Grapalat" w:cs="Arial"/>
                <w:b/>
                <w:bCs/>
                <w:sz w:val="18"/>
                <w:szCs w:val="18"/>
              </w:rPr>
            </w:pPr>
            <w:r w:rsidRPr="00F97137">
              <w:rPr>
                <w:rFonts w:ascii="GHEA Grapalat" w:hAnsi="GHEA Grapalat" w:cs="Sylfaen"/>
                <w:b/>
                <w:bCs/>
                <w:sz w:val="18"/>
                <w:szCs w:val="18"/>
              </w:rPr>
              <w:t>Տեղաբաշխման սկիզբ</w:t>
            </w:r>
          </w:p>
        </w:tc>
        <w:tc>
          <w:tcPr>
            <w:tcW w:w="1553" w:type="dxa"/>
            <w:shd w:val="clear" w:color="auto" w:fill="003366"/>
            <w:vAlign w:val="center"/>
          </w:tcPr>
          <w:p w14:paraId="6CC02293"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Տեղաբաշխման ավարտ</w:t>
            </w:r>
          </w:p>
        </w:tc>
        <w:tc>
          <w:tcPr>
            <w:tcW w:w="1555" w:type="dxa"/>
            <w:gridSpan w:val="2"/>
            <w:shd w:val="clear" w:color="auto" w:fill="003366"/>
            <w:vAlign w:val="center"/>
          </w:tcPr>
          <w:p w14:paraId="21FB4FEC"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Տեղաբաշխման տեսակ</w:t>
            </w:r>
          </w:p>
        </w:tc>
        <w:tc>
          <w:tcPr>
            <w:tcW w:w="1340" w:type="dxa"/>
            <w:shd w:val="clear" w:color="auto" w:fill="003366"/>
            <w:vAlign w:val="center"/>
          </w:tcPr>
          <w:p w14:paraId="4135E794"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Հետգնման օրեր</w:t>
            </w:r>
          </w:p>
        </w:tc>
        <w:tc>
          <w:tcPr>
            <w:tcW w:w="1460" w:type="dxa"/>
            <w:gridSpan w:val="2"/>
            <w:shd w:val="clear" w:color="auto" w:fill="003366"/>
            <w:vAlign w:val="center"/>
          </w:tcPr>
          <w:p w14:paraId="4C01E03F"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 xml:space="preserve">Տեղաբաշխում </w:t>
            </w:r>
            <w:r w:rsidRPr="00F97137">
              <w:rPr>
                <w:rFonts w:ascii="GHEA Grapalat" w:hAnsi="GHEA Grapalat" w:cs="Sylfaen"/>
                <w:b/>
                <w:bCs/>
                <w:sz w:val="18"/>
                <w:szCs w:val="18"/>
                <w:lang w:val="hy-AM"/>
              </w:rPr>
              <w:t>(</w:t>
            </w:r>
            <w:r w:rsidRPr="00F97137">
              <w:rPr>
                <w:rFonts w:ascii="GHEA Grapalat" w:hAnsi="GHEA Grapalat" w:cs="Sylfaen"/>
                <w:b/>
                <w:bCs/>
                <w:sz w:val="18"/>
                <w:szCs w:val="18"/>
              </w:rPr>
              <w:t>հազար</w:t>
            </w:r>
            <w:r w:rsidRPr="00F97137">
              <w:rPr>
                <w:rFonts w:ascii="GHEA Grapalat" w:hAnsi="GHEA Grapalat" w:cs="Sylfaen"/>
                <w:b/>
                <w:bCs/>
                <w:sz w:val="18"/>
                <w:szCs w:val="18"/>
                <w:lang w:val="hy-AM"/>
              </w:rPr>
              <w:t xml:space="preserve"> դրամ)</w:t>
            </w:r>
          </w:p>
        </w:tc>
        <w:tc>
          <w:tcPr>
            <w:tcW w:w="1930" w:type="dxa"/>
            <w:shd w:val="clear" w:color="auto" w:fill="003366"/>
            <w:vAlign w:val="center"/>
          </w:tcPr>
          <w:p w14:paraId="7F04B5A9"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Արժեկտրոնային</w:t>
            </w:r>
            <w:r w:rsidRPr="00F97137">
              <w:rPr>
                <w:rFonts w:ascii="GHEA Grapalat" w:hAnsi="GHEA Grapalat" w:cs="Sylfaen"/>
                <w:b/>
                <w:bCs/>
                <w:sz w:val="18"/>
                <w:szCs w:val="18"/>
                <w:lang w:val="hy-AM"/>
              </w:rPr>
              <w:t xml:space="preserve"> եկամտաբերություն (%)</w:t>
            </w:r>
          </w:p>
        </w:tc>
        <w:tc>
          <w:tcPr>
            <w:tcW w:w="1358" w:type="dxa"/>
            <w:shd w:val="clear" w:color="auto" w:fill="003366"/>
            <w:vAlign w:val="center"/>
          </w:tcPr>
          <w:p w14:paraId="72BA205C" w14:textId="77777777" w:rsidR="00C3100A" w:rsidRPr="00F97137" w:rsidRDefault="00C3100A" w:rsidP="00DB37C8">
            <w:pPr>
              <w:spacing w:after="0" w:line="240" w:lineRule="auto"/>
              <w:jc w:val="center"/>
              <w:rPr>
                <w:rFonts w:ascii="GHEA Grapalat" w:hAnsi="GHEA Grapalat" w:cs="Sylfaen"/>
                <w:b/>
                <w:bCs/>
                <w:sz w:val="18"/>
                <w:szCs w:val="18"/>
              </w:rPr>
            </w:pPr>
            <w:r w:rsidRPr="00F97137">
              <w:rPr>
                <w:rFonts w:ascii="GHEA Grapalat" w:hAnsi="GHEA Grapalat" w:cs="Sylfaen"/>
                <w:b/>
                <w:bCs/>
                <w:sz w:val="18"/>
                <w:szCs w:val="18"/>
              </w:rPr>
              <w:t>Մարման օր</w:t>
            </w:r>
          </w:p>
        </w:tc>
      </w:tr>
      <w:tr w:rsidR="00C3100A" w:rsidRPr="00F97137" w14:paraId="295E5B1F" w14:textId="77777777" w:rsidTr="00DB37C8">
        <w:tblPrEx>
          <w:tblBorders>
            <w:insideH w:val="none" w:sz="0" w:space="0" w:color="auto"/>
          </w:tblBorders>
          <w:tblLook w:val="04A0" w:firstRow="1" w:lastRow="0" w:firstColumn="1" w:lastColumn="0" w:noHBand="0" w:noVBand="1"/>
        </w:tblPrEx>
        <w:trPr>
          <w:trHeight w:val="325"/>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47799EE9"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08/ԴԵԿ/2020</w:t>
            </w:r>
          </w:p>
        </w:tc>
        <w:tc>
          <w:tcPr>
            <w:tcW w:w="1541" w:type="dxa"/>
            <w:tcBorders>
              <w:top w:val="nil"/>
              <w:left w:val="nil"/>
              <w:bottom w:val="single" w:sz="8" w:space="0" w:color="auto"/>
              <w:right w:val="nil"/>
            </w:tcBorders>
            <w:shd w:val="clear" w:color="auto" w:fill="FDE9D9" w:themeFill="accent6" w:themeFillTint="33"/>
            <w:vAlign w:val="center"/>
            <w:hideMark/>
          </w:tcPr>
          <w:p w14:paraId="1FD23A4C"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AMGS02086215</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F132D6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15/ՀՆՎ/2021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7DC2BB29"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18/ՀՆՎ/2021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32930ACF"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E1264DD"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08/ՄՐՏ/2021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32B45EEF"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1,500</w:t>
            </w:r>
          </w:p>
        </w:tc>
        <w:tc>
          <w:tcPr>
            <w:tcW w:w="1938" w:type="dxa"/>
            <w:gridSpan w:val="2"/>
            <w:tcBorders>
              <w:top w:val="single" w:sz="8" w:space="0" w:color="auto"/>
              <w:left w:val="nil"/>
              <w:bottom w:val="single" w:sz="8" w:space="0" w:color="auto"/>
              <w:right w:val="nil"/>
            </w:tcBorders>
            <w:shd w:val="clear" w:color="auto" w:fill="FDE9D9" w:themeFill="accent6" w:themeFillTint="33"/>
            <w:vAlign w:val="center"/>
            <w:hideMark/>
          </w:tcPr>
          <w:p w14:paraId="4CAAB8D6"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7.0</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4C81C48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08/ՀՆՍ/2021</w:t>
            </w:r>
          </w:p>
        </w:tc>
      </w:tr>
      <w:tr w:rsidR="00C3100A" w:rsidRPr="00F97137" w14:paraId="33A2E6C0"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23DA7E71"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19/ՀՆՎ/2021</w:t>
            </w:r>
          </w:p>
        </w:tc>
        <w:tc>
          <w:tcPr>
            <w:tcW w:w="1541" w:type="dxa"/>
            <w:tcBorders>
              <w:top w:val="nil"/>
              <w:left w:val="nil"/>
              <w:bottom w:val="single" w:sz="8" w:space="0" w:color="auto"/>
              <w:right w:val="nil"/>
            </w:tcBorders>
            <w:shd w:val="clear" w:color="auto" w:fill="FDE9D9" w:themeFill="accent6" w:themeFillTint="33"/>
            <w:vAlign w:val="center"/>
            <w:hideMark/>
          </w:tcPr>
          <w:p w14:paraId="10318826"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AMGS02197210</w:t>
            </w:r>
          </w:p>
        </w:tc>
        <w:tc>
          <w:tcPr>
            <w:tcW w:w="1553" w:type="dxa"/>
            <w:tcBorders>
              <w:top w:val="nil"/>
              <w:left w:val="nil"/>
              <w:bottom w:val="single" w:sz="8" w:space="0" w:color="auto"/>
              <w:right w:val="nil"/>
            </w:tcBorders>
            <w:shd w:val="clear" w:color="auto" w:fill="FDE9D9" w:themeFill="accent6" w:themeFillTint="33"/>
            <w:vAlign w:val="center"/>
            <w:hideMark/>
          </w:tcPr>
          <w:p w14:paraId="5740DE23"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19/ՀՆՎ/2021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E96D7BA"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04/ՄՐՏ/2021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2BDEF3CE"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233BFBC8"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19/ԱՊՐ/2021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F36E83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45,325</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08788265"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22F1770"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19/ՀԼՍ/2021</w:t>
            </w:r>
          </w:p>
        </w:tc>
      </w:tr>
      <w:tr w:rsidR="00C3100A" w:rsidRPr="00F97137" w14:paraId="409F0A9E"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0B7B1D09"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05/ՄՐՏ/2021</w:t>
            </w:r>
          </w:p>
        </w:tc>
        <w:tc>
          <w:tcPr>
            <w:tcW w:w="1541" w:type="dxa"/>
            <w:tcBorders>
              <w:top w:val="nil"/>
              <w:left w:val="nil"/>
              <w:bottom w:val="single" w:sz="8" w:space="0" w:color="auto"/>
              <w:right w:val="nil"/>
            </w:tcBorders>
            <w:shd w:val="clear" w:color="auto" w:fill="FDE9D9" w:themeFill="accent6" w:themeFillTint="33"/>
            <w:vAlign w:val="center"/>
            <w:hideMark/>
          </w:tcPr>
          <w:p w14:paraId="0D15881D"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AMGS02059212</w:t>
            </w:r>
          </w:p>
        </w:tc>
        <w:tc>
          <w:tcPr>
            <w:tcW w:w="1553" w:type="dxa"/>
            <w:tcBorders>
              <w:top w:val="nil"/>
              <w:left w:val="nil"/>
              <w:bottom w:val="single" w:sz="8" w:space="0" w:color="auto"/>
              <w:right w:val="nil"/>
            </w:tcBorders>
            <w:shd w:val="clear" w:color="auto" w:fill="FDE9D9" w:themeFill="accent6" w:themeFillTint="33"/>
            <w:vAlign w:val="center"/>
            <w:hideMark/>
          </w:tcPr>
          <w:p w14:paraId="0E136999"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05/ՄՐՏ/2021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19C6DAB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15/ԱՊՐ/2021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7CC25B6C"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73A4B79"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05/ՀՆՍ/2021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26E49EF"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49,000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7C171BA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D8CE0F6"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05/ՍԵՊ/2021</w:t>
            </w:r>
          </w:p>
        </w:tc>
      </w:tr>
      <w:tr w:rsidR="00C3100A" w:rsidRPr="00F97137" w14:paraId="2452F1D3" w14:textId="77777777" w:rsidTr="00DB37C8">
        <w:tblPrEx>
          <w:tblBorders>
            <w:insideH w:val="none" w:sz="0" w:space="0" w:color="auto"/>
          </w:tblBorders>
          <w:tblLook w:val="04A0" w:firstRow="1" w:lastRow="0" w:firstColumn="1" w:lastColumn="0" w:noHBand="0" w:noVBand="1"/>
        </w:tblPrEx>
        <w:trPr>
          <w:trHeight w:val="327"/>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06733A7"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16/ԱՊՐ/2021</w:t>
            </w:r>
          </w:p>
        </w:tc>
        <w:tc>
          <w:tcPr>
            <w:tcW w:w="1541" w:type="dxa"/>
            <w:tcBorders>
              <w:top w:val="nil"/>
              <w:left w:val="nil"/>
              <w:bottom w:val="single" w:sz="8" w:space="0" w:color="auto"/>
              <w:right w:val="nil"/>
            </w:tcBorders>
            <w:shd w:val="clear" w:color="auto" w:fill="FDE9D9" w:themeFill="accent6" w:themeFillTint="33"/>
            <w:vAlign w:val="center"/>
            <w:hideMark/>
          </w:tcPr>
          <w:p w14:paraId="023568DC"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AMGS0216A217</w:t>
            </w:r>
          </w:p>
        </w:tc>
        <w:tc>
          <w:tcPr>
            <w:tcW w:w="1553" w:type="dxa"/>
            <w:tcBorders>
              <w:top w:val="nil"/>
              <w:left w:val="nil"/>
              <w:bottom w:val="single" w:sz="8" w:space="0" w:color="auto"/>
              <w:right w:val="nil"/>
            </w:tcBorders>
            <w:shd w:val="clear" w:color="auto" w:fill="FDE9D9" w:themeFill="accent6" w:themeFillTint="33"/>
            <w:vAlign w:val="center"/>
            <w:hideMark/>
          </w:tcPr>
          <w:p w14:paraId="56047592"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16/ԱՊՐ/2021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041F3DFB"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31/ՄՅՍ/2021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3D998BCB"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4694BAC5"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16/ՀԼՍ/2021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52CDF11B"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58,692</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41A774F8"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503F37F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16/ՀՈԿ/2021</w:t>
            </w:r>
          </w:p>
        </w:tc>
      </w:tr>
      <w:tr w:rsidR="00C3100A" w:rsidRPr="00F97137" w14:paraId="7578DFC9"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1D13DF21"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01/ՀՆՍ/2021</w:t>
            </w:r>
          </w:p>
        </w:tc>
        <w:tc>
          <w:tcPr>
            <w:tcW w:w="1541" w:type="dxa"/>
            <w:tcBorders>
              <w:top w:val="nil"/>
              <w:left w:val="nil"/>
              <w:bottom w:val="single" w:sz="8" w:space="0" w:color="auto"/>
              <w:right w:val="nil"/>
            </w:tcBorders>
            <w:shd w:val="clear" w:color="auto" w:fill="FDE9D9" w:themeFill="accent6" w:themeFillTint="33"/>
            <w:vAlign w:val="center"/>
            <w:hideMark/>
          </w:tcPr>
          <w:p w14:paraId="1E63C6AA" w14:textId="4682B1FA" w:rsidR="00C3100A" w:rsidRPr="00277797" w:rsidRDefault="00BA479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w:t>
            </w:r>
            <w:r>
              <w:rPr>
                <w:rFonts w:ascii="GHEA Grapalat" w:hAnsi="GHEA Grapalat"/>
                <w:color w:val="000000"/>
                <w:sz w:val="18"/>
                <w:szCs w:val="18"/>
              </w:rPr>
              <w:t>01</w:t>
            </w:r>
            <w:r w:rsidRPr="00277797">
              <w:rPr>
                <w:rFonts w:ascii="GHEA Grapalat" w:hAnsi="GHEA Grapalat"/>
                <w:color w:val="000000"/>
                <w:sz w:val="18"/>
                <w:szCs w:val="18"/>
              </w:rPr>
              <w:t>C215</w:t>
            </w:r>
          </w:p>
        </w:tc>
        <w:tc>
          <w:tcPr>
            <w:tcW w:w="1553" w:type="dxa"/>
            <w:tcBorders>
              <w:top w:val="nil"/>
              <w:left w:val="nil"/>
              <w:bottom w:val="single" w:sz="8" w:space="0" w:color="auto"/>
              <w:right w:val="nil"/>
            </w:tcBorders>
            <w:shd w:val="clear" w:color="auto" w:fill="FDE9D9" w:themeFill="accent6" w:themeFillTint="33"/>
            <w:vAlign w:val="center"/>
            <w:hideMark/>
          </w:tcPr>
          <w:p w14:paraId="74C91AC8"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08/ՀՆՍ/2021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62155F3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15/ՀԼՍ/2021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68F3BFA3"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6A0BC28E"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01/ՍԵՊ/2021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6033A27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16,442</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37ECAA1D"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0D46F02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01/ԴԵԿ/2021</w:t>
            </w:r>
          </w:p>
        </w:tc>
      </w:tr>
      <w:tr w:rsidR="00C3100A" w:rsidRPr="00F97137" w14:paraId="33F79D68"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92E225F"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16/ՀԼՍ/2021</w:t>
            </w:r>
          </w:p>
        </w:tc>
        <w:tc>
          <w:tcPr>
            <w:tcW w:w="1541" w:type="dxa"/>
            <w:tcBorders>
              <w:top w:val="nil"/>
              <w:left w:val="nil"/>
              <w:bottom w:val="single" w:sz="8" w:space="0" w:color="auto"/>
              <w:right w:val="nil"/>
            </w:tcBorders>
            <w:shd w:val="clear" w:color="auto" w:fill="FDE9D9" w:themeFill="accent6" w:themeFillTint="33"/>
            <w:vAlign w:val="center"/>
            <w:hideMark/>
          </w:tcPr>
          <w:p w14:paraId="39E97632"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AMGS02161224</w:t>
            </w:r>
          </w:p>
        </w:tc>
        <w:tc>
          <w:tcPr>
            <w:tcW w:w="1553" w:type="dxa"/>
            <w:tcBorders>
              <w:top w:val="nil"/>
              <w:left w:val="nil"/>
              <w:bottom w:val="single" w:sz="8" w:space="0" w:color="auto"/>
              <w:right w:val="nil"/>
            </w:tcBorders>
            <w:shd w:val="clear" w:color="auto" w:fill="FDE9D9" w:themeFill="accent6" w:themeFillTint="33"/>
            <w:vAlign w:val="center"/>
            <w:hideMark/>
          </w:tcPr>
          <w:p w14:paraId="4C683448"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16/ՀԼՍ/2021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54AA7902"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31/ՕԳՍ/2021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2AF12D2D"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015EDCF6"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16/ՀՈԿ/2021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F4F730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18,850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15FCAD16"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1988E64B"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16/ՀՆՎ/2022</w:t>
            </w:r>
          </w:p>
        </w:tc>
      </w:tr>
      <w:tr w:rsidR="00C3100A" w:rsidRPr="00F97137" w14:paraId="31729632"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3D5E6BEC"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01/ՍԵՊ/2021</w:t>
            </w:r>
          </w:p>
        </w:tc>
        <w:tc>
          <w:tcPr>
            <w:tcW w:w="1541" w:type="dxa"/>
            <w:tcBorders>
              <w:top w:val="nil"/>
              <w:left w:val="nil"/>
              <w:bottom w:val="single" w:sz="8" w:space="0" w:color="auto"/>
              <w:right w:val="nil"/>
            </w:tcBorders>
            <w:shd w:val="clear" w:color="auto" w:fill="FDE9D9" w:themeFill="accent6" w:themeFillTint="33"/>
            <w:vAlign w:val="center"/>
            <w:hideMark/>
          </w:tcPr>
          <w:p w14:paraId="6A5F035A"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AMGS02013227</w:t>
            </w:r>
          </w:p>
        </w:tc>
        <w:tc>
          <w:tcPr>
            <w:tcW w:w="1553" w:type="dxa"/>
            <w:tcBorders>
              <w:top w:val="nil"/>
              <w:left w:val="nil"/>
              <w:bottom w:val="single" w:sz="8" w:space="0" w:color="auto"/>
              <w:right w:val="nil"/>
            </w:tcBorders>
            <w:shd w:val="clear" w:color="auto" w:fill="FDE9D9" w:themeFill="accent6" w:themeFillTint="33"/>
            <w:vAlign w:val="center"/>
            <w:hideMark/>
          </w:tcPr>
          <w:p w14:paraId="5A108848"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06/ՍԵՊ/2021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7492446"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07/ՀՈԿ/2021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5C015D68"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3B693FAA"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01/ԴԵԿ/2021</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FBC314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19,120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01BB4671"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088A01C5"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01/ՄՐՏ/2022</w:t>
            </w:r>
          </w:p>
        </w:tc>
      </w:tr>
      <w:tr w:rsidR="00C3100A" w:rsidRPr="00F97137" w14:paraId="1C99F167"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13F8CC68"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08/ՀՈԿ/2021</w:t>
            </w:r>
          </w:p>
        </w:tc>
        <w:tc>
          <w:tcPr>
            <w:tcW w:w="1541" w:type="dxa"/>
            <w:tcBorders>
              <w:top w:val="nil"/>
              <w:left w:val="nil"/>
              <w:bottom w:val="single" w:sz="8" w:space="0" w:color="auto"/>
              <w:right w:val="nil"/>
            </w:tcBorders>
            <w:shd w:val="clear" w:color="auto" w:fill="FDE9D9" w:themeFill="accent6" w:themeFillTint="33"/>
            <w:vAlign w:val="center"/>
            <w:hideMark/>
          </w:tcPr>
          <w:p w14:paraId="4AC66A9D"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AMGS02084228</w:t>
            </w:r>
          </w:p>
        </w:tc>
        <w:tc>
          <w:tcPr>
            <w:tcW w:w="1553" w:type="dxa"/>
            <w:tcBorders>
              <w:top w:val="nil"/>
              <w:left w:val="nil"/>
              <w:bottom w:val="single" w:sz="8" w:space="0" w:color="auto"/>
              <w:right w:val="nil"/>
            </w:tcBorders>
            <w:shd w:val="clear" w:color="auto" w:fill="FDE9D9" w:themeFill="accent6" w:themeFillTint="33"/>
            <w:vAlign w:val="center"/>
            <w:hideMark/>
          </w:tcPr>
          <w:p w14:paraId="38F4ED6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14/ՀՈԿ/2021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7445AD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14/ՆՈՅ/2021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045DBC75"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1B137985"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08/ՀՆՎ/2022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5529B2D0"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3BBDCB0D"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7B23845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08/ԱՊՐ/2022</w:t>
            </w:r>
          </w:p>
        </w:tc>
      </w:tr>
      <w:tr w:rsidR="00C3100A" w:rsidRPr="00F97137" w14:paraId="1501C9A9"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58CEBB95"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16/ՆՈՅ/2021</w:t>
            </w:r>
          </w:p>
        </w:tc>
        <w:tc>
          <w:tcPr>
            <w:tcW w:w="1541" w:type="dxa"/>
            <w:tcBorders>
              <w:top w:val="nil"/>
              <w:left w:val="nil"/>
              <w:bottom w:val="single" w:sz="8" w:space="0" w:color="auto"/>
              <w:right w:val="nil"/>
            </w:tcBorders>
            <w:shd w:val="clear" w:color="auto" w:fill="FDE9D9" w:themeFill="accent6" w:themeFillTint="33"/>
            <w:vAlign w:val="center"/>
            <w:hideMark/>
          </w:tcPr>
          <w:p w14:paraId="0DFF21B1"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AMGS02165225</w:t>
            </w:r>
          </w:p>
        </w:tc>
        <w:tc>
          <w:tcPr>
            <w:tcW w:w="1553" w:type="dxa"/>
            <w:tcBorders>
              <w:top w:val="nil"/>
              <w:left w:val="nil"/>
              <w:bottom w:val="single" w:sz="8" w:space="0" w:color="auto"/>
              <w:right w:val="nil"/>
            </w:tcBorders>
            <w:shd w:val="clear" w:color="auto" w:fill="FDE9D9" w:themeFill="accent6" w:themeFillTint="33"/>
            <w:vAlign w:val="center"/>
            <w:hideMark/>
          </w:tcPr>
          <w:p w14:paraId="0FBC3F9F"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16/ՆՈՅ/2021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43E172B4"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27/ԴԵԿ/2021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3AFA4938"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2ED7BD6A"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16/ՓՏՎ/2022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258A5DB5"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7,400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4839A632"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66A9A3E7"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16/ՄՅՍ/2022</w:t>
            </w:r>
          </w:p>
        </w:tc>
      </w:tr>
      <w:tr w:rsidR="00C3100A" w:rsidRPr="00F97137" w14:paraId="0CCEC766"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FDE9D9" w:themeFill="accent6" w:themeFillTint="33"/>
            <w:vAlign w:val="center"/>
            <w:hideMark/>
          </w:tcPr>
          <w:p w14:paraId="00A20BB9" w14:textId="77777777" w:rsidR="00C3100A" w:rsidRPr="00277797" w:rsidRDefault="00C3100A" w:rsidP="00DB37C8">
            <w:pPr>
              <w:spacing w:after="0"/>
              <w:rPr>
                <w:rFonts w:ascii="GHEA Grapalat" w:hAnsi="GHEA Grapalat"/>
                <w:color w:val="000000"/>
                <w:sz w:val="18"/>
                <w:szCs w:val="18"/>
              </w:rPr>
            </w:pPr>
            <w:r w:rsidRPr="00277797">
              <w:rPr>
                <w:rFonts w:ascii="GHEA Grapalat" w:hAnsi="GHEA Grapalat"/>
                <w:color w:val="000000"/>
                <w:sz w:val="18"/>
                <w:szCs w:val="18"/>
              </w:rPr>
              <w:t>28/ԴԵԿ/2021</w:t>
            </w:r>
          </w:p>
        </w:tc>
        <w:tc>
          <w:tcPr>
            <w:tcW w:w="1541" w:type="dxa"/>
            <w:tcBorders>
              <w:top w:val="nil"/>
              <w:left w:val="nil"/>
              <w:bottom w:val="single" w:sz="8" w:space="0" w:color="auto"/>
              <w:right w:val="nil"/>
            </w:tcBorders>
            <w:shd w:val="clear" w:color="auto" w:fill="FDE9D9" w:themeFill="accent6" w:themeFillTint="33"/>
            <w:vAlign w:val="center"/>
            <w:hideMark/>
          </w:tcPr>
          <w:p w14:paraId="63A87BF1"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AMGS02286229</w:t>
            </w:r>
          </w:p>
        </w:tc>
        <w:tc>
          <w:tcPr>
            <w:tcW w:w="1553" w:type="dxa"/>
            <w:tcBorders>
              <w:top w:val="nil"/>
              <w:left w:val="nil"/>
              <w:bottom w:val="single" w:sz="8" w:space="0" w:color="auto"/>
              <w:right w:val="nil"/>
            </w:tcBorders>
            <w:shd w:val="clear" w:color="auto" w:fill="FDE9D9" w:themeFill="accent6" w:themeFillTint="33"/>
            <w:vAlign w:val="center"/>
            <w:hideMark/>
          </w:tcPr>
          <w:p w14:paraId="51A7AE2F"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28/ԴԵԿ/2021</w:t>
            </w:r>
          </w:p>
        </w:tc>
        <w:tc>
          <w:tcPr>
            <w:tcW w:w="1553" w:type="dxa"/>
            <w:tcBorders>
              <w:top w:val="single" w:sz="8" w:space="0" w:color="auto"/>
              <w:left w:val="nil"/>
              <w:bottom w:val="single" w:sz="8" w:space="0" w:color="auto"/>
              <w:right w:val="nil"/>
            </w:tcBorders>
            <w:shd w:val="clear" w:color="auto" w:fill="FDE9D9" w:themeFill="accent6" w:themeFillTint="33"/>
            <w:vAlign w:val="center"/>
            <w:hideMark/>
          </w:tcPr>
          <w:p w14:paraId="28D21A04"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30/ԴԵԿ/2021</w:t>
            </w:r>
          </w:p>
        </w:tc>
        <w:tc>
          <w:tcPr>
            <w:tcW w:w="1546" w:type="dxa"/>
            <w:tcBorders>
              <w:top w:val="single" w:sz="8" w:space="0" w:color="auto"/>
              <w:left w:val="nil"/>
              <w:bottom w:val="single" w:sz="8" w:space="0" w:color="auto"/>
              <w:right w:val="nil"/>
            </w:tcBorders>
            <w:shd w:val="clear" w:color="auto" w:fill="FDE9D9" w:themeFill="accent6" w:themeFillTint="33"/>
            <w:vAlign w:val="center"/>
            <w:hideMark/>
          </w:tcPr>
          <w:p w14:paraId="1F3CD63C"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FDE9D9" w:themeFill="accent6" w:themeFillTint="33"/>
            <w:vAlign w:val="center"/>
            <w:hideMark/>
          </w:tcPr>
          <w:p w14:paraId="7BF379E9" w14:textId="77777777" w:rsidR="00C3100A" w:rsidRPr="00277797" w:rsidRDefault="00C3100A" w:rsidP="00DB37C8">
            <w:pPr>
              <w:spacing w:after="0" w:line="240" w:lineRule="auto"/>
              <w:jc w:val="center"/>
              <w:rPr>
                <w:rFonts w:ascii="GHEA Grapalat" w:hAnsi="GHEA Grapalat"/>
                <w:color w:val="000000"/>
                <w:sz w:val="18"/>
                <w:szCs w:val="18"/>
              </w:rPr>
            </w:pPr>
            <w:r w:rsidRPr="00277797">
              <w:rPr>
                <w:rFonts w:ascii="GHEA Grapalat" w:hAnsi="GHEA Grapalat"/>
                <w:color w:val="000000"/>
                <w:sz w:val="18"/>
                <w:szCs w:val="18"/>
              </w:rPr>
              <w:t>28/ՄՐՏ/2022</w:t>
            </w:r>
          </w:p>
        </w:tc>
        <w:tc>
          <w:tcPr>
            <w:tcW w:w="1452" w:type="dxa"/>
            <w:tcBorders>
              <w:top w:val="single" w:sz="8" w:space="0" w:color="auto"/>
              <w:left w:val="nil"/>
              <w:bottom w:val="single" w:sz="8" w:space="0" w:color="auto"/>
              <w:right w:val="nil"/>
            </w:tcBorders>
            <w:shd w:val="clear" w:color="auto" w:fill="FDE9D9" w:themeFill="accent6" w:themeFillTint="33"/>
            <w:vAlign w:val="center"/>
            <w:hideMark/>
          </w:tcPr>
          <w:p w14:paraId="4698CFBD"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2,000</w:t>
            </w:r>
          </w:p>
        </w:tc>
        <w:tc>
          <w:tcPr>
            <w:tcW w:w="1938" w:type="dxa"/>
            <w:gridSpan w:val="2"/>
            <w:tcBorders>
              <w:top w:val="nil"/>
              <w:left w:val="nil"/>
              <w:bottom w:val="single" w:sz="8" w:space="0" w:color="auto"/>
              <w:right w:val="nil"/>
            </w:tcBorders>
            <w:shd w:val="clear" w:color="auto" w:fill="FDE9D9" w:themeFill="accent6" w:themeFillTint="33"/>
            <w:vAlign w:val="center"/>
            <w:hideMark/>
          </w:tcPr>
          <w:p w14:paraId="6F66554E"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7.5</w:t>
            </w:r>
          </w:p>
        </w:tc>
        <w:tc>
          <w:tcPr>
            <w:tcW w:w="1358" w:type="dxa"/>
            <w:tcBorders>
              <w:top w:val="single" w:sz="8" w:space="0" w:color="auto"/>
              <w:left w:val="nil"/>
              <w:bottom w:val="single" w:sz="8" w:space="0" w:color="auto"/>
              <w:right w:val="nil"/>
            </w:tcBorders>
            <w:shd w:val="clear" w:color="auto" w:fill="FDE9D9" w:themeFill="accent6" w:themeFillTint="33"/>
            <w:vAlign w:val="center"/>
            <w:hideMark/>
          </w:tcPr>
          <w:p w14:paraId="43E394C3" w14:textId="77777777" w:rsidR="00C3100A" w:rsidRPr="00277797" w:rsidRDefault="00C3100A" w:rsidP="00DB37C8">
            <w:pPr>
              <w:spacing w:after="0"/>
              <w:jc w:val="center"/>
              <w:rPr>
                <w:rFonts w:ascii="GHEA Grapalat" w:hAnsi="GHEA Grapalat"/>
                <w:color w:val="000000"/>
                <w:sz w:val="18"/>
                <w:szCs w:val="18"/>
              </w:rPr>
            </w:pPr>
            <w:r w:rsidRPr="00277797">
              <w:rPr>
                <w:rFonts w:ascii="GHEA Grapalat" w:hAnsi="GHEA Grapalat"/>
                <w:color w:val="000000"/>
                <w:sz w:val="18"/>
                <w:szCs w:val="18"/>
              </w:rPr>
              <w:t>28/ՀՆՍ/2022</w:t>
            </w:r>
          </w:p>
        </w:tc>
      </w:tr>
      <w:tr w:rsidR="00C3100A" w:rsidRPr="00F97137" w14:paraId="5285C053"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3C43D43"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19/ՀՆՎ/2021</w:t>
            </w:r>
          </w:p>
        </w:tc>
        <w:tc>
          <w:tcPr>
            <w:tcW w:w="1541" w:type="dxa"/>
            <w:tcBorders>
              <w:top w:val="nil"/>
              <w:left w:val="nil"/>
              <w:bottom w:val="single" w:sz="8" w:space="0" w:color="auto"/>
              <w:right w:val="nil"/>
            </w:tcBorders>
            <w:shd w:val="clear" w:color="auto" w:fill="DBE5F1" w:themeFill="accent1" w:themeFillTint="33"/>
            <w:vAlign w:val="center"/>
            <w:hideMark/>
          </w:tcPr>
          <w:p w14:paraId="4A6F2FCC"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AMGS04191229</w:t>
            </w:r>
          </w:p>
        </w:tc>
        <w:tc>
          <w:tcPr>
            <w:tcW w:w="1553" w:type="dxa"/>
            <w:tcBorders>
              <w:top w:val="nil"/>
              <w:left w:val="nil"/>
              <w:bottom w:val="single" w:sz="8" w:space="0" w:color="auto"/>
              <w:right w:val="nil"/>
            </w:tcBorders>
            <w:shd w:val="clear" w:color="auto" w:fill="DBE5F1" w:themeFill="accent1" w:themeFillTint="33"/>
            <w:vAlign w:val="center"/>
            <w:hideMark/>
          </w:tcPr>
          <w:p w14:paraId="268973B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19/</w:t>
            </w:r>
            <w:r w:rsidRPr="005C5784">
              <w:rPr>
                <w:rFonts w:ascii="Sylfaen" w:hAnsi="Sylfaen" w:cs="Sylfaen"/>
                <w:color w:val="000000"/>
                <w:sz w:val="18"/>
                <w:szCs w:val="18"/>
              </w:rPr>
              <w:t>ՀՆՎ</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228D55A"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 xml:space="preserve">04/ </w:t>
            </w:r>
            <w:r w:rsidRPr="005C5784">
              <w:rPr>
                <w:rFonts w:ascii="Sylfaen" w:hAnsi="Sylfaen" w:cs="Sylfaen"/>
                <w:color w:val="000000"/>
                <w:sz w:val="18"/>
                <w:szCs w:val="18"/>
              </w:rPr>
              <w:t>ՄՐՏ</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738D9511"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199C8FF0"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19/</w:t>
            </w:r>
            <w:r w:rsidRPr="005C5784">
              <w:rPr>
                <w:rFonts w:ascii="Sylfaen" w:hAnsi="Sylfaen" w:cs="Sylfaen"/>
                <w:color w:val="000000"/>
                <w:sz w:val="18"/>
                <w:szCs w:val="18"/>
              </w:rPr>
              <w:t>ՀՈԿ</w:t>
            </w:r>
            <w:r w:rsidRPr="005C5784">
              <w:rPr>
                <w:rFonts w:ascii="GHEA Grapalat" w:hAnsi="GHEA Grapalat"/>
                <w:color w:val="000000"/>
                <w:sz w:val="18"/>
                <w:szCs w:val="18"/>
              </w:rPr>
              <w:t>/2021</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264A9DD1"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14,737</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795142C"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8.0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4D33AD22"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19/</w:t>
            </w:r>
            <w:r w:rsidRPr="005C5784">
              <w:rPr>
                <w:rFonts w:ascii="Sylfaen" w:hAnsi="Sylfaen" w:cs="Sylfaen"/>
                <w:color w:val="000000"/>
                <w:sz w:val="18"/>
                <w:szCs w:val="18"/>
              </w:rPr>
              <w:t>ՀՆՎ</w:t>
            </w:r>
            <w:r w:rsidRPr="005C5784">
              <w:rPr>
                <w:rFonts w:ascii="GHEA Grapalat" w:hAnsi="GHEA Grapalat"/>
                <w:color w:val="000000"/>
                <w:sz w:val="18"/>
                <w:szCs w:val="18"/>
              </w:rPr>
              <w:t>/2022</w:t>
            </w:r>
          </w:p>
        </w:tc>
      </w:tr>
      <w:tr w:rsidR="00C3100A" w:rsidRPr="00F97137" w14:paraId="7283B7E0"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0301B39"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05/ՄՐՏ/2021</w:t>
            </w:r>
          </w:p>
        </w:tc>
        <w:tc>
          <w:tcPr>
            <w:tcW w:w="1541" w:type="dxa"/>
            <w:tcBorders>
              <w:top w:val="nil"/>
              <w:left w:val="nil"/>
              <w:bottom w:val="single" w:sz="8" w:space="0" w:color="auto"/>
              <w:right w:val="nil"/>
            </w:tcBorders>
            <w:shd w:val="clear" w:color="auto" w:fill="DBE5F1" w:themeFill="accent1" w:themeFillTint="33"/>
            <w:vAlign w:val="center"/>
            <w:hideMark/>
          </w:tcPr>
          <w:p w14:paraId="00914934"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AMGS04053221</w:t>
            </w:r>
          </w:p>
        </w:tc>
        <w:tc>
          <w:tcPr>
            <w:tcW w:w="1553" w:type="dxa"/>
            <w:tcBorders>
              <w:top w:val="nil"/>
              <w:left w:val="nil"/>
              <w:bottom w:val="single" w:sz="8" w:space="0" w:color="auto"/>
              <w:right w:val="nil"/>
            </w:tcBorders>
            <w:shd w:val="clear" w:color="auto" w:fill="DBE5F1" w:themeFill="accent1" w:themeFillTint="33"/>
            <w:vAlign w:val="center"/>
            <w:hideMark/>
          </w:tcPr>
          <w:p w14:paraId="60B20E28"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05/</w:t>
            </w:r>
            <w:r w:rsidRPr="005C5784">
              <w:rPr>
                <w:rFonts w:ascii="Sylfaen" w:hAnsi="Sylfaen" w:cs="Sylfaen"/>
                <w:color w:val="000000"/>
                <w:sz w:val="18"/>
                <w:szCs w:val="18"/>
              </w:rPr>
              <w:t>ՄՐՏ</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9D5EC33"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15/</w:t>
            </w:r>
            <w:r w:rsidRPr="005C5784">
              <w:rPr>
                <w:rFonts w:ascii="Sylfaen" w:hAnsi="Sylfaen" w:cs="Sylfaen"/>
                <w:color w:val="000000"/>
                <w:sz w:val="18"/>
                <w:szCs w:val="18"/>
              </w:rPr>
              <w:t>ԱՊՐ</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0ED33367"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5767A5D9"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05/</w:t>
            </w:r>
            <w:r w:rsidRPr="005C5784">
              <w:rPr>
                <w:rFonts w:ascii="Sylfaen" w:hAnsi="Sylfaen" w:cs="Sylfaen"/>
                <w:color w:val="000000"/>
                <w:sz w:val="18"/>
                <w:szCs w:val="18"/>
              </w:rPr>
              <w:t>ԴԵԿ</w:t>
            </w:r>
            <w:r w:rsidRPr="005C5784">
              <w:rPr>
                <w:rFonts w:ascii="GHEA Grapalat" w:hAnsi="GHEA Grapalat"/>
                <w:color w:val="000000"/>
                <w:sz w:val="18"/>
                <w:szCs w:val="18"/>
              </w:rPr>
              <w:t>/2021</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3E524ED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24,536</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76A7AC93"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19948A20"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05/</w:t>
            </w:r>
            <w:r w:rsidRPr="005C5784">
              <w:rPr>
                <w:rFonts w:ascii="Sylfaen" w:hAnsi="Sylfaen" w:cs="Sylfaen"/>
                <w:color w:val="000000"/>
                <w:sz w:val="18"/>
                <w:szCs w:val="18"/>
              </w:rPr>
              <w:t>ՄՐՏ</w:t>
            </w:r>
            <w:r w:rsidRPr="005C5784">
              <w:rPr>
                <w:rFonts w:ascii="GHEA Grapalat" w:hAnsi="GHEA Grapalat"/>
                <w:color w:val="000000"/>
                <w:sz w:val="18"/>
                <w:szCs w:val="18"/>
              </w:rPr>
              <w:t>/2022</w:t>
            </w:r>
          </w:p>
        </w:tc>
      </w:tr>
      <w:tr w:rsidR="00C3100A" w:rsidRPr="00F97137" w14:paraId="1E3C5DBF"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42320CCD"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16/ԱՊՐ/2021</w:t>
            </w:r>
          </w:p>
        </w:tc>
        <w:tc>
          <w:tcPr>
            <w:tcW w:w="1541" w:type="dxa"/>
            <w:tcBorders>
              <w:top w:val="nil"/>
              <w:left w:val="nil"/>
              <w:bottom w:val="single" w:sz="8" w:space="0" w:color="auto"/>
              <w:right w:val="nil"/>
            </w:tcBorders>
            <w:shd w:val="clear" w:color="auto" w:fill="DBE5F1" w:themeFill="accent1" w:themeFillTint="33"/>
            <w:vAlign w:val="center"/>
            <w:hideMark/>
          </w:tcPr>
          <w:p w14:paraId="1521FB34"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AMGS04164226</w:t>
            </w:r>
          </w:p>
        </w:tc>
        <w:tc>
          <w:tcPr>
            <w:tcW w:w="1553" w:type="dxa"/>
            <w:tcBorders>
              <w:top w:val="nil"/>
              <w:left w:val="nil"/>
              <w:bottom w:val="single" w:sz="8" w:space="0" w:color="auto"/>
              <w:right w:val="nil"/>
            </w:tcBorders>
            <w:shd w:val="clear" w:color="auto" w:fill="DBE5F1" w:themeFill="accent1" w:themeFillTint="33"/>
            <w:vAlign w:val="center"/>
            <w:hideMark/>
          </w:tcPr>
          <w:p w14:paraId="53AEAE7D"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ԱՊՐ</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6F68DEE1"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31/</w:t>
            </w:r>
            <w:r w:rsidRPr="005C5784">
              <w:rPr>
                <w:rFonts w:ascii="Sylfaen" w:hAnsi="Sylfaen" w:cs="Sylfaen"/>
                <w:color w:val="000000"/>
                <w:sz w:val="18"/>
                <w:szCs w:val="18"/>
              </w:rPr>
              <w:t>ՄՅՍ</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253B460A"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6DFAC17A"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ՀՆՎ</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47DD48FA"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50,792</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0F4568C7"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74D1587B"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ԱՊՐ</w:t>
            </w:r>
            <w:r w:rsidRPr="005C5784">
              <w:rPr>
                <w:rFonts w:ascii="GHEA Grapalat" w:hAnsi="GHEA Grapalat"/>
                <w:color w:val="000000"/>
                <w:sz w:val="18"/>
                <w:szCs w:val="18"/>
              </w:rPr>
              <w:t>/2022</w:t>
            </w:r>
          </w:p>
        </w:tc>
      </w:tr>
      <w:tr w:rsidR="00C3100A" w:rsidRPr="00F97137" w14:paraId="6A441868"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0CE533FE"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ՀՆՍ</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50085550"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AMGS04016228</w:t>
            </w:r>
          </w:p>
        </w:tc>
        <w:tc>
          <w:tcPr>
            <w:tcW w:w="1553" w:type="dxa"/>
            <w:tcBorders>
              <w:top w:val="nil"/>
              <w:left w:val="nil"/>
              <w:bottom w:val="single" w:sz="8" w:space="0" w:color="auto"/>
              <w:right w:val="nil"/>
            </w:tcBorders>
            <w:shd w:val="clear" w:color="auto" w:fill="DBE5F1" w:themeFill="accent1" w:themeFillTint="33"/>
            <w:vAlign w:val="center"/>
            <w:hideMark/>
          </w:tcPr>
          <w:p w14:paraId="6ABDC72F"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02/</w:t>
            </w:r>
            <w:r w:rsidRPr="005C5784">
              <w:rPr>
                <w:rFonts w:ascii="Sylfaen" w:hAnsi="Sylfaen" w:cs="Sylfaen"/>
                <w:color w:val="000000"/>
                <w:sz w:val="18"/>
                <w:szCs w:val="18"/>
              </w:rPr>
              <w:t>ՀՆՍ</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0D8F503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15/</w:t>
            </w:r>
            <w:r w:rsidRPr="005C5784">
              <w:rPr>
                <w:rFonts w:ascii="Sylfaen" w:hAnsi="Sylfaen" w:cs="Sylfaen"/>
                <w:color w:val="000000"/>
                <w:sz w:val="18"/>
                <w:szCs w:val="18"/>
              </w:rPr>
              <w:t>ՀԼՍ</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4E04DDF1"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BC3347A"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ՄՐՏ</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7AC1028F"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25,200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598C2AC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7151CD7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ՀՆՍ</w:t>
            </w:r>
            <w:r w:rsidRPr="005C5784">
              <w:rPr>
                <w:rFonts w:ascii="GHEA Grapalat" w:hAnsi="GHEA Grapalat"/>
                <w:color w:val="000000"/>
                <w:sz w:val="18"/>
                <w:szCs w:val="18"/>
              </w:rPr>
              <w:t>/2022</w:t>
            </w:r>
          </w:p>
        </w:tc>
      </w:tr>
      <w:tr w:rsidR="00C3100A" w:rsidRPr="00F97137" w14:paraId="141CBEE4"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51694764"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ՀԼՍ</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4EE4999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AMGS04167229</w:t>
            </w:r>
          </w:p>
        </w:tc>
        <w:tc>
          <w:tcPr>
            <w:tcW w:w="1553" w:type="dxa"/>
            <w:tcBorders>
              <w:top w:val="nil"/>
              <w:left w:val="nil"/>
              <w:bottom w:val="single" w:sz="8" w:space="0" w:color="auto"/>
              <w:right w:val="nil"/>
            </w:tcBorders>
            <w:shd w:val="clear" w:color="auto" w:fill="DBE5F1" w:themeFill="accent1" w:themeFillTint="33"/>
            <w:vAlign w:val="center"/>
            <w:hideMark/>
          </w:tcPr>
          <w:p w14:paraId="32E56D5B"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19/</w:t>
            </w:r>
            <w:r w:rsidRPr="005C5784">
              <w:rPr>
                <w:rFonts w:ascii="Sylfaen" w:hAnsi="Sylfaen" w:cs="Sylfaen"/>
                <w:color w:val="000000"/>
                <w:sz w:val="18"/>
                <w:szCs w:val="18"/>
              </w:rPr>
              <w:t>ՀԼՍ</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26A10FAE"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31/</w:t>
            </w:r>
            <w:r w:rsidRPr="005C5784">
              <w:rPr>
                <w:rFonts w:ascii="Sylfaen" w:hAnsi="Sylfaen" w:cs="Sylfaen"/>
                <w:color w:val="000000"/>
                <w:sz w:val="18"/>
                <w:szCs w:val="18"/>
              </w:rPr>
              <w:t>ՕԳՍ</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0BE354F7"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B3F3789"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ԱՊՐ</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33425844"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57,064</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340E5D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8.5</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3BBE71B3"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ՀԼՍ</w:t>
            </w:r>
            <w:r w:rsidRPr="005C5784">
              <w:rPr>
                <w:rFonts w:ascii="GHEA Grapalat" w:hAnsi="GHEA Grapalat"/>
                <w:color w:val="000000"/>
                <w:sz w:val="18"/>
                <w:szCs w:val="18"/>
              </w:rPr>
              <w:t>/2022</w:t>
            </w:r>
          </w:p>
        </w:tc>
      </w:tr>
      <w:tr w:rsidR="00C3100A" w:rsidRPr="00F97137" w14:paraId="311F4C0C"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2DD3E2A8"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ՍԵՊ</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34AB18DB"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AMGS04019222</w:t>
            </w:r>
          </w:p>
        </w:tc>
        <w:tc>
          <w:tcPr>
            <w:tcW w:w="1553" w:type="dxa"/>
            <w:tcBorders>
              <w:top w:val="nil"/>
              <w:left w:val="nil"/>
              <w:bottom w:val="single" w:sz="8" w:space="0" w:color="auto"/>
              <w:right w:val="nil"/>
            </w:tcBorders>
            <w:shd w:val="clear" w:color="auto" w:fill="DBE5F1" w:themeFill="accent1" w:themeFillTint="33"/>
            <w:vAlign w:val="center"/>
            <w:hideMark/>
          </w:tcPr>
          <w:p w14:paraId="22E54A8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ՍԵՊ</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5168BCA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07/</w:t>
            </w:r>
            <w:r w:rsidRPr="005C5784">
              <w:rPr>
                <w:rFonts w:ascii="Sylfaen" w:hAnsi="Sylfaen" w:cs="Sylfaen"/>
                <w:color w:val="000000"/>
                <w:sz w:val="18"/>
                <w:szCs w:val="18"/>
              </w:rPr>
              <w:t>ՀՈԿ</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3A1A9243"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2869D947"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ՀՆՍ</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7FC1307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132,341</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316D1D7F"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42116A14"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01/</w:t>
            </w:r>
            <w:r w:rsidRPr="005C5784">
              <w:rPr>
                <w:rFonts w:ascii="Sylfaen" w:hAnsi="Sylfaen" w:cs="Sylfaen"/>
                <w:color w:val="000000"/>
                <w:sz w:val="18"/>
                <w:szCs w:val="18"/>
              </w:rPr>
              <w:t>ՍԵՊ</w:t>
            </w:r>
            <w:r w:rsidRPr="005C5784">
              <w:rPr>
                <w:rFonts w:ascii="GHEA Grapalat" w:hAnsi="GHEA Grapalat"/>
                <w:color w:val="000000"/>
                <w:sz w:val="18"/>
                <w:szCs w:val="18"/>
              </w:rPr>
              <w:t>/2022</w:t>
            </w:r>
          </w:p>
        </w:tc>
      </w:tr>
      <w:tr w:rsidR="00C3100A" w:rsidRPr="00F97137" w14:paraId="5EC63ED5"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18B5267A"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08/</w:t>
            </w:r>
            <w:r w:rsidRPr="005C5784">
              <w:rPr>
                <w:rFonts w:ascii="Sylfaen" w:hAnsi="Sylfaen" w:cs="Sylfaen"/>
                <w:color w:val="000000"/>
                <w:sz w:val="18"/>
                <w:szCs w:val="18"/>
              </w:rPr>
              <w:t>ՀՈԿ</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7891E00C"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AMGS0408A228</w:t>
            </w:r>
          </w:p>
        </w:tc>
        <w:tc>
          <w:tcPr>
            <w:tcW w:w="1553" w:type="dxa"/>
            <w:tcBorders>
              <w:top w:val="nil"/>
              <w:left w:val="nil"/>
              <w:bottom w:val="single" w:sz="8" w:space="0" w:color="auto"/>
              <w:right w:val="nil"/>
            </w:tcBorders>
            <w:shd w:val="clear" w:color="auto" w:fill="DBE5F1" w:themeFill="accent1" w:themeFillTint="33"/>
            <w:vAlign w:val="center"/>
            <w:hideMark/>
          </w:tcPr>
          <w:p w14:paraId="0F4D2260"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08/</w:t>
            </w:r>
            <w:r w:rsidRPr="005C5784">
              <w:rPr>
                <w:rFonts w:ascii="Sylfaen" w:hAnsi="Sylfaen" w:cs="Sylfaen"/>
                <w:color w:val="000000"/>
                <w:sz w:val="18"/>
                <w:szCs w:val="18"/>
              </w:rPr>
              <w:t>ՀՈԿ</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D2C73A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14/</w:t>
            </w:r>
            <w:r w:rsidRPr="005C5784">
              <w:rPr>
                <w:rFonts w:ascii="Sylfaen" w:hAnsi="Sylfaen" w:cs="Sylfaen"/>
                <w:color w:val="000000"/>
                <w:sz w:val="18"/>
                <w:szCs w:val="18"/>
              </w:rPr>
              <w:t>ՆՈՅ</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4D5D78AD"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15EB68BB"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08/</w:t>
            </w:r>
            <w:r w:rsidRPr="005C5784">
              <w:rPr>
                <w:rFonts w:ascii="Sylfaen" w:hAnsi="Sylfaen" w:cs="Sylfaen"/>
                <w:color w:val="000000"/>
                <w:sz w:val="18"/>
                <w:szCs w:val="18"/>
              </w:rPr>
              <w:t>ՀԼՍ</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031D864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156,333</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1EB5426A"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2AC19036"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08/</w:t>
            </w:r>
            <w:r w:rsidRPr="005C5784">
              <w:rPr>
                <w:rFonts w:ascii="Sylfaen" w:hAnsi="Sylfaen" w:cs="Sylfaen"/>
                <w:color w:val="000000"/>
                <w:sz w:val="18"/>
                <w:szCs w:val="18"/>
              </w:rPr>
              <w:t>ՀՈԿ</w:t>
            </w:r>
            <w:r w:rsidRPr="005C5784">
              <w:rPr>
                <w:rFonts w:ascii="GHEA Grapalat" w:hAnsi="GHEA Grapalat"/>
                <w:color w:val="000000"/>
                <w:sz w:val="18"/>
                <w:szCs w:val="18"/>
              </w:rPr>
              <w:t>/2022</w:t>
            </w:r>
          </w:p>
        </w:tc>
      </w:tr>
      <w:tr w:rsidR="00C3100A" w:rsidRPr="00F97137" w14:paraId="14EECB80"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76655BB3" w14:textId="77777777" w:rsidR="00C3100A" w:rsidRPr="005C5784" w:rsidRDefault="00C3100A" w:rsidP="00DB37C8">
            <w:pPr>
              <w:spacing w:after="0"/>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ՆՈՅ</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297BD891"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AMGS0416B229</w:t>
            </w:r>
          </w:p>
        </w:tc>
        <w:tc>
          <w:tcPr>
            <w:tcW w:w="1553" w:type="dxa"/>
            <w:tcBorders>
              <w:top w:val="nil"/>
              <w:left w:val="nil"/>
              <w:bottom w:val="single" w:sz="8" w:space="0" w:color="auto"/>
              <w:right w:val="nil"/>
            </w:tcBorders>
            <w:shd w:val="clear" w:color="auto" w:fill="DBE5F1" w:themeFill="accent1" w:themeFillTint="33"/>
            <w:vAlign w:val="center"/>
            <w:hideMark/>
          </w:tcPr>
          <w:p w14:paraId="0F2FF3F1"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ՆՈՅ</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3DAE200B"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27/</w:t>
            </w:r>
            <w:r w:rsidRPr="005C5784">
              <w:rPr>
                <w:rFonts w:ascii="Sylfaen" w:hAnsi="Sylfaen" w:cs="Sylfaen"/>
                <w:color w:val="000000"/>
                <w:sz w:val="18"/>
                <w:szCs w:val="18"/>
              </w:rPr>
              <w:t>ԴԵԿ</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5C102860"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72E9D7AB"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ՕԳՍ</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1003B170"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66,820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78BAC1F8"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2FB02E59"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16/</w:t>
            </w:r>
            <w:r w:rsidRPr="005C5784">
              <w:rPr>
                <w:rFonts w:ascii="Sylfaen" w:hAnsi="Sylfaen" w:cs="Sylfaen"/>
                <w:color w:val="000000"/>
                <w:sz w:val="18"/>
                <w:szCs w:val="18"/>
              </w:rPr>
              <w:t>ՆՈՅ</w:t>
            </w:r>
            <w:r w:rsidRPr="005C5784">
              <w:rPr>
                <w:rFonts w:ascii="GHEA Grapalat" w:hAnsi="GHEA Grapalat"/>
                <w:color w:val="000000"/>
                <w:sz w:val="18"/>
                <w:szCs w:val="18"/>
              </w:rPr>
              <w:t>/2022</w:t>
            </w:r>
          </w:p>
        </w:tc>
      </w:tr>
      <w:tr w:rsidR="00C3100A" w:rsidRPr="00F97137" w14:paraId="51D3B0B2" w14:textId="77777777" w:rsidTr="00DB37C8">
        <w:tblPrEx>
          <w:tblBorders>
            <w:insideH w:val="none" w:sz="0" w:space="0" w:color="auto"/>
          </w:tblBorders>
          <w:tblLook w:val="04A0" w:firstRow="1" w:lastRow="0" w:firstColumn="1" w:lastColumn="0" w:noHBand="0" w:noVBand="1"/>
        </w:tblPrEx>
        <w:trPr>
          <w:trHeight w:val="303"/>
          <w:jc w:val="center"/>
        </w:trPr>
        <w:tc>
          <w:tcPr>
            <w:tcW w:w="1347" w:type="dxa"/>
            <w:tcBorders>
              <w:top w:val="nil"/>
              <w:left w:val="nil"/>
              <w:bottom w:val="single" w:sz="8" w:space="0" w:color="auto"/>
              <w:right w:val="nil"/>
            </w:tcBorders>
            <w:shd w:val="clear" w:color="auto" w:fill="DBE5F1" w:themeFill="accent1" w:themeFillTint="33"/>
            <w:vAlign w:val="center"/>
            <w:hideMark/>
          </w:tcPr>
          <w:p w14:paraId="2801A5B3"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28/</w:t>
            </w:r>
            <w:r w:rsidRPr="005C5784">
              <w:rPr>
                <w:rFonts w:ascii="Sylfaen" w:hAnsi="Sylfaen" w:cs="Sylfaen"/>
                <w:color w:val="000000"/>
                <w:sz w:val="18"/>
                <w:szCs w:val="18"/>
              </w:rPr>
              <w:t>ԴԵԿ</w:t>
            </w:r>
            <w:r w:rsidRPr="005C5784">
              <w:rPr>
                <w:rFonts w:ascii="GHEA Grapalat" w:hAnsi="GHEA Grapalat"/>
                <w:color w:val="000000"/>
                <w:sz w:val="18"/>
                <w:szCs w:val="18"/>
              </w:rPr>
              <w:t>/2021</w:t>
            </w:r>
          </w:p>
        </w:tc>
        <w:tc>
          <w:tcPr>
            <w:tcW w:w="1541" w:type="dxa"/>
            <w:tcBorders>
              <w:top w:val="nil"/>
              <w:left w:val="nil"/>
              <w:bottom w:val="single" w:sz="8" w:space="0" w:color="auto"/>
              <w:right w:val="nil"/>
            </w:tcBorders>
            <w:shd w:val="clear" w:color="auto" w:fill="DBE5F1" w:themeFill="accent1" w:themeFillTint="33"/>
            <w:vAlign w:val="center"/>
            <w:hideMark/>
          </w:tcPr>
          <w:p w14:paraId="623E8058"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AMGS0428C222</w:t>
            </w:r>
          </w:p>
        </w:tc>
        <w:tc>
          <w:tcPr>
            <w:tcW w:w="1553" w:type="dxa"/>
            <w:tcBorders>
              <w:top w:val="nil"/>
              <w:left w:val="nil"/>
              <w:bottom w:val="single" w:sz="8" w:space="0" w:color="auto"/>
              <w:right w:val="nil"/>
            </w:tcBorders>
            <w:shd w:val="clear" w:color="auto" w:fill="DBE5F1" w:themeFill="accent1" w:themeFillTint="33"/>
            <w:vAlign w:val="center"/>
            <w:hideMark/>
          </w:tcPr>
          <w:p w14:paraId="12CE9247"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28/</w:t>
            </w:r>
            <w:r w:rsidRPr="005C5784">
              <w:rPr>
                <w:rFonts w:ascii="Sylfaen" w:hAnsi="Sylfaen" w:cs="Sylfaen"/>
                <w:color w:val="000000"/>
                <w:sz w:val="18"/>
                <w:szCs w:val="18"/>
              </w:rPr>
              <w:t>ԴԵԿ</w:t>
            </w:r>
            <w:r w:rsidRPr="005C5784">
              <w:rPr>
                <w:rFonts w:ascii="GHEA Grapalat" w:hAnsi="GHEA Grapalat"/>
                <w:color w:val="000000"/>
                <w:sz w:val="18"/>
                <w:szCs w:val="18"/>
              </w:rPr>
              <w:t>/2021</w:t>
            </w:r>
          </w:p>
        </w:tc>
        <w:tc>
          <w:tcPr>
            <w:tcW w:w="1553" w:type="dxa"/>
            <w:tcBorders>
              <w:top w:val="single" w:sz="8" w:space="0" w:color="auto"/>
              <w:left w:val="nil"/>
              <w:bottom w:val="single" w:sz="8" w:space="0" w:color="auto"/>
              <w:right w:val="nil"/>
            </w:tcBorders>
            <w:shd w:val="clear" w:color="auto" w:fill="DBE5F1" w:themeFill="accent1" w:themeFillTint="33"/>
            <w:vAlign w:val="center"/>
            <w:hideMark/>
          </w:tcPr>
          <w:p w14:paraId="19CE6D43"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30/</w:t>
            </w:r>
            <w:r w:rsidRPr="005C5784">
              <w:rPr>
                <w:rFonts w:ascii="Sylfaen" w:hAnsi="Sylfaen" w:cs="Sylfaen"/>
                <w:color w:val="000000"/>
                <w:sz w:val="18"/>
                <w:szCs w:val="18"/>
              </w:rPr>
              <w:t>ԴԵԿ</w:t>
            </w:r>
            <w:r w:rsidRPr="005C5784">
              <w:rPr>
                <w:rFonts w:ascii="GHEA Grapalat" w:hAnsi="GHEA Grapalat"/>
                <w:color w:val="000000"/>
                <w:sz w:val="18"/>
                <w:szCs w:val="18"/>
              </w:rPr>
              <w:t>/2021</w:t>
            </w:r>
          </w:p>
        </w:tc>
        <w:tc>
          <w:tcPr>
            <w:tcW w:w="1546" w:type="dxa"/>
            <w:tcBorders>
              <w:top w:val="single" w:sz="8" w:space="0" w:color="auto"/>
              <w:left w:val="nil"/>
              <w:bottom w:val="single" w:sz="8" w:space="0" w:color="auto"/>
              <w:right w:val="nil"/>
            </w:tcBorders>
            <w:shd w:val="clear" w:color="auto" w:fill="DBE5F1" w:themeFill="accent1" w:themeFillTint="33"/>
            <w:vAlign w:val="center"/>
            <w:hideMark/>
          </w:tcPr>
          <w:p w14:paraId="1F42510C"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Ազատ վաճառք</w:t>
            </w:r>
          </w:p>
        </w:tc>
        <w:tc>
          <w:tcPr>
            <w:tcW w:w="1349" w:type="dxa"/>
            <w:gridSpan w:val="2"/>
            <w:tcBorders>
              <w:top w:val="nil"/>
              <w:left w:val="nil"/>
              <w:bottom w:val="single" w:sz="8" w:space="0" w:color="auto"/>
              <w:right w:val="nil"/>
            </w:tcBorders>
            <w:shd w:val="clear" w:color="auto" w:fill="DBE5F1" w:themeFill="accent1" w:themeFillTint="33"/>
            <w:vAlign w:val="center"/>
            <w:hideMark/>
          </w:tcPr>
          <w:p w14:paraId="4E2C0B8E" w14:textId="77777777" w:rsidR="00C3100A" w:rsidRPr="005C5784" w:rsidRDefault="00C3100A" w:rsidP="00DB37C8">
            <w:pPr>
              <w:spacing w:after="0" w:line="240" w:lineRule="auto"/>
              <w:jc w:val="center"/>
              <w:rPr>
                <w:rFonts w:ascii="GHEA Grapalat" w:hAnsi="GHEA Grapalat"/>
                <w:color w:val="000000"/>
                <w:sz w:val="18"/>
                <w:szCs w:val="18"/>
              </w:rPr>
            </w:pPr>
            <w:r w:rsidRPr="005C5784">
              <w:rPr>
                <w:rFonts w:ascii="GHEA Grapalat" w:hAnsi="GHEA Grapalat"/>
                <w:color w:val="000000"/>
                <w:sz w:val="18"/>
                <w:szCs w:val="18"/>
              </w:rPr>
              <w:t>28/</w:t>
            </w:r>
            <w:r w:rsidRPr="005C5784">
              <w:rPr>
                <w:rFonts w:ascii="Sylfaen" w:hAnsi="Sylfaen" w:cs="Sylfaen"/>
                <w:color w:val="000000"/>
                <w:sz w:val="18"/>
                <w:szCs w:val="18"/>
              </w:rPr>
              <w:t>ՍԵՊ</w:t>
            </w:r>
            <w:r w:rsidRPr="005C5784">
              <w:rPr>
                <w:rFonts w:ascii="GHEA Grapalat" w:hAnsi="GHEA Grapalat"/>
                <w:color w:val="000000"/>
                <w:sz w:val="18"/>
                <w:szCs w:val="18"/>
              </w:rPr>
              <w:t>/2022</w:t>
            </w:r>
          </w:p>
        </w:tc>
        <w:tc>
          <w:tcPr>
            <w:tcW w:w="1452" w:type="dxa"/>
            <w:tcBorders>
              <w:top w:val="single" w:sz="8" w:space="0" w:color="auto"/>
              <w:left w:val="nil"/>
              <w:bottom w:val="single" w:sz="8" w:space="0" w:color="auto"/>
              <w:right w:val="nil"/>
            </w:tcBorders>
            <w:shd w:val="clear" w:color="auto" w:fill="DBE5F1" w:themeFill="accent1" w:themeFillTint="33"/>
            <w:vAlign w:val="center"/>
            <w:hideMark/>
          </w:tcPr>
          <w:p w14:paraId="0AC42A65"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15,100</w:t>
            </w:r>
          </w:p>
        </w:tc>
        <w:tc>
          <w:tcPr>
            <w:tcW w:w="1938" w:type="dxa"/>
            <w:gridSpan w:val="2"/>
            <w:tcBorders>
              <w:top w:val="nil"/>
              <w:left w:val="nil"/>
              <w:bottom w:val="single" w:sz="8" w:space="0" w:color="auto"/>
              <w:right w:val="nil"/>
            </w:tcBorders>
            <w:shd w:val="clear" w:color="auto" w:fill="DBE5F1" w:themeFill="accent1" w:themeFillTint="33"/>
            <w:vAlign w:val="center"/>
            <w:hideMark/>
          </w:tcPr>
          <w:p w14:paraId="229B1612"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9.0</w:t>
            </w:r>
          </w:p>
        </w:tc>
        <w:tc>
          <w:tcPr>
            <w:tcW w:w="1358" w:type="dxa"/>
            <w:tcBorders>
              <w:top w:val="single" w:sz="8" w:space="0" w:color="auto"/>
              <w:left w:val="nil"/>
              <w:bottom w:val="single" w:sz="8" w:space="0" w:color="auto"/>
              <w:right w:val="nil"/>
            </w:tcBorders>
            <w:shd w:val="clear" w:color="auto" w:fill="DBE5F1" w:themeFill="accent1" w:themeFillTint="33"/>
            <w:vAlign w:val="center"/>
            <w:hideMark/>
          </w:tcPr>
          <w:p w14:paraId="32AA7EEA" w14:textId="77777777" w:rsidR="00C3100A" w:rsidRPr="005C5784" w:rsidRDefault="00C3100A" w:rsidP="00DB37C8">
            <w:pPr>
              <w:spacing w:after="0"/>
              <w:jc w:val="center"/>
              <w:rPr>
                <w:rFonts w:ascii="GHEA Grapalat" w:hAnsi="GHEA Grapalat"/>
                <w:color w:val="000000"/>
                <w:sz w:val="18"/>
                <w:szCs w:val="18"/>
              </w:rPr>
            </w:pPr>
            <w:r w:rsidRPr="005C5784">
              <w:rPr>
                <w:rFonts w:ascii="GHEA Grapalat" w:hAnsi="GHEA Grapalat"/>
                <w:color w:val="000000"/>
                <w:sz w:val="18"/>
                <w:szCs w:val="18"/>
              </w:rPr>
              <w:t>28/</w:t>
            </w:r>
            <w:r w:rsidRPr="005C5784">
              <w:rPr>
                <w:rFonts w:ascii="Sylfaen" w:hAnsi="Sylfaen" w:cs="Sylfaen"/>
                <w:color w:val="000000"/>
                <w:sz w:val="18"/>
                <w:szCs w:val="18"/>
              </w:rPr>
              <w:t>ԴԵԿ</w:t>
            </w:r>
            <w:r w:rsidRPr="005C5784">
              <w:rPr>
                <w:rFonts w:ascii="GHEA Grapalat" w:hAnsi="GHEA Grapalat"/>
                <w:color w:val="000000"/>
                <w:sz w:val="18"/>
                <w:szCs w:val="18"/>
              </w:rPr>
              <w:t>/2022</w:t>
            </w:r>
          </w:p>
        </w:tc>
      </w:tr>
      <w:tr w:rsidR="00C3100A" w:rsidRPr="00F97137" w14:paraId="0B55D07C" w14:textId="77777777" w:rsidTr="00DB37C8">
        <w:tblPrEx>
          <w:tblBorders>
            <w:insideH w:val="none" w:sz="0" w:space="0" w:color="auto"/>
          </w:tblBorders>
          <w:tblLook w:val="04A0" w:firstRow="1" w:lastRow="0" w:firstColumn="1" w:lastColumn="0" w:noHBand="0" w:noVBand="1"/>
        </w:tblPrEx>
        <w:trPr>
          <w:trHeight w:val="641"/>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412E86C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30F4C87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AMGS08191233</w:t>
            </w:r>
          </w:p>
        </w:tc>
        <w:tc>
          <w:tcPr>
            <w:tcW w:w="1553" w:type="dxa"/>
            <w:tcBorders>
              <w:top w:val="nil"/>
              <w:left w:val="nil"/>
              <w:bottom w:val="single" w:sz="8" w:space="0" w:color="auto"/>
              <w:right w:val="nil"/>
            </w:tcBorders>
            <w:shd w:val="clear" w:color="auto" w:fill="EAF1DD" w:themeFill="accent3" w:themeFillTint="33"/>
            <w:vAlign w:val="center"/>
            <w:hideMark/>
          </w:tcPr>
          <w:p w14:paraId="39BB976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6CAD501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04/</w:t>
            </w:r>
            <w:r w:rsidRPr="00BC3DBE">
              <w:rPr>
                <w:rFonts w:ascii="Sylfaen" w:hAnsi="Sylfaen" w:cs="Sylfaen"/>
                <w:sz w:val="18"/>
                <w:szCs w:val="18"/>
              </w:rPr>
              <w:t>ՄՐՏ</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4FE78416"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7FC31D20"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ԱՊՐ</w:t>
            </w:r>
            <w:r w:rsidRPr="00BC3DBE">
              <w:rPr>
                <w:rFonts w:ascii="GHEA Grapalat" w:hAnsi="GHEA Grapalat"/>
                <w:sz w:val="18"/>
                <w:szCs w:val="18"/>
              </w:rPr>
              <w:t>/22 19/</w:t>
            </w:r>
            <w:r w:rsidRPr="00BC3DBE">
              <w:rPr>
                <w:rFonts w:ascii="Sylfaen" w:hAnsi="Sylfaen" w:cs="Sylfaen"/>
                <w:sz w:val="18"/>
                <w:szCs w:val="18"/>
              </w:rPr>
              <w:t>ՀԼՍ</w:t>
            </w:r>
            <w:r w:rsidRPr="00BC3DBE">
              <w:rPr>
                <w:rFonts w:ascii="GHEA Grapalat" w:hAnsi="GHEA Grapalat"/>
                <w:sz w:val="18"/>
                <w:szCs w:val="18"/>
              </w:rPr>
              <w:t>/22 19/</w:t>
            </w:r>
            <w:r w:rsidRPr="00BC3DBE">
              <w:rPr>
                <w:rFonts w:ascii="Sylfaen" w:hAnsi="Sylfaen" w:cs="Sylfaen"/>
                <w:sz w:val="18"/>
                <w:szCs w:val="18"/>
              </w:rPr>
              <w:t>ՀՈԿ</w:t>
            </w:r>
            <w:r w:rsidRPr="00BC3DBE">
              <w:rPr>
                <w:rFonts w:ascii="GHEA Grapalat" w:hAnsi="GHEA Grapalat"/>
                <w:sz w:val="18"/>
                <w:szCs w:val="18"/>
              </w:rPr>
              <w:t>/22</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7B414C5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3,364</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131B497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8.5</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18DDAD8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/2023</w:t>
            </w:r>
          </w:p>
        </w:tc>
      </w:tr>
      <w:tr w:rsidR="00C3100A" w:rsidRPr="00F97137" w14:paraId="10491237"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762BD55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0AA5A3C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AMGS08053235</w:t>
            </w:r>
          </w:p>
        </w:tc>
        <w:tc>
          <w:tcPr>
            <w:tcW w:w="1553" w:type="dxa"/>
            <w:tcBorders>
              <w:top w:val="nil"/>
              <w:left w:val="nil"/>
              <w:bottom w:val="single" w:sz="8" w:space="0" w:color="auto"/>
              <w:right w:val="nil"/>
            </w:tcBorders>
            <w:shd w:val="clear" w:color="auto" w:fill="EAF1DD" w:themeFill="accent3" w:themeFillTint="33"/>
            <w:vAlign w:val="center"/>
            <w:hideMark/>
          </w:tcPr>
          <w:p w14:paraId="0F891CA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/20201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1A1DFDB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15/</w:t>
            </w:r>
            <w:r w:rsidRPr="00BC3DBE">
              <w:rPr>
                <w:rFonts w:ascii="Sylfaen" w:hAnsi="Sylfaen" w:cs="Sylfaen"/>
                <w:sz w:val="18"/>
                <w:szCs w:val="18"/>
              </w:rPr>
              <w:t>ԱՊՐ</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0B9AA89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4742D6FD"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ՀՆՍ</w:t>
            </w:r>
            <w:r w:rsidRPr="00BC3DBE">
              <w:rPr>
                <w:rFonts w:ascii="GHEA Grapalat" w:hAnsi="GHEA Grapalat"/>
                <w:sz w:val="18"/>
                <w:szCs w:val="18"/>
              </w:rPr>
              <w:t>/22 05/</w:t>
            </w:r>
            <w:r w:rsidRPr="00BC3DBE">
              <w:rPr>
                <w:rFonts w:ascii="Sylfaen" w:hAnsi="Sylfaen" w:cs="Sylfaen"/>
                <w:sz w:val="18"/>
                <w:szCs w:val="18"/>
              </w:rPr>
              <w:t>ՍԵՊ</w:t>
            </w:r>
            <w:r w:rsidRPr="00BC3DBE">
              <w:rPr>
                <w:rFonts w:ascii="GHEA Grapalat" w:hAnsi="GHEA Grapalat"/>
                <w:sz w:val="18"/>
                <w:szCs w:val="18"/>
              </w:rPr>
              <w:t>/22 05/</w:t>
            </w:r>
            <w:r w:rsidRPr="00BC3DBE">
              <w:rPr>
                <w:rFonts w:ascii="Sylfaen" w:hAnsi="Sylfaen" w:cs="Sylfaen"/>
                <w:sz w:val="18"/>
                <w:szCs w:val="18"/>
              </w:rPr>
              <w:t>ԴԵԿ</w:t>
            </w:r>
            <w:r w:rsidRPr="00BC3DBE">
              <w:rPr>
                <w:rFonts w:ascii="GHEA Grapalat" w:hAnsi="GHEA Grapalat"/>
                <w:sz w:val="18"/>
                <w:szCs w:val="18"/>
              </w:rPr>
              <w:t>/22</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6A3E86D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173,994</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7BC7EBA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3FA74D3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/2023</w:t>
            </w:r>
          </w:p>
        </w:tc>
      </w:tr>
      <w:tr w:rsidR="00C3100A" w:rsidRPr="00F97137" w14:paraId="6F233660"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5E4C916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3A73434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AMGS08164230</w:t>
            </w:r>
          </w:p>
        </w:tc>
        <w:tc>
          <w:tcPr>
            <w:tcW w:w="1553" w:type="dxa"/>
            <w:tcBorders>
              <w:top w:val="nil"/>
              <w:left w:val="nil"/>
              <w:bottom w:val="single" w:sz="8" w:space="0" w:color="auto"/>
              <w:right w:val="nil"/>
            </w:tcBorders>
            <w:shd w:val="clear" w:color="auto" w:fill="EAF1DD" w:themeFill="accent3" w:themeFillTint="33"/>
            <w:vAlign w:val="center"/>
            <w:hideMark/>
          </w:tcPr>
          <w:p w14:paraId="72E90EB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1E5D84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31/</w:t>
            </w:r>
            <w:r w:rsidRPr="00BC3DBE">
              <w:rPr>
                <w:rFonts w:ascii="Sylfaen" w:hAnsi="Sylfaen" w:cs="Sylfaen"/>
                <w:sz w:val="18"/>
                <w:szCs w:val="18"/>
              </w:rPr>
              <w:t>ՄՅՍ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19A7AB69"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0679FD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/22 16/</w:t>
            </w:r>
            <w:r w:rsidRPr="00BC3DBE">
              <w:rPr>
                <w:rFonts w:ascii="Sylfaen" w:hAnsi="Sylfaen" w:cs="Sylfaen"/>
                <w:sz w:val="18"/>
                <w:szCs w:val="18"/>
              </w:rPr>
              <w:t>ՀՈԿ</w:t>
            </w:r>
            <w:r w:rsidRPr="00BC3DBE">
              <w:rPr>
                <w:rFonts w:ascii="GHEA Grapalat" w:hAnsi="GHEA Grapalat"/>
                <w:sz w:val="18"/>
                <w:szCs w:val="18"/>
              </w:rPr>
              <w:t>/22 16/</w:t>
            </w:r>
            <w:r w:rsidRPr="00BC3DBE">
              <w:rPr>
                <w:rFonts w:ascii="Sylfaen" w:hAnsi="Sylfaen" w:cs="Sylfaen"/>
                <w:sz w:val="18"/>
                <w:szCs w:val="18"/>
              </w:rPr>
              <w:t>ՀՆՎ</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26C5DB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42,950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2530D9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73C4B5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/2023</w:t>
            </w:r>
          </w:p>
        </w:tc>
      </w:tr>
      <w:tr w:rsidR="00C3100A" w:rsidRPr="00F97137" w14:paraId="11BC38FB"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34E9F5B0"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0E8341AC"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AMGS08016232</w:t>
            </w:r>
          </w:p>
        </w:tc>
        <w:tc>
          <w:tcPr>
            <w:tcW w:w="1553" w:type="dxa"/>
            <w:tcBorders>
              <w:top w:val="nil"/>
              <w:left w:val="nil"/>
              <w:bottom w:val="single" w:sz="8" w:space="0" w:color="auto"/>
              <w:right w:val="nil"/>
            </w:tcBorders>
            <w:shd w:val="clear" w:color="auto" w:fill="EAF1DD" w:themeFill="accent3" w:themeFillTint="33"/>
            <w:vAlign w:val="center"/>
            <w:hideMark/>
          </w:tcPr>
          <w:p w14:paraId="5C7B2A1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C09AC0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15/</w:t>
            </w:r>
            <w:r w:rsidRPr="00BC3DBE">
              <w:rPr>
                <w:rFonts w:ascii="Sylfaen" w:hAnsi="Sylfaen" w:cs="Sylfaen"/>
                <w:sz w:val="18"/>
                <w:szCs w:val="18"/>
              </w:rPr>
              <w:t>ՀԼՍ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1A1AAC25"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0C4AC21D"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/22 01/</w:t>
            </w:r>
            <w:r w:rsidRPr="00BC3DBE">
              <w:rPr>
                <w:rFonts w:ascii="Sylfaen" w:hAnsi="Sylfaen" w:cs="Sylfaen"/>
                <w:sz w:val="18"/>
                <w:szCs w:val="18"/>
              </w:rPr>
              <w:t>ԴԵԿ</w:t>
            </w:r>
            <w:r w:rsidRPr="00BC3DBE">
              <w:rPr>
                <w:rFonts w:ascii="GHEA Grapalat" w:hAnsi="GHEA Grapalat"/>
                <w:sz w:val="18"/>
                <w:szCs w:val="18"/>
              </w:rPr>
              <w:t>/22 01/</w:t>
            </w:r>
            <w:r w:rsidRPr="00BC3DBE">
              <w:rPr>
                <w:rFonts w:ascii="Sylfaen" w:hAnsi="Sylfaen" w:cs="Sylfaen"/>
                <w:sz w:val="18"/>
                <w:szCs w:val="18"/>
              </w:rPr>
              <w:t>ՄՐՏ</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2B058EA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80,997</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F3D83E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5F98DA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/2023</w:t>
            </w:r>
          </w:p>
        </w:tc>
      </w:tr>
      <w:tr w:rsidR="00C3100A" w:rsidRPr="00F97137" w14:paraId="64167B10"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7CE2AB94"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1EDD480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AMGS08167233</w:t>
            </w:r>
          </w:p>
        </w:tc>
        <w:tc>
          <w:tcPr>
            <w:tcW w:w="1553" w:type="dxa"/>
            <w:tcBorders>
              <w:top w:val="nil"/>
              <w:left w:val="nil"/>
              <w:bottom w:val="single" w:sz="8" w:space="0" w:color="auto"/>
              <w:right w:val="nil"/>
            </w:tcBorders>
            <w:shd w:val="clear" w:color="auto" w:fill="EAF1DD" w:themeFill="accent3" w:themeFillTint="33"/>
            <w:vAlign w:val="center"/>
            <w:hideMark/>
          </w:tcPr>
          <w:p w14:paraId="2A20E06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4A4CA6A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31/</w:t>
            </w:r>
            <w:r w:rsidRPr="00BC3DBE">
              <w:rPr>
                <w:rFonts w:ascii="Sylfaen" w:hAnsi="Sylfaen" w:cs="Sylfaen"/>
                <w:sz w:val="18"/>
                <w:szCs w:val="18"/>
              </w:rPr>
              <w:t>ՕԳՍ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79A338F3"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05CCB705"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ՀՈԿ</w:t>
            </w:r>
            <w:r w:rsidRPr="00BC3DBE">
              <w:rPr>
                <w:rFonts w:ascii="GHEA Grapalat" w:hAnsi="GHEA Grapalat"/>
                <w:sz w:val="18"/>
                <w:szCs w:val="18"/>
              </w:rPr>
              <w:t>/22 16/</w:t>
            </w:r>
            <w:r w:rsidRPr="00BC3DBE">
              <w:rPr>
                <w:rFonts w:ascii="Sylfaen" w:hAnsi="Sylfaen" w:cs="Sylfaen"/>
                <w:sz w:val="18"/>
                <w:szCs w:val="18"/>
              </w:rPr>
              <w:t>ՀՆՎ</w:t>
            </w:r>
            <w:r w:rsidRPr="00BC3DBE">
              <w:rPr>
                <w:rFonts w:ascii="GHEA Grapalat" w:hAnsi="GHEA Grapalat"/>
                <w:sz w:val="18"/>
                <w:szCs w:val="18"/>
              </w:rPr>
              <w:t>/23 16/</w:t>
            </w:r>
            <w:r w:rsidRPr="00BC3DBE">
              <w:rPr>
                <w:rFonts w:ascii="Sylfaen" w:hAnsi="Sylfaen" w:cs="Sylfaen"/>
                <w:sz w:val="18"/>
                <w:szCs w:val="18"/>
              </w:rPr>
              <w:t>ԱՊՐ</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1995EE4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395,587</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27E384E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5E6F04C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/2023</w:t>
            </w:r>
          </w:p>
        </w:tc>
      </w:tr>
      <w:tr w:rsidR="00C3100A" w:rsidRPr="00F97137" w14:paraId="6F896EA8"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4D7C06E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2A22A47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AMGS08019236</w:t>
            </w:r>
          </w:p>
        </w:tc>
        <w:tc>
          <w:tcPr>
            <w:tcW w:w="1553" w:type="dxa"/>
            <w:tcBorders>
              <w:top w:val="nil"/>
              <w:left w:val="nil"/>
              <w:bottom w:val="single" w:sz="8" w:space="0" w:color="auto"/>
              <w:right w:val="nil"/>
            </w:tcBorders>
            <w:shd w:val="clear" w:color="auto" w:fill="EAF1DD" w:themeFill="accent3" w:themeFillTint="33"/>
            <w:vAlign w:val="center"/>
            <w:hideMark/>
          </w:tcPr>
          <w:p w14:paraId="0E0B3D9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6045DE8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07/</w:t>
            </w:r>
            <w:r w:rsidRPr="00BC3DBE">
              <w:rPr>
                <w:rFonts w:ascii="Sylfaen" w:hAnsi="Sylfaen" w:cs="Sylfaen"/>
                <w:sz w:val="18"/>
                <w:szCs w:val="18"/>
              </w:rPr>
              <w:t>ՀՈԿ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7377E997"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A49374C"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ԴԵԿ</w:t>
            </w:r>
            <w:r w:rsidRPr="00BC3DBE">
              <w:rPr>
                <w:rFonts w:ascii="GHEA Grapalat" w:hAnsi="GHEA Grapalat"/>
                <w:sz w:val="18"/>
                <w:szCs w:val="18"/>
              </w:rPr>
              <w:t>/22 01/</w:t>
            </w:r>
            <w:r w:rsidRPr="00BC3DBE">
              <w:rPr>
                <w:rFonts w:ascii="Sylfaen" w:hAnsi="Sylfaen" w:cs="Sylfaen"/>
                <w:sz w:val="18"/>
                <w:szCs w:val="18"/>
              </w:rPr>
              <w:t>ՄՐՏ</w:t>
            </w:r>
            <w:r w:rsidRPr="00BC3DBE">
              <w:rPr>
                <w:rFonts w:ascii="GHEA Grapalat" w:hAnsi="GHEA Grapalat"/>
                <w:sz w:val="18"/>
                <w:szCs w:val="18"/>
              </w:rPr>
              <w:t>/23 01/</w:t>
            </w:r>
            <w:r w:rsidRPr="00BC3DBE">
              <w:rPr>
                <w:rFonts w:ascii="Sylfaen" w:hAnsi="Sylfaen" w:cs="Sylfaen"/>
                <w:sz w:val="18"/>
                <w:szCs w:val="18"/>
              </w:rPr>
              <w:t>ՀՆՍ</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45DB38C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72,480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061CE4F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1D876DB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/2023</w:t>
            </w:r>
          </w:p>
        </w:tc>
      </w:tr>
      <w:tr w:rsidR="00C3100A" w:rsidRPr="00F97137" w14:paraId="3E2442DD"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06670710"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ՀՈԿ</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3986B72C"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AMGS0808A237</w:t>
            </w:r>
          </w:p>
        </w:tc>
        <w:tc>
          <w:tcPr>
            <w:tcW w:w="1553" w:type="dxa"/>
            <w:tcBorders>
              <w:top w:val="nil"/>
              <w:left w:val="nil"/>
              <w:bottom w:val="single" w:sz="8" w:space="0" w:color="auto"/>
              <w:right w:val="nil"/>
            </w:tcBorders>
            <w:shd w:val="clear" w:color="auto" w:fill="EAF1DD" w:themeFill="accent3" w:themeFillTint="33"/>
            <w:vAlign w:val="center"/>
            <w:hideMark/>
          </w:tcPr>
          <w:p w14:paraId="002DDBF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ՆՈՅ</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A5C696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14/</w:t>
            </w:r>
            <w:r w:rsidRPr="00BC3DBE">
              <w:rPr>
                <w:rFonts w:ascii="Sylfaen" w:hAnsi="Sylfaen" w:cs="Sylfaen"/>
                <w:sz w:val="18"/>
                <w:szCs w:val="18"/>
              </w:rPr>
              <w:t>ՆՈՅ</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46453425"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67EE447C"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ՀՆՎ</w:t>
            </w:r>
            <w:r w:rsidRPr="00BC3DBE">
              <w:rPr>
                <w:rFonts w:ascii="GHEA Grapalat" w:hAnsi="GHEA Grapalat"/>
                <w:sz w:val="18"/>
                <w:szCs w:val="18"/>
              </w:rPr>
              <w:t>/23 08/</w:t>
            </w:r>
            <w:r w:rsidRPr="00BC3DBE">
              <w:rPr>
                <w:rFonts w:ascii="Sylfaen" w:hAnsi="Sylfaen" w:cs="Sylfaen"/>
                <w:sz w:val="18"/>
                <w:szCs w:val="18"/>
              </w:rPr>
              <w:t>ԱՊՐ</w:t>
            </w:r>
            <w:r w:rsidRPr="00BC3DBE">
              <w:rPr>
                <w:rFonts w:ascii="GHEA Grapalat" w:hAnsi="GHEA Grapalat"/>
                <w:sz w:val="18"/>
                <w:szCs w:val="18"/>
              </w:rPr>
              <w:t>/23 08/</w:t>
            </w:r>
            <w:r w:rsidRPr="00BC3DBE">
              <w:rPr>
                <w:rFonts w:ascii="Sylfaen" w:hAnsi="Sylfaen" w:cs="Sylfaen"/>
                <w:sz w:val="18"/>
                <w:szCs w:val="18"/>
              </w:rPr>
              <w:t>ՀԼՍ</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AC6291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118,115</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5F23C56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7A58DD0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ՀՈԿ</w:t>
            </w:r>
            <w:r w:rsidRPr="00BC3DBE">
              <w:rPr>
                <w:rFonts w:ascii="GHEA Grapalat" w:hAnsi="GHEA Grapalat"/>
                <w:sz w:val="18"/>
                <w:szCs w:val="18"/>
              </w:rPr>
              <w:t>/2023</w:t>
            </w:r>
          </w:p>
        </w:tc>
      </w:tr>
      <w:tr w:rsidR="00C3100A" w:rsidRPr="00F97137" w14:paraId="5D47C979"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1025F2B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ՆՈՅ</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1ADD864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AMGS0816B238</w:t>
            </w:r>
          </w:p>
        </w:tc>
        <w:tc>
          <w:tcPr>
            <w:tcW w:w="1553" w:type="dxa"/>
            <w:tcBorders>
              <w:top w:val="nil"/>
              <w:left w:val="nil"/>
              <w:bottom w:val="single" w:sz="8" w:space="0" w:color="auto"/>
              <w:right w:val="nil"/>
            </w:tcBorders>
            <w:shd w:val="clear" w:color="auto" w:fill="EAF1DD" w:themeFill="accent3" w:themeFillTint="33"/>
            <w:vAlign w:val="center"/>
            <w:hideMark/>
          </w:tcPr>
          <w:p w14:paraId="3F74972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17/</w:t>
            </w:r>
            <w:r w:rsidRPr="00BC3DBE">
              <w:rPr>
                <w:rFonts w:ascii="Sylfaen" w:hAnsi="Sylfaen" w:cs="Sylfaen"/>
                <w:sz w:val="18"/>
                <w:szCs w:val="18"/>
              </w:rPr>
              <w:t>ՆՈՅ</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76D677D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27/</w:t>
            </w:r>
            <w:r w:rsidRPr="00BC3DBE">
              <w:rPr>
                <w:rFonts w:ascii="Sylfaen" w:hAnsi="Sylfaen" w:cs="Sylfaen"/>
                <w:sz w:val="18"/>
                <w:szCs w:val="18"/>
              </w:rPr>
              <w:t>ԴԵԿ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1CC095C7"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233EB3F5"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ՓՏՎ</w:t>
            </w:r>
            <w:r w:rsidRPr="00BC3DBE">
              <w:rPr>
                <w:rFonts w:ascii="GHEA Grapalat" w:hAnsi="GHEA Grapalat"/>
                <w:sz w:val="18"/>
                <w:szCs w:val="18"/>
              </w:rPr>
              <w:t>/23 16/</w:t>
            </w:r>
            <w:r w:rsidRPr="00BC3DBE">
              <w:rPr>
                <w:rFonts w:ascii="Sylfaen" w:hAnsi="Sylfaen" w:cs="Sylfaen"/>
                <w:sz w:val="18"/>
                <w:szCs w:val="18"/>
              </w:rPr>
              <w:t>ՄՅՍ</w:t>
            </w:r>
            <w:r w:rsidRPr="00BC3DBE">
              <w:rPr>
                <w:rFonts w:ascii="GHEA Grapalat" w:hAnsi="GHEA Grapalat"/>
                <w:sz w:val="18"/>
                <w:szCs w:val="18"/>
              </w:rPr>
              <w:t>/23 16/</w:t>
            </w:r>
            <w:r w:rsidRPr="00BC3DBE">
              <w:rPr>
                <w:rFonts w:ascii="Sylfaen" w:hAnsi="Sylfaen" w:cs="Sylfaen"/>
                <w:sz w:val="18"/>
                <w:szCs w:val="18"/>
              </w:rPr>
              <w:t>ՕԳՍ</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378A8E7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40,409</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5988BB4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6D86892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ՆՈՅ</w:t>
            </w:r>
            <w:r w:rsidRPr="00BC3DBE">
              <w:rPr>
                <w:rFonts w:ascii="GHEA Grapalat" w:hAnsi="GHEA Grapalat"/>
                <w:sz w:val="18"/>
                <w:szCs w:val="18"/>
              </w:rPr>
              <w:t>/2023</w:t>
            </w:r>
          </w:p>
        </w:tc>
      </w:tr>
      <w:tr w:rsidR="00C3100A" w:rsidRPr="00F97137" w14:paraId="7ED592E8" w14:textId="77777777" w:rsidTr="00DB37C8">
        <w:tblPrEx>
          <w:tblBorders>
            <w:insideH w:val="none" w:sz="0" w:space="0" w:color="auto"/>
          </w:tblBorders>
          <w:tblLook w:val="04A0" w:firstRow="1" w:lastRow="0" w:firstColumn="1" w:lastColumn="0" w:noHBand="0" w:noVBand="1"/>
        </w:tblPrEx>
        <w:trPr>
          <w:trHeight w:val="605"/>
          <w:jc w:val="center"/>
        </w:trPr>
        <w:tc>
          <w:tcPr>
            <w:tcW w:w="1347" w:type="dxa"/>
            <w:tcBorders>
              <w:top w:val="nil"/>
              <w:left w:val="nil"/>
              <w:bottom w:val="single" w:sz="8" w:space="0" w:color="auto"/>
              <w:right w:val="nil"/>
            </w:tcBorders>
            <w:shd w:val="clear" w:color="auto" w:fill="EAF1DD" w:themeFill="accent3" w:themeFillTint="33"/>
            <w:vAlign w:val="center"/>
            <w:hideMark/>
          </w:tcPr>
          <w:p w14:paraId="260904F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AF1DD" w:themeFill="accent3" w:themeFillTint="33"/>
            <w:vAlign w:val="center"/>
            <w:hideMark/>
          </w:tcPr>
          <w:p w14:paraId="43115C8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AMGS0828C231</w:t>
            </w:r>
          </w:p>
        </w:tc>
        <w:tc>
          <w:tcPr>
            <w:tcW w:w="1553" w:type="dxa"/>
            <w:tcBorders>
              <w:top w:val="nil"/>
              <w:left w:val="nil"/>
              <w:bottom w:val="single" w:sz="8" w:space="0" w:color="auto"/>
              <w:right w:val="nil"/>
            </w:tcBorders>
            <w:shd w:val="clear" w:color="auto" w:fill="EAF1DD" w:themeFill="accent3" w:themeFillTint="33"/>
            <w:vAlign w:val="center"/>
            <w:hideMark/>
          </w:tcPr>
          <w:p w14:paraId="0C17F2ED"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AF1DD" w:themeFill="accent3" w:themeFillTint="33"/>
            <w:vAlign w:val="center"/>
            <w:hideMark/>
          </w:tcPr>
          <w:p w14:paraId="0DCF2AF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30/</w:t>
            </w:r>
            <w:r w:rsidRPr="00BC3DBE">
              <w:rPr>
                <w:rFonts w:ascii="Sylfaen" w:hAnsi="Sylfaen" w:cs="Sylfaen"/>
                <w:sz w:val="18"/>
                <w:szCs w:val="18"/>
              </w:rPr>
              <w:t>ԴԵԿ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AF1DD" w:themeFill="accent3" w:themeFillTint="33"/>
            <w:vAlign w:val="center"/>
            <w:hideMark/>
          </w:tcPr>
          <w:p w14:paraId="5FAF25E8"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AF1DD" w:themeFill="accent3" w:themeFillTint="33"/>
            <w:vAlign w:val="center"/>
            <w:hideMark/>
          </w:tcPr>
          <w:p w14:paraId="5D4E24A0"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ՄՐՏ</w:t>
            </w:r>
            <w:r w:rsidRPr="00BC3DBE">
              <w:rPr>
                <w:rFonts w:ascii="GHEA Grapalat" w:hAnsi="GHEA Grapalat"/>
                <w:sz w:val="18"/>
                <w:szCs w:val="18"/>
              </w:rPr>
              <w:t>/23 28/</w:t>
            </w:r>
            <w:r w:rsidRPr="00BC3DBE">
              <w:rPr>
                <w:rFonts w:ascii="Sylfaen" w:hAnsi="Sylfaen" w:cs="Sylfaen"/>
                <w:sz w:val="18"/>
                <w:szCs w:val="18"/>
              </w:rPr>
              <w:t>ՀՆՍ</w:t>
            </w:r>
            <w:r w:rsidRPr="00BC3DBE">
              <w:rPr>
                <w:rFonts w:ascii="GHEA Grapalat" w:hAnsi="GHEA Grapalat"/>
                <w:sz w:val="18"/>
                <w:szCs w:val="18"/>
              </w:rPr>
              <w:t>/23 28/</w:t>
            </w:r>
            <w:r w:rsidRPr="00BC3DBE">
              <w:rPr>
                <w:rFonts w:ascii="Sylfaen" w:hAnsi="Sylfaen" w:cs="Sylfaen"/>
                <w:sz w:val="18"/>
                <w:szCs w:val="18"/>
              </w:rPr>
              <w:t>ՍԵՊ</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AF1DD" w:themeFill="accent3" w:themeFillTint="33"/>
            <w:vAlign w:val="center"/>
            <w:hideMark/>
          </w:tcPr>
          <w:p w14:paraId="19DFE4D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1,000</w:t>
            </w:r>
          </w:p>
        </w:tc>
        <w:tc>
          <w:tcPr>
            <w:tcW w:w="1938" w:type="dxa"/>
            <w:gridSpan w:val="2"/>
            <w:tcBorders>
              <w:top w:val="nil"/>
              <w:left w:val="nil"/>
              <w:bottom w:val="single" w:sz="8" w:space="0" w:color="auto"/>
              <w:right w:val="nil"/>
            </w:tcBorders>
            <w:shd w:val="clear" w:color="auto" w:fill="EAF1DD" w:themeFill="accent3" w:themeFillTint="33"/>
            <w:vAlign w:val="center"/>
            <w:hideMark/>
          </w:tcPr>
          <w:p w14:paraId="3D5A05D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AF1DD" w:themeFill="accent3" w:themeFillTint="33"/>
            <w:vAlign w:val="center"/>
            <w:hideMark/>
          </w:tcPr>
          <w:p w14:paraId="419EA96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/2023</w:t>
            </w:r>
          </w:p>
        </w:tc>
      </w:tr>
      <w:tr w:rsidR="00C3100A" w:rsidRPr="00F97137" w14:paraId="10076877"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tcPr>
          <w:p w14:paraId="6271BADA"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08/ԴԵԿ/2020</w:t>
            </w:r>
          </w:p>
        </w:tc>
        <w:tc>
          <w:tcPr>
            <w:tcW w:w="1541" w:type="dxa"/>
            <w:tcBorders>
              <w:top w:val="nil"/>
              <w:left w:val="nil"/>
              <w:bottom w:val="single" w:sz="8" w:space="0" w:color="auto"/>
              <w:right w:val="nil"/>
            </w:tcBorders>
            <w:shd w:val="clear" w:color="auto" w:fill="E5DFEC" w:themeFill="accent4" w:themeFillTint="33"/>
            <w:vAlign w:val="center"/>
          </w:tcPr>
          <w:p w14:paraId="401A1EAD"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AMGS1208C235</w:t>
            </w:r>
          </w:p>
        </w:tc>
        <w:tc>
          <w:tcPr>
            <w:tcW w:w="1553" w:type="dxa"/>
            <w:tcBorders>
              <w:top w:val="nil"/>
              <w:left w:val="nil"/>
              <w:bottom w:val="single" w:sz="8" w:space="0" w:color="auto"/>
              <w:right w:val="nil"/>
            </w:tcBorders>
            <w:shd w:val="clear" w:color="auto" w:fill="E5DFEC" w:themeFill="accent4" w:themeFillTint="33"/>
            <w:vAlign w:val="center"/>
          </w:tcPr>
          <w:p w14:paraId="4517B8C0"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08/ՀՆՎ/2021</w:t>
            </w:r>
          </w:p>
        </w:tc>
        <w:tc>
          <w:tcPr>
            <w:tcW w:w="1553" w:type="dxa"/>
            <w:tcBorders>
              <w:top w:val="single" w:sz="8" w:space="0" w:color="auto"/>
              <w:left w:val="nil"/>
              <w:bottom w:val="single" w:sz="8" w:space="0" w:color="auto"/>
              <w:right w:val="nil"/>
            </w:tcBorders>
            <w:shd w:val="clear" w:color="auto" w:fill="E5DFEC" w:themeFill="accent4" w:themeFillTint="33"/>
            <w:vAlign w:val="center"/>
          </w:tcPr>
          <w:p w14:paraId="3A1778CA"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18/ՀՆՎ/2021</w:t>
            </w:r>
          </w:p>
        </w:tc>
        <w:tc>
          <w:tcPr>
            <w:tcW w:w="1546" w:type="dxa"/>
            <w:tcBorders>
              <w:top w:val="single" w:sz="8" w:space="0" w:color="auto"/>
              <w:left w:val="nil"/>
              <w:bottom w:val="single" w:sz="8" w:space="0" w:color="auto"/>
              <w:right w:val="nil"/>
            </w:tcBorders>
            <w:shd w:val="clear" w:color="auto" w:fill="E5DFEC" w:themeFill="accent4" w:themeFillTint="33"/>
            <w:vAlign w:val="center"/>
          </w:tcPr>
          <w:p w14:paraId="3181AB76" w14:textId="77777777" w:rsidR="00C3100A" w:rsidRPr="00BC3DBE" w:rsidRDefault="00C3100A" w:rsidP="00DB37C8">
            <w:pPr>
              <w:spacing w:after="0" w:line="240" w:lineRule="auto"/>
              <w:jc w:val="center"/>
              <w:rPr>
                <w:rFonts w:ascii="GHEA Grapalat" w:hAnsi="GHEA Grapalat"/>
                <w:sz w:val="18"/>
                <w:szCs w:val="18"/>
              </w:rPr>
            </w:pPr>
            <w:r w:rsidRPr="008C768F">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tcPr>
          <w:p w14:paraId="569B8BAF" w14:textId="77777777" w:rsidR="00C3100A" w:rsidRPr="00BC3DBE" w:rsidRDefault="00C3100A" w:rsidP="00DB37C8">
            <w:pPr>
              <w:spacing w:after="0" w:line="240" w:lineRule="auto"/>
              <w:jc w:val="center"/>
              <w:rPr>
                <w:rFonts w:ascii="GHEA Grapalat" w:hAnsi="GHEA Grapalat"/>
                <w:sz w:val="18"/>
                <w:szCs w:val="18"/>
              </w:rPr>
            </w:pPr>
            <w:r w:rsidRPr="008C768F">
              <w:rPr>
                <w:rFonts w:ascii="GHEA Grapalat" w:hAnsi="GHEA Grapalat"/>
                <w:sz w:val="18"/>
                <w:szCs w:val="18"/>
              </w:rPr>
              <w:t>08/ՄՐՏ/23 08/ՀՆՍ/23 08/ՍԵՊ/23</w:t>
            </w:r>
          </w:p>
        </w:tc>
        <w:tc>
          <w:tcPr>
            <w:tcW w:w="1452" w:type="dxa"/>
            <w:tcBorders>
              <w:top w:val="single" w:sz="8" w:space="0" w:color="auto"/>
              <w:left w:val="nil"/>
              <w:bottom w:val="single" w:sz="8" w:space="0" w:color="auto"/>
              <w:right w:val="nil"/>
            </w:tcBorders>
            <w:shd w:val="clear" w:color="auto" w:fill="E5DFEC" w:themeFill="accent4" w:themeFillTint="33"/>
            <w:vAlign w:val="center"/>
          </w:tcPr>
          <w:p w14:paraId="284A8CCC"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4,220</w:t>
            </w:r>
          </w:p>
        </w:tc>
        <w:tc>
          <w:tcPr>
            <w:tcW w:w="1938" w:type="dxa"/>
            <w:gridSpan w:val="2"/>
            <w:tcBorders>
              <w:top w:val="nil"/>
              <w:left w:val="nil"/>
              <w:bottom w:val="single" w:sz="8" w:space="0" w:color="auto"/>
              <w:right w:val="nil"/>
            </w:tcBorders>
            <w:shd w:val="clear" w:color="auto" w:fill="E5DFEC" w:themeFill="accent4" w:themeFillTint="33"/>
            <w:vAlign w:val="center"/>
          </w:tcPr>
          <w:p w14:paraId="4F0827E1"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8.5</w:t>
            </w:r>
          </w:p>
        </w:tc>
        <w:tc>
          <w:tcPr>
            <w:tcW w:w="1358" w:type="dxa"/>
            <w:tcBorders>
              <w:top w:val="single" w:sz="8" w:space="0" w:color="auto"/>
              <w:left w:val="nil"/>
              <w:bottom w:val="single" w:sz="8" w:space="0" w:color="auto"/>
              <w:right w:val="nil"/>
            </w:tcBorders>
            <w:shd w:val="clear" w:color="auto" w:fill="E5DFEC" w:themeFill="accent4" w:themeFillTint="33"/>
            <w:vAlign w:val="center"/>
          </w:tcPr>
          <w:p w14:paraId="06EEBE4E" w14:textId="77777777" w:rsidR="00C3100A" w:rsidRPr="00BC3DBE" w:rsidRDefault="00C3100A" w:rsidP="00DB37C8">
            <w:pPr>
              <w:spacing w:after="0"/>
              <w:jc w:val="center"/>
              <w:rPr>
                <w:rFonts w:ascii="GHEA Grapalat" w:hAnsi="GHEA Grapalat"/>
                <w:sz w:val="18"/>
                <w:szCs w:val="18"/>
              </w:rPr>
            </w:pPr>
            <w:r w:rsidRPr="008C768F">
              <w:rPr>
                <w:rFonts w:ascii="GHEA Grapalat" w:hAnsi="GHEA Grapalat"/>
                <w:sz w:val="18"/>
                <w:szCs w:val="18"/>
              </w:rPr>
              <w:t>08/ԴԵԿ/2023</w:t>
            </w:r>
          </w:p>
        </w:tc>
      </w:tr>
      <w:tr w:rsidR="00C3100A" w:rsidRPr="00F97137" w14:paraId="3B01DF0A"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073F649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2601BF2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AMGS12191245</w:t>
            </w:r>
          </w:p>
        </w:tc>
        <w:tc>
          <w:tcPr>
            <w:tcW w:w="1553" w:type="dxa"/>
            <w:tcBorders>
              <w:top w:val="nil"/>
              <w:left w:val="nil"/>
              <w:bottom w:val="single" w:sz="8" w:space="0" w:color="auto"/>
              <w:right w:val="nil"/>
            </w:tcBorders>
            <w:shd w:val="clear" w:color="auto" w:fill="E5DFEC" w:themeFill="accent4" w:themeFillTint="33"/>
            <w:vAlign w:val="center"/>
            <w:hideMark/>
          </w:tcPr>
          <w:p w14:paraId="2C0F290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5CA53CD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04/</w:t>
            </w:r>
            <w:r w:rsidRPr="00BC3DBE">
              <w:rPr>
                <w:rFonts w:ascii="Sylfaen" w:hAnsi="Sylfaen" w:cs="Sylfaen"/>
                <w:sz w:val="18"/>
                <w:szCs w:val="18"/>
              </w:rPr>
              <w:t>ՄՐՏ</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4A1CF640"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41FDAC7"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ԱՊՐ</w:t>
            </w:r>
            <w:r w:rsidRPr="00BC3DBE">
              <w:rPr>
                <w:rFonts w:ascii="GHEA Grapalat" w:hAnsi="GHEA Grapalat"/>
                <w:sz w:val="18"/>
                <w:szCs w:val="18"/>
              </w:rPr>
              <w:t>/23 19/</w:t>
            </w:r>
            <w:r w:rsidRPr="00BC3DBE">
              <w:rPr>
                <w:rFonts w:ascii="Sylfaen" w:hAnsi="Sylfaen" w:cs="Sylfaen"/>
                <w:sz w:val="18"/>
                <w:szCs w:val="18"/>
              </w:rPr>
              <w:t>ՀԼՍ</w:t>
            </w:r>
            <w:r w:rsidRPr="00BC3DBE">
              <w:rPr>
                <w:rFonts w:ascii="GHEA Grapalat" w:hAnsi="GHEA Grapalat"/>
                <w:sz w:val="18"/>
                <w:szCs w:val="18"/>
              </w:rPr>
              <w:t>/23 19/</w:t>
            </w:r>
            <w:r w:rsidRPr="00BC3DBE">
              <w:rPr>
                <w:rFonts w:ascii="Sylfaen" w:hAnsi="Sylfaen" w:cs="Sylfaen"/>
                <w:sz w:val="18"/>
                <w:szCs w:val="18"/>
              </w:rPr>
              <w:t>ՀՈԿ</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6518E2D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143,460</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6C3A7E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9.0</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1B0C1EA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ՀՆՎ</w:t>
            </w:r>
            <w:r w:rsidRPr="00BC3DBE">
              <w:rPr>
                <w:rFonts w:ascii="GHEA Grapalat" w:hAnsi="GHEA Grapalat"/>
                <w:sz w:val="18"/>
                <w:szCs w:val="18"/>
              </w:rPr>
              <w:t>/2024</w:t>
            </w:r>
          </w:p>
        </w:tc>
      </w:tr>
      <w:tr w:rsidR="00C3100A" w:rsidRPr="00F97137" w14:paraId="6687D326"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1D656B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26C9099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AMGS12053247</w:t>
            </w:r>
          </w:p>
        </w:tc>
        <w:tc>
          <w:tcPr>
            <w:tcW w:w="1553" w:type="dxa"/>
            <w:tcBorders>
              <w:top w:val="nil"/>
              <w:left w:val="nil"/>
              <w:bottom w:val="single" w:sz="8" w:space="0" w:color="auto"/>
              <w:right w:val="nil"/>
            </w:tcBorders>
            <w:shd w:val="clear" w:color="auto" w:fill="E5DFEC" w:themeFill="accent4" w:themeFillTint="33"/>
            <w:vAlign w:val="center"/>
            <w:hideMark/>
          </w:tcPr>
          <w:p w14:paraId="0981A34D"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4D62725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15/</w:t>
            </w:r>
            <w:r w:rsidRPr="00BC3DBE">
              <w:rPr>
                <w:rFonts w:ascii="Sylfaen" w:hAnsi="Sylfaen" w:cs="Sylfaen"/>
                <w:sz w:val="18"/>
                <w:szCs w:val="18"/>
              </w:rPr>
              <w:t>ԱՊՐ</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54C9B512"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9344D3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ՀՆՍ</w:t>
            </w:r>
            <w:r w:rsidRPr="00BC3DBE">
              <w:rPr>
                <w:rFonts w:ascii="GHEA Grapalat" w:hAnsi="GHEA Grapalat"/>
                <w:sz w:val="18"/>
                <w:szCs w:val="18"/>
              </w:rPr>
              <w:t>/23 05/</w:t>
            </w:r>
            <w:r w:rsidRPr="00BC3DBE">
              <w:rPr>
                <w:rFonts w:ascii="Sylfaen" w:hAnsi="Sylfaen" w:cs="Sylfaen"/>
                <w:sz w:val="18"/>
                <w:szCs w:val="18"/>
              </w:rPr>
              <w:t>ՍԵՊ</w:t>
            </w:r>
            <w:r w:rsidRPr="00BC3DBE">
              <w:rPr>
                <w:rFonts w:ascii="GHEA Grapalat" w:hAnsi="GHEA Grapalat"/>
                <w:sz w:val="18"/>
                <w:szCs w:val="18"/>
              </w:rPr>
              <w:t>/23 05/</w:t>
            </w:r>
            <w:r w:rsidRPr="00BC3DBE">
              <w:rPr>
                <w:rFonts w:ascii="Sylfaen" w:hAnsi="Sylfaen" w:cs="Sylfaen"/>
                <w:sz w:val="18"/>
                <w:szCs w:val="18"/>
              </w:rPr>
              <w:t>ԴԵԿ</w:t>
            </w:r>
            <w:r w:rsidRPr="00BC3DBE">
              <w:rPr>
                <w:rFonts w:ascii="GHEA Grapalat" w:hAnsi="GHEA Grapalat"/>
                <w:sz w:val="18"/>
                <w:szCs w:val="18"/>
              </w:rPr>
              <w:t>/23</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4683942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100,862</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40D8174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3D00E61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05/</w:t>
            </w:r>
            <w:r w:rsidRPr="00BC3DBE">
              <w:rPr>
                <w:rFonts w:ascii="Sylfaen" w:hAnsi="Sylfaen" w:cs="Sylfaen"/>
                <w:sz w:val="18"/>
                <w:szCs w:val="18"/>
              </w:rPr>
              <w:t>ՄՐՏ</w:t>
            </w:r>
            <w:r w:rsidRPr="00BC3DBE">
              <w:rPr>
                <w:rFonts w:ascii="GHEA Grapalat" w:hAnsi="GHEA Grapalat"/>
                <w:sz w:val="18"/>
                <w:szCs w:val="18"/>
              </w:rPr>
              <w:t>/2024</w:t>
            </w:r>
          </w:p>
        </w:tc>
      </w:tr>
      <w:tr w:rsidR="00C3100A" w:rsidRPr="00F97137" w14:paraId="0DB4D3AD"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03BC4DFF"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6A08E66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AMGS12164242</w:t>
            </w:r>
          </w:p>
        </w:tc>
        <w:tc>
          <w:tcPr>
            <w:tcW w:w="1553" w:type="dxa"/>
            <w:tcBorders>
              <w:top w:val="nil"/>
              <w:left w:val="nil"/>
              <w:bottom w:val="single" w:sz="8" w:space="0" w:color="auto"/>
              <w:right w:val="nil"/>
            </w:tcBorders>
            <w:shd w:val="clear" w:color="auto" w:fill="E5DFEC" w:themeFill="accent4" w:themeFillTint="33"/>
            <w:vAlign w:val="center"/>
            <w:hideMark/>
          </w:tcPr>
          <w:p w14:paraId="727C1B8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1E387AD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31/</w:t>
            </w:r>
            <w:r w:rsidRPr="00BC3DBE">
              <w:rPr>
                <w:rFonts w:ascii="Sylfaen" w:hAnsi="Sylfaen" w:cs="Sylfaen"/>
                <w:sz w:val="18"/>
                <w:szCs w:val="18"/>
              </w:rPr>
              <w:t>ՄՅՍ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77CD1C29"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12BE487C"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/23 16/</w:t>
            </w:r>
            <w:r w:rsidRPr="00BC3DBE">
              <w:rPr>
                <w:rFonts w:ascii="Sylfaen" w:hAnsi="Sylfaen" w:cs="Sylfaen"/>
                <w:sz w:val="18"/>
                <w:szCs w:val="18"/>
              </w:rPr>
              <w:t>ՀՈԿ</w:t>
            </w:r>
            <w:r w:rsidRPr="00BC3DBE">
              <w:rPr>
                <w:rFonts w:ascii="GHEA Grapalat" w:hAnsi="GHEA Grapalat"/>
                <w:sz w:val="18"/>
                <w:szCs w:val="18"/>
              </w:rPr>
              <w:t>/23 16/</w:t>
            </w:r>
            <w:r w:rsidRPr="00BC3DBE">
              <w:rPr>
                <w:rFonts w:ascii="Sylfaen" w:hAnsi="Sylfaen" w:cs="Sylfaen"/>
                <w:sz w:val="18"/>
                <w:szCs w:val="18"/>
              </w:rPr>
              <w:t>ՀՆՎ</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28EF6CA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222,110</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4271D1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6B9351C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ԱՊՐ</w:t>
            </w:r>
            <w:r w:rsidRPr="00BC3DBE">
              <w:rPr>
                <w:rFonts w:ascii="GHEA Grapalat" w:hAnsi="GHEA Grapalat"/>
                <w:sz w:val="18"/>
                <w:szCs w:val="18"/>
              </w:rPr>
              <w:t>/2024</w:t>
            </w:r>
          </w:p>
        </w:tc>
      </w:tr>
      <w:tr w:rsidR="00C3100A" w:rsidRPr="00F97137" w14:paraId="5790D2E5" w14:textId="77777777" w:rsidTr="00DB37C8">
        <w:tblPrEx>
          <w:tblBorders>
            <w:insideH w:val="none" w:sz="0" w:space="0" w:color="auto"/>
          </w:tblBorders>
          <w:tblLook w:val="04A0" w:firstRow="1" w:lastRow="0" w:firstColumn="1" w:lastColumn="0" w:noHBand="0" w:noVBand="1"/>
        </w:tblPrEx>
        <w:trPr>
          <w:trHeight w:val="501"/>
          <w:jc w:val="center"/>
        </w:trPr>
        <w:tc>
          <w:tcPr>
            <w:tcW w:w="1347" w:type="dxa"/>
            <w:tcBorders>
              <w:top w:val="nil"/>
              <w:left w:val="nil"/>
              <w:bottom w:val="single" w:sz="8" w:space="0" w:color="auto"/>
              <w:right w:val="nil"/>
            </w:tcBorders>
            <w:shd w:val="clear" w:color="auto" w:fill="E5DFEC" w:themeFill="accent4" w:themeFillTint="33"/>
          </w:tcPr>
          <w:p w14:paraId="6D2956E8"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tcPr>
          <w:p w14:paraId="65F7F1EC"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AMGS12016244</w:t>
            </w:r>
          </w:p>
        </w:tc>
        <w:tc>
          <w:tcPr>
            <w:tcW w:w="1553" w:type="dxa"/>
            <w:tcBorders>
              <w:top w:val="nil"/>
              <w:left w:val="nil"/>
              <w:bottom w:val="single" w:sz="8" w:space="0" w:color="auto"/>
              <w:right w:val="nil"/>
            </w:tcBorders>
            <w:shd w:val="clear" w:color="auto" w:fill="E5DFEC" w:themeFill="accent4" w:themeFillTint="33"/>
          </w:tcPr>
          <w:p w14:paraId="7408DD7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tcPr>
          <w:p w14:paraId="1324622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15/</w:t>
            </w:r>
            <w:r w:rsidRPr="00BC3DBE">
              <w:rPr>
                <w:rFonts w:ascii="Sylfaen" w:hAnsi="Sylfaen" w:cs="Sylfaen"/>
                <w:sz w:val="18"/>
                <w:szCs w:val="18"/>
              </w:rPr>
              <w:t>ՀԼՍ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tcPr>
          <w:p w14:paraId="75D5BF2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tcPr>
          <w:p w14:paraId="2412AD88"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/23 01/</w:t>
            </w:r>
            <w:r w:rsidRPr="00BC3DBE">
              <w:rPr>
                <w:rFonts w:ascii="Sylfaen" w:hAnsi="Sylfaen" w:cs="Sylfaen"/>
                <w:sz w:val="18"/>
                <w:szCs w:val="18"/>
              </w:rPr>
              <w:t>ԴԵԿ</w:t>
            </w:r>
            <w:r w:rsidRPr="00BC3DBE">
              <w:rPr>
                <w:rFonts w:ascii="GHEA Grapalat" w:hAnsi="GHEA Grapalat"/>
                <w:sz w:val="18"/>
                <w:szCs w:val="18"/>
              </w:rPr>
              <w:t>/23 01/</w:t>
            </w:r>
            <w:r w:rsidRPr="00BC3DBE">
              <w:rPr>
                <w:rFonts w:ascii="Sylfaen" w:hAnsi="Sylfaen" w:cs="Sylfaen"/>
                <w:sz w:val="18"/>
                <w:szCs w:val="18"/>
              </w:rPr>
              <w:t>ՄՐՏ</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tcPr>
          <w:p w14:paraId="7B98122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55,375</w:t>
            </w:r>
          </w:p>
        </w:tc>
        <w:tc>
          <w:tcPr>
            <w:tcW w:w="1938" w:type="dxa"/>
            <w:gridSpan w:val="2"/>
            <w:tcBorders>
              <w:top w:val="nil"/>
              <w:left w:val="nil"/>
              <w:bottom w:val="single" w:sz="8" w:space="0" w:color="auto"/>
              <w:right w:val="nil"/>
            </w:tcBorders>
            <w:shd w:val="clear" w:color="auto" w:fill="E5DFEC" w:themeFill="accent4" w:themeFillTint="33"/>
          </w:tcPr>
          <w:p w14:paraId="13FD0A2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tcPr>
          <w:p w14:paraId="6D7C608C"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ՀՆՍ</w:t>
            </w:r>
            <w:r w:rsidRPr="00BC3DBE">
              <w:rPr>
                <w:rFonts w:ascii="GHEA Grapalat" w:hAnsi="GHEA Grapalat"/>
                <w:sz w:val="18"/>
                <w:szCs w:val="18"/>
              </w:rPr>
              <w:t>/2024</w:t>
            </w:r>
          </w:p>
        </w:tc>
      </w:tr>
      <w:tr w:rsidR="00C3100A" w:rsidRPr="00F97137" w14:paraId="65F0A815"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69F774BA" w14:textId="77777777" w:rsidR="00C3100A" w:rsidRPr="00BC3DBE" w:rsidRDefault="00C3100A" w:rsidP="00DB37C8">
            <w:pPr>
              <w:spacing w:after="0"/>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ՀԼՍ</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5546061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AMGS12167245</w:t>
            </w:r>
          </w:p>
        </w:tc>
        <w:tc>
          <w:tcPr>
            <w:tcW w:w="1553" w:type="dxa"/>
            <w:tcBorders>
              <w:top w:val="nil"/>
              <w:left w:val="nil"/>
              <w:bottom w:val="single" w:sz="8" w:space="0" w:color="auto"/>
              <w:right w:val="nil"/>
            </w:tcBorders>
            <w:shd w:val="clear" w:color="auto" w:fill="E5DFEC" w:themeFill="accent4" w:themeFillTint="33"/>
            <w:vAlign w:val="center"/>
            <w:hideMark/>
          </w:tcPr>
          <w:p w14:paraId="7A64B09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19/</w:t>
            </w:r>
            <w:r w:rsidRPr="00BC3DBE">
              <w:rPr>
                <w:rFonts w:ascii="Sylfaen" w:hAnsi="Sylfaen" w:cs="Sylfaen"/>
                <w:sz w:val="18"/>
                <w:szCs w:val="18"/>
              </w:rPr>
              <w:t>ՀԼՍ</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03D783F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31/</w:t>
            </w:r>
            <w:r w:rsidRPr="00BC3DBE">
              <w:rPr>
                <w:rFonts w:ascii="Sylfaen" w:hAnsi="Sylfaen" w:cs="Sylfaen"/>
                <w:sz w:val="18"/>
                <w:szCs w:val="18"/>
              </w:rPr>
              <w:t>ՕԳՍ</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7DEDB4C0"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233C21C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ՀՈԿ</w:t>
            </w:r>
            <w:r w:rsidRPr="00BC3DBE">
              <w:rPr>
                <w:rFonts w:ascii="GHEA Grapalat" w:hAnsi="GHEA Grapalat"/>
                <w:sz w:val="18"/>
                <w:szCs w:val="18"/>
              </w:rPr>
              <w:t>/23 16/</w:t>
            </w:r>
            <w:r w:rsidRPr="00BC3DBE">
              <w:rPr>
                <w:rFonts w:ascii="Sylfaen" w:hAnsi="Sylfaen" w:cs="Sylfaen"/>
                <w:sz w:val="18"/>
                <w:szCs w:val="18"/>
              </w:rPr>
              <w:t>ՀՆՎ</w:t>
            </w:r>
            <w:r w:rsidRPr="00BC3DBE">
              <w:rPr>
                <w:rFonts w:ascii="GHEA Grapalat" w:hAnsi="GHEA Grapalat"/>
                <w:sz w:val="18"/>
                <w:szCs w:val="18"/>
              </w:rPr>
              <w:t>/24 16/</w:t>
            </w:r>
            <w:r w:rsidRPr="00BC3DBE">
              <w:rPr>
                <w:rFonts w:ascii="Sylfaen" w:hAnsi="Sylfaen" w:cs="Sylfaen"/>
                <w:sz w:val="18"/>
                <w:szCs w:val="18"/>
              </w:rPr>
              <w:t>ԱՊՐ</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54E8F58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247,056</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08214B1D"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9.2</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004B5B0D"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ՀՆՎ</w:t>
            </w:r>
            <w:r w:rsidRPr="00BC3DBE">
              <w:rPr>
                <w:rFonts w:ascii="GHEA Grapalat" w:hAnsi="GHEA Grapalat"/>
                <w:sz w:val="18"/>
                <w:szCs w:val="18"/>
              </w:rPr>
              <w:t>/2024</w:t>
            </w:r>
          </w:p>
        </w:tc>
      </w:tr>
      <w:tr w:rsidR="00C3100A" w:rsidRPr="00F97137" w14:paraId="2D3786F0" w14:textId="77777777" w:rsidTr="00DB37C8">
        <w:tblPrEx>
          <w:tblBorders>
            <w:insideH w:val="none" w:sz="0" w:space="0" w:color="auto"/>
          </w:tblBorders>
          <w:tblLook w:val="04A0" w:firstRow="1" w:lastRow="0" w:firstColumn="1" w:lastColumn="0" w:noHBand="0" w:noVBand="1"/>
        </w:tblPrEx>
        <w:trPr>
          <w:trHeight w:val="794"/>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C6D2DD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6384246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AMGS12019248</w:t>
            </w:r>
          </w:p>
        </w:tc>
        <w:tc>
          <w:tcPr>
            <w:tcW w:w="1553" w:type="dxa"/>
            <w:tcBorders>
              <w:top w:val="nil"/>
              <w:left w:val="nil"/>
              <w:bottom w:val="single" w:sz="8" w:space="0" w:color="auto"/>
              <w:right w:val="nil"/>
            </w:tcBorders>
            <w:shd w:val="clear" w:color="auto" w:fill="E5DFEC" w:themeFill="accent4" w:themeFillTint="33"/>
            <w:vAlign w:val="center"/>
            <w:hideMark/>
          </w:tcPr>
          <w:p w14:paraId="5F76B14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677BF3C4"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07/</w:t>
            </w:r>
            <w:r w:rsidRPr="00BC3DBE">
              <w:rPr>
                <w:rFonts w:ascii="Sylfaen" w:hAnsi="Sylfaen" w:cs="Sylfaen"/>
                <w:sz w:val="18"/>
                <w:szCs w:val="18"/>
              </w:rPr>
              <w:t>ՀՈԿ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19439387"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507F560B"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ԴԵԿ</w:t>
            </w:r>
            <w:r w:rsidRPr="00BC3DBE">
              <w:rPr>
                <w:rFonts w:ascii="GHEA Grapalat" w:hAnsi="GHEA Grapalat"/>
                <w:sz w:val="18"/>
                <w:szCs w:val="18"/>
              </w:rPr>
              <w:t>/23 01/</w:t>
            </w:r>
            <w:r w:rsidRPr="00BC3DBE">
              <w:rPr>
                <w:rFonts w:ascii="Sylfaen" w:hAnsi="Sylfaen" w:cs="Sylfaen"/>
                <w:sz w:val="18"/>
                <w:szCs w:val="18"/>
              </w:rPr>
              <w:t>ՄՐՏ</w:t>
            </w:r>
            <w:r w:rsidRPr="00BC3DBE">
              <w:rPr>
                <w:rFonts w:ascii="GHEA Grapalat" w:hAnsi="GHEA Grapalat"/>
                <w:sz w:val="18"/>
                <w:szCs w:val="18"/>
              </w:rPr>
              <w:t>/24 01/</w:t>
            </w:r>
            <w:r w:rsidRPr="00BC3DBE">
              <w:rPr>
                <w:rFonts w:ascii="Sylfaen" w:hAnsi="Sylfaen" w:cs="Sylfaen"/>
                <w:sz w:val="18"/>
                <w:szCs w:val="18"/>
              </w:rPr>
              <w:t>ՀՆՍ</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4014C01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229,531</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7719C888"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332F009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01/</w:t>
            </w:r>
            <w:r w:rsidRPr="00BC3DBE">
              <w:rPr>
                <w:rFonts w:ascii="Sylfaen" w:hAnsi="Sylfaen" w:cs="Sylfaen"/>
                <w:sz w:val="18"/>
                <w:szCs w:val="18"/>
              </w:rPr>
              <w:t>ՍԵՊ</w:t>
            </w:r>
            <w:r w:rsidRPr="00BC3DBE">
              <w:rPr>
                <w:rFonts w:ascii="GHEA Grapalat" w:hAnsi="GHEA Grapalat"/>
                <w:sz w:val="18"/>
                <w:szCs w:val="18"/>
              </w:rPr>
              <w:t>/2024</w:t>
            </w:r>
          </w:p>
        </w:tc>
      </w:tr>
      <w:tr w:rsidR="00C3100A" w:rsidRPr="00F97137" w14:paraId="683345D4" w14:textId="77777777" w:rsidTr="00DB37C8">
        <w:tblPrEx>
          <w:tblBorders>
            <w:insideH w:val="none" w:sz="0" w:space="0" w:color="auto"/>
          </w:tblBorders>
          <w:tblLook w:val="04A0" w:firstRow="1" w:lastRow="0" w:firstColumn="1" w:lastColumn="0" w:noHBand="0" w:noVBand="1"/>
        </w:tblPrEx>
        <w:trPr>
          <w:trHeight w:val="639"/>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4640815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ՀՈԿ</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33AF1D3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AMGS1208A247</w:t>
            </w:r>
          </w:p>
        </w:tc>
        <w:tc>
          <w:tcPr>
            <w:tcW w:w="1553" w:type="dxa"/>
            <w:tcBorders>
              <w:top w:val="nil"/>
              <w:left w:val="nil"/>
              <w:bottom w:val="single" w:sz="8" w:space="0" w:color="auto"/>
              <w:right w:val="nil"/>
            </w:tcBorders>
            <w:shd w:val="clear" w:color="auto" w:fill="E5DFEC" w:themeFill="accent4" w:themeFillTint="33"/>
            <w:vAlign w:val="center"/>
            <w:hideMark/>
          </w:tcPr>
          <w:p w14:paraId="600046FB"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ՀՈԿ</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05AFE50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14/</w:t>
            </w:r>
            <w:r w:rsidRPr="00BC3DBE">
              <w:rPr>
                <w:rFonts w:ascii="Sylfaen" w:hAnsi="Sylfaen" w:cs="Sylfaen"/>
                <w:sz w:val="18"/>
                <w:szCs w:val="18"/>
              </w:rPr>
              <w:t>ՆՈՅ</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47F1E8D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267ECC96"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ՀՆՎ</w:t>
            </w:r>
            <w:r w:rsidRPr="00BC3DBE">
              <w:rPr>
                <w:rFonts w:ascii="GHEA Grapalat" w:hAnsi="GHEA Grapalat"/>
                <w:sz w:val="18"/>
                <w:szCs w:val="18"/>
              </w:rPr>
              <w:t>/24 08/</w:t>
            </w:r>
            <w:r w:rsidRPr="00BC3DBE">
              <w:rPr>
                <w:rFonts w:ascii="Sylfaen" w:hAnsi="Sylfaen" w:cs="Sylfaen"/>
                <w:sz w:val="18"/>
                <w:szCs w:val="18"/>
              </w:rPr>
              <w:t>ԱՊՐ</w:t>
            </w:r>
            <w:r w:rsidRPr="00BC3DBE">
              <w:rPr>
                <w:rFonts w:ascii="GHEA Grapalat" w:hAnsi="GHEA Grapalat"/>
                <w:sz w:val="18"/>
                <w:szCs w:val="18"/>
              </w:rPr>
              <w:t>/24 08/</w:t>
            </w:r>
            <w:r w:rsidRPr="00BC3DBE">
              <w:rPr>
                <w:rFonts w:ascii="Sylfaen" w:hAnsi="Sylfaen" w:cs="Sylfaen"/>
                <w:sz w:val="18"/>
                <w:szCs w:val="18"/>
              </w:rPr>
              <w:t>ՀԼՍ</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697B64B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252,224</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3DD3B299"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7D77638E"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08/</w:t>
            </w:r>
            <w:r w:rsidRPr="00BC3DBE">
              <w:rPr>
                <w:rFonts w:ascii="Sylfaen" w:hAnsi="Sylfaen" w:cs="Sylfaen"/>
                <w:sz w:val="18"/>
                <w:szCs w:val="18"/>
              </w:rPr>
              <w:t>ՀՈԿ</w:t>
            </w:r>
            <w:r w:rsidRPr="00BC3DBE">
              <w:rPr>
                <w:rFonts w:ascii="GHEA Grapalat" w:hAnsi="GHEA Grapalat"/>
                <w:sz w:val="18"/>
                <w:szCs w:val="18"/>
              </w:rPr>
              <w:t>/2024</w:t>
            </w:r>
          </w:p>
        </w:tc>
      </w:tr>
      <w:tr w:rsidR="00C3100A" w:rsidRPr="00F97137" w14:paraId="7B892A7E" w14:textId="77777777" w:rsidTr="00DB37C8">
        <w:tblPrEx>
          <w:tblBorders>
            <w:insideH w:val="none" w:sz="0" w:space="0" w:color="auto"/>
          </w:tblBorders>
          <w:tblLook w:val="04A0" w:firstRow="1" w:lastRow="0" w:firstColumn="1" w:lastColumn="0" w:noHBand="0" w:noVBand="1"/>
        </w:tblPrEx>
        <w:trPr>
          <w:trHeight w:val="683"/>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120AD0FA"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ՆՈՅ</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43FFBD12"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AMGS1216B248</w:t>
            </w:r>
          </w:p>
        </w:tc>
        <w:tc>
          <w:tcPr>
            <w:tcW w:w="1553" w:type="dxa"/>
            <w:tcBorders>
              <w:top w:val="nil"/>
              <w:left w:val="nil"/>
              <w:bottom w:val="single" w:sz="8" w:space="0" w:color="auto"/>
              <w:right w:val="nil"/>
            </w:tcBorders>
            <w:shd w:val="clear" w:color="auto" w:fill="E5DFEC" w:themeFill="accent4" w:themeFillTint="33"/>
            <w:vAlign w:val="center"/>
            <w:hideMark/>
          </w:tcPr>
          <w:p w14:paraId="4505227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ՆՈՅ</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71093C7F"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27/</w:t>
            </w:r>
            <w:r w:rsidRPr="00BC3DBE">
              <w:rPr>
                <w:rFonts w:ascii="Sylfaen" w:hAnsi="Sylfaen" w:cs="Sylfaen"/>
                <w:sz w:val="18"/>
                <w:szCs w:val="18"/>
              </w:rPr>
              <w:t>ԴԵԿ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0A62D697"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0CCF1B7A"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ՓՏՎ</w:t>
            </w:r>
            <w:r w:rsidRPr="00BC3DBE">
              <w:rPr>
                <w:rFonts w:ascii="GHEA Grapalat" w:hAnsi="GHEA Grapalat"/>
                <w:sz w:val="18"/>
                <w:szCs w:val="18"/>
              </w:rPr>
              <w:t>/24 16/</w:t>
            </w:r>
            <w:r w:rsidRPr="00BC3DBE">
              <w:rPr>
                <w:rFonts w:ascii="Sylfaen" w:hAnsi="Sylfaen" w:cs="Sylfaen"/>
                <w:sz w:val="18"/>
                <w:szCs w:val="18"/>
              </w:rPr>
              <w:t>ՄՅՍ</w:t>
            </w:r>
            <w:r w:rsidRPr="00BC3DBE">
              <w:rPr>
                <w:rFonts w:ascii="GHEA Grapalat" w:hAnsi="GHEA Grapalat"/>
                <w:sz w:val="18"/>
                <w:szCs w:val="18"/>
              </w:rPr>
              <w:t>/24 16/</w:t>
            </w:r>
            <w:r w:rsidRPr="00BC3DBE">
              <w:rPr>
                <w:rFonts w:ascii="Sylfaen" w:hAnsi="Sylfaen" w:cs="Sylfaen"/>
                <w:sz w:val="18"/>
                <w:szCs w:val="18"/>
              </w:rPr>
              <w:t>ՕԳՍ</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005DC8C7"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188,943</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28EC294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06F83801"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16/</w:t>
            </w:r>
            <w:r w:rsidRPr="00BC3DBE">
              <w:rPr>
                <w:rFonts w:ascii="Sylfaen" w:hAnsi="Sylfaen" w:cs="Sylfaen"/>
                <w:sz w:val="18"/>
                <w:szCs w:val="18"/>
              </w:rPr>
              <w:t>ՆՈՅ</w:t>
            </w:r>
            <w:r w:rsidRPr="00BC3DBE">
              <w:rPr>
                <w:rFonts w:ascii="GHEA Grapalat" w:hAnsi="GHEA Grapalat"/>
                <w:sz w:val="18"/>
                <w:szCs w:val="18"/>
              </w:rPr>
              <w:t>/2024</w:t>
            </w:r>
          </w:p>
        </w:tc>
      </w:tr>
      <w:tr w:rsidR="00C3100A" w:rsidRPr="00F97137" w14:paraId="093A9E4B" w14:textId="77777777" w:rsidTr="00DB37C8">
        <w:tblPrEx>
          <w:tblBorders>
            <w:insideH w:val="none" w:sz="0" w:space="0" w:color="auto"/>
          </w:tblBorders>
          <w:tblLook w:val="04A0" w:firstRow="1" w:lastRow="0" w:firstColumn="1" w:lastColumn="0" w:noHBand="0" w:noVBand="1"/>
        </w:tblPrEx>
        <w:trPr>
          <w:trHeight w:val="596"/>
          <w:jc w:val="center"/>
        </w:trPr>
        <w:tc>
          <w:tcPr>
            <w:tcW w:w="1347" w:type="dxa"/>
            <w:tcBorders>
              <w:top w:val="nil"/>
              <w:left w:val="nil"/>
              <w:bottom w:val="single" w:sz="8" w:space="0" w:color="auto"/>
              <w:right w:val="nil"/>
            </w:tcBorders>
            <w:shd w:val="clear" w:color="auto" w:fill="E5DFEC" w:themeFill="accent4" w:themeFillTint="33"/>
            <w:vAlign w:val="center"/>
            <w:hideMark/>
          </w:tcPr>
          <w:p w14:paraId="5830237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/2021</w:t>
            </w:r>
          </w:p>
        </w:tc>
        <w:tc>
          <w:tcPr>
            <w:tcW w:w="1541" w:type="dxa"/>
            <w:tcBorders>
              <w:top w:val="nil"/>
              <w:left w:val="nil"/>
              <w:bottom w:val="single" w:sz="8" w:space="0" w:color="auto"/>
              <w:right w:val="nil"/>
            </w:tcBorders>
            <w:shd w:val="clear" w:color="auto" w:fill="E5DFEC" w:themeFill="accent4" w:themeFillTint="33"/>
            <w:vAlign w:val="center"/>
            <w:hideMark/>
          </w:tcPr>
          <w:p w14:paraId="49CCE066"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AMGS1228C241</w:t>
            </w:r>
          </w:p>
        </w:tc>
        <w:tc>
          <w:tcPr>
            <w:tcW w:w="1553" w:type="dxa"/>
            <w:tcBorders>
              <w:top w:val="nil"/>
              <w:left w:val="nil"/>
              <w:bottom w:val="single" w:sz="8" w:space="0" w:color="auto"/>
              <w:right w:val="nil"/>
            </w:tcBorders>
            <w:shd w:val="clear" w:color="auto" w:fill="E5DFEC" w:themeFill="accent4" w:themeFillTint="33"/>
            <w:vAlign w:val="center"/>
            <w:hideMark/>
          </w:tcPr>
          <w:p w14:paraId="53C978ED"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/2021</w:t>
            </w:r>
          </w:p>
        </w:tc>
        <w:tc>
          <w:tcPr>
            <w:tcW w:w="1553" w:type="dxa"/>
            <w:tcBorders>
              <w:top w:val="single" w:sz="8" w:space="0" w:color="auto"/>
              <w:left w:val="nil"/>
              <w:bottom w:val="single" w:sz="8" w:space="0" w:color="auto"/>
              <w:right w:val="nil"/>
            </w:tcBorders>
            <w:shd w:val="clear" w:color="auto" w:fill="E5DFEC" w:themeFill="accent4" w:themeFillTint="33"/>
            <w:vAlign w:val="center"/>
            <w:hideMark/>
          </w:tcPr>
          <w:p w14:paraId="73310E10"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30/</w:t>
            </w:r>
            <w:r w:rsidRPr="00BC3DBE">
              <w:rPr>
                <w:rFonts w:ascii="Sylfaen" w:hAnsi="Sylfaen" w:cs="Sylfaen"/>
                <w:sz w:val="18"/>
                <w:szCs w:val="18"/>
              </w:rPr>
              <w:t>ԴԵԿ</w:t>
            </w:r>
            <w:r w:rsidRPr="00BC3DBE">
              <w:rPr>
                <w:rFonts w:ascii="GHEA Grapalat" w:hAnsi="GHEA Grapalat"/>
                <w:sz w:val="18"/>
                <w:szCs w:val="18"/>
              </w:rPr>
              <w:t>/2021</w:t>
            </w:r>
          </w:p>
        </w:tc>
        <w:tc>
          <w:tcPr>
            <w:tcW w:w="1546" w:type="dxa"/>
            <w:tcBorders>
              <w:top w:val="single" w:sz="8" w:space="0" w:color="auto"/>
              <w:left w:val="nil"/>
              <w:bottom w:val="single" w:sz="8" w:space="0" w:color="auto"/>
              <w:right w:val="nil"/>
            </w:tcBorders>
            <w:shd w:val="clear" w:color="auto" w:fill="E5DFEC" w:themeFill="accent4" w:themeFillTint="33"/>
            <w:vAlign w:val="center"/>
            <w:hideMark/>
          </w:tcPr>
          <w:p w14:paraId="3BF56038"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Ազատ վաճառք</w:t>
            </w:r>
          </w:p>
        </w:tc>
        <w:tc>
          <w:tcPr>
            <w:tcW w:w="1349" w:type="dxa"/>
            <w:gridSpan w:val="2"/>
            <w:tcBorders>
              <w:top w:val="nil"/>
              <w:left w:val="nil"/>
              <w:bottom w:val="single" w:sz="8" w:space="0" w:color="auto"/>
              <w:right w:val="nil"/>
            </w:tcBorders>
            <w:shd w:val="clear" w:color="auto" w:fill="E5DFEC" w:themeFill="accent4" w:themeFillTint="33"/>
            <w:vAlign w:val="center"/>
            <w:hideMark/>
          </w:tcPr>
          <w:p w14:paraId="4F79071B" w14:textId="77777777" w:rsidR="00C3100A" w:rsidRPr="00BC3DBE" w:rsidRDefault="00C3100A" w:rsidP="00DB37C8">
            <w:pPr>
              <w:spacing w:after="0" w:line="240" w:lineRule="auto"/>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ՄՐՏ</w:t>
            </w:r>
            <w:r w:rsidRPr="00BC3DBE">
              <w:rPr>
                <w:rFonts w:ascii="GHEA Grapalat" w:hAnsi="GHEA Grapalat"/>
                <w:sz w:val="18"/>
                <w:szCs w:val="18"/>
              </w:rPr>
              <w:t>/24 28/</w:t>
            </w:r>
            <w:r w:rsidRPr="00BC3DBE">
              <w:rPr>
                <w:rFonts w:ascii="Sylfaen" w:hAnsi="Sylfaen" w:cs="Sylfaen"/>
                <w:sz w:val="18"/>
                <w:szCs w:val="18"/>
              </w:rPr>
              <w:t>ՀՆՍ</w:t>
            </w:r>
            <w:r w:rsidRPr="00BC3DBE">
              <w:rPr>
                <w:rFonts w:ascii="GHEA Grapalat" w:hAnsi="GHEA Grapalat"/>
                <w:sz w:val="18"/>
                <w:szCs w:val="18"/>
              </w:rPr>
              <w:t>/24 28/</w:t>
            </w:r>
            <w:r w:rsidRPr="00BC3DBE">
              <w:rPr>
                <w:rFonts w:ascii="Sylfaen" w:hAnsi="Sylfaen" w:cs="Sylfaen"/>
                <w:sz w:val="18"/>
                <w:szCs w:val="18"/>
              </w:rPr>
              <w:t>ՍԵՊ</w:t>
            </w:r>
            <w:r w:rsidRPr="00BC3DBE">
              <w:rPr>
                <w:rFonts w:ascii="GHEA Grapalat" w:hAnsi="GHEA Grapalat"/>
                <w:sz w:val="18"/>
                <w:szCs w:val="18"/>
              </w:rPr>
              <w:t>/24</w:t>
            </w:r>
          </w:p>
        </w:tc>
        <w:tc>
          <w:tcPr>
            <w:tcW w:w="1452" w:type="dxa"/>
            <w:tcBorders>
              <w:top w:val="single" w:sz="8" w:space="0" w:color="auto"/>
              <w:left w:val="nil"/>
              <w:bottom w:val="single" w:sz="8" w:space="0" w:color="auto"/>
              <w:right w:val="nil"/>
            </w:tcBorders>
            <w:shd w:val="clear" w:color="auto" w:fill="E5DFEC" w:themeFill="accent4" w:themeFillTint="33"/>
            <w:vAlign w:val="center"/>
            <w:hideMark/>
          </w:tcPr>
          <w:p w14:paraId="71126A9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22,798</w:t>
            </w:r>
          </w:p>
        </w:tc>
        <w:tc>
          <w:tcPr>
            <w:tcW w:w="1938" w:type="dxa"/>
            <w:gridSpan w:val="2"/>
            <w:tcBorders>
              <w:top w:val="nil"/>
              <w:left w:val="nil"/>
              <w:bottom w:val="single" w:sz="8" w:space="0" w:color="auto"/>
              <w:right w:val="nil"/>
            </w:tcBorders>
            <w:shd w:val="clear" w:color="auto" w:fill="E5DFEC" w:themeFill="accent4" w:themeFillTint="33"/>
            <w:vAlign w:val="center"/>
            <w:hideMark/>
          </w:tcPr>
          <w:p w14:paraId="6A8F8C73"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9.5</w:t>
            </w:r>
          </w:p>
        </w:tc>
        <w:tc>
          <w:tcPr>
            <w:tcW w:w="1358" w:type="dxa"/>
            <w:tcBorders>
              <w:top w:val="single" w:sz="8" w:space="0" w:color="auto"/>
              <w:left w:val="nil"/>
              <w:bottom w:val="single" w:sz="8" w:space="0" w:color="auto"/>
              <w:right w:val="nil"/>
            </w:tcBorders>
            <w:shd w:val="clear" w:color="auto" w:fill="E5DFEC" w:themeFill="accent4" w:themeFillTint="33"/>
            <w:vAlign w:val="center"/>
            <w:hideMark/>
          </w:tcPr>
          <w:p w14:paraId="200C0C25" w14:textId="77777777" w:rsidR="00C3100A" w:rsidRPr="00BC3DBE" w:rsidRDefault="00C3100A" w:rsidP="00DB37C8">
            <w:pPr>
              <w:spacing w:after="0"/>
              <w:jc w:val="center"/>
              <w:rPr>
                <w:rFonts w:ascii="GHEA Grapalat" w:hAnsi="GHEA Grapalat"/>
                <w:sz w:val="18"/>
                <w:szCs w:val="18"/>
              </w:rPr>
            </w:pPr>
            <w:r w:rsidRPr="00BC3DBE">
              <w:rPr>
                <w:rFonts w:ascii="GHEA Grapalat" w:hAnsi="GHEA Grapalat"/>
                <w:sz w:val="18"/>
                <w:szCs w:val="18"/>
              </w:rPr>
              <w:t>28/</w:t>
            </w:r>
            <w:r w:rsidRPr="00BC3DBE">
              <w:rPr>
                <w:rFonts w:ascii="Sylfaen" w:hAnsi="Sylfaen" w:cs="Sylfaen"/>
                <w:sz w:val="18"/>
                <w:szCs w:val="18"/>
              </w:rPr>
              <w:t>ԴԵԿ</w:t>
            </w:r>
            <w:r w:rsidRPr="00BC3DBE">
              <w:rPr>
                <w:rFonts w:ascii="GHEA Grapalat" w:hAnsi="GHEA Grapalat"/>
                <w:sz w:val="18"/>
                <w:szCs w:val="18"/>
              </w:rPr>
              <w:t>/2024</w:t>
            </w:r>
          </w:p>
        </w:tc>
      </w:tr>
      <w:tr w:rsidR="00C3100A" w:rsidRPr="00F97137" w14:paraId="23488B80" w14:textId="77777777" w:rsidTr="00DB37C8">
        <w:tblPrEx>
          <w:tblBorders>
            <w:insideH w:val="none" w:sz="0" w:space="0" w:color="auto"/>
          </w:tblBorders>
          <w:tblLook w:val="04A0" w:firstRow="1" w:lastRow="0" w:firstColumn="1" w:lastColumn="0" w:noHBand="0" w:noVBand="1"/>
        </w:tblPrEx>
        <w:trPr>
          <w:trHeight w:val="434"/>
          <w:jc w:val="center"/>
        </w:trPr>
        <w:tc>
          <w:tcPr>
            <w:tcW w:w="1347" w:type="dxa"/>
            <w:tcBorders>
              <w:top w:val="single" w:sz="4" w:space="0" w:color="auto"/>
              <w:left w:val="nil"/>
              <w:bottom w:val="single" w:sz="8" w:space="0" w:color="auto"/>
              <w:right w:val="nil"/>
            </w:tcBorders>
            <w:shd w:val="clear" w:color="auto" w:fill="E5DFEC" w:themeFill="accent4" w:themeFillTint="33"/>
            <w:vAlign w:val="center"/>
          </w:tcPr>
          <w:p w14:paraId="28D7553A" w14:textId="77777777" w:rsidR="00C3100A" w:rsidRPr="00F97137" w:rsidRDefault="00C3100A" w:rsidP="00DB37C8">
            <w:pPr>
              <w:spacing w:after="0"/>
              <w:jc w:val="center"/>
              <w:rPr>
                <w:rFonts w:ascii="GHEA Grapalat" w:hAnsi="GHEA Grapalat"/>
                <w:b/>
                <w:sz w:val="18"/>
                <w:szCs w:val="18"/>
              </w:rPr>
            </w:pPr>
            <w:r w:rsidRPr="00F97137">
              <w:rPr>
                <w:rFonts w:ascii="GHEA Grapalat" w:hAnsi="GHEA Grapalat"/>
                <w:b/>
                <w:sz w:val="18"/>
                <w:szCs w:val="18"/>
              </w:rPr>
              <w:t>ԸՆԴԱՄԵՆԸ</w:t>
            </w:r>
          </w:p>
        </w:tc>
        <w:tc>
          <w:tcPr>
            <w:tcW w:w="1541" w:type="dxa"/>
            <w:tcBorders>
              <w:top w:val="single" w:sz="4" w:space="0" w:color="auto"/>
              <w:left w:val="nil"/>
              <w:bottom w:val="single" w:sz="8" w:space="0" w:color="auto"/>
              <w:right w:val="nil"/>
            </w:tcBorders>
            <w:shd w:val="clear" w:color="auto" w:fill="E5DFEC" w:themeFill="accent4" w:themeFillTint="33"/>
            <w:vAlign w:val="center"/>
          </w:tcPr>
          <w:p w14:paraId="67ED4B77" w14:textId="77777777" w:rsidR="00C3100A" w:rsidRPr="00F97137"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1574F351" w14:textId="77777777" w:rsidR="00C3100A" w:rsidRPr="00F97137" w:rsidRDefault="00C3100A" w:rsidP="00DB37C8">
            <w:pPr>
              <w:spacing w:after="0"/>
              <w:jc w:val="center"/>
              <w:rPr>
                <w:rFonts w:ascii="GHEA Grapalat" w:hAnsi="GHEA Grapalat"/>
                <w:b/>
                <w:sz w:val="18"/>
                <w:szCs w:val="18"/>
              </w:rPr>
            </w:pPr>
          </w:p>
        </w:tc>
        <w:tc>
          <w:tcPr>
            <w:tcW w:w="1553" w:type="dxa"/>
            <w:tcBorders>
              <w:top w:val="single" w:sz="4" w:space="0" w:color="auto"/>
              <w:left w:val="nil"/>
              <w:bottom w:val="single" w:sz="8" w:space="0" w:color="auto"/>
              <w:right w:val="nil"/>
            </w:tcBorders>
            <w:shd w:val="clear" w:color="auto" w:fill="E5DFEC" w:themeFill="accent4" w:themeFillTint="33"/>
            <w:vAlign w:val="center"/>
          </w:tcPr>
          <w:p w14:paraId="42A73129" w14:textId="77777777" w:rsidR="00C3100A" w:rsidRPr="00F97137" w:rsidRDefault="00C3100A" w:rsidP="00DB37C8">
            <w:pPr>
              <w:spacing w:after="0"/>
              <w:jc w:val="center"/>
              <w:rPr>
                <w:rFonts w:ascii="GHEA Grapalat" w:hAnsi="GHEA Grapalat"/>
                <w:b/>
                <w:sz w:val="18"/>
                <w:szCs w:val="18"/>
              </w:rPr>
            </w:pPr>
          </w:p>
        </w:tc>
        <w:tc>
          <w:tcPr>
            <w:tcW w:w="1546" w:type="dxa"/>
            <w:tcBorders>
              <w:top w:val="single" w:sz="4" w:space="0" w:color="auto"/>
              <w:left w:val="nil"/>
              <w:bottom w:val="single" w:sz="8" w:space="0" w:color="auto"/>
              <w:right w:val="nil"/>
            </w:tcBorders>
            <w:shd w:val="clear" w:color="auto" w:fill="E5DFEC" w:themeFill="accent4" w:themeFillTint="33"/>
            <w:vAlign w:val="center"/>
          </w:tcPr>
          <w:p w14:paraId="2315B75B" w14:textId="77777777" w:rsidR="00C3100A" w:rsidRPr="00F97137" w:rsidRDefault="00C3100A" w:rsidP="00DB37C8">
            <w:pPr>
              <w:spacing w:after="0" w:line="240" w:lineRule="auto"/>
              <w:jc w:val="center"/>
              <w:rPr>
                <w:rFonts w:ascii="GHEA Grapalat" w:hAnsi="GHEA Grapalat"/>
                <w:b/>
                <w:sz w:val="18"/>
                <w:szCs w:val="18"/>
              </w:rPr>
            </w:pPr>
          </w:p>
        </w:tc>
        <w:tc>
          <w:tcPr>
            <w:tcW w:w="1349" w:type="dxa"/>
            <w:gridSpan w:val="2"/>
            <w:tcBorders>
              <w:top w:val="single" w:sz="4" w:space="0" w:color="auto"/>
              <w:left w:val="nil"/>
              <w:bottom w:val="single" w:sz="8" w:space="0" w:color="auto"/>
              <w:right w:val="nil"/>
            </w:tcBorders>
            <w:shd w:val="clear" w:color="auto" w:fill="E5DFEC" w:themeFill="accent4" w:themeFillTint="33"/>
            <w:vAlign w:val="center"/>
          </w:tcPr>
          <w:p w14:paraId="1327E026" w14:textId="77777777" w:rsidR="00C3100A" w:rsidRPr="00F97137" w:rsidRDefault="00C3100A" w:rsidP="00DB37C8">
            <w:pPr>
              <w:spacing w:after="0" w:line="240" w:lineRule="auto"/>
              <w:jc w:val="center"/>
              <w:rPr>
                <w:rFonts w:ascii="GHEA Grapalat" w:hAnsi="GHEA Grapalat"/>
                <w:b/>
                <w:sz w:val="18"/>
                <w:szCs w:val="18"/>
              </w:rPr>
            </w:pPr>
          </w:p>
        </w:tc>
        <w:tc>
          <w:tcPr>
            <w:tcW w:w="1452" w:type="dxa"/>
            <w:tcBorders>
              <w:top w:val="single" w:sz="4" w:space="0" w:color="auto"/>
              <w:left w:val="nil"/>
              <w:bottom w:val="single" w:sz="8" w:space="0" w:color="auto"/>
              <w:right w:val="nil"/>
            </w:tcBorders>
            <w:shd w:val="clear" w:color="auto" w:fill="E5DFEC" w:themeFill="accent4" w:themeFillTint="33"/>
            <w:vAlign w:val="center"/>
          </w:tcPr>
          <w:p w14:paraId="7BCECD38" w14:textId="4E26D15F" w:rsidR="00C3100A" w:rsidRPr="00F97137" w:rsidRDefault="00884733" w:rsidP="00884733">
            <w:pPr>
              <w:spacing w:after="0"/>
              <w:jc w:val="center"/>
              <w:rPr>
                <w:rFonts w:ascii="GHEA Grapalat" w:hAnsi="GHEA Grapalat"/>
                <w:b/>
                <w:sz w:val="18"/>
                <w:szCs w:val="18"/>
              </w:rPr>
            </w:pPr>
            <w:r>
              <w:rPr>
                <w:rFonts w:ascii="GHEA Grapalat" w:hAnsi="GHEA Grapalat"/>
                <w:b/>
                <w:sz w:val="18"/>
                <w:szCs w:val="18"/>
              </w:rPr>
              <w:t>3,</w:t>
            </w:r>
            <w:r w:rsidR="00C3100A">
              <w:rPr>
                <w:rFonts w:ascii="GHEA Grapalat" w:hAnsi="GHEA Grapalat"/>
                <w:b/>
                <w:sz w:val="18"/>
                <w:szCs w:val="18"/>
              </w:rPr>
              <w:t>172</w:t>
            </w:r>
            <w:r>
              <w:rPr>
                <w:rFonts w:ascii="GHEA Grapalat" w:hAnsi="GHEA Grapalat"/>
                <w:b/>
                <w:sz w:val="18"/>
                <w:szCs w:val="18"/>
                <w:lang w:val="hy-AM"/>
              </w:rPr>
              <w:t>,</w:t>
            </w:r>
            <w:r w:rsidR="00C3100A">
              <w:rPr>
                <w:rFonts w:ascii="GHEA Grapalat" w:hAnsi="GHEA Grapalat"/>
                <w:b/>
                <w:sz w:val="18"/>
                <w:szCs w:val="18"/>
              </w:rPr>
              <w:t xml:space="preserve">727 </w:t>
            </w:r>
          </w:p>
        </w:tc>
        <w:tc>
          <w:tcPr>
            <w:tcW w:w="1938" w:type="dxa"/>
            <w:gridSpan w:val="2"/>
            <w:tcBorders>
              <w:top w:val="single" w:sz="4" w:space="0" w:color="auto"/>
              <w:left w:val="nil"/>
              <w:bottom w:val="single" w:sz="8" w:space="0" w:color="auto"/>
              <w:right w:val="nil"/>
            </w:tcBorders>
            <w:shd w:val="clear" w:color="auto" w:fill="E5DFEC" w:themeFill="accent4" w:themeFillTint="33"/>
            <w:vAlign w:val="center"/>
          </w:tcPr>
          <w:p w14:paraId="47A3DF1F" w14:textId="77777777" w:rsidR="00C3100A" w:rsidRPr="00F97137" w:rsidRDefault="00C3100A" w:rsidP="00DB37C8">
            <w:pPr>
              <w:spacing w:after="0"/>
              <w:jc w:val="center"/>
              <w:rPr>
                <w:rFonts w:ascii="GHEA Grapalat" w:hAnsi="GHEA Grapalat"/>
                <w:b/>
                <w:sz w:val="18"/>
                <w:szCs w:val="18"/>
              </w:rPr>
            </w:pPr>
          </w:p>
        </w:tc>
        <w:tc>
          <w:tcPr>
            <w:tcW w:w="1358" w:type="dxa"/>
            <w:tcBorders>
              <w:top w:val="single" w:sz="4" w:space="0" w:color="auto"/>
              <w:left w:val="nil"/>
              <w:bottom w:val="single" w:sz="8" w:space="0" w:color="auto"/>
              <w:right w:val="nil"/>
            </w:tcBorders>
            <w:shd w:val="clear" w:color="auto" w:fill="E5DFEC" w:themeFill="accent4" w:themeFillTint="33"/>
            <w:vAlign w:val="center"/>
          </w:tcPr>
          <w:p w14:paraId="74B372D0" w14:textId="77777777" w:rsidR="00C3100A" w:rsidRPr="00F97137" w:rsidRDefault="00C3100A" w:rsidP="00DB37C8">
            <w:pPr>
              <w:spacing w:after="0"/>
              <w:jc w:val="center"/>
              <w:rPr>
                <w:rFonts w:ascii="GHEA Grapalat" w:hAnsi="GHEA Grapalat"/>
                <w:b/>
                <w:sz w:val="18"/>
                <w:szCs w:val="18"/>
              </w:rPr>
            </w:pPr>
          </w:p>
        </w:tc>
      </w:tr>
    </w:tbl>
    <w:p w14:paraId="0993B3AC" w14:textId="77777777" w:rsidR="00C3100A" w:rsidRPr="004C6675" w:rsidRDefault="00C3100A" w:rsidP="009774A5">
      <w:pPr>
        <w:jc w:val="center"/>
        <w:rPr>
          <w:rFonts w:ascii="GHEA Grapalat" w:hAnsi="GHEA Grapalat"/>
          <w:b/>
          <w:color w:val="548DD4" w:themeColor="text2" w:themeTint="99"/>
          <w:sz w:val="24"/>
          <w:szCs w:val="24"/>
          <w:lang w:val="hy-AM"/>
        </w:rPr>
        <w:sectPr w:rsidR="00C3100A" w:rsidRPr="004C6675" w:rsidSect="00E9648E">
          <w:footerReference w:type="even" r:id="rId51"/>
          <w:footerReference w:type="default" r:id="rId52"/>
          <w:pgSz w:w="15840" w:h="12240" w:orient="landscape"/>
          <w:pgMar w:top="1134" w:right="851" w:bottom="567" w:left="1134" w:header="709" w:footer="709" w:gutter="0"/>
          <w:cols w:space="708"/>
          <w:docGrid w:linePitch="360"/>
        </w:sectPr>
      </w:pPr>
    </w:p>
    <w:p w14:paraId="03E62B70" w14:textId="6962E7CF" w:rsidR="005A0793" w:rsidRPr="00F261F6" w:rsidRDefault="00B767A5" w:rsidP="00B767A5">
      <w:pPr>
        <w:pStyle w:val="Heading2"/>
        <w:numPr>
          <w:ilvl w:val="0"/>
          <w:numId w:val="41"/>
        </w:numPr>
        <w:spacing w:after="120"/>
        <w:jc w:val="left"/>
        <w:rPr>
          <w:rFonts w:ascii="GHEA Grapalat" w:hAnsi="GHEA Grapalat" w:cs="Sylfaen"/>
          <w:b/>
          <w:sz w:val="28"/>
          <w:lang w:val="hy-AM"/>
        </w:rPr>
      </w:pPr>
      <w:bookmarkStart w:id="29" w:name="_Toc105080510"/>
      <w:r w:rsidRPr="00F261F6">
        <w:rPr>
          <w:rFonts w:ascii="GHEA Grapalat" w:hAnsi="GHEA Grapalat" w:cs="Sylfaen"/>
          <w:b/>
          <w:sz w:val="28"/>
          <w:lang w:val="hy-AM"/>
        </w:rPr>
        <w:t xml:space="preserve">Պետական արտարժութային պարտատոմսերի գծով </w:t>
      </w:r>
      <w:r w:rsidR="005A0793" w:rsidRPr="00F261F6">
        <w:rPr>
          <w:rFonts w:ascii="GHEA Grapalat" w:hAnsi="GHEA Grapalat" w:cs="Sylfaen"/>
          <w:b/>
          <w:sz w:val="28"/>
          <w:lang w:val="hy-AM"/>
        </w:rPr>
        <w:t>կատարված գործառնություններ</w:t>
      </w:r>
      <w:r w:rsidR="00220F58" w:rsidRPr="00F261F6">
        <w:rPr>
          <w:rFonts w:ascii="GHEA Grapalat" w:hAnsi="GHEA Grapalat" w:cs="Sylfaen"/>
          <w:b/>
          <w:sz w:val="28"/>
          <w:lang w:val="hy-AM"/>
        </w:rPr>
        <w:t>ը</w:t>
      </w:r>
      <w:r w:rsidRPr="00F261F6">
        <w:rPr>
          <w:rFonts w:ascii="GHEA Grapalat" w:hAnsi="GHEA Grapalat" w:cs="Sylfaen"/>
          <w:b/>
          <w:sz w:val="28"/>
          <w:lang w:val="hy-AM"/>
        </w:rPr>
        <w:t xml:space="preserve"> 202</w:t>
      </w:r>
      <w:r w:rsidR="00C70CA8" w:rsidRPr="00F261F6">
        <w:rPr>
          <w:rFonts w:ascii="GHEA Grapalat" w:hAnsi="GHEA Grapalat" w:cs="Sylfaen"/>
          <w:b/>
          <w:sz w:val="28"/>
          <w:lang w:val="hy-AM"/>
        </w:rPr>
        <w:t>1</w:t>
      </w:r>
      <w:r w:rsidRPr="00F261F6">
        <w:rPr>
          <w:rFonts w:ascii="GHEA Grapalat" w:hAnsi="GHEA Grapalat" w:cs="Sylfaen"/>
          <w:b/>
          <w:sz w:val="28"/>
          <w:lang w:val="hy-AM"/>
        </w:rPr>
        <w:t xml:space="preserve"> թվականին</w:t>
      </w:r>
      <w:bookmarkEnd w:id="29"/>
    </w:p>
    <w:p w14:paraId="301D243B" w14:textId="77777777" w:rsidR="00710FA8" w:rsidRPr="00F261F6" w:rsidRDefault="00710FA8" w:rsidP="00710FA8">
      <w:pPr>
        <w:rPr>
          <w:lang w:val="hy-AM"/>
        </w:rPr>
      </w:pPr>
    </w:p>
    <w:tbl>
      <w:tblPr>
        <w:tblW w:w="10746" w:type="dxa"/>
        <w:jc w:val="center"/>
        <w:tblBorders>
          <w:insideH w:val="single" w:sz="4" w:space="0" w:color="auto"/>
        </w:tblBorders>
        <w:tblLayout w:type="fixed"/>
        <w:tblLook w:val="0000" w:firstRow="0" w:lastRow="0" w:firstColumn="0" w:lastColumn="0" w:noHBand="0" w:noVBand="0"/>
      </w:tblPr>
      <w:tblGrid>
        <w:gridCol w:w="407"/>
        <w:gridCol w:w="2395"/>
        <w:gridCol w:w="1422"/>
        <w:gridCol w:w="1592"/>
        <w:gridCol w:w="1389"/>
        <w:gridCol w:w="971"/>
        <w:gridCol w:w="1289"/>
        <w:gridCol w:w="1281"/>
      </w:tblGrid>
      <w:tr w:rsidR="00F261F6" w:rsidRPr="00F261F6" w14:paraId="67915ECE" w14:textId="77777777" w:rsidTr="006964A7">
        <w:trPr>
          <w:trHeight w:val="992"/>
          <w:jc w:val="center"/>
        </w:trPr>
        <w:tc>
          <w:tcPr>
            <w:tcW w:w="407" w:type="dxa"/>
            <w:shd w:val="clear" w:color="auto" w:fill="003366"/>
          </w:tcPr>
          <w:p w14:paraId="6903BC47" w14:textId="77777777" w:rsidR="00530097" w:rsidRPr="00F261F6" w:rsidRDefault="00530097" w:rsidP="00ED6FB7">
            <w:pPr>
              <w:spacing w:line="240" w:lineRule="auto"/>
              <w:jc w:val="center"/>
              <w:rPr>
                <w:rFonts w:ascii="GHEA Grapalat" w:hAnsi="GHEA Grapalat" w:cs="Sylfaen"/>
                <w:sz w:val="20"/>
                <w:szCs w:val="20"/>
                <w:lang w:val="hy-AM"/>
              </w:rPr>
            </w:pPr>
            <w:r w:rsidRPr="00F261F6">
              <w:rPr>
                <w:rFonts w:ascii="GHEA Grapalat" w:hAnsi="GHEA Grapalat" w:cs="Sylfaen"/>
                <w:sz w:val="20"/>
                <w:szCs w:val="20"/>
                <w:lang w:val="hy-AM"/>
              </w:rPr>
              <w:t>N</w:t>
            </w:r>
          </w:p>
        </w:tc>
        <w:tc>
          <w:tcPr>
            <w:tcW w:w="2395" w:type="dxa"/>
            <w:shd w:val="clear" w:color="auto" w:fill="003366"/>
          </w:tcPr>
          <w:p w14:paraId="4F5AEF9F" w14:textId="77777777" w:rsidR="00530097" w:rsidRPr="00F261F6" w:rsidRDefault="00530097" w:rsidP="00ED6FB7">
            <w:pPr>
              <w:spacing w:line="240" w:lineRule="auto"/>
              <w:jc w:val="center"/>
              <w:rPr>
                <w:rFonts w:ascii="GHEA Grapalat" w:hAnsi="GHEA Grapalat" w:cs="Sylfaen"/>
                <w:sz w:val="20"/>
                <w:szCs w:val="20"/>
                <w:lang w:val="hy-AM"/>
              </w:rPr>
            </w:pPr>
            <w:r w:rsidRPr="00F261F6">
              <w:rPr>
                <w:rFonts w:ascii="GHEA Grapalat" w:hAnsi="GHEA Grapalat" w:cs="Sylfaen"/>
                <w:sz w:val="20"/>
                <w:szCs w:val="20"/>
                <w:lang w:val="hy-AM"/>
              </w:rPr>
              <w:t>Գործարքի տեսակը</w:t>
            </w:r>
          </w:p>
        </w:tc>
        <w:tc>
          <w:tcPr>
            <w:tcW w:w="1422" w:type="dxa"/>
            <w:shd w:val="clear" w:color="auto" w:fill="003366"/>
          </w:tcPr>
          <w:p w14:paraId="6EA77BF4" w14:textId="77777777" w:rsidR="00530097" w:rsidRPr="00F261F6" w:rsidRDefault="00530097" w:rsidP="00ED6FB7">
            <w:pPr>
              <w:spacing w:line="240" w:lineRule="auto"/>
              <w:jc w:val="center"/>
              <w:rPr>
                <w:rFonts w:ascii="GHEA Grapalat" w:hAnsi="GHEA Grapalat" w:cs="Sylfaen"/>
                <w:sz w:val="20"/>
                <w:szCs w:val="20"/>
                <w:lang w:val="hy-AM"/>
              </w:rPr>
            </w:pPr>
            <w:r w:rsidRPr="00F261F6">
              <w:rPr>
                <w:rFonts w:ascii="GHEA Grapalat" w:hAnsi="GHEA Grapalat" w:cs="Sylfaen"/>
                <w:sz w:val="20"/>
                <w:szCs w:val="20"/>
                <w:lang w:val="hy-AM"/>
              </w:rPr>
              <w:t>Վերջնահաշվարկի ամսաթիվը</w:t>
            </w:r>
          </w:p>
        </w:tc>
        <w:tc>
          <w:tcPr>
            <w:tcW w:w="1592" w:type="dxa"/>
            <w:shd w:val="clear" w:color="auto" w:fill="003366"/>
          </w:tcPr>
          <w:p w14:paraId="2A4B2DA3" w14:textId="77777777" w:rsidR="00530097" w:rsidRPr="00F261F6" w:rsidRDefault="00530097" w:rsidP="00ED6FB7">
            <w:pPr>
              <w:spacing w:line="240" w:lineRule="auto"/>
              <w:jc w:val="center"/>
              <w:rPr>
                <w:rFonts w:ascii="GHEA Grapalat" w:hAnsi="GHEA Grapalat"/>
                <w:sz w:val="20"/>
                <w:szCs w:val="20"/>
                <w:lang w:val="hy-AM"/>
              </w:rPr>
            </w:pPr>
            <w:r w:rsidRPr="00F261F6">
              <w:rPr>
                <w:rFonts w:ascii="GHEA Grapalat" w:hAnsi="GHEA Grapalat" w:cs="Sylfaen"/>
                <w:sz w:val="20"/>
                <w:szCs w:val="20"/>
                <w:lang w:val="hy-AM"/>
              </w:rPr>
              <w:t>Մարման ամսաթիվը</w:t>
            </w:r>
          </w:p>
        </w:tc>
        <w:tc>
          <w:tcPr>
            <w:tcW w:w="1389" w:type="dxa"/>
            <w:shd w:val="clear" w:color="auto" w:fill="003366"/>
          </w:tcPr>
          <w:p w14:paraId="21229292" w14:textId="77777777" w:rsidR="00530097" w:rsidRPr="00F261F6" w:rsidRDefault="00530097" w:rsidP="00ED6FB7">
            <w:pPr>
              <w:spacing w:line="240" w:lineRule="auto"/>
              <w:jc w:val="center"/>
              <w:rPr>
                <w:rFonts w:ascii="GHEA Grapalat" w:hAnsi="GHEA Grapalat"/>
                <w:sz w:val="20"/>
                <w:szCs w:val="20"/>
                <w:lang w:val="hy-AM"/>
              </w:rPr>
            </w:pPr>
            <w:r w:rsidRPr="00F261F6">
              <w:rPr>
                <w:rFonts w:ascii="GHEA Grapalat" w:hAnsi="GHEA Grapalat" w:cs="Sylfaen"/>
                <w:sz w:val="20"/>
                <w:szCs w:val="20"/>
                <w:lang w:val="hy-AM"/>
              </w:rPr>
              <w:t>Արժեկտրոն</w:t>
            </w:r>
            <w:r w:rsidRPr="00F261F6">
              <w:rPr>
                <w:rFonts w:ascii="GHEA Grapalat" w:hAnsi="GHEA Grapalat"/>
                <w:sz w:val="20"/>
                <w:szCs w:val="20"/>
                <w:lang w:val="hy-AM"/>
              </w:rPr>
              <w:t xml:space="preserve"> (%)</w:t>
            </w:r>
          </w:p>
        </w:tc>
        <w:tc>
          <w:tcPr>
            <w:tcW w:w="971" w:type="dxa"/>
            <w:shd w:val="clear" w:color="auto" w:fill="003366"/>
          </w:tcPr>
          <w:p w14:paraId="465DA209" w14:textId="77777777" w:rsidR="00530097" w:rsidRPr="00F261F6" w:rsidRDefault="00530097" w:rsidP="00ED6FB7">
            <w:pPr>
              <w:spacing w:after="0" w:line="240" w:lineRule="auto"/>
              <w:jc w:val="center"/>
              <w:rPr>
                <w:rFonts w:ascii="GHEA Grapalat" w:hAnsi="GHEA Grapalat" w:cs="Sylfaen"/>
                <w:sz w:val="20"/>
                <w:szCs w:val="20"/>
                <w:lang w:val="hy-AM"/>
              </w:rPr>
            </w:pPr>
            <w:r w:rsidRPr="00F261F6">
              <w:rPr>
                <w:rFonts w:ascii="GHEA Grapalat" w:hAnsi="GHEA Grapalat" w:cs="Sylfaen"/>
                <w:sz w:val="20"/>
                <w:szCs w:val="20"/>
                <w:lang w:val="hy-AM"/>
              </w:rPr>
              <w:t>Գին</w:t>
            </w:r>
          </w:p>
        </w:tc>
        <w:tc>
          <w:tcPr>
            <w:tcW w:w="1289" w:type="dxa"/>
            <w:shd w:val="clear" w:color="auto" w:fill="003366"/>
          </w:tcPr>
          <w:p w14:paraId="111E198D" w14:textId="77777777" w:rsidR="00530097" w:rsidRPr="00F261F6" w:rsidRDefault="00530097" w:rsidP="00ED6FB7">
            <w:pPr>
              <w:spacing w:after="0" w:line="240" w:lineRule="auto"/>
              <w:jc w:val="center"/>
              <w:rPr>
                <w:rFonts w:ascii="GHEA Grapalat" w:hAnsi="GHEA Grapalat"/>
                <w:sz w:val="20"/>
                <w:szCs w:val="20"/>
                <w:lang w:val="hy-AM"/>
              </w:rPr>
            </w:pPr>
            <w:r w:rsidRPr="00F261F6">
              <w:rPr>
                <w:rFonts w:ascii="GHEA Grapalat" w:hAnsi="GHEA Grapalat" w:cs="Sylfaen"/>
                <w:sz w:val="20"/>
                <w:szCs w:val="20"/>
                <w:lang w:val="hy-AM"/>
              </w:rPr>
              <w:t>Եկամտաբերություն</w:t>
            </w:r>
            <w:r w:rsidRPr="00F261F6">
              <w:rPr>
                <w:rFonts w:ascii="GHEA Grapalat" w:hAnsi="GHEA Grapalat"/>
                <w:sz w:val="20"/>
                <w:szCs w:val="20"/>
                <w:lang w:val="hy-AM"/>
              </w:rPr>
              <w:t xml:space="preserve"> </w:t>
            </w:r>
          </w:p>
          <w:p w14:paraId="4AC6E760" w14:textId="77777777" w:rsidR="00530097" w:rsidRPr="00F261F6" w:rsidRDefault="00530097" w:rsidP="00ED6FB7">
            <w:pPr>
              <w:spacing w:line="240" w:lineRule="auto"/>
              <w:jc w:val="center"/>
              <w:rPr>
                <w:rFonts w:ascii="GHEA Grapalat" w:hAnsi="GHEA Grapalat"/>
                <w:sz w:val="20"/>
                <w:szCs w:val="20"/>
                <w:lang w:val="hy-AM"/>
              </w:rPr>
            </w:pPr>
            <w:r w:rsidRPr="00F261F6">
              <w:rPr>
                <w:rFonts w:ascii="GHEA Grapalat" w:hAnsi="GHEA Grapalat"/>
                <w:sz w:val="20"/>
                <w:szCs w:val="20"/>
                <w:lang w:val="hy-AM"/>
              </w:rPr>
              <w:t>(%)</w:t>
            </w:r>
          </w:p>
        </w:tc>
        <w:tc>
          <w:tcPr>
            <w:tcW w:w="1281" w:type="dxa"/>
            <w:shd w:val="clear" w:color="auto" w:fill="003366"/>
          </w:tcPr>
          <w:p w14:paraId="4BA72DB5" w14:textId="77777777" w:rsidR="00530097" w:rsidRPr="00F261F6" w:rsidRDefault="00530097" w:rsidP="00ED6FB7">
            <w:pPr>
              <w:spacing w:line="240" w:lineRule="auto"/>
              <w:jc w:val="center"/>
              <w:rPr>
                <w:rFonts w:ascii="GHEA Grapalat" w:hAnsi="GHEA Grapalat"/>
                <w:sz w:val="20"/>
                <w:szCs w:val="20"/>
                <w:lang w:val="hy-AM"/>
              </w:rPr>
            </w:pPr>
            <w:r w:rsidRPr="00F261F6">
              <w:rPr>
                <w:rFonts w:ascii="GHEA Grapalat" w:hAnsi="GHEA Grapalat" w:cs="Sylfaen"/>
                <w:sz w:val="20"/>
                <w:szCs w:val="20"/>
                <w:lang w:val="hy-AM"/>
              </w:rPr>
              <w:t xml:space="preserve">Ծավալը </w:t>
            </w:r>
            <w:r w:rsidRPr="00F261F6">
              <w:rPr>
                <w:rFonts w:ascii="GHEA Grapalat" w:hAnsi="GHEA Grapalat"/>
                <w:sz w:val="20"/>
                <w:szCs w:val="20"/>
                <w:lang w:val="hy-AM"/>
              </w:rPr>
              <w:t xml:space="preserve">(մլն </w:t>
            </w:r>
            <w:r w:rsidRPr="00F261F6">
              <w:rPr>
                <w:rFonts w:ascii="GHEA Grapalat" w:hAnsi="GHEA Grapalat" w:cs="Sylfaen"/>
                <w:sz w:val="20"/>
                <w:szCs w:val="20"/>
                <w:lang w:val="hy-AM"/>
              </w:rPr>
              <w:t>ԱՄՆ</w:t>
            </w:r>
            <w:r w:rsidRPr="00F261F6">
              <w:rPr>
                <w:rFonts w:ascii="GHEA Grapalat" w:hAnsi="GHEA Grapalat"/>
                <w:sz w:val="20"/>
                <w:szCs w:val="20"/>
                <w:lang w:val="hy-AM"/>
              </w:rPr>
              <w:t xml:space="preserve"> </w:t>
            </w:r>
            <w:r w:rsidRPr="00F261F6">
              <w:rPr>
                <w:rFonts w:ascii="GHEA Grapalat" w:hAnsi="GHEA Grapalat" w:cs="Sylfaen"/>
                <w:sz w:val="20"/>
                <w:szCs w:val="20"/>
                <w:lang w:val="hy-AM"/>
              </w:rPr>
              <w:t>դոլար)</w:t>
            </w:r>
          </w:p>
        </w:tc>
      </w:tr>
      <w:tr w:rsidR="00F261F6" w:rsidRPr="00F261F6" w14:paraId="41FB2C36" w14:textId="77777777" w:rsidTr="006964A7">
        <w:trPr>
          <w:trHeight w:val="1018"/>
          <w:jc w:val="center"/>
        </w:trPr>
        <w:tc>
          <w:tcPr>
            <w:tcW w:w="407" w:type="dxa"/>
            <w:vAlign w:val="center"/>
          </w:tcPr>
          <w:p w14:paraId="70961F2E" w14:textId="6B4AD239" w:rsidR="00530097" w:rsidRPr="00F261F6" w:rsidRDefault="00AF3ECF" w:rsidP="00ED6FB7">
            <w:pPr>
              <w:spacing w:after="0" w:line="240" w:lineRule="auto"/>
              <w:ind w:left="32"/>
              <w:rPr>
                <w:rFonts w:ascii="GHEA Grapalat" w:hAnsi="GHEA Grapalat" w:cs="Arial"/>
                <w:b/>
                <w:kern w:val="24"/>
                <w:sz w:val="20"/>
                <w:szCs w:val="20"/>
              </w:rPr>
            </w:pPr>
            <w:r w:rsidRPr="00F261F6">
              <w:rPr>
                <w:rFonts w:ascii="GHEA Grapalat" w:hAnsi="GHEA Grapalat" w:cs="Arial"/>
                <w:b/>
                <w:kern w:val="24"/>
                <w:sz w:val="20"/>
                <w:szCs w:val="20"/>
              </w:rPr>
              <w:t>1</w:t>
            </w:r>
          </w:p>
        </w:tc>
        <w:tc>
          <w:tcPr>
            <w:tcW w:w="2395" w:type="dxa"/>
            <w:vAlign w:val="center"/>
          </w:tcPr>
          <w:p w14:paraId="4A371209" w14:textId="771F7542" w:rsidR="00530097" w:rsidRPr="00F261F6" w:rsidRDefault="005879B2" w:rsidP="00C70CA8">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20</w:t>
            </w:r>
            <w:r>
              <w:rPr>
                <w:rFonts w:ascii="GHEA Grapalat" w:hAnsi="GHEA Grapalat" w:cs="Arial"/>
                <w:kern w:val="24"/>
                <w:sz w:val="20"/>
                <w:szCs w:val="20"/>
              </w:rPr>
              <w:t>31</w:t>
            </w:r>
            <w:r w:rsidRPr="00F261F6">
              <w:rPr>
                <w:rFonts w:ascii="GHEA Grapalat" w:hAnsi="GHEA Grapalat" w:cs="Arial"/>
                <w:kern w:val="24"/>
                <w:sz w:val="20"/>
                <w:szCs w:val="20"/>
                <w:lang w:val="hy-AM"/>
              </w:rPr>
              <w:t xml:space="preserve"> </w:t>
            </w:r>
            <w:r w:rsidRPr="00F261F6">
              <w:rPr>
                <w:rFonts w:ascii="GHEA Grapalat" w:hAnsi="GHEA Grapalat" w:cs="Arial"/>
                <w:kern w:val="24"/>
                <w:sz w:val="20"/>
                <w:szCs w:val="20"/>
              </w:rPr>
              <w:t>թ</w:t>
            </w:r>
            <w:r w:rsidRPr="00F261F6">
              <w:rPr>
                <w:rFonts w:ascii="GHEA Grapalat" w:hAnsi="GHEA Grapalat" w:cs="Arial"/>
                <w:kern w:val="24"/>
                <w:sz w:val="20"/>
                <w:szCs w:val="20"/>
                <w:lang w:val="hy-AM"/>
              </w:rPr>
              <w:t>վականին</w:t>
            </w:r>
            <w:r w:rsidRPr="00F261F6">
              <w:rPr>
                <w:rFonts w:ascii="GHEA Grapalat" w:hAnsi="GHEA Grapalat" w:cs="Arial"/>
                <w:kern w:val="24"/>
                <w:sz w:val="20"/>
                <w:szCs w:val="20"/>
              </w:rPr>
              <w:t xml:space="preserve"> մարվող եվրապարտատոմսերի </w:t>
            </w:r>
            <w:r w:rsidR="00C70CA8" w:rsidRPr="00F261F6">
              <w:rPr>
                <w:rFonts w:ascii="GHEA Grapalat" w:hAnsi="GHEA Grapalat" w:cs="Arial"/>
                <w:kern w:val="24"/>
                <w:sz w:val="20"/>
                <w:szCs w:val="20"/>
                <w:lang w:val="hy-AM"/>
              </w:rPr>
              <w:t>տեղաբաշխ</w:t>
            </w:r>
            <w:r w:rsidR="00AF3ECF" w:rsidRPr="00F261F6">
              <w:rPr>
                <w:rFonts w:ascii="GHEA Grapalat" w:hAnsi="GHEA Grapalat" w:cs="Arial"/>
                <w:kern w:val="24"/>
                <w:sz w:val="20"/>
                <w:szCs w:val="20"/>
              </w:rPr>
              <w:t>ում</w:t>
            </w:r>
          </w:p>
        </w:tc>
        <w:tc>
          <w:tcPr>
            <w:tcW w:w="1422" w:type="dxa"/>
            <w:shd w:val="clear" w:color="auto" w:fill="auto"/>
            <w:vAlign w:val="center"/>
          </w:tcPr>
          <w:p w14:paraId="3DBBB385" w14:textId="697CB2BB" w:rsidR="00530097" w:rsidRPr="00F261F6" w:rsidRDefault="00C70CA8" w:rsidP="00C34668">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02.02.2021</w:t>
            </w:r>
          </w:p>
        </w:tc>
        <w:tc>
          <w:tcPr>
            <w:tcW w:w="1592" w:type="dxa"/>
            <w:vAlign w:val="center"/>
          </w:tcPr>
          <w:p w14:paraId="64E2BD65" w14:textId="0F92A753" w:rsidR="00530097" w:rsidRPr="00F261F6" w:rsidRDefault="00D837DB" w:rsidP="003A3B7A">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30</w:t>
            </w:r>
            <w:r w:rsidRPr="003A3B7A">
              <w:rPr>
                <w:rFonts w:ascii="Cambria Math" w:hAnsi="Cambria Math" w:cs="Cambria Math"/>
                <w:kern w:val="24"/>
                <w:sz w:val="20"/>
                <w:szCs w:val="20"/>
                <w:lang w:val="hy-AM"/>
              </w:rPr>
              <w:t>․</w:t>
            </w:r>
            <w:r w:rsidRPr="00F261F6">
              <w:rPr>
                <w:rFonts w:ascii="GHEA Grapalat" w:hAnsi="GHEA Grapalat" w:cs="Arial"/>
                <w:kern w:val="24"/>
                <w:sz w:val="20"/>
                <w:szCs w:val="20"/>
                <w:lang w:val="hy-AM"/>
              </w:rPr>
              <w:t>09</w:t>
            </w:r>
            <w:r w:rsidR="000036BA">
              <w:rPr>
                <w:rFonts w:ascii="GHEA Grapalat" w:hAnsi="GHEA Grapalat" w:cs="Arial"/>
                <w:kern w:val="24"/>
                <w:sz w:val="20"/>
                <w:szCs w:val="20"/>
                <w:lang w:val="hy-AM"/>
              </w:rPr>
              <w:t>.</w:t>
            </w:r>
            <w:r w:rsidR="00530097" w:rsidRPr="00F261F6">
              <w:rPr>
                <w:rFonts w:ascii="GHEA Grapalat" w:hAnsi="GHEA Grapalat" w:cs="Arial"/>
                <w:kern w:val="24"/>
                <w:sz w:val="20"/>
                <w:szCs w:val="20"/>
                <w:lang w:val="hy-AM"/>
              </w:rPr>
              <w:t>20</w:t>
            </w:r>
            <w:r w:rsidR="007F7A3C" w:rsidRPr="00F261F6">
              <w:rPr>
                <w:rFonts w:ascii="GHEA Grapalat" w:hAnsi="GHEA Grapalat" w:cs="Arial"/>
                <w:kern w:val="24"/>
                <w:sz w:val="20"/>
                <w:szCs w:val="20"/>
                <w:lang w:val="hy-AM"/>
              </w:rPr>
              <w:t>31</w:t>
            </w:r>
          </w:p>
        </w:tc>
        <w:tc>
          <w:tcPr>
            <w:tcW w:w="1389" w:type="dxa"/>
            <w:shd w:val="clear" w:color="auto" w:fill="auto"/>
            <w:vAlign w:val="center"/>
          </w:tcPr>
          <w:p w14:paraId="6988C1DA" w14:textId="0A81001B" w:rsidR="00530097" w:rsidRPr="00F261F6" w:rsidRDefault="00C70CA8" w:rsidP="00C70CA8">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3</w:t>
            </w:r>
            <w:r w:rsidR="00530097" w:rsidRPr="00F261F6">
              <w:rPr>
                <w:rFonts w:ascii="GHEA Grapalat" w:hAnsi="GHEA Grapalat" w:cs="Arial"/>
                <w:kern w:val="24"/>
                <w:sz w:val="20"/>
                <w:szCs w:val="20"/>
                <w:lang w:val="hy-AM"/>
              </w:rPr>
              <w:t>.</w:t>
            </w:r>
            <w:r w:rsidRPr="00F261F6">
              <w:rPr>
                <w:rFonts w:ascii="GHEA Grapalat" w:hAnsi="GHEA Grapalat" w:cs="Arial"/>
                <w:kern w:val="24"/>
                <w:sz w:val="20"/>
                <w:szCs w:val="20"/>
                <w:lang w:val="hy-AM"/>
              </w:rPr>
              <w:t>6</w:t>
            </w:r>
          </w:p>
        </w:tc>
        <w:tc>
          <w:tcPr>
            <w:tcW w:w="971" w:type="dxa"/>
            <w:vAlign w:val="center"/>
          </w:tcPr>
          <w:p w14:paraId="3E81B331" w14:textId="58D4DC43" w:rsidR="00530097" w:rsidRPr="00F261F6" w:rsidRDefault="00AF3ECF" w:rsidP="00ED6FB7">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w:t>
            </w:r>
          </w:p>
        </w:tc>
        <w:tc>
          <w:tcPr>
            <w:tcW w:w="1289" w:type="dxa"/>
            <w:shd w:val="clear" w:color="auto" w:fill="auto"/>
            <w:vAlign w:val="center"/>
          </w:tcPr>
          <w:p w14:paraId="10C44754" w14:textId="7F0D3E0E" w:rsidR="00530097" w:rsidRPr="00F261F6" w:rsidRDefault="00C70CA8" w:rsidP="00ED6FB7">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3.875</w:t>
            </w:r>
          </w:p>
        </w:tc>
        <w:tc>
          <w:tcPr>
            <w:tcW w:w="1281" w:type="dxa"/>
            <w:vAlign w:val="center"/>
          </w:tcPr>
          <w:p w14:paraId="54F123E7" w14:textId="5E6DC60D" w:rsidR="00530097" w:rsidRPr="00F261F6" w:rsidRDefault="00C70CA8" w:rsidP="00C70CA8">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7</w:t>
            </w:r>
            <w:r w:rsidR="00DE12E5">
              <w:rPr>
                <w:rFonts w:ascii="GHEA Grapalat" w:hAnsi="GHEA Grapalat" w:cs="Arial"/>
                <w:kern w:val="24"/>
                <w:sz w:val="20"/>
                <w:szCs w:val="20"/>
              </w:rPr>
              <w:t>5</w:t>
            </w:r>
            <w:r w:rsidRPr="00F261F6">
              <w:rPr>
                <w:rFonts w:ascii="GHEA Grapalat" w:hAnsi="GHEA Grapalat" w:cs="Arial"/>
                <w:kern w:val="24"/>
                <w:sz w:val="20"/>
                <w:szCs w:val="20"/>
                <w:lang w:val="hy-AM"/>
              </w:rPr>
              <w:t>0</w:t>
            </w:r>
            <w:r w:rsidR="00B96DEF" w:rsidRPr="00F261F6">
              <w:rPr>
                <w:rFonts w:ascii="GHEA Grapalat" w:hAnsi="GHEA Grapalat" w:cs="Arial"/>
                <w:kern w:val="24"/>
                <w:sz w:val="20"/>
                <w:szCs w:val="20"/>
              </w:rPr>
              <w:t>.</w:t>
            </w:r>
            <w:r w:rsidRPr="00F261F6">
              <w:rPr>
                <w:rFonts w:ascii="GHEA Grapalat" w:hAnsi="GHEA Grapalat" w:cs="Arial"/>
                <w:kern w:val="24"/>
                <w:sz w:val="20"/>
                <w:szCs w:val="20"/>
                <w:lang w:val="hy-AM"/>
              </w:rPr>
              <w:t>0</w:t>
            </w:r>
          </w:p>
        </w:tc>
      </w:tr>
      <w:tr w:rsidR="00F261F6" w:rsidRPr="00F261F6" w14:paraId="0C80D402" w14:textId="77777777" w:rsidTr="006964A7">
        <w:trPr>
          <w:trHeight w:val="976"/>
          <w:jc w:val="center"/>
        </w:trPr>
        <w:tc>
          <w:tcPr>
            <w:tcW w:w="407" w:type="dxa"/>
            <w:vAlign w:val="center"/>
          </w:tcPr>
          <w:p w14:paraId="3576B5DD" w14:textId="002B7550" w:rsidR="001E3C52" w:rsidRPr="00F261F6" w:rsidRDefault="007F7A3C" w:rsidP="001E3C52">
            <w:pPr>
              <w:spacing w:after="0" w:line="240" w:lineRule="auto"/>
              <w:ind w:left="32"/>
              <w:rPr>
                <w:rFonts w:ascii="GHEA Grapalat" w:hAnsi="GHEA Grapalat" w:cs="Arial"/>
                <w:b/>
                <w:kern w:val="24"/>
                <w:sz w:val="20"/>
                <w:szCs w:val="20"/>
                <w:lang w:val="hy-AM"/>
              </w:rPr>
            </w:pPr>
            <w:r w:rsidRPr="00F261F6">
              <w:rPr>
                <w:rFonts w:ascii="GHEA Grapalat" w:hAnsi="GHEA Grapalat" w:cs="Arial"/>
                <w:b/>
                <w:kern w:val="24"/>
                <w:sz w:val="20"/>
                <w:szCs w:val="20"/>
                <w:lang w:val="hy-AM"/>
              </w:rPr>
              <w:t>2</w:t>
            </w:r>
          </w:p>
        </w:tc>
        <w:tc>
          <w:tcPr>
            <w:tcW w:w="2395" w:type="dxa"/>
            <w:vAlign w:val="center"/>
          </w:tcPr>
          <w:p w14:paraId="262BC125" w14:textId="50083A4C"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2025</w:t>
            </w:r>
            <w:r w:rsidRPr="00F261F6">
              <w:rPr>
                <w:rFonts w:ascii="GHEA Grapalat" w:hAnsi="GHEA Grapalat" w:cs="Arial"/>
                <w:kern w:val="24"/>
                <w:sz w:val="20"/>
                <w:szCs w:val="20"/>
                <w:lang w:val="hy-AM"/>
              </w:rPr>
              <w:t xml:space="preserve"> </w:t>
            </w:r>
            <w:r w:rsidRPr="00F261F6">
              <w:rPr>
                <w:rFonts w:ascii="GHEA Grapalat" w:hAnsi="GHEA Grapalat" w:cs="Arial"/>
                <w:kern w:val="24"/>
                <w:sz w:val="20"/>
                <w:szCs w:val="20"/>
              </w:rPr>
              <w:t>թ</w:t>
            </w:r>
            <w:r w:rsidRPr="00F261F6">
              <w:rPr>
                <w:rFonts w:ascii="GHEA Grapalat" w:hAnsi="GHEA Grapalat" w:cs="Arial"/>
                <w:kern w:val="24"/>
                <w:sz w:val="20"/>
                <w:szCs w:val="20"/>
                <w:lang w:val="hy-AM"/>
              </w:rPr>
              <w:t>վականին</w:t>
            </w:r>
            <w:r w:rsidRPr="00F261F6">
              <w:rPr>
                <w:rFonts w:ascii="GHEA Grapalat" w:hAnsi="GHEA Grapalat" w:cs="Arial"/>
                <w:kern w:val="24"/>
                <w:sz w:val="20"/>
                <w:szCs w:val="20"/>
              </w:rPr>
              <w:t xml:space="preserve"> մարվող եվրապարտատոմսերի տոկոսավճար</w:t>
            </w:r>
          </w:p>
        </w:tc>
        <w:tc>
          <w:tcPr>
            <w:tcW w:w="1422" w:type="dxa"/>
            <w:shd w:val="clear" w:color="auto" w:fill="auto"/>
            <w:vAlign w:val="center"/>
          </w:tcPr>
          <w:p w14:paraId="779D6475" w14:textId="4C52F349"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592" w:type="dxa"/>
            <w:vAlign w:val="center"/>
          </w:tcPr>
          <w:p w14:paraId="6C23C94C" w14:textId="27384DCE" w:rsidR="001E3C52" w:rsidRPr="00F261F6" w:rsidRDefault="00D837DB" w:rsidP="00D837DB">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lang w:val="hy-AM"/>
              </w:rPr>
              <w:t>26</w:t>
            </w:r>
            <w:r w:rsidRPr="00F261F6">
              <w:rPr>
                <w:rFonts w:ascii="Cambria Math" w:hAnsi="Cambria Math" w:cs="Cambria Math"/>
                <w:kern w:val="24"/>
                <w:sz w:val="20"/>
                <w:szCs w:val="20"/>
                <w:lang w:val="hy-AM"/>
              </w:rPr>
              <w:t>․</w:t>
            </w:r>
            <w:r w:rsidRPr="00F261F6">
              <w:rPr>
                <w:rFonts w:ascii="GHEA Grapalat" w:hAnsi="GHEA Grapalat" w:cs="Arial"/>
                <w:kern w:val="24"/>
                <w:sz w:val="20"/>
                <w:szCs w:val="20"/>
                <w:lang w:val="hy-AM"/>
              </w:rPr>
              <w:t>03</w:t>
            </w:r>
            <w:r w:rsidRPr="00F261F6">
              <w:rPr>
                <w:rFonts w:ascii="Cambria Math" w:hAnsi="Cambria Math" w:cs="Cambria Math"/>
                <w:kern w:val="24"/>
                <w:sz w:val="20"/>
                <w:szCs w:val="20"/>
                <w:lang w:val="hy-AM"/>
              </w:rPr>
              <w:t>․</w:t>
            </w:r>
            <w:r w:rsidR="001E3C52" w:rsidRPr="00F261F6">
              <w:rPr>
                <w:rFonts w:ascii="GHEA Grapalat" w:hAnsi="GHEA Grapalat" w:cs="Arial"/>
                <w:kern w:val="24"/>
                <w:sz w:val="20"/>
                <w:szCs w:val="20"/>
                <w:lang w:val="hy-AM"/>
              </w:rPr>
              <w:t>202</w:t>
            </w:r>
            <w:r w:rsidR="001E3C52" w:rsidRPr="00F261F6">
              <w:rPr>
                <w:rFonts w:ascii="GHEA Grapalat" w:hAnsi="GHEA Grapalat" w:cs="Arial"/>
                <w:kern w:val="24"/>
                <w:sz w:val="20"/>
                <w:szCs w:val="20"/>
              </w:rPr>
              <w:t>5</w:t>
            </w:r>
          </w:p>
        </w:tc>
        <w:tc>
          <w:tcPr>
            <w:tcW w:w="1389" w:type="dxa"/>
            <w:shd w:val="clear" w:color="auto" w:fill="auto"/>
            <w:vAlign w:val="center"/>
          </w:tcPr>
          <w:p w14:paraId="33EE5EEC" w14:textId="67185C6B"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7.15</w:t>
            </w:r>
          </w:p>
        </w:tc>
        <w:tc>
          <w:tcPr>
            <w:tcW w:w="971" w:type="dxa"/>
            <w:vAlign w:val="center"/>
          </w:tcPr>
          <w:p w14:paraId="5ABC5661" w14:textId="2DFDA9E1"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289" w:type="dxa"/>
            <w:shd w:val="clear" w:color="auto" w:fill="auto"/>
            <w:vAlign w:val="center"/>
          </w:tcPr>
          <w:p w14:paraId="064AAE7E" w14:textId="733A517B"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281" w:type="dxa"/>
            <w:vAlign w:val="center"/>
          </w:tcPr>
          <w:p w14:paraId="7A14D6C9" w14:textId="2C9E5528"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35.8</w:t>
            </w:r>
          </w:p>
        </w:tc>
      </w:tr>
      <w:tr w:rsidR="00F261F6" w:rsidRPr="00F261F6" w14:paraId="484EC4DC" w14:textId="77777777" w:rsidTr="006964A7">
        <w:trPr>
          <w:trHeight w:val="989"/>
          <w:jc w:val="center"/>
        </w:trPr>
        <w:tc>
          <w:tcPr>
            <w:tcW w:w="407" w:type="dxa"/>
            <w:vAlign w:val="center"/>
          </w:tcPr>
          <w:p w14:paraId="6098CE30" w14:textId="4FDD6D9D" w:rsidR="001E3C52" w:rsidRPr="00F261F6" w:rsidRDefault="007F7A3C" w:rsidP="001E3C52">
            <w:pPr>
              <w:spacing w:after="0" w:line="240" w:lineRule="auto"/>
              <w:ind w:left="32"/>
              <w:rPr>
                <w:rFonts w:ascii="GHEA Grapalat" w:hAnsi="GHEA Grapalat" w:cs="Arial"/>
                <w:b/>
                <w:kern w:val="24"/>
                <w:sz w:val="20"/>
                <w:szCs w:val="20"/>
                <w:lang w:val="hy-AM"/>
              </w:rPr>
            </w:pPr>
            <w:r w:rsidRPr="00F261F6">
              <w:rPr>
                <w:rFonts w:ascii="GHEA Grapalat" w:hAnsi="GHEA Grapalat" w:cs="Arial"/>
                <w:b/>
                <w:kern w:val="24"/>
                <w:sz w:val="20"/>
                <w:szCs w:val="20"/>
                <w:lang w:val="hy-AM"/>
              </w:rPr>
              <w:t>3</w:t>
            </w:r>
          </w:p>
        </w:tc>
        <w:tc>
          <w:tcPr>
            <w:tcW w:w="2395" w:type="dxa"/>
            <w:vAlign w:val="center"/>
          </w:tcPr>
          <w:p w14:paraId="612AF61B" w14:textId="726297C0"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2029</w:t>
            </w:r>
            <w:r w:rsidRPr="00F261F6">
              <w:rPr>
                <w:rFonts w:ascii="GHEA Grapalat" w:hAnsi="GHEA Grapalat" w:cs="Arial"/>
                <w:kern w:val="24"/>
                <w:sz w:val="20"/>
                <w:szCs w:val="20"/>
                <w:lang w:val="hy-AM"/>
              </w:rPr>
              <w:t xml:space="preserve"> </w:t>
            </w:r>
            <w:r w:rsidRPr="00F261F6">
              <w:rPr>
                <w:rFonts w:ascii="GHEA Grapalat" w:hAnsi="GHEA Grapalat" w:cs="Arial"/>
                <w:kern w:val="24"/>
                <w:sz w:val="20"/>
                <w:szCs w:val="20"/>
              </w:rPr>
              <w:t>թ</w:t>
            </w:r>
            <w:r w:rsidRPr="00F261F6">
              <w:rPr>
                <w:rFonts w:ascii="GHEA Grapalat" w:hAnsi="GHEA Grapalat" w:cs="Arial"/>
                <w:kern w:val="24"/>
                <w:sz w:val="20"/>
                <w:szCs w:val="20"/>
                <w:lang w:val="hy-AM"/>
              </w:rPr>
              <w:t>վականին</w:t>
            </w:r>
            <w:r w:rsidRPr="00F261F6">
              <w:rPr>
                <w:rFonts w:ascii="GHEA Grapalat" w:hAnsi="GHEA Grapalat" w:cs="Arial"/>
                <w:kern w:val="24"/>
                <w:sz w:val="20"/>
                <w:szCs w:val="20"/>
              </w:rPr>
              <w:t xml:space="preserve"> մարվող եվրապարտատոմսերի տոկոսավճար</w:t>
            </w:r>
          </w:p>
        </w:tc>
        <w:tc>
          <w:tcPr>
            <w:tcW w:w="1422" w:type="dxa"/>
            <w:shd w:val="clear" w:color="auto" w:fill="auto"/>
            <w:vAlign w:val="center"/>
          </w:tcPr>
          <w:p w14:paraId="48304E83" w14:textId="254C225F"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592" w:type="dxa"/>
            <w:vAlign w:val="center"/>
          </w:tcPr>
          <w:p w14:paraId="0040D63A" w14:textId="36347FE7" w:rsidR="001E3C52" w:rsidRPr="00F261F6" w:rsidRDefault="00D837DB" w:rsidP="00D837DB">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26</w:t>
            </w:r>
            <w:r w:rsidRPr="00F261F6">
              <w:rPr>
                <w:rFonts w:ascii="Cambria Math" w:hAnsi="Cambria Math" w:cs="Cambria Math"/>
                <w:kern w:val="24"/>
                <w:sz w:val="20"/>
                <w:szCs w:val="20"/>
                <w:lang w:val="hy-AM"/>
              </w:rPr>
              <w:t>․</w:t>
            </w:r>
            <w:r w:rsidRPr="00F261F6">
              <w:rPr>
                <w:rFonts w:ascii="GHEA Grapalat" w:hAnsi="GHEA Grapalat" w:cs="Arial"/>
                <w:kern w:val="24"/>
                <w:sz w:val="20"/>
                <w:szCs w:val="20"/>
                <w:lang w:val="hy-AM"/>
              </w:rPr>
              <w:t>09</w:t>
            </w:r>
            <w:r w:rsidRPr="00F261F6">
              <w:rPr>
                <w:rFonts w:ascii="Cambria Math" w:hAnsi="Cambria Math" w:cs="Cambria Math"/>
                <w:kern w:val="24"/>
                <w:sz w:val="20"/>
                <w:szCs w:val="20"/>
                <w:lang w:val="hy-AM"/>
              </w:rPr>
              <w:t>․</w:t>
            </w:r>
            <w:r w:rsidR="001E3C52" w:rsidRPr="00F261F6">
              <w:rPr>
                <w:rFonts w:ascii="GHEA Grapalat" w:hAnsi="GHEA Grapalat" w:cs="Arial"/>
                <w:kern w:val="24"/>
                <w:sz w:val="20"/>
                <w:szCs w:val="20"/>
                <w:lang w:val="hy-AM"/>
              </w:rPr>
              <w:t>202</w:t>
            </w:r>
            <w:r w:rsidR="001E3C52" w:rsidRPr="00F261F6">
              <w:rPr>
                <w:rFonts w:ascii="GHEA Grapalat" w:hAnsi="GHEA Grapalat" w:cs="Arial"/>
                <w:kern w:val="24"/>
                <w:sz w:val="20"/>
                <w:szCs w:val="20"/>
              </w:rPr>
              <w:t>9</w:t>
            </w:r>
          </w:p>
        </w:tc>
        <w:tc>
          <w:tcPr>
            <w:tcW w:w="1389" w:type="dxa"/>
            <w:shd w:val="clear" w:color="auto" w:fill="auto"/>
            <w:vAlign w:val="center"/>
          </w:tcPr>
          <w:p w14:paraId="5267325B" w14:textId="7F6E0FFA"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3.95</w:t>
            </w:r>
          </w:p>
        </w:tc>
        <w:tc>
          <w:tcPr>
            <w:tcW w:w="971" w:type="dxa"/>
            <w:vAlign w:val="center"/>
          </w:tcPr>
          <w:p w14:paraId="5C03AB3E" w14:textId="776AF4ED"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289" w:type="dxa"/>
            <w:shd w:val="clear" w:color="auto" w:fill="auto"/>
            <w:vAlign w:val="center"/>
          </w:tcPr>
          <w:p w14:paraId="13CD5E1D" w14:textId="1F54C808" w:rsidR="001E3C52" w:rsidRPr="00F261F6" w:rsidDel="00AF3ECF" w:rsidRDefault="001E3C52"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rPr>
              <w:t>-</w:t>
            </w:r>
          </w:p>
        </w:tc>
        <w:tc>
          <w:tcPr>
            <w:tcW w:w="1281" w:type="dxa"/>
            <w:vAlign w:val="center"/>
          </w:tcPr>
          <w:p w14:paraId="48A04A4A" w14:textId="7ABA6C37" w:rsidR="001E3C52" w:rsidRPr="00F261F6" w:rsidRDefault="001E3C52" w:rsidP="001E3C52">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19.8</w:t>
            </w:r>
          </w:p>
        </w:tc>
      </w:tr>
      <w:tr w:rsidR="00F261F6" w:rsidRPr="00F261F6" w14:paraId="7A2AFE82" w14:textId="77777777" w:rsidTr="006964A7">
        <w:trPr>
          <w:trHeight w:val="989"/>
          <w:jc w:val="center"/>
        </w:trPr>
        <w:tc>
          <w:tcPr>
            <w:tcW w:w="407" w:type="dxa"/>
            <w:vAlign w:val="center"/>
          </w:tcPr>
          <w:p w14:paraId="1B61C3FB" w14:textId="0369BB8D" w:rsidR="007F7A3C" w:rsidRPr="00F261F6" w:rsidRDefault="007F7A3C" w:rsidP="001E3C52">
            <w:pPr>
              <w:spacing w:after="0" w:line="240" w:lineRule="auto"/>
              <w:ind w:left="32"/>
              <w:rPr>
                <w:rFonts w:ascii="GHEA Grapalat" w:hAnsi="GHEA Grapalat" w:cs="Arial"/>
                <w:b/>
                <w:kern w:val="24"/>
                <w:sz w:val="20"/>
                <w:szCs w:val="20"/>
                <w:lang w:val="hy-AM"/>
              </w:rPr>
            </w:pPr>
            <w:r w:rsidRPr="00F261F6">
              <w:rPr>
                <w:rFonts w:ascii="GHEA Grapalat" w:hAnsi="GHEA Grapalat" w:cs="Arial"/>
                <w:b/>
                <w:kern w:val="24"/>
                <w:sz w:val="20"/>
                <w:szCs w:val="20"/>
                <w:lang w:val="hy-AM"/>
              </w:rPr>
              <w:t>4</w:t>
            </w:r>
          </w:p>
        </w:tc>
        <w:tc>
          <w:tcPr>
            <w:tcW w:w="2395" w:type="dxa"/>
            <w:vAlign w:val="center"/>
          </w:tcPr>
          <w:p w14:paraId="10A844A9" w14:textId="236DEBC8" w:rsidR="007F7A3C" w:rsidRPr="00F261F6" w:rsidRDefault="007F7A3C" w:rsidP="008F08F0">
            <w:pPr>
              <w:spacing w:after="0" w:line="240" w:lineRule="auto"/>
              <w:ind w:left="32"/>
              <w:jc w:val="center"/>
              <w:rPr>
                <w:rFonts w:ascii="GHEA Grapalat" w:hAnsi="GHEA Grapalat" w:cs="Arial"/>
                <w:kern w:val="24"/>
                <w:sz w:val="20"/>
                <w:szCs w:val="20"/>
              </w:rPr>
            </w:pPr>
            <w:r w:rsidRPr="00F261F6">
              <w:rPr>
                <w:rFonts w:ascii="GHEA Grapalat" w:hAnsi="GHEA Grapalat" w:cs="Arial"/>
                <w:kern w:val="24"/>
                <w:sz w:val="20"/>
                <w:szCs w:val="20"/>
              </w:rPr>
              <w:t>20</w:t>
            </w:r>
            <w:r w:rsidR="008F08F0">
              <w:rPr>
                <w:rFonts w:ascii="GHEA Grapalat" w:hAnsi="GHEA Grapalat" w:cs="Arial"/>
                <w:kern w:val="24"/>
                <w:sz w:val="20"/>
                <w:szCs w:val="20"/>
              </w:rPr>
              <w:t>31</w:t>
            </w:r>
            <w:r w:rsidRPr="00F261F6">
              <w:rPr>
                <w:rFonts w:ascii="GHEA Grapalat" w:hAnsi="GHEA Grapalat" w:cs="Arial"/>
                <w:kern w:val="24"/>
                <w:sz w:val="20"/>
                <w:szCs w:val="20"/>
                <w:lang w:val="hy-AM"/>
              </w:rPr>
              <w:t xml:space="preserve"> </w:t>
            </w:r>
            <w:r w:rsidRPr="00F261F6">
              <w:rPr>
                <w:rFonts w:ascii="GHEA Grapalat" w:hAnsi="GHEA Grapalat" w:cs="Arial"/>
                <w:kern w:val="24"/>
                <w:sz w:val="20"/>
                <w:szCs w:val="20"/>
              </w:rPr>
              <w:t>թ</w:t>
            </w:r>
            <w:r w:rsidRPr="00F261F6">
              <w:rPr>
                <w:rFonts w:ascii="GHEA Grapalat" w:hAnsi="GHEA Grapalat" w:cs="Arial"/>
                <w:kern w:val="24"/>
                <w:sz w:val="20"/>
                <w:szCs w:val="20"/>
                <w:lang w:val="hy-AM"/>
              </w:rPr>
              <w:t>վականին</w:t>
            </w:r>
            <w:r w:rsidRPr="00F261F6">
              <w:rPr>
                <w:rFonts w:ascii="GHEA Grapalat" w:hAnsi="GHEA Grapalat" w:cs="Arial"/>
                <w:kern w:val="24"/>
                <w:sz w:val="20"/>
                <w:szCs w:val="20"/>
              </w:rPr>
              <w:t xml:space="preserve"> մարվող եվրապարտատոմսերի տոկոսավճար</w:t>
            </w:r>
          </w:p>
        </w:tc>
        <w:tc>
          <w:tcPr>
            <w:tcW w:w="1422" w:type="dxa"/>
            <w:shd w:val="clear" w:color="auto" w:fill="auto"/>
            <w:vAlign w:val="center"/>
          </w:tcPr>
          <w:p w14:paraId="225EBE05" w14:textId="0E43137C" w:rsidR="007F7A3C" w:rsidRPr="00F261F6" w:rsidRDefault="0017469C"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w:t>
            </w:r>
          </w:p>
        </w:tc>
        <w:tc>
          <w:tcPr>
            <w:tcW w:w="1592" w:type="dxa"/>
            <w:vAlign w:val="center"/>
          </w:tcPr>
          <w:p w14:paraId="27AC8941" w14:textId="0FF55B71" w:rsidR="007F7A3C" w:rsidRPr="00F261F6" w:rsidRDefault="0017469C" w:rsidP="00D837DB">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30.09.2031</w:t>
            </w:r>
          </w:p>
        </w:tc>
        <w:tc>
          <w:tcPr>
            <w:tcW w:w="1389" w:type="dxa"/>
            <w:shd w:val="clear" w:color="auto" w:fill="auto"/>
            <w:vAlign w:val="center"/>
          </w:tcPr>
          <w:p w14:paraId="211A4860" w14:textId="0BCA9A4C" w:rsidR="007F7A3C" w:rsidRPr="00F261F6" w:rsidRDefault="0017469C"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3.6</w:t>
            </w:r>
          </w:p>
        </w:tc>
        <w:tc>
          <w:tcPr>
            <w:tcW w:w="971" w:type="dxa"/>
            <w:vAlign w:val="center"/>
          </w:tcPr>
          <w:p w14:paraId="0857427A" w14:textId="77777777" w:rsidR="007F7A3C" w:rsidRPr="00F261F6" w:rsidRDefault="007F7A3C" w:rsidP="001E3C52">
            <w:pPr>
              <w:spacing w:after="0" w:line="240" w:lineRule="auto"/>
              <w:ind w:left="32"/>
              <w:jc w:val="center"/>
              <w:rPr>
                <w:rFonts w:ascii="GHEA Grapalat" w:hAnsi="GHEA Grapalat" w:cs="Arial"/>
                <w:kern w:val="24"/>
                <w:sz w:val="20"/>
                <w:szCs w:val="20"/>
              </w:rPr>
            </w:pPr>
          </w:p>
        </w:tc>
        <w:tc>
          <w:tcPr>
            <w:tcW w:w="1289" w:type="dxa"/>
            <w:shd w:val="clear" w:color="auto" w:fill="auto"/>
            <w:vAlign w:val="center"/>
          </w:tcPr>
          <w:p w14:paraId="169DED42" w14:textId="77777777" w:rsidR="007F7A3C" w:rsidRPr="00F261F6" w:rsidRDefault="007F7A3C" w:rsidP="001E3C52">
            <w:pPr>
              <w:spacing w:after="0" w:line="240" w:lineRule="auto"/>
              <w:ind w:left="32"/>
              <w:jc w:val="center"/>
              <w:rPr>
                <w:rFonts w:ascii="GHEA Grapalat" w:hAnsi="GHEA Grapalat" w:cs="Arial"/>
                <w:kern w:val="24"/>
                <w:sz w:val="20"/>
                <w:szCs w:val="20"/>
              </w:rPr>
            </w:pPr>
          </w:p>
        </w:tc>
        <w:tc>
          <w:tcPr>
            <w:tcW w:w="1281" w:type="dxa"/>
            <w:vAlign w:val="center"/>
          </w:tcPr>
          <w:p w14:paraId="43A3B386" w14:textId="153FF8BD" w:rsidR="007F7A3C" w:rsidRPr="00F261F6" w:rsidRDefault="0017469C" w:rsidP="001E3C52">
            <w:pPr>
              <w:spacing w:after="0" w:line="240" w:lineRule="auto"/>
              <w:ind w:left="32"/>
              <w:jc w:val="center"/>
              <w:rPr>
                <w:rFonts w:ascii="GHEA Grapalat" w:hAnsi="GHEA Grapalat" w:cs="Arial"/>
                <w:kern w:val="24"/>
                <w:sz w:val="20"/>
                <w:szCs w:val="20"/>
                <w:lang w:val="hy-AM"/>
              </w:rPr>
            </w:pPr>
            <w:r w:rsidRPr="00F261F6">
              <w:rPr>
                <w:rFonts w:ascii="GHEA Grapalat" w:hAnsi="GHEA Grapalat" w:cs="Arial"/>
                <w:kern w:val="24"/>
                <w:sz w:val="20"/>
                <w:szCs w:val="20"/>
                <w:lang w:val="hy-AM"/>
              </w:rPr>
              <w:t>13.5</w:t>
            </w:r>
          </w:p>
        </w:tc>
      </w:tr>
    </w:tbl>
    <w:p w14:paraId="5BDBDE8B" w14:textId="77777777" w:rsidR="00D445B3" w:rsidRPr="004C6675" w:rsidRDefault="00D445B3">
      <w:pPr>
        <w:spacing w:after="0" w:line="240" w:lineRule="auto"/>
        <w:rPr>
          <w:rFonts w:ascii="GHEA Grapalat" w:eastAsia="Arial Unicode MS" w:hAnsi="GHEA Grapalat" w:cs="Sylfaen"/>
          <w:b/>
          <w:color w:val="548DD4" w:themeColor="text2" w:themeTint="99"/>
          <w:sz w:val="28"/>
          <w:szCs w:val="24"/>
        </w:rPr>
      </w:pPr>
      <w:r w:rsidRPr="004C6675">
        <w:rPr>
          <w:rFonts w:ascii="GHEA Grapalat" w:hAnsi="GHEA Grapalat" w:cs="Sylfaen"/>
          <w:b/>
          <w:color w:val="548DD4" w:themeColor="text2" w:themeTint="99"/>
          <w:sz w:val="28"/>
          <w:lang w:val="hy-AM"/>
        </w:rPr>
        <w:br w:type="page"/>
      </w:r>
    </w:p>
    <w:p w14:paraId="1CF56CEA" w14:textId="3FB62B5D" w:rsidR="00164604" w:rsidRPr="00E7124A" w:rsidRDefault="00FF1DA3" w:rsidP="00DE36EE">
      <w:pPr>
        <w:pStyle w:val="Heading2"/>
        <w:numPr>
          <w:ilvl w:val="0"/>
          <w:numId w:val="41"/>
        </w:numPr>
        <w:spacing w:after="120"/>
        <w:ind w:left="1843" w:hanging="1985"/>
        <w:jc w:val="left"/>
        <w:rPr>
          <w:rFonts w:ascii="GHEA Grapalat" w:hAnsi="GHEA Grapalat" w:cs="Sylfaen"/>
          <w:b/>
          <w:sz w:val="28"/>
          <w:lang w:val="hy-AM"/>
        </w:rPr>
      </w:pPr>
      <w:bookmarkStart w:id="30" w:name="_Toc105080511"/>
      <w:r w:rsidRPr="00E7124A">
        <w:rPr>
          <w:rFonts w:ascii="GHEA Grapalat" w:hAnsi="GHEA Grapalat" w:cs="Sylfaen"/>
          <w:b/>
          <w:sz w:val="28"/>
          <w:lang w:val="hy-AM"/>
        </w:rPr>
        <w:t>202</w:t>
      </w:r>
      <w:r w:rsidR="00E7124A" w:rsidRPr="00E7124A">
        <w:rPr>
          <w:rFonts w:ascii="GHEA Grapalat" w:hAnsi="GHEA Grapalat" w:cs="Sylfaen"/>
          <w:b/>
          <w:sz w:val="28"/>
          <w:lang w:val="hy-AM"/>
        </w:rPr>
        <w:t>1</w:t>
      </w:r>
      <w:r w:rsidRPr="00E7124A">
        <w:rPr>
          <w:rFonts w:ascii="GHEA Grapalat" w:hAnsi="GHEA Grapalat" w:cs="Sylfaen"/>
          <w:b/>
          <w:sz w:val="28"/>
          <w:lang w:val="hy-AM"/>
        </w:rPr>
        <w:t xml:space="preserve"> թվականի ընթացքում </w:t>
      </w:r>
      <w:r w:rsidR="00865FF8" w:rsidRPr="00E7124A">
        <w:rPr>
          <w:rFonts w:ascii="GHEA Grapalat" w:hAnsi="GHEA Grapalat" w:cs="Sylfaen"/>
          <w:b/>
          <w:sz w:val="28"/>
          <w:lang w:val="hy-AM"/>
        </w:rPr>
        <w:t xml:space="preserve">ՀՀ կառավարության կողմից </w:t>
      </w:r>
      <w:r w:rsidR="00667D51" w:rsidRPr="00E7124A">
        <w:rPr>
          <w:rFonts w:ascii="GHEA Grapalat" w:hAnsi="GHEA Grapalat" w:cs="Sylfaen"/>
          <w:b/>
          <w:sz w:val="28"/>
          <w:lang w:val="hy-AM"/>
        </w:rPr>
        <w:t>ստորագրված նոր վարկային համաձայնագրերը</w:t>
      </w:r>
      <w:bookmarkEnd w:id="30"/>
      <w:r w:rsidR="00D73BF5" w:rsidRPr="00E7124A">
        <w:rPr>
          <w:rFonts w:ascii="GHEA Grapalat" w:hAnsi="GHEA Grapalat" w:cs="Sylfaen"/>
          <w:b/>
          <w:sz w:val="28"/>
          <w:lang w:val="hy-AM"/>
        </w:rPr>
        <w:t xml:space="preserve"> </w:t>
      </w:r>
    </w:p>
    <w:tbl>
      <w:tblPr>
        <w:tblpPr w:leftFromText="180" w:rightFromText="180" w:vertAnchor="text" w:horzAnchor="margin" w:tblpXSpec="center" w:tblpY="266"/>
        <w:tblW w:w="10962" w:type="dxa"/>
        <w:tblBorders>
          <w:insideH w:val="single" w:sz="4" w:space="0" w:color="auto"/>
        </w:tblBorders>
        <w:tblLook w:val="00A0" w:firstRow="1" w:lastRow="0" w:firstColumn="1" w:lastColumn="0" w:noHBand="0" w:noVBand="0"/>
      </w:tblPr>
      <w:tblGrid>
        <w:gridCol w:w="6413"/>
        <w:gridCol w:w="1456"/>
        <w:gridCol w:w="1437"/>
        <w:gridCol w:w="1656"/>
      </w:tblGrid>
      <w:tr w:rsidR="00E7124A" w:rsidRPr="00E7124A" w14:paraId="41E3E9EF" w14:textId="77777777" w:rsidTr="00DE36EE">
        <w:trPr>
          <w:trHeight w:val="714"/>
        </w:trPr>
        <w:tc>
          <w:tcPr>
            <w:tcW w:w="6413" w:type="dxa"/>
            <w:tcBorders>
              <w:top w:val="nil"/>
              <w:left w:val="nil"/>
              <w:bottom w:val="single" w:sz="4" w:space="0" w:color="auto"/>
              <w:right w:val="nil"/>
            </w:tcBorders>
            <w:shd w:val="clear" w:color="auto" w:fill="003366"/>
            <w:vAlign w:val="center"/>
            <w:hideMark/>
          </w:tcPr>
          <w:p w14:paraId="0E600E80" w14:textId="77777777" w:rsidR="00DE36EE" w:rsidRPr="00E7124A" w:rsidRDefault="00DE36EE" w:rsidP="00705A94">
            <w:pPr>
              <w:spacing w:after="0" w:line="240" w:lineRule="auto"/>
              <w:jc w:val="center"/>
              <w:rPr>
                <w:rFonts w:ascii="GHEA Grapalat" w:hAnsi="GHEA Grapalat"/>
                <w:lang w:val="hy-AM"/>
              </w:rPr>
            </w:pPr>
            <w:r w:rsidRPr="00E7124A">
              <w:rPr>
                <w:lang w:val="hy-AM"/>
              </w:rPr>
              <w:br w:type="page"/>
            </w:r>
            <w:r w:rsidRPr="00E7124A">
              <w:rPr>
                <w:rFonts w:ascii="GHEA Grapalat" w:hAnsi="GHEA Grapalat"/>
                <w:lang w:val="hy-AM"/>
              </w:rPr>
              <w:t>Վարկատու / վարկային ծրագիր</w:t>
            </w:r>
          </w:p>
        </w:tc>
        <w:tc>
          <w:tcPr>
            <w:tcW w:w="1456" w:type="dxa"/>
            <w:tcBorders>
              <w:top w:val="nil"/>
              <w:left w:val="nil"/>
              <w:bottom w:val="single" w:sz="4" w:space="0" w:color="auto"/>
              <w:right w:val="nil"/>
            </w:tcBorders>
            <w:shd w:val="clear" w:color="auto" w:fill="003366"/>
            <w:vAlign w:val="center"/>
            <w:hideMark/>
          </w:tcPr>
          <w:p w14:paraId="1618EE8A" w14:textId="77777777" w:rsidR="00DE36EE" w:rsidRPr="00E7124A" w:rsidRDefault="00DE36EE" w:rsidP="00705A94">
            <w:pPr>
              <w:spacing w:after="0"/>
              <w:jc w:val="center"/>
              <w:rPr>
                <w:rFonts w:ascii="GHEA Grapalat" w:hAnsi="GHEA Grapalat"/>
                <w:lang w:val="hy-AM"/>
              </w:rPr>
            </w:pPr>
            <w:r w:rsidRPr="00E7124A">
              <w:rPr>
                <w:rFonts w:ascii="GHEA Grapalat" w:hAnsi="GHEA Grapalat"/>
                <w:lang w:val="hy-AM"/>
              </w:rPr>
              <w:t>Գումար, մլն</w:t>
            </w:r>
          </w:p>
        </w:tc>
        <w:tc>
          <w:tcPr>
            <w:tcW w:w="1437" w:type="dxa"/>
            <w:tcBorders>
              <w:top w:val="nil"/>
              <w:left w:val="nil"/>
              <w:bottom w:val="single" w:sz="4" w:space="0" w:color="auto"/>
              <w:right w:val="nil"/>
            </w:tcBorders>
            <w:shd w:val="clear" w:color="auto" w:fill="003366"/>
            <w:vAlign w:val="center"/>
            <w:hideMark/>
          </w:tcPr>
          <w:p w14:paraId="5583D3C9" w14:textId="77777777" w:rsidR="00DE36EE" w:rsidRPr="00E7124A" w:rsidRDefault="00DE36EE" w:rsidP="00705A94">
            <w:pPr>
              <w:spacing w:after="0"/>
              <w:jc w:val="center"/>
              <w:rPr>
                <w:rFonts w:ascii="GHEA Grapalat" w:hAnsi="GHEA Grapalat"/>
                <w:lang w:val="hy-AM"/>
              </w:rPr>
            </w:pPr>
            <w:r w:rsidRPr="00E7124A">
              <w:rPr>
                <w:rFonts w:ascii="GHEA Grapalat" w:hAnsi="GHEA Grapalat"/>
                <w:lang w:val="hy-AM"/>
              </w:rPr>
              <w:t>Արժույթ</w:t>
            </w:r>
          </w:p>
        </w:tc>
        <w:tc>
          <w:tcPr>
            <w:tcW w:w="1656" w:type="dxa"/>
            <w:tcBorders>
              <w:top w:val="nil"/>
              <w:left w:val="nil"/>
              <w:bottom w:val="single" w:sz="4" w:space="0" w:color="auto"/>
              <w:right w:val="nil"/>
            </w:tcBorders>
            <w:shd w:val="clear" w:color="auto" w:fill="003366"/>
            <w:vAlign w:val="center"/>
            <w:hideMark/>
          </w:tcPr>
          <w:p w14:paraId="3D60B3F1" w14:textId="77777777" w:rsidR="00DE36EE" w:rsidRPr="00E7124A" w:rsidRDefault="00DE36EE" w:rsidP="00705A94">
            <w:pPr>
              <w:spacing w:after="0"/>
              <w:jc w:val="center"/>
              <w:rPr>
                <w:rFonts w:ascii="GHEA Grapalat" w:hAnsi="GHEA Grapalat"/>
                <w:lang w:val="hy-AM"/>
              </w:rPr>
            </w:pPr>
            <w:r w:rsidRPr="00E7124A">
              <w:rPr>
                <w:rFonts w:ascii="GHEA Grapalat" w:hAnsi="GHEA Grapalat"/>
                <w:lang w:val="hy-AM"/>
              </w:rPr>
              <w:t>Ստորագրման ամսաթիվ</w:t>
            </w:r>
          </w:p>
        </w:tc>
      </w:tr>
      <w:tr w:rsidR="00E7124A" w:rsidRPr="00FC4A18" w14:paraId="632A8E1F" w14:textId="77777777" w:rsidTr="00DE36EE">
        <w:trPr>
          <w:trHeight w:val="516"/>
        </w:trPr>
        <w:tc>
          <w:tcPr>
            <w:tcW w:w="6413" w:type="dxa"/>
            <w:tcBorders>
              <w:top w:val="single" w:sz="4" w:space="0" w:color="auto"/>
              <w:left w:val="nil"/>
              <w:bottom w:val="single" w:sz="4" w:space="0" w:color="auto"/>
              <w:right w:val="nil"/>
            </w:tcBorders>
            <w:vAlign w:val="center"/>
            <w:hideMark/>
          </w:tcPr>
          <w:p w14:paraId="5F92574E" w14:textId="47CC9E50" w:rsidR="00DE36EE" w:rsidRPr="00E7124A" w:rsidRDefault="00DE36EE" w:rsidP="00327122">
            <w:pPr>
              <w:spacing w:after="0"/>
              <w:rPr>
                <w:rFonts w:ascii="GHEA Grapalat" w:hAnsi="GHEA Grapalat" w:cs="Calibri"/>
                <w:iCs/>
                <w:lang w:val="hy-AM"/>
              </w:rPr>
            </w:pPr>
            <w:r w:rsidRPr="00E7124A">
              <w:rPr>
                <w:rFonts w:ascii="GHEA Grapalat" w:hAnsi="GHEA Grapalat"/>
                <w:b/>
                <w:bCs/>
                <w:iCs/>
                <w:lang w:val="hy-AM"/>
              </w:rPr>
              <w:t xml:space="preserve">1. </w:t>
            </w:r>
            <w:r w:rsidR="00FC4A18" w:rsidRPr="00E7124A">
              <w:rPr>
                <w:rFonts w:ascii="GHEA Grapalat" w:hAnsi="GHEA Grapalat"/>
                <w:b/>
                <w:bCs/>
                <w:iCs/>
                <w:lang w:val="hy-AM"/>
              </w:rPr>
              <w:t xml:space="preserve"> Վերակառուցման և Զարգացման Միջազգային Բանկ</w:t>
            </w:r>
            <w:r w:rsidR="00FC4A18" w:rsidRPr="00E7124A">
              <w:rPr>
                <w:rFonts w:ascii="GHEA Grapalat" w:hAnsi="GHEA Grapalat" w:cs="Calibri"/>
                <w:iCs/>
                <w:lang w:val="hy-AM"/>
              </w:rPr>
              <w:t xml:space="preserve">  </w:t>
            </w:r>
            <w:r w:rsidRPr="00E7124A">
              <w:rPr>
                <w:rFonts w:ascii="GHEA Grapalat" w:hAnsi="GHEA Grapalat" w:cs="Calibri"/>
                <w:iCs/>
                <w:lang w:val="hy-AM"/>
              </w:rPr>
              <w:t xml:space="preserve">  </w:t>
            </w:r>
          </w:p>
        </w:tc>
        <w:tc>
          <w:tcPr>
            <w:tcW w:w="1456" w:type="dxa"/>
            <w:tcBorders>
              <w:top w:val="single" w:sz="4" w:space="0" w:color="auto"/>
              <w:left w:val="nil"/>
              <w:bottom w:val="single" w:sz="4" w:space="0" w:color="auto"/>
              <w:right w:val="nil"/>
            </w:tcBorders>
            <w:vAlign w:val="center"/>
          </w:tcPr>
          <w:p w14:paraId="0C2C313E" w14:textId="77777777" w:rsidR="00DE36EE" w:rsidRPr="00E7124A" w:rsidRDefault="00DE36EE" w:rsidP="00705A94">
            <w:pPr>
              <w:ind w:firstLineChars="400" w:firstLine="880"/>
              <w:rPr>
                <w:rFonts w:ascii="GHEA Grapalat" w:hAnsi="GHEA Grapalat" w:cs="Calibri"/>
                <w:lang w:val="hy-AM"/>
              </w:rPr>
            </w:pPr>
          </w:p>
        </w:tc>
        <w:tc>
          <w:tcPr>
            <w:tcW w:w="1437" w:type="dxa"/>
            <w:tcBorders>
              <w:top w:val="single" w:sz="4" w:space="0" w:color="auto"/>
              <w:left w:val="nil"/>
              <w:bottom w:val="single" w:sz="4" w:space="0" w:color="auto"/>
              <w:right w:val="nil"/>
            </w:tcBorders>
            <w:vAlign w:val="center"/>
          </w:tcPr>
          <w:p w14:paraId="1669CC33" w14:textId="77777777" w:rsidR="00DE36EE" w:rsidRPr="00E7124A" w:rsidRDefault="00DE36EE" w:rsidP="00705A94">
            <w:pPr>
              <w:rPr>
                <w:rFonts w:ascii="GHEA Grapalat" w:hAnsi="GHEA Grapalat" w:cs="Calibri"/>
                <w:i/>
                <w:iCs/>
                <w:lang w:val="hy-AM"/>
              </w:rPr>
            </w:pPr>
          </w:p>
        </w:tc>
        <w:tc>
          <w:tcPr>
            <w:tcW w:w="1656" w:type="dxa"/>
            <w:tcBorders>
              <w:top w:val="single" w:sz="4" w:space="0" w:color="auto"/>
              <w:left w:val="nil"/>
              <w:bottom w:val="single" w:sz="4" w:space="0" w:color="auto"/>
              <w:right w:val="nil"/>
            </w:tcBorders>
            <w:vAlign w:val="center"/>
          </w:tcPr>
          <w:p w14:paraId="73CB8E9A" w14:textId="77777777" w:rsidR="00DE36EE" w:rsidRPr="00E7124A" w:rsidRDefault="00DE36EE" w:rsidP="00705A94">
            <w:pPr>
              <w:rPr>
                <w:rFonts w:ascii="GHEA Grapalat" w:hAnsi="GHEA Grapalat" w:cs="Calibri"/>
                <w:i/>
                <w:iCs/>
                <w:lang w:val="hy-AM"/>
              </w:rPr>
            </w:pPr>
          </w:p>
        </w:tc>
      </w:tr>
      <w:tr w:rsidR="00E7124A" w:rsidRPr="00E7124A" w14:paraId="0DDE7A8C" w14:textId="77777777" w:rsidTr="00DE36EE">
        <w:trPr>
          <w:trHeight w:val="349"/>
        </w:trPr>
        <w:tc>
          <w:tcPr>
            <w:tcW w:w="6413" w:type="dxa"/>
            <w:tcBorders>
              <w:top w:val="single" w:sz="4" w:space="0" w:color="auto"/>
              <w:left w:val="nil"/>
              <w:bottom w:val="single" w:sz="4" w:space="0" w:color="auto"/>
              <w:right w:val="nil"/>
            </w:tcBorders>
            <w:vAlign w:val="center"/>
            <w:hideMark/>
          </w:tcPr>
          <w:p w14:paraId="729B35EB" w14:textId="3466209F" w:rsidR="00DE36EE" w:rsidRPr="00E7124A" w:rsidRDefault="00DE36EE" w:rsidP="00705A94">
            <w:pPr>
              <w:spacing w:after="0"/>
              <w:ind w:left="284"/>
              <w:rPr>
                <w:rFonts w:ascii="GHEA Grapalat" w:hAnsi="GHEA Grapalat"/>
                <w:bCs/>
                <w:lang w:val="hy-AM"/>
              </w:rPr>
            </w:pPr>
            <w:r w:rsidRPr="00E7124A">
              <w:rPr>
                <w:rFonts w:ascii="GHEA Grapalat" w:hAnsi="GHEA Grapalat"/>
                <w:bCs/>
                <w:lang w:val="hy-AM"/>
              </w:rPr>
              <w:t xml:space="preserve">1) </w:t>
            </w:r>
            <w:r w:rsidR="00E7124A" w:rsidRPr="00E7124A">
              <w:rPr>
                <w:rFonts w:ascii="GHEA Grapalat" w:hAnsi="GHEA Grapalat"/>
                <w:bCs/>
                <w:lang w:val="hy-AM"/>
              </w:rPr>
              <w:t>Հիվանդությունների կանխարգելում և վերահսկում ծրագրի լրացուցիչ ֆինանսավորում</w:t>
            </w:r>
          </w:p>
        </w:tc>
        <w:tc>
          <w:tcPr>
            <w:tcW w:w="1456" w:type="dxa"/>
            <w:tcBorders>
              <w:top w:val="single" w:sz="4" w:space="0" w:color="auto"/>
              <w:left w:val="nil"/>
              <w:bottom w:val="single" w:sz="4" w:space="0" w:color="auto"/>
              <w:right w:val="nil"/>
            </w:tcBorders>
            <w:vAlign w:val="center"/>
            <w:hideMark/>
          </w:tcPr>
          <w:p w14:paraId="47705F79" w14:textId="5FB700C5" w:rsidR="00DE36EE" w:rsidRPr="00E7124A" w:rsidRDefault="00E7124A" w:rsidP="00FF1DA3">
            <w:pPr>
              <w:spacing w:after="0"/>
              <w:ind w:firstLineChars="47" w:firstLine="103"/>
              <w:jc w:val="center"/>
              <w:rPr>
                <w:rFonts w:ascii="GHEA Grapalat" w:hAnsi="GHEA Grapalat" w:cs="Calibri"/>
              </w:rPr>
            </w:pPr>
            <w:r w:rsidRPr="00E7124A">
              <w:rPr>
                <w:rFonts w:ascii="GHEA Grapalat" w:hAnsi="GHEA Grapalat" w:cs="Calibri"/>
                <w:lang w:val="hy-AM"/>
              </w:rPr>
              <w:t>7.4</w:t>
            </w:r>
          </w:p>
        </w:tc>
        <w:tc>
          <w:tcPr>
            <w:tcW w:w="1437" w:type="dxa"/>
            <w:tcBorders>
              <w:top w:val="single" w:sz="4" w:space="0" w:color="auto"/>
              <w:left w:val="nil"/>
              <w:bottom w:val="single" w:sz="4" w:space="0" w:color="auto"/>
              <w:right w:val="nil"/>
            </w:tcBorders>
            <w:vAlign w:val="center"/>
            <w:hideMark/>
          </w:tcPr>
          <w:p w14:paraId="3D0B7C66" w14:textId="16C620BF" w:rsidR="00DE36EE" w:rsidRPr="00E7124A" w:rsidRDefault="00E7124A" w:rsidP="00705A94">
            <w:pPr>
              <w:spacing w:after="0"/>
              <w:jc w:val="center"/>
              <w:rPr>
                <w:rFonts w:ascii="GHEA Grapalat" w:hAnsi="GHEA Grapalat" w:cs="Calibri"/>
                <w:lang w:val="hy-AM"/>
              </w:rPr>
            </w:pPr>
            <w:r w:rsidRPr="00E7124A">
              <w:rPr>
                <w:rFonts w:ascii="GHEA Grapalat" w:hAnsi="GHEA Grapalat" w:cs="Calibri"/>
                <w:lang w:val="hy-AM"/>
              </w:rPr>
              <w:t>USD</w:t>
            </w:r>
          </w:p>
        </w:tc>
        <w:tc>
          <w:tcPr>
            <w:tcW w:w="1656" w:type="dxa"/>
            <w:tcBorders>
              <w:top w:val="single" w:sz="4" w:space="0" w:color="auto"/>
              <w:left w:val="nil"/>
              <w:bottom w:val="single" w:sz="4" w:space="0" w:color="auto"/>
              <w:right w:val="nil"/>
            </w:tcBorders>
            <w:vAlign w:val="center"/>
            <w:hideMark/>
          </w:tcPr>
          <w:p w14:paraId="7CB02DEB" w14:textId="5171E1C6" w:rsidR="00DE36EE" w:rsidRPr="00E7124A" w:rsidRDefault="00E7124A" w:rsidP="00E7124A">
            <w:pPr>
              <w:spacing w:after="0"/>
              <w:jc w:val="center"/>
              <w:rPr>
                <w:rFonts w:ascii="GHEA Grapalat" w:hAnsi="GHEA Grapalat" w:cs="Calibri"/>
                <w:lang w:val="hy-AM"/>
              </w:rPr>
            </w:pPr>
            <w:r w:rsidRPr="00E7124A">
              <w:rPr>
                <w:rFonts w:ascii="GHEA Grapalat" w:hAnsi="GHEA Grapalat" w:cs="Calibri"/>
                <w:lang w:val="hy-AM"/>
              </w:rPr>
              <w:t>18</w:t>
            </w:r>
            <w:r w:rsidR="00DE36EE" w:rsidRPr="00E7124A">
              <w:rPr>
                <w:rFonts w:ascii="GHEA Grapalat" w:hAnsi="GHEA Grapalat" w:cs="Calibri"/>
                <w:lang w:val="hy-AM"/>
              </w:rPr>
              <w:t>.02.202</w:t>
            </w:r>
            <w:r w:rsidRPr="00E7124A">
              <w:rPr>
                <w:rFonts w:ascii="GHEA Grapalat" w:hAnsi="GHEA Grapalat" w:cs="Calibri"/>
                <w:lang w:val="hy-AM"/>
              </w:rPr>
              <w:t>1</w:t>
            </w:r>
          </w:p>
        </w:tc>
      </w:tr>
      <w:tr w:rsidR="00E7124A" w:rsidRPr="00E7124A" w14:paraId="27CEBC04" w14:textId="77777777" w:rsidTr="00DE36EE">
        <w:trPr>
          <w:trHeight w:val="349"/>
        </w:trPr>
        <w:tc>
          <w:tcPr>
            <w:tcW w:w="6413" w:type="dxa"/>
            <w:tcBorders>
              <w:top w:val="single" w:sz="4" w:space="0" w:color="auto"/>
              <w:left w:val="nil"/>
              <w:bottom w:val="single" w:sz="4" w:space="0" w:color="auto"/>
              <w:right w:val="nil"/>
            </w:tcBorders>
            <w:vAlign w:val="center"/>
          </w:tcPr>
          <w:p w14:paraId="01311653" w14:textId="74DA0080" w:rsidR="00327122" w:rsidRPr="00E7124A" w:rsidRDefault="00327122" w:rsidP="00327122">
            <w:pPr>
              <w:spacing w:after="0"/>
              <w:rPr>
                <w:rFonts w:ascii="GHEA Grapalat" w:hAnsi="GHEA Grapalat"/>
                <w:bCs/>
                <w:lang w:val="hy-AM"/>
              </w:rPr>
            </w:pPr>
            <w:r w:rsidRPr="00E7124A">
              <w:rPr>
                <w:rFonts w:ascii="GHEA Grapalat" w:hAnsi="GHEA Grapalat"/>
                <w:b/>
                <w:bCs/>
                <w:iCs/>
                <w:lang w:val="hy-AM"/>
              </w:rPr>
              <w:t xml:space="preserve">2. </w:t>
            </w:r>
            <w:r w:rsidR="00FC4A18" w:rsidRPr="00E7124A">
              <w:rPr>
                <w:rFonts w:ascii="GHEA Grapalat" w:hAnsi="GHEA Grapalat"/>
                <w:b/>
                <w:bCs/>
                <w:iCs/>
                <w:lang w:val="hy-AM"/>
              </w:rPr>
              <w:t xml:space="preserve"> Վերակառուցման և Զարգացման Եվրոպական Բանկ</w:t>
            </w:r>
          </w:p>
        </w:tc>
        <w:tc>
          <w:tcPr>
            <w:tcW w:w="1456" w:type="dxa"/>
            <w:tcBorders>
              <w:top w:val="single" w:sz="4" w:space="0" w:color="auto"/>
              <w:left w:val="nil"/>
              <w:bottom w:val="single" w:sz="4" w:space="0" w:color="auto"/>
              <w:right w:val="nil"/>
            </w:tcBorders>
            <w:vAlign w:val="center"/>
          </w:tcPr>
          <w:p w14:paraId="53322320" w14:textId="77777777" w:rsidR="00327122" w:rsidRPr="00E7124A" w:rsidRDefault="00327122" w:rsidP="00705A94">
            <w:pPr>
              <w:spacing w:after="0"/>
              <w:ind w:firstLineChars="47" w:firstLine="103"/>
              <w:jc w:val="center"/>
              <w:rPr>
                <w:rFonts w:ascii="GHEA Grapalat" w:hAnsi="GHEA Grapalat" w:cs="Calibri"/>
                <w:lang w:val="hy-AM"/>
              </w:rPr>
            </w:pPr>
          </w:p>
        </w:tc>
        <w:tc>
          <w:tcPr>
            <w:tcW w:w="1437" w:type="dxa"/>
            <w:tcBorders>
              <w:top w:val="single" w:sz="4" w:space="0" w:color="auto"/>
              <w:left w:val="nil"/>
              <w:bottom w:val="single" w:sz="4" w:space="0" w:color="auto"/>
              <w:right w:val="nil"/>
            </w:tcBorders>
            <w:vAlign w:val="center"/>
          </w:tcPr>
          <w:p w14:paraId="457A6C93" w14:textId="77777777" w:rsidR="00327122" w:rsidRPr="00E7124A" w:rsidRDefault="00327122" w:rsidP="00705A94">
            <w:pPr>
              <w:spacing w:after="0"/>
              <w:jc w:val="center"/>
              <w:rPr>
                <w:rFonts w:ascii="GHEA Grapalat" w:hAnsi="GHEA Grapalat" w:cs="Calibri"/>
                <w:lang w:val="hy-AM"/>
              </w:rPr>
            </w:pPr>
          </w:p>
        </w:tc>
        <w:tc>
          <w:tcPr>
            <w:tcW w:w="1656" w:type="dxa"/>
            <w:tcBorders>
              <w:top w:val="single" w:sz="4" w:space="0" w:color="auto"/>
              <w:left w:val="nil"/>
              <w:bottom w:val="single" w:sz="4" w:space="0" w:color="auto"/>
              <w:right w:val="nil"/>
            </w:tcBorders>
            <w:vAlign w:val="center"/>
          </w:tcPr>
          <w:p w14:paraId="04A42291" w14:textId="77777777" w:rsidR="00327122" w:rsidRPr="00E7124A" w:rsidRDefault="00327122" w:rsidP="00705A94">
            <w:pPr>
              <w:spacing w:after="0"/>
              <w:jc w:val="center"/>
              <w:rPr>
                <w:rFonts w:ascii="GHEA Grapalat" w:hAnsi="GHEA Grapalat" w:cs="Calibri"/>
                <w:lang w:val="hy-AM"/>
              </w:rPr>
            </w:pPr>
          </w:p>
        </w:tc>
      </w:tr>
      <w:tr w:rsidR="00E7124A" w:rsidRPr="00E7124A" w14:paraId="1EADC1F9" w14:textId="77777777" w:rsidTr="00DE36EE">
        <w:trPr>
          <w:trHeight w:val="349"/>
        </w:trPr>
        <w:tc>
          <w:tcPr>
            <w:tcW w:w="6413" w:type="dxa"/>
            <w:tcBorders>
              <w:top w:val="single" w:sz="4" w:space="0" w:color="auto"/>
              <w:left w:val="nil"/>
              <w:bottom w:val="single" w:sz="4" w:space="0" w:color="auto"/>
              <w:right w:val="nil"/>
            </w:tcBorders>
            <w:vAlign w:val="center"/>
            <w:hideMark/>
          </w:tcPr>
          <w:p w14:paraId="2B100F2C" w14:textId="5114A0D4" w:rsidR="00DE36EE" w:rsidRPr="00E7124A" w:rsidRDefault="00E7124A" w:rsidP="00E7124A">
            <w:pPr>
              <w:spacing w:after="0"/>
              <w:ind w:left="284"/>
              <w:rPr>
                <w:rFonts w:ascii="GHEA Grapalat" w:hAnsi="GHEA Grapalat"/>
                <w:bCs/>
                <w:lang w:val="hy-AM"/>
              </w:rPr>
            </w:pPr>
            <w:r w:rsidRPr="00E7124A">
              <w:rPr>
                <w:rFonts w:ascii="GHEA Grapalat" w:hAnsi="GHEA Grapalat"/>
                <w:bCs/>
                <w:lang w:val="hy-AM"/>
              </w:rPr>
              <w:t>1</w:t>
            </w:r>
            <w:r w:rsidRPr="00E7124A">
              <w:rPr>
                <w:rFonts w:ascii="GHEA Grapalat" w:hAnsi="GHEA Grapalat"/>
                <w:bCs/>
              </w:rPr>
              <w:t>)</w:t>
            </w:r>
            <w:r w:rsidRPr="00E7124A">
              <w:rPr>
                <w:rFonts w:ascii="GHEA Grapalat" w:hAnsi="GHEA Grapalat"/>
                <w:bCs/>
                <w:lang w:val="hy-AM"/>
              </w:rPr>
              <w:t xml:space="preserve"> Երևանի ավտոբուսների ծրագիր</w:t>
            </w:r>
          </w:p>
        </w:tc>
        <w:tc>
          <w:tcPr>
            <w:tcW w:w="1456" w:type="dxa"/>
            <w:tcBorders>
              <w:top w:val="single" w:sz="4" w:space="0" w:color="auto"/>
              <w:left w:val="nil"/>
              <w:bottom w:val="single" w:sz="4" w:space="0" w:color="auto"/>
              <w:right w:val="nil"/>
            </w:tcBorders>
            <w:vAlign w:val="center"/>
            <w:hideMark/>
          </w:tcPr>
          <w:p w14:paraId="2222DB4F" w14:textId="04F430E0" w:rsidR="00DE36EE" w:rsidRPr="00E7124A" w:rsidRDefault="00E7124A" w:rsidP="00705A94">
            <w:pPr>
              <w:spacing w:after="0"/>
              <w:jc w:val="center"/>
              <w:rPr>
                <w:rFonts w:ascii="GHEA Grapalat" w:hAnsi="GHEA Grapalat" w:cs="Calibri"/>
              </w:rPr>
            </w:pPr>
            <w:r w:rsidRPr="00E7124A">
              <w:rPr>
                <w:rFonts w:ascii="GHEA Grapalat" w:hAnsi="GHEA Grapalat" w:cs="Calibri"/>
              </w:rPr>
              <w:t>20.0</w:t>
            </w:r>
          </w:p>
        </w:tc>
        <w:tc>
          <w:tcPr>
            <w:tcW w:w="1437" w:type="dxa"/>
            <w:tcBorders>
              <w:top w:val="single" w:sz="4" w:space="0" w:color="auto"/>
              <w:left w:val="nil"/>
              <w:bottom w:val="single" w:sz="4" w:space="0" w:color="auto"/>
              <w:right w:val="nil"/>
            </w:tcBorders>
            <w:vAlign w:val="center"/>
            <w:hideMark/>
          </w:tcPr>
          <w:p w14:paraId="2E4434C0" w14:textId="77777777" w:rsidR="00DE36EE" w:rsidRPr="00E7124A" w:rsidRDefault="00DE36EE" w:rsidP="00705A94">
            <w:pPr>
              <w:spacing w:after="0"/>
              <w:jc w:val="center"/>
              <w:rPr>
                <w:rFonts w:ascii="GHEA Grapalat" w:hAnsi="GHEA Grapalat" w:cs="Calibri"/>
                <w:lang w:val="hy-AM"/>
              </w:rPr>
            </w:pPr>
            <w:r w:rsidRPr="00E7124A">
              <w:rPr>
                <w:rFonts w:ascii="GHEA Grapalat" w:hAnsi="GHEA Grapalat" w:cs="Calibri"/>
                <w:lang w:val="hy-AM"/>
              </w:rPr>
              <w:t>EUR</w:t>
            </w:r>
          </w:p>
        </w:tc>
        <w:tc>
          <w:tcPr>
            <w:tcW w:w="1656" w:type="dxa"/>
            <w:tcBorders>
              <w:top w:val="single" w:sz="4" w:space="0" w:color="auto"/>
              <w:left w:val="nil"/>
              <w:bottom w:val="single" w:sz="4" w:space="0" w:color="auto"/>
              <w:right w:val="nil"/>
            </w:tcBorders>
            <w:vAlign w:val="center"/>
            <w:hideMark/>
          </w:tcPr>
          <w:p w14:paraId="09A8756E" w14:textId="5B0BE023" w:rsidR="00DE36EE" w:rsidRPr="00E7124A" w:rsidRDefault="00DE36EE" w:rsidP="00E7124A">
            <w:pPr>
              <w:spacing w:after="0"/>
              <w:jc w:val="center"/>
              <w:rPr>
                <w:rFonts w:ascii="GHEA Grapalat" w:hAnsi="GHEA Grapalat" w:cs="Calibri"/>
              </w:rPr>
            </w:pPr>
            <w:r w:rsidRPr="00E7124A">
              <w:rPr>
                <w:rFonts w:ascii="GHEA Grapalat" w:hAnsi="GHEA Grapalat" w:cs="Calibri"/>
                <w:lang w:val="hy-AM"/>
              </w:rPr>
              <w:t>2</w:t>
            </w:r>
            <w:r w:rsidR="00FC4A18">
              <w:rPr>
                <w:rFonts w:ascii="GHEA Grapalat" w:hAnsi="GHEA Grapalat" w:cs="Calibri"/>
              </w:rPr>
              <w:t>4</w:t>
            </w:r>
            <w:r w:rsidRPr="00E7124A">
              <w:rPr>
                <w:rFonts w:ascii="GHEA Grapalat" w:hAnsi="GHEA Grapalat" w:cs="Calibri"/>
                <w:lang w:val="hy-AM"/>
              </w:rPr>
              <w:t>.</w:t>
            </w:r>
            <w:r w:rsidR="00E7124A">
              <w:rPr>
                <w:rFonts w:ascii="GHEA Grapalat" w:hAnsi="GHEA Grapalat" w:cs="Calibri"/>
              </w:rPr>
              <w:t>11</w:t>
            </w:r>
            <w:r w:rsidRPr="00E7124A">
              <w:rPr>
                <w:rFonts w:ascii="GHEA Grapalat" w:hAnsi="GHEA Grapalat" w:cs="Calibri"/>
                <w:lang w:val="hy-AM"/>
              </w:rPr>
              <w:t>.202</w:t>
            </w:r>
            <w:r w:rsidR="00E7124A">
              <w:rPr>
                <w:rFonts w:ascii="GHEA Grapalat" w:hAnsi="GHEA Grapalat" w:cs="Calibri"/>
              </w:rPr>
              <w:t>1</w:t>
            </w:r>
          </w:p>
        </w:tc>
      </w:tr>
      <w:tr w:rsidR="004C6675" w:rsidRPr="004C6675" w14:paraId="72C5FB22" w14:textId="77777777" w:rsidTr="00DE36EE">
        <w:trPr>
          <w:trHeight w:val="349"/>
        </w:trPr>
        <w:tc>
          <w:tcPr>
            <w:tcW w:w="6413" w:type="dxa"/>
            <w:tcBorders>
              <w:top w:val="single" w:sz="4" w:space="0" w:color="auto"/>
              <w:left w:val="nil"/>
              <w:bottom w:val="nil"/>
              <w:right w:val="nil"/>
            </w:tcBorders>
            <w:vAlign w:val="center"/>
          </w:tcPr>
          <w:p w14:paraId="280D77C8" w14:textId="77777777" w:rsidR="00DE36EE" w:rsidRPr="004C6675" w:rsidRDefault="00DE36EE" w:rsidP="00705A94">
            <w:pPr>
              <w:rPr>
                <w:rFonts w:ascii="GHEA Grapalat" w:hAnsi="GHEA Grapalat"/>
                <w:color w:val="548DD4" w:themeColor="text2" w:themeTint="99"/>
                <w:lang w:val="hy-AM"/>
              </w:rPr>
            </w:pPr>
          </w:p>
        </w:tc>
        <w:tc>
          <w:tcPr>
            <w:tcW w:w="1456" w:type="dxa"/>
            <w:tcBorders>
              <w:top w:val="single" w:sz="4" w:space="0" w:color="auto"/>
              <w:left w:val="nil"/>
              <w:bottom w:val="nil"/>
              <w:right w:val="nil"/>
            </w:tcBorders>
            <w:vAlign w:val="center"/>
          </w:tcPr>
          <w:p w14:paraId="27B8F751" w14:textId="77777777" w:rsidR="00DE36EE" w:rsidRPr="004C6675" w:rsidRDefault="00DE36EE" w:rsidP="00705A94">
            <w:pPr>
              <w:rPr>
                <w:rFonts w:ascii="GHEA Grapalat" w:hAnsi="GHEA Grapalat"/>
                <w:color w:val="548DD4" w:themeColor="text2" w:themeTint="99"/>
                <w:lang w:val="hy-AM"/>
              </w:rPr>
            </w:pPr>
          </w:p>
        </w:tc>
        <w:tc>
          <w:tcPr>
            <w:tcW w:w="1437" w:type="dxa"/>
            <w:tcBorders>
              <w:top w:val="single" w:sz="4" w:space="0" w:color="auto"/>
              <w:left w:val="nil"/>
              <w:bottom w:val="nil"/>
              <w:right w:val="nil"/>
            </w:tcBorders>
            <w:vAlign w:val="center"/>
          </w:tcPr>
          <w:p w14:paraId="7DF4B916" w14:textId="77777777" w:rsidR="00DE36EE" w:rsidRPr="004C6675" w:rsidRDefault="00DE36EE" w:rsidP="00705A94">
            <w:pPr>
              <w:rPr>
                <w:rFonts w:ascii="GHEA Grapalat" w:hAnsi="GHEA Grapalat"/>
                <w:color w:val="548DD4" w:themeColor="text2" w:themeTint="99"/>
                <w:lang w:val="hy-AM"/>
              </w:rPr>
            </w:pPr>
          </w:p>
        </w:tc>
        <w:tc>
          <w:tcPr>
            <w:tcW w:w="1656" w:type="dxa"/>
            <w:tcBorders>
              <w:top w:val="single" w:sz="4" w:space="0" w:color="auto"/>
              <w:left w:val="nil"/>
              <w:bottom w:val="nil"/>
              <w:right w:val="nil"/>
            </w:tcBorders>
            <w:vAlign w:val="center"/>
          </w:tcPr>
          <w:p w14:paraId="306D78F4" w14:textId="77777777" w:rsidR="00DE36EE" w:rsidRPr="004C6675" w:rsidRDefault="00DE36EE" w:rsidP="00705A94">
            <w:pPr>
              <w:rPr>
                <w:rFonts w:ascii="GHEA Grapalat" w:hAnsi="GHEA Grapalat"/>
                <w:color w:val="548DD4" w:themeColor="text2" w:themeTint="99"/>
                <w:lang w:val="hy-AM"/>
              </w:rPr>
            </w:pPr>
          </w:p>
        </w:tc>
      </w:tr>
    </w:tbl>
    <w:p w14:paraId="30404708" w14:textId="77777777" w:rsidR="00667D51" w:rsidRPr="004C6675" w:rsidRDefault="00667D51">
      <w:pPr>
        <w:spacing w:after="0" w:line="240" w:lineRule="auto"/>
        <w:rPr>
          <w:rFonts w:ascii="GHEA Grapalat" w:eastAsia="Arial Unicode MS" w:hAnsi="GHEA Grapalat" w:cs="Sylfaen"/>
          <w:b/>
          <w:color w:val="548DD4" w:themeColor="text2" w:themeTint="99"/>
          <w:sz w:val="28"/>
          <w:szCs w:val="24"/>
          <w:lang w:val="hy-AM"/>
        </w:rPr>
      </w:pPr>
      <w:r w:rsidRPr="004C6675">
        <w:rPr>
          <w:rFonts w:ascii="GHEA Grapalat" w:hAnsi="GHEA Grapalat" w:cs="Sylfaen"/>
          <w:b/>
          <w:color w:val="548DD4" w:themeColor="text2" w:themeTint="99"/>
          <w:sz w:val="28"/>
          <w:lang w:val="hy-AM"/>
        </w:rPr>
        <w:br w:type="page"/>
      </w:r>
    </w:p>
    <w:p w14:paraId="2CF1C52A" w14:textId="2174BC9E" w:rsidR="004231AD" w:rsidRPr="00E36B7A" w:rsidRDefault="00203827" w:rsidP="00DE36EE">
      <w:pPr>
        <w:pStyle w:val="Heading2"/>
        <w:numPr>
          <w:ilvl w:val="0"/>
          <w:numId w:val="41"/>
        </w:numPr>
        <w:spacing w:after="120"/>
        <w:jc w:val="left"/>
        <w:rPr>
          <w:rFonts w:ascii="GHEA Grapalat" w:hAnsi="GHEA Grapalat" w:cs="Sylfaen"/>
          <w:b/>
          <w:sz w:val="28"/>
          <w:lang w:val="hy-AM"/>
        </w:rPr>
      </w:pPr>
      <w:bookmarkStart w:id="31" w:name="_Toc105080512"/>
      <w:r w:rsidRPr="00E36B7A">
        <w:rPr>
          <w:rFonts w:ascii="GHEA Grapalat" w:hAnsi="GHEA Grapalat" w:cs="Sylfaen"/>
          <w:b/>
          <w:sz w:val="28"/>
          <w:lang w:val="hy-AM"/>
        </w:rPr>
        <w:t xml:space="preserve">ՀՀ կառավարության </w:t>
      </w:r>
      <w:r w:rsidR="00D73BF5" w:rsidRPr="00E36B7A">
        <w:rPr>
          <w:rFonts w:ascii="GHEA Grapalat" w:hAnsi="GHEA Grapalat" w:cs="Sylfaen"/>
          <w:b/>
          <w:sz w:val="28"/>
          <w:lang w:val="hy-AM"/>
        </w:rPr>
        <w:t xml:space="preserve">կողմից </w:t>
      </w:r>
      <w:r w:rsidRPr="00E36B7A">
        <w:rPr>
          <w:rFonts w:ascii="GHEA Grapalat" w:hAnsi="GHEA Grapalat" w:cs="Sylfaen"/>
          <w:b/>
          <w:sz w:val="28"/>
          <w:lang w:val="hy-AM"/>
        </w:rPr>
        <w:t>ներգրավ</w:t>
      </w:r>
      <w:r w:rsidR="00D73BF5" w:rsidRPr="00E36B7A">
        <w:rPr>
          <w:rFonts w:ascii="GHEA Grapalat" w:hAnsi="GHEA Grapalat" w:cs="Sylfaen"/>
          <w:b/>
          <w:sz w:val="28"/>
          <w:lang w:val="hy-AM"/>
        </w:rPr>
        <w:t>վ</w:t>
      </w:r>
      <w:r w:rsidRPr="00E36B7A">
        <w:rPr>
          <w:rFonts w:ascii="GHEA Grapalat" w:hAnsi="GHEA Grapalat" w:cs="Sylfaen"/>
          <w:b/>
          <w:sz w:val="28"/>
          <w:lang w:val="hy-AM"/>
        </w:rPr>
        <w:t xml:space="preserve">ած վարկերի գծով </w:t>
      </w:r>
      <w:r w:rsidR="00D73BF5" w:rsidRPr="00E36B7A">
        <w:rPr>
          <w:rFonts w:ascii="GHEA Grapalat" w:hAnsi="GHEA Grapalat" w:cs="Sylfaen"/>
          <w:b/>
          <w:sz w:val="28"/>
          <w:lang w:val="hy-AM"/>
        </w:rPr>
        <w:t xml:space="preserve">կատարված գործառնությունները </w:t>
      </w:r>
      <w:r w:rsidR="00B81200" w:rsidRPr="00E36B7A">
        <w:rPr>
          <w:rFonts w:ascii="GHEA Grapalat" w:hAnsi="GHEA Grapalat" w:cs="Sylfaen"/>
          <w:b/>
          <w:sz w:val="28"/>
          <w:lang w:val="hy-AM"/>
        </w:rPr>
        <w:t>20</w:t>
      </w:r>
      <w:r w:rsidR="003F551C" w:rsidRPr="00E36B7A">
        <w:rPr>
          <w:rFonts w:ascii="GHEA Grapalat" w:hAnsi="GHEA Grapalat" w:cs="Sylfaen"/>
          <w:b/>
          <w:sz w:val="28"/>
          <w:lang w:val="hy-AM"/>
        </w:rPr>
        <w:t>2</w:t>
      </w:r>
      <w:r w:rsidR="00E36B7A" w:rsidRPr="00E36B7A">
        <w:rPr>
          <w:rFonts w:ascii="GHEA Grapalat" w:hAnsi="GHEA Grapalat" w:cs="Sylfaen"/>
          <w:b/>
          <w:sz w:val="28"/>
          <w:lang w:val="hy-AM"/>
        </w:rPr>
        <w:t>1</w:t>
      </w:r>
      <w:r w:rsidR="006964A7" w:rsidRPr="00E36B7A">
        <w:rPr>
          <w:rFonts w:ascii="GHEA Grapalat" w:hAnsi="GHEA Grapalat" w:cs="Sylfaen"/>
          <w:b/>
          <w:sz w:val="28"/>
          <w:lang w:val="hy-AM"/>
        </w:rPr>
        <w:t xml:space="preserve"> </w:t>
      </w:r>
      <w:r w:rsidR="00B81200" w:rsidRPr="00E36B7A">
        <w:rPr>
          <w:rFonts w:ascii="GHEA Grapalat" w:hAnsi="GHEA Grapalat" w:cs="Sylfaen"/>
          <w:b/>
          <w:sz w:val="28"/>
          <w:lang w:val="hy-AM"/>
        </w:rPr>
        <w:t>թ</w:t>
      </w:r>
      <w:r w:rsidR="006964A7" w:rsidRPr="00E36B7A">
        <w:rPr>
          <w:rFonts w:ascii="GHEA Grapalat" w:hAnsi="GHEA Grapalat" w:cs="Sylfaen"/>
          <w:b/>
          <w:sz w:val="28"/>
          <w:lang w:val="hy-AM"/>
        </w:rPr>
        <w:t>վականի</w:t>
      </w:r>
      <w:r w:rsidR="00D73BF5" w:rsidRPr="00E36B7A">
        <w:rPr>
          <w:rFonts w:ascii="GHEA Grapalat" w:hAnsi="GHEA Grapalat" w:cs="Sylfaen"/>
          <w:b/>
          <w:sz w:val="28"/>
          <w:lang w:val="hy-AM"/>
        </w:rPr>
        <w:t>ն</w:t>
      </w:r>
      <w:bookmarkEnd w:id="31"/>
      <w:r w:rsidRPr="00E36B7A">
        <w:rPr>
          <w:rFonts w:ascii="GHEA Grapalat" w:hAnsi="GHEA Grapalat" w:cs="Sylfaen"/>
          <w:b/>
          <w:sz w:val="28"/>
          <w:lang w:val="hy-AM"/>
        </w:rPr>
        <w:t xml:space="preserve"> </w:t>
      </w:r>
    </w:p>
    <w:tbl>
      <w:tblPr>
        <w:tblW w:w="10710" w:type="dxa"/>
        <w:jc w:val="center"/>
        <w:tblLook w:val="04A0" w:firstRow="1" w:lastRow="0" w:firstColumn="1" w:lastColumn="0" w:noHBand="0" w:noVBand="1"/>
      </w:tblPr>
      <w:tblGrid>
        <w:gridCol w:w="420"/>
        <w:gridCol w:w="3576"/>
        <w:gridCol w:w="1110"/>
        <w:gridCol w:w="1179"/>
        <w:gridCol w:w="1053"/>
        <w:gridCol w:w="1179"/>
        <w:gridCol w:w="1014"/>
        <w:gridCol w:w="1179"/>
      </w:tblGrid>
      <w:tr w:rsidR="00E36B7A" w:rsidRPr="00E36B7A" w14:paraId="13722409" w14:textId="77777777" w:rsidTr="009205D7">
        <w:trPr>
          <w:trHeight w:val="460"/>
          <w:jc w:val="center"/>
        </w:trPr>
        <w:tc>
          <w:tcPr>
            <w:tcW w:w="3996" w:type="dxa"/>
            <w:gridSpan w:val="2"/>
            <w:vMerge w:val="restart"/>
            <w:tcBorders>
              <w:bottom w:val="single" w:sz="4" w:space="0" w:color="auto"/>
            </w:tcBorders>
            <w:shd w:val="clear" w:color="auto" w:fill="003366"/>
            <w:vAlign w:val="center"/>
            <w:hideMark/>
          </w:tcPr>
          <w:p w14:paraId="5225AC21" w14:textId="77777777" w:rsidR="003F551C" w:rsidRPr="00E36B7A" w:rsidRDefault="003F551C">
            <w:pPr>
              <w:spacing w:after="0" w:line="240" w:lineRule="auto"/>
              <w:jc w:val="center"/>
              <w:rPr>
                <w:rFonts w:ascii="GHEA Grapalat" w:hAnsi="GHEA Grapalat"/>
                <w:sz w:val="20"/>
                <w:szCs w:val="20"/>
                <w:lang w:val="hy-AM"/>
              </w:rPr>
            </w:pPr>
            <w:r w:rsidRPr="00E36B7A">
              <w:rPr>
                <w:rFonts w:cs="Calibri"/>
                <w:sz w:val="20"/>
                <w:szCs w:val="20"/>
                <w:lang w:val="hy-AM"/>
              </w:rPr>
              <w:t> </w:t>
            </w:r>
          </w:p>
        </w:tc>
        <w:tc>
          <w:tcPr>
            <w:tcW w:w="2289" w:type="dxa"/>
            <w:gridSpan w:val="2"/>
            <w:tcBorders>
              <w:bottom w:val="single" w:sz="4" w:space="0" w:color="auto"/>
            </w:tcBorders>
            <w:shd w:val="clear" w:color="auto" w:fill="003366"/>
            <w:vAlign w:val="center"/>
            <w:hideMark/>
          </w:tcPr>
          <w:p w14:paraId="0A495FF5"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Մասհանում (ստացում)</w:t>
            </w:r>
          </w:p>
        </w:tc>
        <w:tc>
          <w:tcPr>
            <w:tcW w:w="2232" w:type="dxa"/>
            <w:gridSpan w:val="2"/>
            <w:tcBorders>
              <w:bottom w:val="single" w:sz="4" w:space="0" w:color="auto"/>
            </w:tcBorders>
            <w:shd w:val="clear" w:color="auto" w:fill="003366"/>
            <w:vAlign w:val="center"/>
            <w:hideMark/>
          </w:tcPr>
          <w:p w14:paraId="3BF2F80C"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Մայր գումարի մարում</w:t>
            </w:r>
          </w:p>
        </w:tc>
        <w:tc>
          <w:tcPr>
            <w:tcW w:w="2193" w:type="dxa"/>
            <w:gridSpan w:val="2"/>
            <w:tcBorders>
              <w:bottom w:val="single" w:sz="4" w:space="0" w:color="auto"/>
            </w:tcBorders>
            <w:shd w:val="clear" w:color="auto" w:fill="003366"/>
            <w:vAlign w:val="center"/>
            <w:hideMark/>
          </w:tcPr>
          <w:p w14:paraId="7322A71E"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Տոկոսավճար</w:t>
            </w:r>
          </w:p>
        </w:tc>
      </w:tr>
      <w:tr w:rsidR="00E36B7A" w:rsidRPr="00E36B7A" w14:paraId="2621D300" w14:textId="77777777" w:rsidTr="009205D7">
        <w:trPr>
          <w:trHeight w:val="332"/>
          <w:jc w:val="center"/>
        </w:trPr>
        <w:tc>
          <w:tcPr>
            <w:tcW w:w="0" w:type="auto"/>
            <w:gridSpan w:val="2"/>
            <w:vMerge/>
            <w:tcBorders>
              <w:top w:val="single" w:sz="4" w:space="0" w:color="auto"/>
            </w:tcBorders>
            <w:vAlign w:val="center"/>
            <w:hideMark/>
          </w:tcPr>
          <w:p w14:paraId="1CDD23BF" w14:textId="77777777" w:rsidR="003F551C" w:rsidRPr="00E36B7A" w:rsidRDefault="003F551C">
            <w:pPr>
              <w:spacing w:after="0" w:line="240" w:lineRule="auto"/>
              <w:rPr>
                <w:rFonts w:ascii="GHEA Grapalat" w:hAnsi="GHEA Grapalat"/>
                <w:sz w:val="20"/>
                <w:szCs w:val="20"/>
                <w:lang w:val="hy-AM"/>
              </w:rPr>
            </w:pPr>
          </w:p>
        </w:tc>
        <w:tc>
          <w:tcPr>
            <w:tcW w:w="1110" w:type="dxa"/>
            <w:tcBorders>
              <w:top w:val="nil"/>
            </w:tcBorders>
            <w:shd w:val="clear" w:color="auto" w:fill="003366"/>
            <w:vAlign w:val="center"/>
            <w:hideMark/>
          </w:tcPr>
          <w:p w14:paraId="6AB10BE2"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2521D178"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մլրդ դրամ</w:t>
            </w:r>
          </w:p>
        </w:tc>
        <w:tc>
          <w:tcPr>
            <w:tcW w:w="1053" w:type="dxa"/>
            <w:tcBorders>
              <w:top w:val="nil"/>
            </w:tcBorders>
            <w:shd w:val="clear" w:color="auto" w:fill="003366"/>
            <w:vAlign w:val="center"/>
            <w:hideMark/>
          </w:tcPr>
          <w:p w14:paraId="1D6D9F72"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118A8A65"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մլրդ դրամ</w:t>
            </w:r>
          </w:p>
        </w:tc>
        <w:tc>
          <w:tcPr>
            <w:tcW w:w="1014" w:type="dxa"/>
            <w:tcBorders>
              <w:top w:val="nil"/>
            </w:tcBorders>
            <w:shd w:val="clear" w:color="auto" w:fill="003366"/>
            <w:vAlign w:val="center"/>
            <w:hideMark/>
          </w:tcPr>
          <w:p w14:paraId="0AEBFE17"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մլն ԱՄՆ դոլար</w:t>
            </w:r>
          </w:p>
        </w:tc>
        <w:tc>
          <w:tcPr>
            <w:tcW w:w="1179" w:type="dxa"/>
            <w:tcBorders>
              <w:top w:val="nil"/>
            </w:tcBorders>
            <w:shd w:val="clear" w:color="auto" w:fill="003366"/>
            <w:vAlign w:val="center"/>
            <w:hideMark/>
          </w:tcPr>
          <w:p w14:paraId="1A7F7114" w14:textId="77777777" w:rsidR="003F551C" w:rsidRPr="00E36B7A" w:rsidRDefault="003F551C">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մլրդ դրամ</w:t>
            </w:r>
          </w:p>
        </w:tc>
      </w:tr>
      <w:tr w:rsidR="00E36B7A" w:rsidRPr="00E36B7A" w14:paraId="1429E2D9" w14:textId="77777777" w:rsidTr="009205D7">
        <w:trPr>
          <w:trHeight w:val="569"/>
          <w:jc w:val="center"/>
        </w:trPr>
        <w:tc>
          <w:tcPr>
            <w:tcW w:w="3996" w:type="dxa"/>
            <w:gridSpan w:val="2"/>
            <w:tcBorders>
              <w:bottom w:val="single" w:sz="4" w:space="0" w:color="auto"/>
            </w:tcBorders>
            <w:vAlign w:val="center"/>
            <w:hideMark/>
          </w:tcPr>
          <w:p w14:paraId="7AA86C75" w14:textId="77777777" w:rsidR="00E36B7A" w:rsidRPr="00E36B7A" w:rsidRDefault="00E36B7A" w:rsidP="00E36B7A">
            <w:pPr>
              <w:spacing w:after="0" w:line="240" w:lineRule="auto"/>
              <w:jc w:val="center"/>
              <w:rPr>
                <w:rFonts w:ascii="GHEA Grapalat" w:hAnsi="GHEA Grapalat"/>
                <w:b/>
                <w:bCs/>
                <w:sz w:val="20"/>
                <w:szCs w:val="20"/>
                <w:lang w:val="hy-AM"/>
              </w:rPr>
            </w:pPr>
            <w:r w:rsidRPr="00E36B7A">
              <w:rPr>
                <w:rFonts w:ascii="GHEA Grapalat" w:hAnsi="GHEA Grapalat"/>
                <w:b/>
                <w:bCs/>
                <w:sz w:val="20"/>
                <w:szCs w:val="20"/>
                <w:lang w:val="hy-AM"/>
              </w:rPr>
              <w:t>Ընդամենը ՀՀ կառավարության վարկերի գծով</w:t>
            </w:r>
          </w:p>
        </w:tc>
        <w:tc>
          <w:tcPr>
            <w:tcW w:w="1110" w:type="dxa"/>
            <w:tcBorders>
              <w:bottom w:val="single" w:sz="4" w:space="0" w:color="auto"/>
            </w:tcBorders>
            <w:vAlign w:val="center"/>
            <w:hideMark/>
          </w:tcPr>
          <w:p w14:paraId="2D70F4E6" w14:textId="368F1B34" w:rsidR="00E36B7A" w:rsidRPr="00E36B7A" w:rsidRDefault="00E36B7A" w:rsidP="00E36B7A">
            <w:pPr>
              <w:spacing w:after="0" w:line="240" w:lineRule="auto"/>
              <w:jc w:val="center"/>
              <w:rPr>
                <w:rFonts w:ascii="GHEA Grapalat" w:hAnsi="GHEA Grapalat" w:cs="Calibri"/>
                <w:b/>
                <w:bCs/>
                <w:sz w:val="20"/>
                <w:szCs w:val="20"/>
              </w:rPr>
            </w:pPr>
            <w:r w:rsidRPr="00E36B7A">
              <w:rPr>
                <w:rFonts w:ascii="GHEA Grapalat" w:hAnsi="GHEA Grapalat" w:cs="Calibri"/>
                <w:b/>
                <w:bCs/>
                <w:sz w:val="20"/>
                <w:szCs w:val="20"/>
              </w:rPr>
              <w:t xml:space="preserve">     178.99 </w:t>
            </w:r>
          </w:p>
          <w:p w14:paraId="2A55ACF5" w14:textId="21FD36D9" w:rsidR="00E36B7A" w:rsidRPr="0085301D" w:rsidRDefault="00E36B7A" w:rsidP="00E36B7A">
            <w:pPr>
              <w:spacing w:after="0" w:line="240" w:lineRule="auto"/>
              <w:jc w:val="center"/>
              <w:rPr>
                <w:rFonts w:ascii="GHEA Grapalat" w:hAnsi="GHEA Grapalat" w:cs="Calibri"/>
                <w:b/>
                <w:bCs/>
                <w:sz w:val="20"/>
                <w:szCs w:val="20"/>
              </w:rPr>
            </w:pPr>
          </w:p>
        </w:tc>
        <w:tc>
          <w:tcPr>
            <w:tcW w:w="1179" w:type="dxa"/>
            <w:tcBorders>
              <w:bottom w:val="single" w:sz="4" w:space="0" w:color="auto"/>
            </w:tcBorders>
            <w:vAlign w:val="center"/>
            <w:hideMark/>
          </w:tcPr>
          <w:p w14:paraId="33D8EE93" w14:textId="2ED4646E"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88.23 </w:t>
            </w:r>
          </w:p>
        </w:tc>
        <w:tc>
          <w:tcPr>
            <w:tcW w:w="1053" w:type="dxa"/>
            <w:tcBorders>
              <w:bottom w:val="single" w:sz="4" w:space="0" w:color="auto"/>
            </w:tcBorders>
            <w:vAlign w:val="center"/>
            <w:hideMark/>
          </w:tcPr>
          <w:p w14:paraId="24454064" w14:textId="0ED1B574"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229.44 </w:t>
            </w:r>
          </w:p>
        </w:tc>
        <w:tc>
          <w:tcPr>
            <w:tcW w:w="1179" w:type="dxa"/>
            <w:tcBorders>
              <w:bottom w:val="single" w:sz="4" w:space="0" w:color="auto"/>
            </w:tcBorders>
            <w:vAlign w:val="center"/>
            <w:hideMark/>
          </w:tcPr>
          <w:p w14:paraId="0FC3FEA5" w14:textId="39A2837F"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116.02 </w:t>
            </w:r>
          </w:p>
        </w:tc>
        <w:tc>
          <w:tcPr>
            <w:tcW w:w="1014" w:type="dxa"/>
            <w:tcBorders>
              <w:bottom w:val="single" w:sz="4" w:space="0" w:color="auto"/>
            </w:tcBorders>
            <w:vAlign w:val="center"/>
            <w:hideMark/>
          </w:tcPr>
          <w:p w14:paraId="6D0CA9E6" w14:textId="10CD639E"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74.72 </w:t>
            </w:r>
          </w:p>
        </w:tc>
        <w:tc>
          <w:tcPr>
            <w:tcW w:w="1179" w:type="dxa"/>
            <w:tcBorders>
              <w:bottom w:val="single" w:sz="4" w:space="0" w:color="auto"/>
            </w:tcBorders>
            <w:vAlign w:val="center"/>
            <w:hideMark/>
          </w:tcPr>
          <w:p w14:paraId="19DED1F8" w14:textId="6D10DD95"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37.71 </w:t>
            </w:r>
          </w:p>
        </w:tc>
      </w:tr>
      <w:tr w:rsidR="00E36B7A" w:rsidRPr="00E36B7A" w14:paraId="4F9330BE" w14:textId="77777777" w:rsidTr="009205D7">
        <w:trPr>
          <w:trHeight w:val="408"/>
          <w:jc w:val="center"/>
        </w:trPr>
        <w:tc>
          <w:tcPr>
            <w:tcW w:w="3996" w:type="dxa"/>
            <w:gridSpan w:val="2"/>
            <w:tcBorders>
              <w:top w:val="single" w:sz="4" w:space="0" w:color="auto"/>
              <w:bottom w:val="single" w:sz="4" w:space="0" w:color="auto"/>
            </w:tcBorders>
            <w:vAlign w:val="center"/>
            <w:hideMark/>
          </w:tcPr>
          <w:p w14:paraId="25F06AD0" w14:textId="77777777" w:rsidR="00E36B7A" w:rsidRPr="00E36B7A" w:rsidRDefault="00E36B7A" w:rsidP="00E36B7A">
            <w:pPr>
              <w:spacing w:after="0"/>
              <w:jc w:val="center"/>
              <w:rPr>
                <w:rFonts w:ascii="GHEA Grapalat" w:hAnsi="GHEA Grapalat" w:cs="Calibri"/>
                <w:b/>
                <w:bCs/>
                <w:i/>
                <w:iCs/>
                <w:sz w:val="20"/>
                <w:szCs w:val="20"/>
                <w:lang w:val="hy-AM"/>
              </w:rPr>
            </w:pPr>
            <w:r w:rsidRPr="00E36B7A">
              <w:rPr>
                <w:rFonts w:ascii="GHEA Grapalat" w:hAnsi="GHEA Grapalat" w:cs="Calibri"/>
                <w:b/>
                <w:bCs/>
                <w:i/>
                <w:iCs/>
                <w:sz w:val="20"/>
                <w:szCs w:val="20"/>
                <w:lang w:val="hy-AM"/>
              </w:rPr>
              <w:t>Միջազգային կազմակերպություններ</w:t>
            </w:r>
          </w:p>
        </w:tc>
        <w:tc>
          <w:tcPr>
            <w:tcW w:w="1110" w:type="dxa"/>
            <w:tcBorders>
              <w:top w:val="nil"/>
              <w:bottom w:val="single" w:sz="4" w:space="0" w:color="auto"/>
            </w:tcBorders>
            <w:vAlign w:val="center"/>
            <w:hideMark/>
          </w:tcPr>
          <w:p w14:paraId="133E6816" w14:textId="2429D8E6" w:rsidR="00E36B7A" w:rsidRPr="00E36B7A" w:rsidRDefault="00E36B7A" w:rsidP="00880498">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116.51 </w:t>
            </w:r>
          </w:p>
        </w:tc>
        <w:tc>
          <w:tcPr>
            <w:tcW w:w="1179" w:type="dxa"/>
            <w:tcBorders>
              <w:top w:val="nil"/>
              <w:bottom w:val="single" w:sz="4" w:space="0" w:color="auto"/>
            </w:tcBorders>
            <w:vAlign w:val="center"/>
            <w:hideMark/>
          </w:tcPr>
          <w:p w14:paraId="5C2BC226" w14:textId="6CFE40E2"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57.93 </w:t>
            </w:r>
          </w:p>
        </w:tc>
        <w:tc>
          <w:tcPr>
            <w:tcW w:w="1053" w:type="dxa"/>
            <w:tcBorders>
              <w:top w:val="nil"/>
              <w:bottom w:val="single" w:sz="4" w:space="0" w:color="auto"/>
            </w:tcBorders>
            <w:vAlign w:val="center"/>
            <w:hideMark/>
          </w:tcPr>
          <w:p w14:paraId="15C40173" w14:textId="2B0B199E"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161.32 </w:t>
            </w:r>
          </w:p>
        </w:tc>
        <w:tc>
          <w:tcPr>
            <w:tcW w:w="1179" w:type="dxa"/>
            <w:tcBorders>
              <w:top w:val="nil"/>
              <w:bottom w:val="single" w:sz="4" w:space="0" w:color="auto"/>
            </w:tcBorders>
            <w:vAlign w:val="center"/>
            <w:hideMark/>
          </w:tcPr>
          <w:p w14:paraId="1B7863DC" w14:textId="5ECD599F"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81.44 </w:t>
            </w:r>
          </w:p>
        </w:tc>
        <w:tc>
          <w:tcPr>
            <w:tcW w:w="1014" w:type="dxa"/>
            <w:tcBorders>
              <w:top w:val="nil"/>
              <w:bottom w:val="single" w:sz="4" w:space="0" w:color="auto"/>
            </w:tcBorders>
            <w:vAlign w:val="center"/>
            <w:hideMark/>
          </w:tcPr>
          <w:p w14:paraId="749BA28B" w14:textId="46CE147F"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54.01 </w:t>
            </w:r>
          </w:p>
        </w:tc>
        <w:tc>
          <w:tcPr>
            <w:tcW w:w="1179" w:type="dxa"/>
            <w:tcBorders>
              <w:top w:val="nil"/>
              <w:bottom w:val="single" w:sz="4" w:space="0" w:color="auto"/>
            </w:tcBorders>
            <w:vAlign w:val="center"/>
            <w:hideMark/>
          </w:tcPr>
          <w:p w14:paraId="11B7B479" w14:textId="16E5D1D1"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27.22 </w:t>
            </w:r>
          </w:p>
        </w:tc>
      </w:tr>
      <w:tr w:rsidR="00E36B7A" w:rsidRPr="00E36B7A" w14:paraId="7C287818" w14:textId="77777777" w:rsidTr="009205D7">
        <w:trPr>
          <w:trHeight w:val="281"/>
          <w:jc w:val="center"/>
        </w:trPr>
        <w:tc>
          <w:tcPr>
            <w:tcW w:w="420" w:type="dxa"/>
            <w:tcBorders>
              <w:top w:val="nil"/>
              <w:bottom w:val="single" w:sz="4" w:space="0" w:color="auto"/>
            </w:tcBorders>
            <w:vAlign w:val="center"/>
            <w:hideMark/>
          </w:tcPr>
          <w:p w14:paraId="5CC1B7FF"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1</w:t>
            </w:r>
          </w:p>
        </w:tc>
        <w:tc>
          <w:tcPr>
            <w:tcW w:w="3576" w:type="dxa"/>
            <w:tcBorders>
              <w:top w:val="nil"/>
              <w:bottom w:val="single" w:sz="4" w:space="0" w:color="auto"/>
            </w:tcBorders>
            <w:vAlign w:val="center"/>
            <w:hideMark/>
          </w:tcPr>
          <w:p w14:paraId="0EBC9CB6"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Վերակառուցման և Զարգացման Միջազգային Բանկ (IBRD)</w:t>
            </w:r>
          </w:p>
        </w:tc>
        <w:tc>
          <w:tcPr>
            <w:tcW w:w="1110" w:type="dxa"/>
            <w:tcBorders>
              <w:top w:val="nil"/>
              <w:bottom w:val="single" w:sz="4" w:space="0" w:color="auto"/>
            </w:tcBorders>
            <w:shd w:val="clear" w:color="auto" w:fill="FFFFFF"/>
            <w:noWrap/>
            <w:vAlign w:val="center"/>
            <w:hideMark/>
          </w:tcPr>
          <w:p w14:paraId="74D4BB3F" w14:textId="76FE7438" w:rsidR="00E36B7A" w:rsidRPr="00DE12E5" w:rsidRDefault="00E36B7A" w:rsidP="00E36B7A">
            <w:pPr>
              <w:spacing w:after="0" w:line="240" w:lineRule="auto"/>
              <w:jc w:val="center"/>
              <w:rPr>
                <w:rFonts w:ascii="GHEA Grapalat" w:hAnsi="GHEA Grapalat"/>
                <w:sz w:val="20"/>
                <w:szCs w:val="20"/>
                <w:lang w:val="hy-AM"/>
              </w:rPr>
            </w:pPr>
            <w:r w:rsidRPr="00DE12E5">
              <w:rPr>
                <w:rFonts w:ascii="GHEA Grapalat" w:hAnsi="GHEA Grapalat" w:cs="Calibri"/>
                <w:sz w:val="20"/>
                <w:szCs w:val="20"/>
              </w:rPr>
              <w:t xml:space="preserve">46.13 </w:t>
            </w:r>
          </w:p>
        </w:tc>
        <w:tc>
          <w:tcPr>
            <w:tcW w:w="1179" w:type="dxa"/>
            <w:tcBorders>
              <w:top w:val="nil"/>
              <w:bottom w:val="single" w:sz="4" w:space="0" w:color="auto"/>
            </w:tcBorders>
            <w:vAlign w:val="center"/>
            <w:hideMark/>
          </w:tcPr>
          <w:p w14:paraId="20204485" w14:textId="5DD66F51" w:rsidR="00E36B7A" w:rsidRPr="00DE12E5" w:rsidRDefault="00E36B7A" w:rsidP="0085301D">
            <w:pPr>
              <w:spacing w:after="0" w:line="240" w:lineRule="auto"/>
              <w:rPr>
                <w:rFonts w:ascii="GHEA Grapalat" w:hAnsi="GHEA Grapalat"/>
                <w:sz w:val="20"/>
                <w:szCs w:val="20"/>
                <w:lang w:val="hy-AM"/>
              </w:rPr>
            </w:pPr>
            <w:r w:rsidRPr="00DE12E5">
              <w:rPr>
                <w:rFonts w:ascii="GHEA Grapalat" w:hAnsi="GHEA Grapalat" w:cs="Calibri"/>
                <w:sz w:val="20"/>
                <w:szCs w:val="20"/>
              </w:rPr>
              <w:t xml:space="preserve">    22.89 </w:t>
            </w:r>
          </w:p>
        </w:tc>
        <w:tc>
          <w:tcPr>
            <w:tcW w:w="1053" w:type="dxa"/>
            <w:tcBorders>
              <w:top w:val="nil"/>
              <w:bottom w:val="single" w:sz="4" w:space="0" w:color="auto"/>
            </w:tcBorders>
            <w:shd w:val="clear" w:color="auto" w:fill="FFFFFF"/>
            <w:noWrap/>
            <w:vAlign w:val="center"/>
            <w:hideMark/>
          </w:tcPr>
          <w:p w14:paraId="10F153B3" w14:textId="31EA60D3" w:rsidR="00E36B7A" w:rsidRPr="00DE12E5" w:rsidRDefault="00E36B7A" w:rsidP="00E36B7A">
            <w:pPr>
              <w:spacing w:after="0" w:line="240" w:lineRule="auto"/>
              <w:jc w:val="center"/>
              <w:rPr>
                <w:rFonts w:ascii="GHEA Grapalat" w:hAnsi="GHEA Grapalat"/>
                <w:sz w:val="20"/>
                <w:szCs w:val="20"/>
                <w:lang w:val="hy-AM"/>
              </w:rPr>
            </w:pPr>
            <w:r w:rsidRPr="00DE12E5">
              <w:rPr>
                <w:rFonts w:ascii="GHEA Grapalat" w:hAnsi="GHEA Grapalat" w:cs="Calibri"/>
                <w:sz w:val="20"/>
                <w:szCs w:val="20"/>
              </w:rPr>
              <w:t xml:space="preserve">12.05 </w:t>
            </w:r>
          </w:p>
        </w:tc>
        <w:tc>
          <w:tcPr>
            <w:tcW w:w="1179" w:type="dxa"/>
            <w:tcBorders>
              <w:top w:val="nil"/>
              <w:bottom w:val="single" w:sz="4" w:space="0" w:color="auto"/>
            </w:tcBorders>
            <w:shd w:val="clear" w:color="auto" w:fill="FFFFFF"/>
            <w:noWrap/>
            <w:vAlign w:val="center"/>
            <w:hideMark/>
          </w:tcPr>
          <w:p w14:paraId="1524A20B" w14:textId="3D13269D" w:rsidR="00E36B7A" w:rsidRPr="00DE12E5" w:rsidRDefault="0085301D" w:rsidP="0085301D">
            <w:pPr>
              <w:spacing w:after="0" w:line="240" w:lineRule="auto"/>
              <w:jc w:val="center"/>
              <w:rPr>
                <w:rFonts w:ascii="GHEA Grapalat" w:hAnsi="GHEA Grapalat"/>
                <w:sz w:val="20"/>
                <w:szCs w:val="20"/>
                <w:lang w:val="hy-AM"/>
              </w:rPr>
            </w:pPr>
            <w:r>
              <w:rPr>
                <w:rFonts w:ascii="GHEA Grapalat" w:hAnsi="GHEA Grapalat" w:cs="Calibri"/>
                <w:sz w:val="20"/>
                <w:szCs w:val="20"/>
              </w:rPr>
              <w:t xml:space="preserve"> </w:t>
            </w:r>
            <w:r w:rsidR="00E36B7A" w:rsidRPr="00DE12E5">
              <w:rPr>
                <w:rFonts w:ascii="GHEA Grapalat" w:hAnsi="GHEA Grapalat" w:cs="Calibri"/>
                <w:sz w:val="20"/>
                <w:szCs w:val="20"/>
              </w:rPr>
              <w:t xml:space="preserve">6.07 </w:t>
            </w:r>
          </w:p>
        </w:tc>
        <w:tc>
          <w:tcPr>
            <w:tcW w:w="1014" w:type="dxa"/>
            <w:tcBorders>
              <w:top w:val="nil"/>
              <w:bottom w:val="single" w:sz="4" w:space="0" w:color="auto"/>
            </w:tcBorders>
            <w:shd w:val="clear" w:color="auto" w:fill="FFFFFF"/>
            <w:noWrap/>
            <w:vAlign w:val="center"/>
            <w:hideMark/>
          </w:tcPr>
          <w:p w14:paraId="39693353" w14:textId="5B55DAA9" w:rsidR="00E36B7A" w:rsidRPr="00DE12E5" w:rsidRDefault="00E36B7A" w:rsidP="00E36B7A">
            <w:pPr>
              <w:spacing w:after="0" w:line="240" w:lineRule="auto"/>
              <w:jc w:val="center"/>
              <w:rPr>
                <w:rFonts w:ascii="GHEA Grapalat" w:hAnsi="GHEA Grapalat"/>
                <w:sz w:val="20"/>
                <w:szCs w:val="20"/>
                <w:lang w:val="hy-AM"/>
              </w:rPr>
            </w:pPr>
            <w:r w:rsidRPr="00DE12E5">
              <w:rPr>
                <w:rFonts w:ascii="GHEA Grapalat" w:hAnsi="GHEA Grapalat" w:cs="Calibri"/>
                <w:sz w:val="20"/>
                <w:szCs w:val="20"/>
              </w:rPr>
              <w:t xml:space="preserve">11.90 </w:t>
            </w:r>
          </w:p>
        </w:tc>
        <w:tc>
          <w:tcPr>
            <w:tcW w:w="1179" w:type="dxa"/>
            <w:tcBorders>
              <w:top w:val="nil"/>
              <w:bottom w:val="single" w:sz="4" w:space="0" w:color="auto"/>
            </w:tcBorders>
            <w:shd w:val="clear" w:color="auto" w:fill="FFFFFF"/>
            <w:noWrap/>
            <w:vAlign w:val="center"/>
            <w:hideMark/>
          </w:tcPr>
          <w:p w14:paraId="13E2BAE4" w14:textId="2991F07B" w:rsidR="00E36B7A" w:rsidRPr="00DE12E5" w:rsidRDefault="00E36B7A" w:rsidP="00E36B7A">
            <w:pPr>
              <w:spacing w:after="0" w:line="240" w:lineRule="auto"/>
              <w:jc w:val="center"/>
              <w:rPr>
                <w:rFonts w:ascii="GHEA Grapalat" w:hAnsi="GHEA Grapalat"/>
                <w:sz w:val="20"/>
                <w:szCs w:val="20"/>
                <w:lang w:val="hy-AM"/>
              </w:rPr>
            </w:pPr>
            <w:r w:rsidRPr="00DE12E5">
              <w:rPr>
                <w:rFonts w:ascii="GHEA Grapalat" w:hAnsi="GHEA Grapalat" w:cs="Calibri"/>
                <w:sz w:val="20"/>
                <w:szCs w:val="20"/>
              </w:rPr>
              <w:t xml:space="preserve">6.00 </w:t>
            </w:r>
          </w:p>
        </w:tc>
      </w:tr>
      <w:tr w:rsidR="00E36B7A" w:rsidRPr="00E36B7A" w14:paraId="63CFE60C" w14:textId="77777777" w:rsidTr="009205D7">
        <w:trPr>
          <w:trHeight w:val="281"/>
          <w:jc w:val="center"/>
        </w:trPr>
        <w:tc>
          <w:tcPr>
            <w:tcW w:w="420" w:type="dxa"/>
            <w:tcBorders>
              <w:top w:val="nil"/>
              <w:bottom w:val="single" w:sz="4" w:space="0" w:color="auto"/>
            </w:tcBorders>
            <w:vAlign w:val="center"/>
            <w:hideMark/>
          </w:tcPr>
          <w:p w14:paraId="3794248F"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2</w:t>
            </w:r>
          </w:p>
        </w:tc>
        <w:tc>
          <w:tcPr>
            <w:tcW w:w="3576" w:type="dxa"/>
            <w:tcBorders>
              <w:top w:val="nil"/>
              <w:bottom w:val="single" w:sz="4" w:space="0" w:color="auto"/>
            </w:tcBorders>
            <w:vAlign w:val="center"/>
            <w:hideMark/>
          </w:tcPr>
          <w:p w14:paraId="494B54E5"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Զարգացման Միջազգային Ընկերակցություն (IDA)</w:t>
            </w:r>
          </w:p>
        </w:tc>
        <w:tc>
          <w:tcPr>
            <w:tcW w:w="1110" w:type="dxa"/>
            <w:tcBorders>
              <w:top w:val="nil"/>
              <w:bottom w:val="single" w:sz="4" w:space="0" w:color="auto"/>
            </w:tcBorders>
            <w:shd w:val="clear" w:color="auto" w:fill="FFFFFF"/>
            <w:noWrap/>
            <w:vAlign w:val="center"/>
            <w:hideMark/>
          </w:tcPr>
          <w:p w14:paraId="6A04B1F3" w14:textId="71BCCE4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3.24 </w:t>
            </w:r>
          </w:p>
        </w:tc>
        <w:tc>
          <w:tcPr>
            <w:tcW w:w="1179" w:type="dxa"/>
            <w:tcBorders>
              <w:top w:val="nil"/>
              <w:bottom w:val="single" w:sz="4" w:space="0" w:color="auto"/>
            </w:tcBorders>
            <w:vAlign w:val="center"/>
            <w:hideMark/>
          </w:tcPr>
          <w:p w14:paraId="512BB289" w14:textId="0B30DA7D"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1.64 </w:t>
            </w:r>
          </w:p>
        </w:tc>
        <w:tc>
          <w:tcPr>
            <w:tcW w:w="1053" w:type="dxa"/>
            <w:tcBorders>
              <w:top w:val="nil"/>
              <w:bottom w:val="single" w:sz="4" w:space="0" w:color="auto"/>
            </w:tcBorders>
            <w:shd w:val="clear" w:color="auto" w:fill="FFFFFF"/>
            <w:noWrap/>
            <w:vAlign w:val="center"/>
            <w:hideMark/>
          </w:tcPr>
          <w:p w14:paraId="146D03E5" w14:textId="4D0F3F3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71.98 </w:t>
            </w:r>
          </w:p>
        </w:tc>
        <w:tc>
          <w:tcPr>
            <w:tcW w:w="1179" w:type="dxa"/>
            <w:tcBorders>
              <w:top w:val="nil"/>
              <w:bottom w:val="single" w:sz="4" w:space="0" w:color="auto"/>
            </w:tcBorders>
            <w:shd w:val="clear" w:color="auto" w:fill="FFFFFF"/>
            <w:noWrap/>
            <w:vAlign w:val="center"/>
            <w:hideMark/>
          </w:tcPr>
          <w:p w14:paraId="353B1EAA" w14:textId="2CCDD5B1"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36.43 </w:t>
            </w:r>
          </w:p>
        </w:tc>
        <w:tc>
          <w:tcPr>
            <w:tcW w:w="1014" w:type="dxa"/>
            <w:tcBorders>
              <w:top w:val="nil"/>
              <w:bottom w:val="single" w:sz="4" w:space="0" w:color="auto"/>
            </w:tcBorders>
            <w:shd w:val="clear" w:color="auto" w:fill="FFFFFF"/>
            <w:noWrap/>
            <w:vAlign w:val="center"/>
            <w:hideMark/>
          </w:tcPr>
          <w:p w14:paraId="38143B9F" w14:textId="27FF6F4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10.06 </w:t>
            </w:r>
          </w:p>
        </w:tc>
        <w:tc>
          <w:tcPr>
            <w:tcW w:w="1179" w:type="dxa"/>
            <w:tcBorders>
              <w:top w:val="nil"/>
              <w:bottom w:val="single" w:sz="4" w:space="0" w:color="auto"/>
            </w:tcBorders>
            <w:shd w:val="clear" w:color="auto" w:fill="FFFFFF"/>
            <w:noWrap/>
            <w:vAlign w:val="center"/>
            <w:hideMark/>
          </w:tcPr>
          <w:p w14:paraId="7B4010C2" w14:textId="7AC9D7E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5.10 </w:t>
            </w:r>
          </w:p>
        </w:tc>
      </w:tr>
      <w:tr w:rsidR="00E36B7A" w:rsidRPr="00E36B7A" w14:paraId="24D44508" w14:textId="77777777" w:rsidTr="009205D7">
        <w:trPr>
          <w:trHeight w:val="281"/>
          <w:jc w:val="center"/>
        </w:trPr>
        <w:tc>
          <w:tcPr>
            <w:tcW w:w="420" w:type="dxa"/>
            <w:tcBorders>
              <w:top w:val="nil"/>
              <w:bottom w:val="single" w:sz="4" w:space="0" w:color="auto"/>
            </w:tcBorders>
            <w:vAlign w:val="center"/>
            <w:hideMark/>
          </w:tcPr>
          <w:p w14:paraId="39B95910"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3</w:t>
            </w:r>
          </w:p>
        </w:tc>
        <w:tc>
          <w:tcPr>
            <w:tcW w:w="3576" w:type="dxa"/>
            <w:tcBorders>
              <w:top w:val="nil"/>
              <w:bottom w:val="single" w:sz="4" w:space="0" w:color="auto"/>
            </w:tcBorders>
            <w:vAlign w:val="center"/>
            <w:hideMark/>
          </w:tcPr>
          <w:p w14:paraId="169A9A93"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Վերակառուցման և Զարգացման Եվրոպական Բանկ (EBRD)</w:t>
            </w:r>
          </w:p>
        </w:tc>
        <w:tc>
          <w:tcPr>
            <w:tcW w:w="1110" w:type="dxa"/>
            <w:tcBorders>
              <w:top w:val="nil"/>
              <w:bottom w:val="single" w:sz="4" w:space="0" w:color="auto"/>
            </w:tcBorders>
            <w:shd w:val="clear" w:color="auto" w:fill="FFFFFF"/>
            <w:noWrap/>
            <w:vAlign w:val="center"/>
            <w:hideMark/>
          </w:tcPr>
          <w:p w14:paraId="4428B220" w14:textId="51CBA37E"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5.28 </w:t>
            </w:r>
          </w:p>
        </w:tc>
        <w:tc>
          <w:tcPr>
            <w:tcW w:w="1179" w:type="dxa"/>
            <w:tcBorders>
              <w:top w:val="nil"/>
              <w:bottom w:val="single" w:sz="4" w:space="0" w:color="auto"/>
            </w:tcBorders>
            <w:vAlign w:val="center"/>
            <w:hideMark/>
          </w:tcPr>
          <w:p w14:paraId="68463C5B" w14:textId="54634C0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2.63 </w:t>
            </w:r>
          </w:p>
        </w:tc>
        <w:tc>
          <w:tcPr>
            <w:tcW w:w="1053" w:type="dxa"/>
            <w:tcBorders>
              <w:top w:val="nil"/>
              <w:bottom w:val="single" w:sz="4" w:space="0" w:color="auto"/>
            </w:tcBorders>
            <w:shd w:val="clear" w:color="auto" w:fill="FFFFFF"/>
            <w:noWrap/>
            <w:vAlign w:val="center"/>
            <w:hideMark/>
          </w:tcPr>
          <w:p w14:paraId="69865AE1" w14:textId="233F67D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3.21 </w:t>
            </w:r>
          </w:p>
        </w:tc>
        <w:tc>
          <w:tcPr>
            <w:tcW w:w="1179" w:type="dxa"/>
            <w:tcBorders>
              <w:top w:val="nil"/>
              <w:bottom w:val="single" w:sz="4" w:space="0" w:color="auto"/>
            </w:tcBorders>
            <w:shd w:val="clear" w:color="auto" w:fill="FFFFFF"/>
            <w:noWrap/>
            <w:vAlign w:val="center"/>
            <w:hideMark/>
          </w:tcPr>
          <w:p w14:paraId="62595230" w14:textId="7A58D741"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1.61 </w:t>
            </w:r>
          </w:p>
        </w:tc>
        <w:tc>
          <w:tcPr>
            <w:tcW w:w="1014" w:type="dxa"/>
            <w:tcBorders>
              <w:top w:val="nil"/>
              <w:bottom w:val="single" w:sz="4" w:space="0" w:color="auto"/>
            </w:tcBorders>
            <w:shd w:val="clear" w:color="auto" w:fill="FFFFFF"/>
            <w:noWrap/>
            <w:vAlign w:val="center"/>
            <w:hideMark/>
          </w:tcPr>
          <w:p w14:paraId="17B2DD39" w14:textId="2E7B34F1"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0.34 </w:t>
            </w:r>
          </w:p>
        </w:tc>
        <w:tc>
          <w:tcPr>
            <w:tcW w:w="1179" w:type="dxa"/>
            <w:tcBorders>
              <w:top w:val="nil"/>
              <w:bottom w:val="single" w:sz="4" w:space="0" w:color="auto"/>
            </w:tcBorders>
            <w:shd w:val="clear" w:color="auto" w:fill="FFFFFF"/>
            <w:noWrap/>
            <w:vAlign w:val="center"/>
            <w:hideMark/>
          </w:tcPr>
          <w:p w14:paraId="43DD88C2" w14:textId="4A57FDF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0.17 </w:t>
            </w:r>
          </w:p>
        </w:tc>
      </w:tr>
      <w:tr w:rsidR="00E36B7A" w:rsidRPr="00E36B7A" w14:paraId="0ABDA383" w14:textId="77777777" w:rsidTr="009205D7">
        <w:trPr>
          <w:trHeight w:val="281"/>
          <w:jc w:val="center"/>
        </w:trPr>
        <w:tc>
          <w:tcPr>
            <w:tcW w:w="420" w:type="dxa"/>
            <w:tcBorders>
              <w:top w:val="nil"/>
              <w:bottom w:val="single" w:sz="4" w:space="0" w:color="auto"/>
            </w:tcBorders>
            <w:vAlign w:val="center"/>
            <w:hideMark/>
          </w:tcPr>
          <w:p w14:paraId="7E69137A"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4</w:t>
            </w:r>
          </w:p>
        </w:tc>
        <w:tc>
          <w:tcPr>
            <w:tcW w:w="3576" w:type="dxa"/>
            <w:tcBorders>
              <w:top w:val="nil"/>
              <w:bottom w:val="single" w:sz="4" w:space="0" w:color="auto"/>
            </w:tcBorders>
            <w:vAlign w:val="center"/>
            <w:hideMark/>
          </w:tcPr>
          <w:p w14:paraId="201D2BC7"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Եվրոպական Ներդրումային Բանկ (EIB)</w:t>
            </w:r>
          </w:p>
        </w:tc>
        <w:tc>
          <w:tcPr>
            <w:tcW w:w="1110" w:type="dxa"/>
            <w:tcBorders>
              <w:top w:val="nil"/>
              <w:bottom w:val="single" w:sz="4" w:space="0" w:color="auto"/>
            </w:tcBorders>
            <w:shd w:val="clear" w:color="auto" w:fill="FFFFFF"/>
            <w:noWrap/>
            <w:vAlign w:val="center"/>
            <w:hideMark/>
          </w:tcPr>
          <w:p w14:paraId="1A253FE5" w14:textId="577521ED"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5.54 </w:t>
            </w:r>
          </w:p>
        </w:tc>
        <w:tc>
          <w:tcPr>
            <w:tcW w:w="1179" w:type="dxa"/>
            <w:tcBorders>
              <w:top w:val="nil"/>
              <w:bottom w:val="single" w:sz="4" w:space="0" w:color="auto"/>
            </w:tcBorders>
            <w:vAlign w:val="center"/>
            <w:hideMark/>
          </w:tcPr>
          <w:p w14:paraId="2210FC6D" w14:textId="488EC5D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2.85 </w:t>
            </w:r>
          </w:p>
        </w:tc>
        <w:tc>
          <w:tcPr>
            <w:tcW w:w="1053" w:type="dxa"/>
            <w:tcBorders>
              <w:top w:val="nil"/>
              <w:bottom w:val="single" w:sz="4" w:space="0" w:color="auto"/>
            </w:tcBorders>
            <w:vAlign w:val="center"/>
            <w:hideMark/>
          </w:tcPr>
          <w:p w14:paraId="00B098F9" w14:textId="6E61FF9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4.51 </w:t>
            </w:r>
          </w:p>
        </w:tc>
        <w:tc>
          <w:tcPr>
            <w:tcW w:w="1179" w:type="dxa"/>
            <w:tcBorders>
              <w:top w:val="nil"/>
              <w:bottom w:val="single" w:sz="4" w:space="0" w:color="auto"/>
            </w:tcBorders>
            <w:shd w:val="clear" w:color="auto" w:fill="FFFFFF"/>
            <w:noWrap/>
            <w:vAlign w:val="center"/>
            <w:hideMark/>
          </w:tcPr>
          <w:p w14:paraId="11E944DA" w14:textId="53E48E0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2.25 </w:t>
            </w:r>
          </w:p>
        </w:tc>
        <w:tc>
          <w:tcPr>
            <w:tcW w:w="1014" w:type="dxa"/>
            <w:tcBorders>
              <w:top w:val="nil"/>
              <w:bottom w:val="single" w:sz="4" w:space="0" w:color="auto"/>
            </w:tcBorders>
            <w:shd w:val="clear" w:color="auto" w:fill="FFFFFF"/>
            <w:noWrap/>
            <w:vAlign w:val="center"/>
            <w:hideMark/>
          </w:tcPr>
          <w:p w14:paraId="3D03221C" w14:textId="38209448"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2.03 </w:t>
            </w:r>
          </w:p>
        </w:tc>
        <w:tc>
          <w:tcPr>
            <w:tcW w:w="1179" w:type="dxa"/>
            <w:tcBorders>
              <w:top w:val="nil"/>
              <w:bottom w:val="single" w:sz="4" w:space="0" w:color="auto"/>
            </w:tcBorders>
            <w:shd w:val="clear" w:color="auto" w:fill="FFFFFF"/>
            <w:noWrap/>
            <w:vAlign w:val="center"/>
            <w:hideMark/>
          </w:tcPr>
          <w:p w14:paraId="3C405304" w14:textId="50F92F5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1.02 </w:t>
            </w:r>
          </w:p>
        </w:tc>
      </w:tr>
      <w:tr w:rsidR="00E36B7A" w:rsidRPr="00E36B7A" w14:paraId="54A52082" w14:textId="77777777" w:rsidTr="009205D7">
        <w:trPr>
          <w:trHeight w:val="281"/>
          <w:jc w:val="center"/>
        </w:trPr>
        <w:tc>
          <w:tcPr>
            <w:tcW w:w="420" w:type="dxa"/>
            <w:tcBorders>
              <w:top w:val="nil"/>
              <w:bottom w:val="single" w:sz="4" w:space="0" w:color="auto"/>
            </w:tcBorders>
            <w:vAlign w:val="center"/>
            <w:hideMark/>
          </w:tcPr>
          <w:p w14:paraId="28369103"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5</w:t>
            </w:r>
          </w:p>
        </w:tc>
        <w:tc>
          <w:tcPr>
            <w:tcW w:w="3576" w:type="dxa"/>
            <w:tcBorders>
              <w:top w:val="nil"/>
              <w:bottom w:val="single" w:sz="4" w:space="0" w:color="auto"/>
            </w:tcBorders>
            <w:vAlign w:val="center"/>
            <w:hideMark/>
          </w:tcPr>
          <w:p w14:paraId="5065F150"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Գյուղատնտեսության Զարգացման Միջազգային Հիմնադրամ (IFAD)</w:t>
            </w:r>
          </w:p>
        </w:tc>
        <w:tc>
          <w:tcPr>
            <w:tcW w:w="1110" w:type="dxa"/>
            <w:tcBorders>
              <w:top w:val="nil"/>
              <w:bottom w:val="single" w:sz="4" w:space="0" w:color="auto"/>
            </w:tcBorders>
            <w:shd w:val="clear" w:color="auto" w:fill="FFFFFF"/>
            <w:noWrap/>
            <w:vAlign w:val="center"/>
            <w:hideMark/>
          </w:tcPr>
          <w:p w14:paraId="71E76001" w14:textId="22EE81B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0.23 </w:t>
            </w:r>
          </w:p>
        </w:tc>
        <w:tc>
          <w:tcPr>
            <w:tcW w:w="1179" w:type="dxa"/>
            <w:tcBorders>
              <w:top w:val="nil"/>
              <w:bottom w:val="single" w:sz="4" w:space="0" w:color="auto"/>
            </w:tcBorders>
            <w:vAlign w:val="center"/>
            <w:hideMark/>
          </w:tcPr>
          <w:p w14:paraId="545AED50" w14:textId="0837C605"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0.12 </w:t>
            </w:r>
          </w:p>
        </w:tc>
        <w:tc>
          <w:tcPr>
            <w:tcW w:w="1053" w:type="dxa"/>
            <w:tcBorders>
              <w:top w:val="nil"/>
              <w:bottom w:val="single" w:sz="4" w:space="0" w:color="auto"/>
            </w:tcBorders>
            <w:shd w:val="clear" w:color="auto" w:fill="FFFFFF"/>
            <w:noWrap/>
            <w:vAlign w:val="center"/>
            <w:hideMark/>
          </w:tcPr>
          <w:p w14:paraId="3F4F0615" w14:textId="544B6CCD"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3.87 </w:t>
            </w:r>
          </w:p>
        </w:tc>
        <w:tc>
          <w:tcPr>
            <w:tcW w:w="1179" w:type="dxa"/>
            <w:tcBorders>
              <w:top w:val="nil"/>
              <w:bottom w:val="single" w:sz="4" w:space="0" w:color="auto"/>
            </w:tcBorders>
            <w:shd w:val="clear" w:color="auto" w:fill="FFFFFF"/>
            <w:noWrap/>
            <w:vAlign w:val="center"/>
            <w:hideMark/>
          </w:tcPr>
          <w:p w14:paraId="55A91C4F" w14:textId="745ED5C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1.95 </w:t>
            </w:r>
          </w:p>
        </w:tc>
        <w:tc>
          <w:tcPr>
            <w:tcW w:w="1014" w:type="dxa"/>
            <w:tcBorders>
              <w:top w:val="nil"/>
              <w:bottom w:val="single" w:sz="4" w:space="0" w:color="auto"/>
            </w:tcBorders>
            <w:shd w:val="clear" w:color="auto" w:fill="FFFFFF"/>
            <w:noWrap/>
            <w:vAlign w:val="center"/>
            <w:hideMark/>
          </w:tcPr>
          <w:p w14:paraId="53AFE3E1" w14:textId="32BCF8EA"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0.60 </w:t>
            </w:r>
          </w:p>
        </w:tc>
        <w:tc>
          <w:tcPr>
            <w:tcW w:w="1179" w:type="dxa"/>
            <w:tcBorders>
              <w:top w:val="nil"/>
              <w:bottom w:val="single" w:sz="4" w:space="0" w:color="auto"/>
            </w:tcBorders>
            <w:shd w:val="clear" w:color="auto" w:fill="FFFFFF"/>
            <w:noWrap/>
            <w:vAlign w:val="center"/>
            <w:hideMark/>
          </w:tcPr>
          <w:p w14:paraId="1DC61F22" w14:textId="611A2845"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0.31 </w:t>
            </w:r>
          </w:p>
        </w:tc>
      </w:tr>
      <w:tr w:rsidR="00E36B7A" w:rsidRPr="00E36B7A" w14:paraId="0840F264" w14:textId="77777777" w:rsidTr="009205D7">
        <w:trPr>
          <w:trHeight w:val="281"/>
          <w:jc w:val="center"/>
        </w:trPr>
        <w:tc>
          <w:tcPr>
            <w:tcW w:w="420" w:type="dxa"/>
            <w:tcBorders>
              <w:top w:val="nil"/>
              <w:bottom w:val="single" w:sz="4" w:space="0" w:color="auto"/>
            </w:tcBorders>
            <w:vAlign w:val="center"/>
            <w:hideMark/>
          </w:tcPr>
          <w:p w14:paraId="5DDD0E2A"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6</w:t>
            </w:r>
          </w:p>
        </w:tc>
        <w:tc>
          <w:tcPr>
            <w:tcW w:w="3576" w:type="dxa"/>
            <w:tcBorders>
              <w:top w:val="nil"/>
              <w:bottom w:val="single" w:sz="4" w:space="0" w:color="auto"/>
            </w:tcBorders>
            <w:vAlign w:val="center"/>
            <w:hideMark/>
          </w:tcPr>
          <w:p w14:paraId="04755387" w14:textId="77777777" w:rsidR="00E36B7A" w:rsidRPr="00E36B7A" w:rsidRDefault="00E36B7A" w:rsidP="00E36B7A">
            <w:pPr>
              <w:spacing w:after="0"/>
              <w:rPr>
                <w:rFonts w:ascii="GHEA Grapalat" w:hAnsi="GHEA Grapalat" w:cs="Calibri"/>
                <w:sz w:val="20"/>
                <w:szCs w:val="20"/>
                <w:lang w:val="hy-AM"/>
              </w:rPr>
            </w:pPr>
            <w:r w:rsidRPr="00E36B7A">
              <w:rPr>
                <w:rFonts w:ascii="GHEA Grapalat" w:hAnsi="GHEA Grapalat" w:cs="Calibri"/>
                <w:sz w:val="20"/>
                <w:szCs w:val="20"/>
                <w:lang w:val="hy-AM"/>
              </w:rPr>
              <w:t>Նավթ Արտահանող Երկրների Կազմակերպության (ՕՊԵԿ) Միջազգային Զարգացման Հիմնադրամ (OFID)</w:t>
            </w:r>
          </w:p>
        </w:tc>
        <w:tc>
          <w:tcPr>
            <w:tcW w:w="1110" w:type="dxa"/>
            <w:tcBorders>
              <w:top w:val="nil"/>
              <w:bottom w:val="single" w:sz="4" w:space="0" w:color="auto"/>
            </w:tcBorders>
            <w:shd w:val="clear" w:color="auto" w:fill="FFFFFF"/>
            <w:noWrap/>
            <w:vAlign w:val="center"/>
            <w:hideMark/>
          </w:tcPr>
          <w:p w14:paraId="24121598" w14:textId="2D68407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0.07 </w:t>
            </w:r>
          </w:p>
        </w:tc>
        <w:tc>
          <w:tcPr>
            <w:tcW w:w="1179" w:type="dxa"/>
            <w:tcBorders>
              <w:top w:val="nil"/>
              <w:bottom w:val="single" w:sz="4" w:space="0" w:color="auto"/>
            </w:tcBorders>
            <w:vAlign w:val="center"/>
            <w:hideMark/>
          </w:tcPr>
          <w:p w14:paraId="64D340DB" w14:textId="146734E1" w:rsidR="00E36B7A" w:rsidRPr="00E36B7A" w:rsidRDefault="0085301D" w:rsidP="0085301D">
            <w:pPr>
              <w:spacing w:after="0" w:line="240" w:lineRule="auto"/>
              <w:jc w:val="center"/>
              <w:rPr>
                <w:rFonts w:ascii="GHEA Grapalat" w:hAnsi="GHEA Grapalat"/>
                <w:sz w:val="20"/>
                <w:szCs w:val="20"/>
                <w:lang w:val="hy-AM"/>
              </w:rPr>
            </w:pPr>
            <w:r>
              <w:rPr>
                <w:rFonts w:ascii="GHEA Grapalat" w:hAnsi="GHEA Grapalat" w:cs="Calibri"/>
                <w:sz w:val="20"/>
                <w:szCs w:val="20"/>
              </w:rPr>
              <w:t xml:space="preserve"> </w:t>
            </w:r>
            <w:r w:rsidR="00E36B7A" w:rsidRPr="00E36B7A">
              <w:rPr>
                <w:rFonts w:ascii="GHEA Grapalat" w:hAnsi="GHEA Grapalat" w:cs="Calibri"/>
                <w:sz w:val="20"/>
                <w:szCs w:val="20"/>
              </w:rPr>
              <w:t xml:space="preserve">0.04 </w:t>
            </w:r>
          </w:p>
        </w:tc>
        <w:tc>
          <w:tcPr>
            <w:tcW w:w="1053" w:type="dxa"/>
            <w:tcBorders>
              <w:top w:val="nil"/>
              <w:bottom w:val="single" w:sz="4" w:space="0" w:color="auto"/>
            </w:tcBorders>
            <w:shd w:val="clear" w:color="auto" w:fill="FFFFFF"/>
            <w:noWrap/>
            <w:vAlign w:val="center"/>
            <w:hideMark/>
          </w:tcPr>
          <w:p w14:paraId="176C0D31" w14:textId="7A02F99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4.93 </w:t>
            </w:r>
          </w:p>
        </w:tc>
        <w:tc>
          <w:tcPr>
            <w:tcW w:w="1179" w:type="dxa"/>
            <w:tcBorders>
              <w:top w:val="nil"/>
              <w:bottom w:val="single" w:sz="4" w:space="0" w:color="auto"/>
            </w:tcBorders>
            <w:shd w:val="clear" w:color="auto" w:fill="FFFFFF"/>
            <w:noWrap/>
            <w:vAlign w:val="center"/>
            <w:hideMark/>
          </w:tcPr>
          <w:p w14:paraId="2742DF67" w14:textId="221998F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2.52 </w:t>
            </w:r>
          </w:p>
        </w:tc>
        <w:tc>
          <w:tcPr>
            <w:tcW w:w="1014" w:type="dxa"/>
            <w:tcBorders>
              <w:top w:val="nil"/>
              <w:bottom w:val="single" w:sz="4" w:space="0" w:color="auto"/>
            </w:tcBorders>
            <w:shd w:val="clear" w:color="auto" w:fill="FFFFFF"/>
            <w:noWrap/>
            <w:vAlign w:val="center"/>
            <w:hideMark/>
          </w:tcPr>
          <w:p w14:paraId="4B813AA6" w14:textId="2A85C08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1.94 </w:t>
            </w:r>
          </w:p>
        </w:tc>
        <w:tc>
          <w:tcPr>
            <w:tcW w:w="1179" w:type="dxa"/>
            <w:tcBorders>
              <w:top w:val="nil"/>
              <w:bottom w:val="single" w:sz="4" w:space="0" w:color="auto"/>
            </w:tcBorders>
            <w:shd w:val="clear" w:color="auto" w:fill="FFFFFF"/>
            <w:noWrap/>
            <w:vAlign w:val="center"/>
            <w:hideMark/>
          </w:tcPr>
          <w:p w14:paraId="37B3D00A" w14:textId="26F008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0.99 </w:t>
            </w:r>
          </w:p>
        </w:tc>
      </w:tr>
      <w:tr w:rsidR="00E36B7A" w:rsidRPr="00E36B7A" w14:paraId="7F8F3954" w14:textId="77777777" w:rsidTr="009205D7">
        <w:trPr>
          <w:trHeight w:val="281"/>
          <w:jc w:val="center"/>
        </w:trPr>
        <w:tc>
          <w:tcPr>
            <w:tcW w:w="420" w:type="dxa"/>
            <w:tcBorders>
              <w:top w:val="nil"/>
              <w:bottom w:val="single" w:sz="4" w:space="0" w:color="auto"/>
            </w:tcBorders>
            <w:vAlign w:val="center"/>
            <w:hideMark/>
          </w:tcPr>
          <w:p w14:paraId="3E9FA93D"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7</w:t>
            </w:r>
          </w:p>
        </w:tc>
        <w:tc>
          <w:tcPr>
            <w:tcW w:w="3576" w:type="dxa"/>
            <w:tcBorders>
              <w:top w:val="nil"/>
              <w:bottom w:val="single" w:sz="4" w:space="0" w:color="auto"/>
            </w:tcBorders>
            <w:vAlign w:val="center"/>
            <w:hideMark/>
          </w:tcPr>
          <w:p w14:paraId="0E2C6ADF"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Ասիական Զարգացման Բանկ (ADB)</w:t>
            </w:r>
          </w:p>
        </w:tc>
        <w:tc>
          <w:tcPr>
            <w:tcW w:w="1110" w:type="dxa"/>
            <w:tcBorders>
              <w:top w:val="nil"/>
              <w:bottom w:val="single" w:sz="4" w:space="0" w:color="auto"/>
            </w:tcBorders>
            <w:shd w:val="clear" w:color="auto" w:fill="FFFFFF"/>
            <w:noWrap/>
            <w:vAlign w:val="center"/>
            <w:hideMark/>
          </w:tcPr>
          <w:p w14:paraId="590C9B17" w14:textId="7A2EBD0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48.81 </w:t>
            </w:r>
          </w:p>
        </w:tc>
        <w:tc>
          <w:tcPr>
            <w:tcW w:w="1179" w:type="dxa"/>
            <w:tcBorders>
              <w:top w:val="nil"/>
              <w:bottom w:val="single" w:sz="4" w:space="0" w:color="auto"/>
            </w:tcBorders>
            <w:vAlign w:val="center"/>
            <w:hideMark/>
          </w:tcPr>
          <w:p w14:paraId="53A6B665" w14:textId="1819B7B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24.15 </w:t>
            </w:r>
          </w:p>
        </w:tc>
        <w:tc>
          <w:tcPr>
            <w:tcW w:w="1053" w:type="dxa"/>
            <w:tcBorders>
              <w:top w:val="nil"/>
              <w:bottom w:val="single" w:sz="4" w:space="0" w:color="auto"/>
            </w:tcBorders>
            <w:vAlign w:val="center"/>
            <w:hideMark/>
          </w:tcPr>
          <w:p w14:paraId="3DB00FE4" w14:textId="74A656D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42.42 </w:t>
            </w:r>
          </w:p>
        </w:tc>
        <w:tc>
          <w:tcPr>
            <w:tcW w:w="1179" w:type="dxa"/>
            <w:tcBorders>
              <w:top w:val="nil"/>
              <w:bottom w:val="single" w:sz="4" w:space="0" w:color="auto"/>
            </w:tcBorders>
            <w:shd w:val="clear" w:color="auto" w:fill="FFFFFF"/>
            <w:noWrap/>
            <w:vAlign w:val="center"/>
            <w:hideMark/>
          </w:tcPr>
          <w:p w14:paraId="265E7772" w14:textId="6179710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21.45 </w:t>
            </w:r>
          </w:p>
        </w:tc>
        <w:tc>
          <w:tcPr>
            <w:tcW w:w="1014" w:type="dxa"/>
            <w:tcBorders>
              <w:top w:val="nil"/>
              <w:bottom w:val="single" w:sz="4" w:space="0" w:color="auto"/>
            </w:tcBorders>
            <w:shd w:val="clear" w:color="auto" w:fill="FFFFFF"/>
            <w:noWrap/>
            <w:vAlign w:val="center"/>
            <w:hideMark/>
          </w:tcPr>
          <w:p w14:paraId="11190D2F" w14:textId="74F5A98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12.73 </w:t>
            </w:r>
          </w:p>
        </w:tc>
        <w:tc>
          <w:tcPr>
            <w:tcW w:w="1179" w:type="dxa"/>
            <w:tcBorders>
              <w:top w:val="nil"/>
              <w:bottom w:val="single" w:sz="4" w:space="0" w:color="auto"/>
            </w:tcBorders>
            <w:shd w:val="clear" w:color="auto" w:fill="FFFFFF"/>
            <w:noWrap/>
            <w:vAlign w:val="center"/>
            <w:hideMark/>
          </w:tcPr>
          <w:p w14:paraId="091B8378" w14:textId="2C949AD3"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6.45 </w:t>
            </w:r>
          </w:p>
        </w:tc>
      </w:tr>
      <w:tr w:rsidR="00E36B7A" w:rsidRPr="00E36B7A" w14:paraId="4AFE72A5" w14:textId="77777777" w:rsidTr="009205D7">
        <w:trPr>
          <w:trHeight w:val="281"/>
          <w:jc w:val="center"/>
        </w:trPr>
        <w:tc>
          <w:tcPr>
            <w:tcW w:w="420" w:type="dxa"/>
            <w:tcBorders>
              <w:top w:val="nil"/>
              <w:bottom w:val="single" w:sz="4" w:space="0" w:color="auto"/>
            </w:tcBorders>
            <w:vAlign w:val="center"/>
            <w:hideMark/>
          </w:tcPr>
          <w:p w14:paraId="34974833"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8</w:t>
            </w:r>
          </w:p>
        </w:tc>
        <w:tc>
          <w:tcPr>
            <w:tcW w:w="3576" w:type="dxa"/>
            <w:tcBorders>
              <w:top w:val="nil"/>
              <w:bottom w:val="single" w:sz="4" w:space="0" w:color="auto"/>
            </w:tcBorders>
            <w:vAlign w:val="center"/>
            <w:hideMark/>
          </w:tcPr>
          <w:p w14:paraId="2AB98998"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Արժույթի Միջազգային Հիմնադրամ (IMF)</w:t>
            </w:r>
          </w:p>
        </w:tc>
        <w:tc>
          <w:tcPr>
            <w:tcW w:w="1110" w:type="dxa"/>
            <w:tcBorders>
              <w:top w:val="nil"/>
              <w:bottom w:val="single" w:sz="4" w:space="0" w:color="auto"/>
            </w:tcBorders>
            <w:vAlign w:val="center"/>
            <w:hideMark/>
          </w:tcPr>
          <w:p w14:paraId="2AE0677C" w14:textId="6EE61E1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w:t>
            </w:r>
          </w:p>
        </w:tc>
        <w:tc>
          <w:tcPr>
            <w:tcW w:w="1179" w:type="dxa"/>
            <w:tcBorders>
              <w:top w:val="nil"/>
              <w:bottom w:val="single" w:sz="4" w:space="0" w:color="auto"/>
            </w:tcBorders>
            <w:vAlign w:val="center"/>
            <w:hideMark/>
          </w:tcPr>
          <w:p w14:paraId="7DEEBCA9" w14:textId="251B7A87"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w:t>
            </w:r>
          </w:p>
        </w:tc>
        <w:tc>
          <w:tcPr>
            <w:tcW w:w="1053" w:type="dxa"/>
            <w:tcBorders>
              <w:top w:val="nil"/>
              <w:bottom w:val="single" w:sz="4" w:space="0" w:color="auto"/>
            </w:tcBorders>
            <w:shd w:val="clear" w:color="auto" w:fill="FFFFFF"/>
            <w:noWrap/>
            <w:vAlign w:val="center"/>
            <w:hideMark/>
          </w:tcPr>
          <w:p w14:paraId="4AC89D93" w14:textId="4F01E835"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18.28 </w:t>
            </w:r>
          </w:p>
        </w:tc>
        <w:tc>
          <w:tcPr>
            <w:tcW w:w="1179" w:type="dxa"/>
            <w:tcBorders>
              <w:top w:val="nil"/>
              <w:bottom w:val="single" w:sz="4" w:space="0" w:color="auto"/>
            </w:tcBorders>
            <w:shd w:val="clear" w:color="auto" w:fill="FFFFFF"/>
            <w:noWrap/>
            <w:vAlign w:val="center"/>
            <w:hideMark/>
          </w:tcPr>
          <w:p w14:paraId="0D51E5C0" w14:textId="7E1CA91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9.14 </w:t>
            </w:r>
          </w:p>
        </w:tc>
        <w:tc>
          <w:tcPr>
            <w:tcW w:w="1014" w:type="dxa"/>
            <w:tcBorders>
              <w:top w:val="nil"/>
              <w:bottom w:val="single" w:sz="4" w:space="0" w:color="auto"/>
            </w:tcBorders>
            <w:shd w:val="clear" w:color="auto" w:fill="FFFFFF"/>
            <w:noWrap/>
            <w:vAlign w:val="center"/>
            <w:hideMark/>
          </w:tcPr>
          <w:p w14:paraId="19E7A5F5" w14:textId="3D6DC6B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5.08 </w:t>
            </w:r>
          </w:p>
        </w:tc>
        <w:tc>
          <w:tcPr>
            <w:tcW w:w="1179" w:type="dxa"/>
            <w:tcBorders>
              <w:top w:val="nil"/>
              <w:bottom w:val="single" w:sz="4" w:space="0" w:color="auto"/>
            </w:tcBorders>
            <w:shd w:val="clear" w:color="auto" w:fill="FFFFFF"/>
            <w:noWrap/>
            <w:vAlign w:val="center"/>
            <w:hideMark/>
          </w:tcPr>
          <w:p w14:paraId="66D66C1D" w14:textId="01AC7AA5"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2.55 </w:t>
            </w:r>
          </w:p>
        </w:tc>
      </w:tr>
      <w:tr w:rsidR="00E36B7A" w:rsidRPr="00E36B7A" w14:paraId="3FF6A085" w14:textId="77777777" w:rsidTr="009205D7">
        <w:trPr>
          <w:trHeight w:val="237"/>
          <w:jc w:val="center"/>
        </w:trPr>
        <w:tc>
          <w:tcPr>
            <w:tcW w:w="420" w:type="dxa"/>
            <w:tcBorders>
              <w:top w:val="nil"/>
              <w:bottom w:val="single" w:sz="4" w:space="0" w:color="auto"/>
            </w:tcBorders>
            <w:vAlign w:val="center"/>
            <w:hideMark/>
          </w:tcPr>
          <w:p w14:paraId="1E81032D"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9</w:t>
            </w:r>
          </w:p>
        </w:tc>
        <w:tc>
          <w:tcPr>
            <w:tcW w:w="3576" w:type="dxa"/>
            <w:tcBorders>
              <w:top w:val="nil"/>
              <w:bottom w:val="single" w:sz="4" w:space="0" w:color="auto"/>
            </w:tcBorders>
            <w:vAlign w:val="center"/>
            <w:hideMark/>
          </w:tcPr>
          <w:p w14:paraId="5663AA04"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Եվրամիություն (EU)</w:t>
            </w:r>
          </w:p>
        </w:tc>
        <w:tc>
          <w:tcPr>
            <w:tcW w:w="1110" w:type="dxa"/>
            <w:tcBorders>
              <w:top w:val="nil"/>
              <w:bottom w:val="single" w:sz="4" w:space="0" w:color="auto"/>
            </w:tcBorders>
            <w:vAlign w:val="center"/>
            <w:hideMark/>
          </w:tcPr>
          <w:p w14:paraId="487E3F08"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vAlign w:val="center"/>
            <w:hideMark/>
          </w:tcPr>
          <w:p w14:paraId="2E44FF1B"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vAlign w:val="center"/>
            <w:hideMark/>
          </w:tcPr>
          <w:p w14:paraId="27FB898C"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vAlign w:val="center"/>
            <w:hideMark/>
          </w:tcPr>
          <w:p w14:paraId="77D8986C"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14" w:type="dxa"/>
            <w:tcBorders>
              <w:top w:val="nil"/>
              <w:bottom w:val="single" w:sz="4" w:space="0" w:color="auto"/>
            </w:tcBorders>
            <w:shd w:val="clear" w:color="auto" w:fill="FFFFFF"/>
            <w:noWrap/>
            <w:vAlign w:val="center"/>
            <w:hideMark/>
          </w:tcPr>
          <w:p w14:paraId="4B5C5BE6" w14:textId="147F6C4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2.51 </w:t>
            </w:r>
          </w:p>
        </w:tc>
        <w:tc>
          <w:tcPr>
            <w:tcW w:w="1179" w:type="dxa"/>
            <w:tcBorders>
              <w:top w:val="nil"/>
              <w:bottom w:val="single" w:sz="4" w:space="0" w:color="auto"/>
            </w:tcBorders>
            <w:shd w:val="clear" w:color="auto" w:fill="FFFFFF"/>
            <w:noWrap/>
            <w:vAlign w:val="center"/>
            <w:hideMark/>
          </w:tcPr>
          <w:p w14:paraId="313E595A" w14:textId="716D838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1.23 </w:t>
            </w:r>
          </w:p>
        </w:tc>
      </w:tr>
      <w:tr w:rsidR="00E36B7A" w:rsidRPr="00E36B7A" w14:paraId="0019B01D" w14:textId="77777777" w:rsidTr="009205D7">
        <w:trPr>
          <w:trHeight w:val="281"/>
          <w:jc w:val="center"/>
        </w:trPr>
        <w:tc>
          <w:tcPr>
            <w:tcW w:w="420" w:type="dxa"/>
            <w:tcBorders>
              <w:top w:val="nil"/>
              <w:bottom w:val="single" w:sz="4" w:space="0" w:color="auto"/>
            </w:tcBorders>
            <w:vAlign w:val="center"/>
            <w:hideMark/>
          </w:tcPr>
          <w:p w14:paraId="7378EB73"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10</w:t>
            </w:r>
          </w:p>
        </w:tc>
        <w:tc>
          <w:tcPr>
            <w:tcW w:w="3576" w:type="dxa"/>
            <w:tcBorders>
              <w:top w:val="nil"/>
              <w:bottom w:val="single" w:sz="4" w:space="0" w:color="auto"/>
            </w:tcBorders>
            <w:vAlign w:val="center"/>
            <w:hideMark/>
          </w:tcPr>
          <w:p w14:paraId="00ED9284"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Եվրասիական Զարգացման Բանկ (Կայունացման և Զարգացման Եվրասիական Հիմնադրամի կառավարիչ)</w:t>
            </w:r>
          </w:p>
        </w:tc>
        <w:tc>
          <w:tcPr>
            <w:tcW w:w="1110" w:type="dxa"/>
            <w:tcBorders>
              <w:top w:val="nil"/>
              <w:bottom w:val="single" w:sz="4" w:space="0" w:color="auto"/>
            </w:tcBorders>
            <w:vAlign w:val="center"/>
            <w:hideMark/>
          </w:tcPr>
          <w:p w14:paraId="351A8F9F" w14:textId="0E0F4FB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7.21 </w:t>
            </w:r>
          </w:p>
        </w:tc>
        <w:tc>
          <w:tcPr>
            <w:tcW w:w="1179" w:type="dxa"/>
            <w:tcBorders>
              <w:top w:val="nil"/>
              <w:bottom w:val="single" w:sz="4" w:space="0" w:color="auto"/>
            </w:tcBorders>
            <w:vAlign w:val="center"/>
            <w:hideMark/>
          </w:tcPr>
          <w:p w14:paraId="57048D0B" w14:textId="1CDB6346" w:rsidR="00E36B7A" w:rsidRPr="00E36B7A" w:rsidRDefault="00E36B7A" w:rsidP="0085301D">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3.61 </w:t>
            </w:r>
          </w:p>
        </w:tc>
        <w:tc>
          <w:tcPr>
            <w:tcW w:w="1053" w:type="dxa"/>
            <w:tcBorders>
              <w:top w:val="nil"/>
              <w:bottom w:val="single" w:sz="4" w:space="0" w:color="auto"/>
            </w:tcBorders>
            <w:vAlign w:val="center"/>
            <w:hideMark/>
          </w:tcPr>
          <w:p w14:paraId="64A3D2DF" w14:textId="482A2FC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0.07 </w:t>
            </w:r>
          </w:p>
        </w:tc>
        <w:tc>
          <w:tcPr>
            <w:tcW w:w="1179" w:type="dxa"/>
            <w:tcBorders>
              <w:top w:val="nil"/>
              <w:bottom w:val="single" w:sz="4" w:space="0" w:color="auto"/>
            </w:tcBorders>
            <w:vAlign w:val="center"/>
            <w:hideMark/>
          </w:tcPr>
          <w:p w14:paraId="7BDD9E82" w14:textId="45DD895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0.03 </w:t>
            </w:r>
          </w:p>
        </w:tc>
        <w:tc>
          <w:tcPr>
            <w:tcW w:w="1014" w:type="dxa"/>
            <w:tcBorders>
              <w:top w:val="nil"/>
              <w:bottom w:val="single" w:sz="4" w:space="0" w:color="auto"/>
            </w:tcBorders>
            <w:shd w:val="clear" w:color="auto" w:fill="FFFFFF"/>
            <w:noWrap/>
            <w:vAlign w:val="center"/>
            <w:hideMark/>
          </w:tcPr>
          <w:p w14:paraId="0016D7D8" w14:textId="3DCB1310"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6.81 </w:t>
            </w:r>
          </w:p>
        </w:tc>
        <w:tc>
          <w:tcPr>
            <w:tcW w:w="1179" w:type="dxa"/>
            <w:tcBorders>
              <w:top w:val="nil"/>
              <w:bottom w:val="single" w:sz="4" w:space="0" w:color="auto"/>
            </w:tcBorders>
            <w:shd w:val="clear" w:color="auto" w:fill="FFFFFF"/>
            <w:noWrap/>
            <w:vAlign w:val="center"/>
            <w:hideMark/>
          </w:tcPr>
          <w:p w14:paraId="07631B44" w14:textId="44E5209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3.41 </w:t>
            </w:r>
          </w:p>
        </w:tc>
      </w:tr>
      <w:tr w:rsidR="00E36B7A" w:rsidRPr="00E36B7A" w14:paraId="2ACFD7F0" w14:textId="77777777" w:rsidTr="009205D7">
        <w:trPr>
          <w:trHeight w:val="281"/>
          <w:jc w:val="center"/>
        </w:trPr>
        <w:tc>
          <w:tcPr>
            <w:tcW w:w="3996" w:type="dxa"/>
            <w:gridSpan w:val="2"/>
            <w:tcBorders>
              <w:top w:val="single" w:sz="4" w:space="0" w:color="auto"/>
              <w:bottom w:val="single" w:sz="4" w:space="0" w:color="auto"/>
            </w:tcBorders>
            <w:vAlign w:val="center"/>
            <w:hideMark/>
          </w:tcPr>
          <w:p w14:paraId="7485F057" w14:textId="77777777" w:rsidR="00E36B7A" w:rsidRPr="00E36B7A" w:rsidRDefault="00E36B7A" w:rsidP="00E36B7A">
            <w:pPr>
              <w:spacing w:after="0"/>
              <w:rPr>
                <w:rFonts w:ascii="GHEA Grapalat" w:hAnsi="GHEA Grapalat" w:cs="Calibri"/>
                <w:b/>
                <w:bCs/>
                <w:i/>
                <w:iCs/>
                <w:sz w:val="20"/>
                <w:szCs w:val="20"/>
                <w:lang w:val="hy-AM"/>
              </w:rPr>
            </w:pPr>
            <w:r w:rsidRPr="00E36B7A">
              <w:rPr>
                <w:rFonts w:ascii="GHEA Grapalat" w:hAnsi="GHEA Grapalat" w:cs="Calibri"/>
                <w:b/>
                <w:bCs/>
                <w:i/>
                <w:iCs/>
                <w:sz w:val="20"/>
                <w:szCs w:val="20"/>
                <w:lang w:val="hy-AM"/>
              </w:rPr>
              <w:t>Օտարերկրյա պետություններ</w:t>
            </w:r>
          </w:p>
        </w:tc>
        <w:tc>
          <w:tcPr>
            <w:tcW w:w="1110" w:type="dxa"/>
            <w:tcBorders>
              <w:top w:val="nil"/>
              <w:bottom w:val="single" w:sz="4" w:space="0" w:color="auto"/>
            </w:tcBorders>
            <w:vAlign w:val="center"/>
            <w:hideMark/>
          </w:tcPr>
          <w:p w14:paraId="51621CE8" w14:textId="3FB7453B"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62.48 </w:t>
            </w:r>
          </w:p>
        </w:tc>
        <w:tc>
          <w:tcPr>
            <w:tcW w:w="1179" w:type="dxa"/>
            <w:tcBorders>
              <w:top w:val="nil"/>
              <w:bottom w:val="single" w:sz="4" w:space="0" w:color="auto"/>
            </w:tcBorders>
            <w:vAlign w:val="center"/>
            <w:hideMark/>
          </w:tcPr>
          <w:p w14:paraId="3BFBC387" w14:textId="45700466"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30.30 </w:t>
            </w:r>
          </w:p>
        </w:tc>
        <w:tc>
          <w:tcPr>
            <w:tcW w:w="1053" w:type="dxa"/>
            <w:tcBorders>
              <w:top w:val="nil"/>
              <w:bottom w:val="single" w:sz="4" w:space="0" w:color="auto"/>
            </w:tcBorders>
            <w:vAlign w:val="center"/>
            <w:hideMark/>
          </w:tcPr>
          <w:p w14:paraId="4488E450" w14:textId="42A13FA0" w:rsidR="00E36B7A" w:rsidRPr="00E36B7A" w:rsidRDefault="00E36B7A" w:rsidP="00880498">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65.82 </w:t>
            </w:r>
          </w:p>
        </w:tc>
        <w:tc>
          <w:tcPr>
            <w:tcW w:w="1179" w:type="dxa"/>
            <w:tcBorders>
              <w:top w:val="nil"/>
              <w:bottom w:val="single" w:sz="4" w:space="0" w:color="auto"/>
            </w:tcBorders>
            <w:vAlign w:val="center"/>
            <w:hideMark/>
          </w:tcPr>
          <w:p w14:paraId="52ABBBD6" w14:textId="27518C7B"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33.41 </w:t>
            </w:r>
          </w:p>
        </w:tc>
        <w:tc>
          <w:tcPr>
            <w:tcW w:w="1014" w:type="dxa"/>
            <w:tcBorders>
              <w:top w:val="nil"/>
              <w:bottom w:val="single" w:sz="4" w:space="0" w:color="auto"/>
            </w:tcBorders>
            <w:vAlign w:val="center"/>
            <w:hideMark/>
          </w:tcPr>
          <w:p w14:paraId="2151D45D" w14:textId="09F1112C"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20.51 </w:t>
            </w:r>
          </w:p>
        </w:tc>
        <w:tc>
          <w:tcPr>
            <w:tcW w:w="1179" w:type="dxa"/>
            <w:tcBorders>
              <w:top w:val="nil"/>
              <w:bottom w:val="single" w:sz="4" w:space="0" w:color="auto"/>
            </w:tcBorders>
            <w:vAlign w:val="center"/>
            <w:hideMark/>
          </w:tcPr>
          <w:p w14:paraId="5B4CC289" w14:textId="4AF78097"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 10.39 </w:t>
            </w:r>
          </w:p>
        </w:tc>
      </w:tr>
      <w:tr w:rsidR="00E36B7A" w:rsidRPr="00E36B7A" w14:paraId="564548D4" w14:textId="77777777" w:rsidTr="009205D7">
        <w:trPr>
          <w:trHeight w:val="281"/>
          <w:jc w:val="center"/>
        </w:trPr>
        <w:tc>
          <w:tcPr>
            <w:tcW w:w="420" w:type="dxa"/>
            <w:tcBorders>
              <w:top w:val="nil"/>
              <w:bottom w:val="single" w:sz="4" w:space="0" w:color="auto"/>
            </w:tcBorders>
            <w:vAlign w:val="center"/>
            <w:hideMark/>
          </w:tcPr>
          <w:p w14:paraId="029BE7AF"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1</w:t>
            </w:r>
          </w:p>
        </w:tc>
        <w:tc>
          <w:tcPr>
            <w:tcW w:w="3576" w:type="dxa"/>
            <w:tcBorders>
              <w:top w:val="nil"/>
              <w:bottom w:val="single" w:sz="4" w:space="0" w:color="auto"/>
            </w:tcBorders>
            <w:vAlign w:val="center"/>
            <w:hideMark/>
          </w:tcPr>
          <w:p w14:paraId="3213E1B8"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Գերմանիա (KfW)</w:t>
            </w:r>
          </w:p>
        </w:tc>
        <w:tc>
          <w:tcPr>
            <w:tcW w:w="1110" w:type="dxa"/>
            <w:tcBorders>
              <w:top w:val="nil"/>
              <w:bottom w:val="single" w:sz="4" w:space="0" w:color="auto"/>
            </w:tcBorders>
            <w:shd w:val="clear" w:color="auto" w:fill="FFFFFF"/>
            <w:noWrap/>
            <w:vAlign w:val="center"/>
            <w:hideMark/>
          </w:tcPr>
          <w:p w14:paraId="3FC70BB7" w14:textId="008E21E5"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20.16 </w:t>
            </w:r>
          </w:p>
        </w:tc>
        <w:tc>
          <w:tcPr>
            <w:tcW w:w="1179" w:type="dxa"/>
            <w:tcBorders>
              <w:top w:val="nil"/>
              <w:bottom w:val="single" w:sz="4" w:space="0" w:color="auto"/>
            </w:tcBorders>
            <w:shd w:val="clear" w:color="auto" w:fill="FFFFFF"/>
            <w:noWrap/>
            <w:vAlign w:val="center"/>
            <w:hideMark/>
          </w:tcPr>
          <w:p w14:paraId="52193AFB" w14:textId="12094F1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10.07 </w:t>
            </w:r>
          </w:p>
        </w:tc>
        <w:tc>
          <w:tcPr>
            <w:tcW w:w="1053" w:type="dxa"/>
            <w:tcBorders>
              <w:top w:val="nil"/>
              <w:bottom w:val="single" w:sz="4" w:space="0" w:color="auto"/>
            </w:tcBorders>
            <w:shd w:val="clear" w:color="auto" w:fill="FFFFFF"/>
            <w:noWrap/>
            <w:vAlign w:val="center"/>
            <w:hideMark/>
          </w:tcPr>
          <w:p w14:paraId="2CF87E4F" w14:textId="236AA26A"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12.98 </w:t>
            </w:r>
          </w:p>
        </w:tc>
        <w:tc>
          <w:tcPr>
            <w:tcW w:w="1179" w:type="dxa"/>
            <w:tcBorders>
              <w:top w:val="nil"/>
              <w:bottom w:val="single" w:sz="4" w:space="0" w:color="auto"/>
            </w:tcBorders>
            <w:shd w:val="clear" w:color="auto" w:fill="FFFFFF"/>
            <w:noWrap/>
            <w:vAlign w:val="center"/>
            <w:hideMark/>
          </w:tcPr>
          <w:p w14:paraId="54126F58" w14:textId="776B659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6.36 </w:t>
            </w:r>
          </w:p>
        </w:tc>
        <w:tc>
          <w:tcPr>
            <w:tcW w:w="1014" w:type="dxa"/>
            <w:tcBorders>
              <w:top w:val="nil"/>
              <w:bottom w:val="single" w:sz="4" w:space="0" w:color="auto"/>
            </w:tcBorders>
            <w:shd w:val="clear" w:color="auto" w:fill="FFFFFF"/>
            <w:noWrap/>
            <w:vAlign w:val="center"/>
            <w:hideMark/>
          </w:tcPr>
          <w:p w14:paraId="62466A38" w14:textId="2EFF1B80"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5.42 </w:t>
            </w:r>
          </w:p>
        </w:tc>
        <w:tc>
          <w:tcPr>
            <w:tcW w:w="1179" w:type="dxa"/>
            <w:tcBorders>
              <w:top w:val="nil"/>
              <w:bottom w:val="single" w:sz="4" w:space="0" w:color="auto"/>
            </w:tcBorders>
            <w:shd w:val="clear" w:color="auto" w:fill="FFFFFF"/>
            <w:noWrap/>
            <w:vAlign w:val="center"/>
            <w:hideMark/>
          </w:tcPr>
          <w:p w14:paraId="4265CBB9" w14:textId="731B26C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2.69 </w:t>
            </w:r>
          </w:p>
        </w:tc>
      </w:tr>
      <w:tr w:rsidR="00E36B7A" w:rsidRPr="00E36B7A" w14:paraId="779A25ED" w14:textId="77777777" w:rsidTr="009205D7">
        <w:trPr>
          <w:trHeight w:val="281"/>
          <w:jc w:val="center"/>
        </w:trPr>
        <w:tc>
          <w:tcPr>
            <w:tcW w:w="420" w:type="dxa"/>
            <w:tcBorders>
              <w:top w:val="nil"/>
              <w:bottom w:val="single" w:sz="4" w:space="0" w:color="auto"/>
            </w:tcBorders>
            <w:vAlign w:val="center"/>
            <w:hideMark/>
          </w:tcPr>
          <w:p w14:paraId="3B07D7F0"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2</w:t>
            </w:r>
          </w:p>
        </w:tc>
        <w:tc>
          <w:tcPr>
            <w:tcW w:w="3576" w:type="dxa"/>
            <w:tcBorders>
              <w:top w:val="nil"/>
              <w:bottom w:val="single" w:sz="4" w:space="0" w:color="auto"/>
            </w:tcBorders>
            <w:vAlign w:val="center"/>
            <w:hideMark/>
          </w:tcPr>
          <w:p w14:paraId="36F3F3BF"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Ռուսաստանի Դաշնություն</w:t>
            </w:r>
          </w:p>
        </w:tc>
        <w:tc>
          <w:tcPr>
            <w:tcW w:w="1110" w:type="dxa"/>
            <w:tcBorders>
              <w:top w:val="nil"/>
              <w:bottom w:val="single" w:sz="4" w:space="0" w:color="auto"/>
            </w:tcBorders>
            <w:shd w:val="clear" w:color="auto" w:fill="FFFFFF"/>
            <w:noWrap/>
            <w:vAlign w:val="center"/>
            <w:hideMark/>
          </w:tcPr>
          <w:p w14:paraId="47DAACE5" w14:textId="24430845"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34.20 </w:t>
            </w:r>
          </w:p>
        </w:tc>
        <w:tc>
          <w:tcPr>
            <w:tcW w:w="1179" w:type="dxa"/>
            <w:tcBorders>
              <w:top w:val="nil"/>
              <w:bottom w:val="single" w:sz="4" w:space="0" w:color="auto"/>
            </w:tcBorders>
            <w:shd w:val="clear" w:color="auto" w:fill="FFFFFF"/>
            <w:noWrap/>
            <w:vAlign w:val="center"/>
            <w:hideMark/>
          </w:tcPr>
          <w:p w14:paraId="2B27A41C" w14:textId="796DB54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16.37 </w:t>
            </w:r>
          </w:p>
        </w:tc>
        <w:tc>
          <w:tcPr>
            <w:tcW w:w="1053" w:type="dxa"/>
            <w:tcBorders>
              <w:top w:val="nil"/>
              <w:bottom w:val="single" w:sz="4" w:space="0" w:color="auto"/>
            </w:tcBorders>
            <w:shd w:val="clear" w:color="auto" w:fill="FFFFFF"/>
            <w:noWrap/>
            <w:vAlign w:val="center"/>
            <w:hideMark/>
          </w:tcPr>
          <w:p w14:paraId="2ACF94A0" w14:textId="4435839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37.07 </w:t>
            </w:r>
          </w:p>
        </w:tc>
        <w:tc>
          <w:tcPr>
            <w:tcW w:w="1179" w:type="dxa"/>
            <w:tcBorders>
              <w:top w:val="nil"/>
              <w:bottom w:val="single" w:sz="4" w:space="0" w:color="auto"/>
            </w:tcBorders>
            <w:shd w:val="clear" w:color="auto" w:fill="FFFFFF"/>
            <w:noWrap/>
            <w:vAlign w:val="center"/>
            <w:hideMark/>
          </w:tcPr>
          <w:p w14:paraId="7885786B" w14:textId="3D6E8DA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18.99 </w:t>
            </w:r>
          </w:p>
        </w:tc>
        <w:tc>
          <w:tcPr>
            <w:tcW w:w="1014" w:type="dxa"/>
            <w:tcBorders>
              <w:top w:val="nil"/>
              <w:bottom w:val="single" w:sz="4" w:space="0" w:color="auto"/>
            </w:tcBorders>
            <w:shd w:val="clear" w:color="auto" w:fill="FFFFFF"/>
            <w:noWrap/>
            <w:vAlign w:val="center"/>
            <w:hideMark/>
          </w:tcPr>
          <w:p w14:paraId="336986D9" w14:textId="06E7A9F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10.65 </w:t>
            </w:r>
          </w:p>
        </w:tc>
        <w:tc>
          <w:tcPr>
            <w:tcW w:w="1179" w:type="dxa"/>
            <w:tcBorders>
              <w:top w:val="nil"/>
              <w:bottom w:val="single" w:sz="4" w:space="0" w:color="auto"/>
            </w:tcBorders>
            <w:shd w:val="clear" w:color="auto" w:fill="FFFFFF"/>
            <w:noWrap/>
            <w:vAlign w:val="center"/>
            <w:hideMark/>
          </w:tcPr>
          <w:p w14:paraId="726714E9" w14:textId="0DF23CF9"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5.44 </w:t>
            </w:r>
          </w:p>
        </w:tc>
      </w:tr>
      <w:tr w:rsidR="00E36B7A" w:rsidRPr="00E36B7A" w14:paraId="28642498" w14:textId="77777777" w:rsidTr="009205D7">
        <w:trPr>
          <w:trHeight w:val="281"/>
          <w:jc w:val="center"/>
        </w:trPr>
        <w:tc>
          <w:tcPr>
            <w:tcW w:w="420" w:type="dxa"/>
            <w:tcBorders>
              <w:top w:val="nil"/>
              <w:bottom w:val="single" w:sz="4" w:space="0" w:color="auto"/>
            </w:tcBorders>
            <w:vAlign w:val="center"/>
            <w:hideMark/>
          </w:tcPr>
          <w:p w14:paraId="6FADFBE4"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3</w:t>
            </w:r>
          </w:p>
        </w:tc>
        <w:tc>
          <w:tcPr>
            <w:tcW w:w="3576" w:type="dxa"/>
            <w:tcBorders>
              <w:top w:val="nil"/>
              <w:bottom w:val="single" w:sz="4" w:space="0" w:color="auto"/>
            </w:tcBorders>
            <w:vAlign w:val="center"/>
            <w:hideMark/>
          </w:tcPr>
          <w:p w14:paraId="00A55158"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Ֆրանսիա</w:t>
            </w:r>
          </w:p>
        </w:tc>
        <w:tc>
          <w:tcPr>
            <w:tcW w:w="1110" w:type="dxa"/>
            <w:tcBorders>
              <w:top w:val="nil"/>
              <w:bottom w:val="single" w:sz="4" w:space="0" w:color="auto"/>
            </w:tcBorders>
            <w:shd w:val="clear" w:color="auto" w:fill="FFFFFF"/>
            <w:noWrap/>
            <w:vAlign w:val="center"/>
            <w:hideMark/>
          </w:tcPr>
          <w:p w14:paraId="612E45A7" w14:textId="0207BE7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8.12 </w:t>
            </w:r>
          </w:p>
        </w:tc>
        <w:tc>
          <w:tcPr>
            <w:tcW w:w="1179" w:type="dxa"/>
            <w:tcBorders>
              <w:top w:val="nil"/>
              <w:bottom w:val="single" w:sz="4" w:space="0" w:color="auto"/>
            </w:tcBorders>
            <w:shd w:val="clear" w:color="auto" w:fill="FFFFFF"/>
            <w:noWrap/>
            <w:vAlign w:val="center"/>
            <w:hideMark/>
          </w:tcPr>
          <w:p w14:paraId="473309B6" w14:textId="36AE648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3.85 </w:t>
            </w:r>
          </w:p>
        </w:tc>
        <w:tc>
          <w:tcPr>
            <w:tcW w:w="1053" w:type="dxa"/>
            <w:tcBorders>
              <w:top w:val="nil"/>
              <w:bottom w:val="single" w:sz="4" w:space="0" w:color="auto"/>
            </w:tcBorders>
            <w:shd w:val="clear" w:color="auto" w:fill="FFFFFF"/>
            <w:noWrap/>
            <w:vAlign w:val="center"/>
            <w:hideMark/>
          </w:tcPr>
          <w:p w14:paraId="0C085B98" w14:textId="694DFF0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1.48 </w:t>
            </w:r>
          </w:p>
        </w:tc>
        <w:tc>
          <w:tcPr>
            <w:tcW w:w="1179" w:type="dxa"/>
            <w:tcBorders>
              <w:top w:val="nil"/>
              <w:bottom w:val="single" w:sz="4" w:space="0" w:color="auto"/>
            </w:tcBorders>
            <w:shd w:val="clear" w:color="auto" w:fill="FFFFFF"/>
            <w:noWrap/>
            <w:vAlign w:val="center"/>
            <w:hideMark/>
          </w:tcPr>
          <w:p w14:paraId="37AE8CD8" w14:textId="3F7B56AD"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0.73 </w:t>
            </w:r>
          </w:p>
        </w:tc>
        <w:tc>
          <w:tcPr>
            <w:tcW w:w="1014" w:type="dxa"/>
            <w:tcBorders>
              <w:top w:val="nil"/>
              <w:bottom w:val="single" w:sz="4" w:space="0" w:color="auto"/>
            </w:tcBorders>
            <w:shd w:val="clear" w:color="auto" w:fill="FFFFFF"/>
            <w:noWrap/>
            <w:vAlign w:val="center"/>
            <w:hideMark/>
          </w:tcPr>
          <w:p w14:paraId="3E5DFDE8" w14:textId="4FDFD54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1.78 </w:t>
            </w:r>
          </w:p>
        </w:tc>
        <w:tc>
          <w:tcPr>
            <w:tcW w:w="1179" w:type="dxa"/>
            <w:tcBorders>
              <w:top w:val="nil"/>
              <w:bottom w:val="single" w:sz="4" w:space="0" w:color="auto"/>
            </w:tcBorders>
            <w:shd w:val="clear" w:color="auto" w:fill="FFFFFF"/>
            <w:noWrap/>
            <w:vAlign w:val="center"/>
            <w:hideMark/>
          </w:tcPr>
          <w:p w14:paraId="36E2730A" w14:textId="4C5D9C1B"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0.90 </w:t>
            </w:r>
          </w:p>
        </w:tc>
      </w:tr>
      <w:tr w:rsidR="00E36B7A" w:rsidRPr="00E36B7A" w14:paraId="5003F4D8" w14:textId="77777777" w:rsidTr="009205D7">
        <w:trPr>
          <w:trHeight w:val="389"/>
          <w:jc w:val="center"/>
        </w:trPr>
        <w:tc>
          <w:tcPr>
            <w:tcW w:w="420" w:type="dxa"/>
            <w:tcBorders>
              <w:top w:val="nil"/>
              <w:bottom w:val="single" w:sz="4" w:space="0" w:color="auto"/>
            </w:tcBorders>
            <w:vAlign w:val="center"/>
            <w:hideMark/>
          </w:tcPr>
          <w:p w14:paraId="24DCAC85"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4</w:t>
            </w:r>
          </w:p>
        </w:tc>
        <w:tc>
          <w:tcPr>
            <w:tcW w:w="3576" w:type="dxa"/>
            <w:tcBorders>
              <w:top w:val="nil"/>
              <w:bottom w:val="single" w:sz="4" w:space="0" w:color="auto"/>
            </w:tcBorders>
            <w:vAlign w:val="center"/>
            <w:hideMark/>
          </w:tcPr>
          <w:p w14:paraId="40D320DD"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Ճապոնիա (JICA)</w:t>
            </w:r>
          </w:p>
        </w:tc>
        <w:tc>
          <w:tcPr>
            <w:tcW w:w="1110" w:type="dxa"/>
            <w:tcBorders>
              <w:top w:val="nil"/>
              <w:bottom w:val="single" w:sz="4" w:space="0" w:color="auto"/>
            </w:tcBorders>
            <w:shd w:val="clear" w:color="auto" w:fill="FFFFFF"/>
            <w:noWrap/>
            <w:vAlign w:val="center"/>
            <w:hideMark/>
          </w:tcPr>
          <w:p w14:paraId="7EA0A11D"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7351C5C6"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231D4108" w14:textId="26CB4BEA"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10.34 </w:t>
            </w:r>
          </w:p>
        </w:tc>
        <w:tc>
          <w:tcPr>
            <w:tcW w:w="1179" w:type="dxa"/>
            <w:tcBorders>
              <w:top w:val="nil"/>
              <w:bottom w:val="single" w:sz="4" w:space="0" w:color="auto"/>
            </w:tcBorders>
            <w:shd w:val="clear" w:color="auto" w:fill="FFFFFF"/>
            <w:noWrap/>
            <w:vAlign w:val="center"/>
            <w:hideMark/>
          </w:tcPr>
          <w:p w14:paraId="34548C60" w14:textId="7E99C74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5.29 </w:t>
            </w:r>
          </w:p>
        </w:tc>
        <w:tc>
          <w:tcPr>
            <w:tcW w:w="1014" w:type="dxa"/>
            <w:tcBorders>
              <w:top w:val="nil"/>
              <w:bottom w:val="single" w:sz="4" w:space="0" w:color="auto"/>
            </w:tcBorders>
            <w:shd w:val="clear" w:color="auto" w:fill="FFFFFF"/>
            <w:noWrap/>
            <w:vAlign w:val="center"/>
            <w:hideMark/>
          </w:tcPr>
          <w:p w14:paraId="2A9A08C2" w14:textId="3E407AC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1.80 </w:t>
            </w:r>
          </w:p>
        </w:tc>
        <w:tc>
          <w:tcPr>
            <w:tcW w:w="1179" w:type="dxa"/>
            <w:tcBorders>
              <w:top w:val="nil"/>
              <w:bottom w:val="single" w:sz="4" w:space="0" w:color="auto"/>
            </w:tcBorders>
            <w:shd w:val="clear" w:color="auto" w:fill="FFFFFF"/>
            <w:noWrap/>
            <w:vAlign w:val="center"/>
            <w:hideMark/>
          </w:tcPr>
          <w:p w14:paraId="724EB1B2" w14:textId="3A5C305A"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0.92 </w:t>
            </w:r>
          </w:p>
        </w:tc>
      </w:tr>
      <w:tr w:rsidR="00E36B7A" w:rsidRPr="00E36B7A" w14:paraId="19F5BCA6" w14:textId="77777777" w:rsidTr="009205D7">
        <w:trPr>
          <w:trHeight w:val="341"/>
          <w:jc w:val="center"/>
        </w:trPr>
        <w:tc>
          <w:tcPr>
            <w:tcW w:w="420" w:type="dxa"/>
            <w:tcBorders>
              <w:top w:val="nil"/>
              <w:bottom w:val="single" w:sz="4" w:space="0" w:color="auto"/>
            </w:tcBorders>
            <w:vAlign w:val="center"/>
            <w:hideMark/>
          </w:tcPr>
          <w:p w14:paraId="42D4F3FC"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5</w:t>
            </w:r>
          </w:p>
        </w:tc>
        <w:tc>
          <w:tcPr>
            <w:tcW w:w="3576" w:type="dxa"/>
            <w:tcBorders>
              <w:top w:val="nil"/>
              <w:bottom w:val="single" w:sz="4" w:space="0" w:color="auto"/>
            </w:tcBorders>
            <w:vAlign w:val="center"/>
            <w:hideMark/>
          </w:tcPr>
          <w:p w14:paraId="7EA0EB80"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ԱՄՆ</w:t>
            </w:r>
          </w:p>
        </w:tc>
        <w:tc>
          <w:tcPr>
            <w:tcW w:w="1110" w:type="dxa"/>
            <w:tcBorders>
              <w:top w:val="nil"/>
              <w:bottom w:val="single" w:sz="4" w:space="0" w:color="auto"/>
            </w:tcBorders>
            <w:shd w:val="clear" w:color="auto" w:fill="FFFFFF"/>
            <w:noWrap/>
            <w:vAlign w:val="center"/>
            <w:hideMark/>
          </w:tcPr>
          <w:p w14:paraId="7E778F59"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4BC3414B"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1CACACBF" w14:textId="1B520204" w:rsidR="00E36B7A" w:rsidRPr="00E36B7A" w:rsidRDefault="00FC4A18" w:rsidP="00E36B7A">
            <w:pPr>
              <w:spacing w:after="0" w:line="240" w:lineRule="auto"/>
              <w:jc w:val="center"/>
              <w:rPr>
                <w:rFonts w:ascii="GHEA Grapalat" w:hAnsi="GHEA Grapalat"/>
                <w:sz w:val="20"/>
                <w:szCs w:val="20"/>
                <w:lang w:val="hy-AM"/>
              </w:rPr>
            </w:pPr>
            <w:r>
              <w:rPr>
                <w:rFonts w:ascii="GHEA Grapalat" w:hAnsi="GHEA Grapalat" w:cs="Calibri"/>
                <w:sz w:val="20"/>
                <w:szCs w:val="20"/>
              </w:rPr>
              <w:t>1.73</w:t>
            </w:r>
            <w:r w:rsidR="00E36B7A" w:rsidRPr="00E36B7A">
              <w:rPr>
                <w:rFonts w:ascii="GHEA Grapalat" w:hAnsi="GHEA Grapalat" w:cs="Calibri"/>
                <w:sz w:val="20"/>
                <w:szCs w:val="20"/>
              </w:rPr>
              <w:t xml:space="preserve">  </w:t>
            </w:r>
          </w:p>
        </w:tc>
        <w:tc>
          <w:tcPr>
            <w:tcW w:w="1179" w:type="dxa"/>
            <w:tcBorders>
              <w:top w:val="nil"/>
              <w:bottom w:val="single" w:sz="4" w:space="0" w:color="auto"/>
            </w:tcBorders>
            <w:shd w:val="clear" w:color="auto" w:fill="FFFFFF"/>
            <w:noWrap/>
            <w:vAlign w:val="center"/>
            <w:hideMark/>
          </w:tcPr>
          <w:p w14:paraId="276BCE57" w14:textId="39E1A3AA" w:rsidR="00E36B7A" w:rsidRPr="00E36B7A" w:rsidRDefault="00FC4A18" w:rsidP="00E36B7A">
            <w:pPr>
              <w:spacing w:after="0" w:line="240" w:lineRule="auto"/>
              <w:jc w:val="center"/>
              <w:rPr>
                <w:rFonts w:ascii="GHEA Grapalat" w:hAnsi="GHEA Grapalat"/>
                <w:sz w:val="20"/>
                <w:szCs w:val="20"/>
                <w:lang w:val="hy-AM"/>
              </w:rPr>
            </w:pPr>
            <w:r>
              <w:rPr>
                <w:rFonts w:ascii="GHEA Grapalat" w:hAnsi="GHEA Grapalat" w:cs="Calibri"/>
                <w:sz w:val="20"/>
                <w:szCs w:val="20"/>
              </w:rPr>
              <w:t>0.89</w:t>
            </w:r>
            <w:r w:rsidR="00E36B7A" w:rsidRPr="00E36B7A">
              <w:rPr>
                <w:rFonts w:ascii="GHEA Grapalat" w:hAnsi="GHEA Grapalat" w:cs="Calibri"/>
                <w:sz w:val="20"/>
                <w:szCs w:val="20"/>
              </w:rPr>
              <w:t xml:space="preserve"> </w:t>
            </w:r>
          </w:p>
        </w:tc>
        <w:tc>
          <w:tcPr>
            <w:tcW w:w="1014" w:type="dxa"/>
            <w:tcBorders>
              <w:top w:val="nil"/>
              <w:bottom w:val="single" w:sz="4" w:space="0" w:color="auto"/>
            </w:tcBorders>
            <w:shd w:val="clear" w:color="auto" w:fill="FFFFFF"/>
            <w:noWrap/>
            <w:vAlign w:val="center"/>
            <w:hideMark/>
          </w:tcPr>
          <w:p w14:paraId="6DD7A6DC" w14:textId="758F8A3E" w:rsidR="00E36B7A" w:rsidRPr="00E36B7A" w:rsidRDefault="00FC4A18" w:rsidP="00E36B7A">
            <w:pPr>
              <w:spacing w:after="0" w:line="240" w:lineRule="auto"/>
              <w:jc w:val="center"/>
              <w:rPr>
                <w:rFonts w:ascii="GHEA Grapalat" w:hAnsi="GHEA Grapalat"/>
                <w:sz w:val="20"/>
                <w:szCs w:val="20"/>
                <w:lang w:val="hy-AM"/>
              </w:rPr>
            </w:pPr>
            <w:r>
              <w:rPr>
                <w:rFonts w:ascii="GHEA Grapalat" w:hAnsi="GHEA Grapalat" w:cs="Calibri"/>
                <w:sz w:val="20"/>
                <w:szCs w:val="20"/>
              </w:rPr>
              <w:t>0.26</w:t>
            </w:r>
          </w:p>
        </w:tc>
        <w:tc>
          <w:tcPr>
            <w:tcW w:w="1179" w:type="dxa"/>
            <w:tcBorders>
              <w:top w:val="nil"/>
              <w:bottom w:val="single" w:sz="4" w:space="0" w:color="auto"/>
            </w:tcBorders>
            <w:shd w:val="clear" w:color="auto" w:fill="FFFFFF"/>
            <w:noWrap/>
            <w:vAlign w:val="center"/>
            <w:hideMark/>
          </w:tcPr>
          <w:p w14:paraId="05293C2A" w14:textId="4314558E" w:rsidR="00E36B7A" w:rsidRPr="00E36B7A" w:rsidRDefault="00FC4A18" w:rsidP="00E36B7A">
            <w:pPr>
              <w:spacing w:after="0" w:line="240" w:lineRule="auto"/>
              <w:jc w:val="center"/>
              <w:rPr>
                <w:rFonts w:ascii="GHEA Grapalat" w:hAnsi="GHEA Grapalat"/>
                <w:sz w:val="20"/>
                <w:szCs w:val="20"/>
                <w:lang w:val="hy-AM"/>
              </w:rPr>
            </w:pPr>
            <w:r>
              <w:rPr>
                <w:rFonts w:ascii="GHEA Grapalat" w:hAnsi="GHEA Grapalat" w:cs="Calibri"/>
                <w:sz w:val="20"/>
                <w:szCs w:val="20"/>
              </w:rPr>
              <w:t>0.13</w:t>
            </w:r>
          </w:p>
        </w:tc>
      </w:tr>
      <w:tr w:rsidR="00E36B7A" w:rsidRPr="00E36B7A" w14:paraId="67CE055F" w14:textId="77777777" w:rsidTr="009205D7">
        <w:trPr>
          <w:trHeight w:val="616"/>
          <w:jc w:val="center"/>
        </w:trPr>
        <w:tc>
          <w:tcPr>
            <w:tcW w:w="420" w:type="dxa"/>
            <w:tcBorders>
              <w:top w:val="nil"/>
              <w:bottom w:val="single" w:sz="4" w:space="0" w:color="auto"/>
            </w:tcBorders>
            <w:vAlign w:val="center"/>
            <w:hideMark/>
          </w:tcPr>
          <w:p w14:paraId="0352F849"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6</w:t>
            </w:r>
          </w:p>
        </w:tc>
        <w:tc>
          <w:tcPr>
            <w:tcW w:w="3576" w:type="dxa"/>
            <w:tcBorders>
              <w:top w:val="nil"/>
              <w:bottom w:val="single" w:sz="4" w:space="0" w:color="auto"/>
            </w:tcBorders>
            <w:vAlign w:val="center"/>
            <w:hideMark/>
          </w:tcPr>
          <w:p w14:paraId="210BC30A"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Աբու-Դաբիի Զարգացման Հիմնադրամ</w:t>
            </w:r>
          </w:p>
        </w:tc>
        <w:tc>
          <w:tcPr>
            <w:tcW w:w="1110" w:type="dxa"/>
            <w:tcBorders>
              <w:top w:val="nil"/>
              <w:bottom w:val="single" w:sz="4" w:space="0" w:color="auto"/>
            </w:tcBorders>
            <w:shd w:val="clear" w:color="auto" w:fill="FFFFFF"/>
            <w:noWrap/>
            <w:vAlign w:val="center"/>
            <w:hideMark/>
          </w:tcPr>
          <w:p w14:paraId="5B462B27"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2DF263D1"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46EC0AF0" w14:textId="33D4EC4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0.62 </w:t>
            </w:r>
          </w:p>
        </w:tc>
        <w:tc>
          <w:tcPr>
            <w:tcW w:w="1179" w:type="dxa"/>
            <w:tcBorders>
              <w:top w:val="nil"/>
              <w:bottom w:val="single" w:sz="4" w:space="0" w:color="auto"/>
            </w:tcBorders>
            <w:shd w:val="clear" w:color="auto" w:fill="FFFFFF"/>
            <w:noWrap/>
            <w:vAlign w:val="center"/>
            <w:hideMark/>
          </w:tcPr>
          <w:p w14:paraId="686C7400" w14:textId="0E203A9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0.31 </w:t>
            </w:r>
          </w:p>
        </w:tc>
        <w:tc>
          <w:tcPr>
            <w:tcW w:w="1014" w:type="dxa"/>
            <w:tcBorders>
              <w:top w:val="nil"/>
              <w:bottom w:val="single" w:sz="4" w:space="0" w:color="auto"/>
            </w:tcBorders>
            <w:shd w:val="clear" w:color="auto" w:fill="FFFFFF"/>
            <w:noWrap/>
            <w:vAlign w:val="center"/>
            <w:hideMark/>
          </w:tcPr>
          <w:p w14:paraId="23AB0389" w14:textId="3DA905E1"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0.13 </w:t>
            </w:r>
          </w:p>
        </w:tc>
        <w:tc>
          <w:tcPr>
            <w:tcW w:w="1179" w:type="dxa"/>
            <w:tcBorders>
              <w:top w:val="nil"/>
              <w:bottom w:val="single" w:sz="4" w:space="0" w:color="auto"/>
            </w:tcBorders>
            <w:shd w:val="clear" w:color="auto" w:fill="FFFFFF"/>
            <w:noWrap/>
            <w:vAlign w:val="center"/>
            <w:hideMark/>
          </w:tcPr>
          <w:p w14:paraId="72B368F2" w14:textId="66B12F61"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0.07 </w:t>
            </w:r>
          </w:p>
        </w:tc>
      </w:tr>
      <w:tr w:rsidR="00E36B7A" w:rsidRPr="00E36B7A" w14:paraId="7469015B" w14:textId="77777777" w:rsidTr="009205D7">
        <w:trPr>
          <w:trHeight w:val="616"/>
          <w:jc w:val="center"/>
        </w:trPr>
        <w:tc>
          <w:tcPr>
            <w:tcW w:w="420" w:type="dxa"/>
            <w:tcBorders>
              <w:top w:val="nil"/>
              <w:bottom w:val="single" w:sz="4" w:space="0" w:color="auto"/>
            </w:tcBorders>
            <w:vAlign w:val="center"/>
            <w:hideMark/>
          </w:tcPr>
          <w:p w14:paraId="65B0F848" w14:textId="77777777" w:rsidR="00E36B7A" w:rsidRPr="00E36B7A" w:rsidRDefault="00E36B7A" w:rsidP="00E36B7A">
            <w:pPr>
              <w:spacing w:after="0"/>
              <w:jc w:val="center"/>
              <w:rPr>
                <w:rFonts w:ascii="GHEA Grapalat" w:hAnsi="GHEA Grapalat" w:cs="Calibri"/>
                <w:sz w:val="20"/>
                <w:szCs w:val="20"/>
                <w:lang w:val="hy-AM"/>
              </w:rPr>
            </w:pPr>
            <w:r w:rsidRPr="00E36B7A">
              <w:rPr>
                <w:rFonts w:ascii="GHEA Grapalat" w:hAnsi="GHEA Grapalat" w:cs="Calibri"/>
                <w:sz w:val="20"/>
                <w:szCs w:val="20"/>
                <w:lang w:val="hy-AM"/>
              </w:rPr>
              <w:t>7</w:t>
            </w:r>
          </w:p>
        </w:tc>
        <w:tc>
          <w:tcPr>
            <w:tcW w:w="3576" w:type="dxa"/>
            <w:tcBorders>
              <w:top w:val="nil"/>
              <w:bottom w:val="single" w:sz="4" w:space="0" w:color="auto"/>
            </w:tcBorders>
            <w:vAlign w:val="center"/>
            <w:hideMark/>
          </w:tcPr>
          <w:p w14:paraId="5131DC24"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Չինաստանի Արտահանման-Ներմուծման Բանկ</w:t>
            </w:r>
          </w:p>
        </w:tc>
        <w:tc>
          <w:tcPr>
            <w:tcW w:w="1110" w:type="dxa"/>
            <w:tcBorders>
              <w:top w:val="nil"/>
              <w:bottom w:val="single" w:sz="4" w:space="0" w:color="auto"/>
            </w:tcBorders>
            <w:shd w:val="clear" w:color="auto" w:fill="FFFFFF"/>
            <w:noWrap/>
            <w:vAlign w:val="center"/>
            <w:hideMark/>
          </w:tcPr>
          <w:p w14:paraId="00D71FD5"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57ECDE2F"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35148692" w14:textId="2E82058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1.62 </w:t>
            </w:r>
          </w:p>
        </w:tc>
        <w:tc>
          <w:tcPr>
            <w:tcW w:w="1179" w:type="dxa"/>
            <w:tcBorders>
              <w:top w:val="nil"/>
              <w:bottom w:val="single" w:sz="4" w:space="0" w:color="auto"/>
            </w:tcBorders>
            <w:shd w:val="clear" w:color="auto" w:fill="FFFFFF"/>
            <w:noWrap/>
            <w:vAlign w:val="center"/>
            <w:hideMark/>
          </w:tcPr>
          <w:p w14:paraId="6F7B57A4" w14:textId="44094F63"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0.82 </w:t>
            </w:r>
          </w:p>
        </w:tc>
        <w:tc>
          <w:tcPr>
            <w:tcW w:w="1014" w:type="dxa"/>
            <w:tcBorders>
              <w:top w:val="nil"/>
              <w:bottom w:val="single" w:sz="4" w:space="0" w:color="auto"/>
            </w:tcBorders>
            <w:shd w:val="clear" w:color="auto" w:fill="FFFFFF"/>
            <w:noWrap/>
            <w:vAlign w:val="center"/>
            <w:hideMark/>
          </w:tcPr>
          <w:p w14:paraId="69DE2F27" w14:textId="3AF16D1D"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0.47 </w:t>
            </w:r>
          </w:p>
        </w:tc>
        <w:tc>
          <w:tcPr>
            <w:tcW w:w="1179" w:type="dxa"/>
            <w:tcBorders>
              <w:top w:val="nil"/>
              <w:bottom w:val="single" w:sz="4" w:space="0" w:color="auto"/>
            </w:tcBorders>
            <w:shd w:val="clear" w:color="auto" w:fill="FFFFFF"/>
            <w:noWrap/>
            <w:vAlign w:val="center"/>
            <w:hideMark/>
          </w:tcPr>
          <w:p w14:paraId="0BC3DFAF" w14:textId="36CCFC1F" w:rsidR="00E36B7A" w:rsidRPr="00E36B7A" w:rsidRDefault="00E36B7A" w:rsidP="00880498">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0.24 </w:t>
            </w:r>
          </w:p>
        </w:tc>
      </w:tr>
      <w:tr w:rsidR="00E36B7A" w:rsidRPr="00E36B7A" w14:paraId="756DD2C6" w14:textId="77777777" w:rsidTr="009205D7">
        <w:trPr>
          <w:trHeight w:val="281"/>
          <w:jc w:val="center"/>
        </w:trPr>
        <w:tc>
          <w:tcPr>
            <w:tcW w:w="3996" w:type="dxa"/>
            <w:gridSpan w:val="2"/>
            <w:tcBorders>
              <w:top w:val="single" w:sz="4" w:space="0" w:color="auto"/>
              <w:bottom w:val="single" w:sz="4" w:space="0" w:color="auto"/>
            </w:tcBorders>
            <w:vAlign w:val="center"/>
            <w:hideMark/>
          </w:tcPr>
          <w:p w14:paraId="7B65F684" w14:textId="77777777" w:rsidR="00E36B7A" w:rsidRPr="00E36B7A" w:rsidRDefault="00E36B7A" w:rsidP="00E36B7A">
            <w:pPr>
              <w:spacing w:after="0" w:line="240" w:lineRule="auto"/>
              <w:rPr>
                <w:rFonts w:ascii="GHEA Grapalat" w:hAnsi="GHEA Grapalat"/>
                <w:b/>
                <w:bCs/>
                <w:i/>
                <w:iCs/>
                <w:sz w:val="20"/>
                <w:szCs w:val="20"/>
                <w:lang w:val="hy-AM"/>
              </w:rPr>
            </w:pPr>
            <w:r w:rsidRPr="00E36B7A">
              <w:rPr>
                <w:rFonts w:ascii="GHEA Grapalat" w:hAnsi="GHEA Grapalat"/>
                <w:b/>
                <w:bCs/>
                <w:i/>
                <w:iCs/>
                <w:sz w:val="20"/>
                <w:szCs w:val="20"/>
                <w:lang w:val="hy-AM"/>
              </w:rPr>
              <w:t>Առևտրային բանկեր</w:t>
            </w:r>
          </w:p>
        </w:tc>
        <w:tc>
          <w:tcPr>
            <w:tcW w:w="1110" w:type="dxa"/>
            <w:tcBorders>
              <w:top w:val="nil"/>
              <w:bottom w:val="single" w:sz="4" w:space="0" w:color="auto"/>
            </w:tcBorders>
            <w:vAlign w:val="center"/>
            <w:hideMark/>
          </w:tcPr>
          <w:p w14:paraId="11AF2CE7" w14:textId="77777777"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b/>
                <w:sz w:val="20"/>
                <w:szCs w:val="20"/>
                <w:lang w:val="hy-AM"/>
              </w:rPr>
              <w:t>-</w:t>
            </w:r>
          </w:p>
        </w:tc>
        <w:tc>
          <w:tcPr>
            <w:tcW w:w="1179" w:type="dxa"/>
            <w:tcBorders>
              <w:top w:val="nil"/>
              <w:bottom w:val="single" w:sz="4" w:space="0" w:color="auto"/>
            </w:tcBorders>
            <w:vAlign w:val="center"/>
            <w:hideMark/>
          </w:tcPr>
          <w:p w14:paraId="085A52A4" w14:textId="77777777"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b/>
                <w:sz w:val="20"/>
                <w:szCs w:val="20"/>
                <w:lang w:val="hy-AM"/>
              </w:rPr>
              <w:t>-</w:t>
            </w:r>
          </w:p>
        </w:tc>
        <w:tc>
          <w:tcPr>
            <w:tcW w:w="1053" w:type="dxa"/>
            <w:tcBorders>
              <w:top w:val="nil"/>
              <w:bottom w:val="single" w:sz="4" w:space="0" w:color="auto"/>
            </w:tcBorders>
            <w:vAlign w:val="center"/>
            <w:hideMark/>
          </w:tcPr>
          <w:p w14:paraId="0C212450" w14:textId="01FCADC5"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2.30 </w:t>
            </w:r>
          </w:p>
        </w:tc>
        <w:tc>
          <w:tcPr>
            <w:tcW w:w="1179" w:type="dxa"/>
            <w:tcBorders>
              <w:top w:val="nil"/>
              <w:bottom w:val="single" w:sz="4" w:space="0" w:color="auto"/>
            </w:tcBorders>
            <w:vAlign w:val="center"/>
            <w:hideMark/>
          </w:tcPr>
          <w:p w14:paraId="6E7AD685" w14:textId="375D3AFB"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1.17 </w:t>
            </w:r>
          </w:p>
        </w:tc>
        <w:tc>
          <w:tcPr>
            <w:tcW w:w="1014" w:type="dxa"/>
            <w:tcBorders>
              <w:top w:val="nil"/>
              <w:bottom w:val="single" w:sz="4" w:space="0" w:color="auto"/>
            </w:tcBorders>
            <w:vAlign w:val="center"/>
            <w:hideMark/>
          </w:tcPr>
          <w:p w14:paraId="798494C3" w14:textId="77959499"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0.20 </w:t>
            </w:r>
          </w:p>
        </w:tc>
        <w:tc>
          <w:tcPr>
            <w:tcW w:w="1179" w:type="dxa"/>
            <w:tcBorders>
              <w:top w:val="nil"/>
              <w:bottom w:val="single" w:sz="4" w:space="0" w:color="auto"/>
            </w:tcBorders>
            <w:vAlign w:val="center"/>
            <w:hideMark/>
          </w:tcPr>
          <w:p w14:paraId="6E4C0522" w14:textId="4BA715E9" w:rsidR="00E36B7A" w:rsidRPr="00E36B7A" w:rsidRDefault="00E36B7A" w:rsidP="00E36B7A">
            <w:pPr>
              <w:spacing w:after="0" w:line="240" w:lineRule="auto"/>
              <w:jc w:val="center"/>
              <w:rPr>
                <w:rFonts w:ascii="GHEA Grapalat" w:hAnsi="GHEA Grapalat"/>
                <w:b/>
                <w:sz w:val="20"/>
                <w:szCs w:val="20"/>
                <w:lang w:val="hy-AM"/>
              </w:rPr>
            </w:pPr>
            <w:r w:rsidRPr="00E36B7A">
              <w:rPr>
                <w:rFonts w:ascii="GHEA Grapalat" w:hAnsi="GHEA Grapalat" w:cs="Calibri"/>
                <w:b/>
                <w:bCs/>
                <w:sz w:val="20"/>
                <w:szCs w:val="20"/>
              </w:rPr>
              <w:t xml:space="preserve">0.10 </w:t>
            </w:r>
          </w:p>
        </w:tc>
      </w:tr>
      <w:tr w:rsidR="00E36B7A" w:rsidRPr="00E36B7A" w14:paraId="67797135" w14:textId="77777777" w:rsidTr="009205D7">
        <w:trPr>
          <w:trHeight w:val="281"/>
          <w:jc w:val="center"/>
        </w:trPr>
        <w:tc>
          <w:tcPr>
            <w:tcW w:w="420" w:type="dxa"/>
            <w:tcBorders>
              <w:top w:val="nil"/>
              <w:bottom w:val="single" w:sz="4" w:space="0" w:color="auto"/>
            </w:tcBorders>
            <w:vAlign w:val="center"/>
            <w:hideMark/>
          </w:tcPr>
          <w:p w14:paraId="113BE5A7"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1</w:t>
            </w:r>
          </w:p>
        </w:tc>
        <w:tc>
          <w:tcPr>
            <w:tcW w:w="3576" w:type="dxa"/>
            <w:tcBorders>
              <w:top w:val="nil"/>
              <w:bottom w:val="single" w:sz="4" w:space="0" w:color="auto"/>
            </w:tcBorders>
            <w:vAlign w:val="center"/>
            <w:hideMark/>
          </w:tcPr>
          <w:p w14:paraId="41E5E48D"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ԿԲՍ Բանկ (Բելգիա)</w:t>
            </w:r>
          </w:p>
        </w:tc>
        <w:tc>
          <w:tcPr>
            <w:tcW w:w="1110" w:type="dxa"/>
            <w:tcBorders>
              <w:top w:val="nil"/>
              <w:bottom w:val="single" w:sz="4" w:space="0" w:color="auto"/>
            </w:tcBorders>
            <w:shd w:val="clear" w:color="auto" w:fill="FFFFFF"/>
            <w:noWrap/>
            <w:vAlign w:val="center"/>
            <w:hideMark/>
          </w:tcPr>
          <w:p w14:paraId="2B7DC77F"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135B178D"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28A3297B" w14:textId="1852BB1C"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0.58 </w:t>
            </w:r>
          </w:p>
        </w:tc>
        <w:tc>
          <w:tcPr>
            <w:tcW w:w="1179" w:type="dxa"/>
            <w:tcBorders>
              <w:top w:val="nil"/>
              <w:bottom w:val="single" w:sz="4" w:space="0" w:color="auto"/>
            </w:tcBorders>
            <w:shd w:val="clear" w:color="auto" w:fill="FFFFFF"/>
            <w:noWrap/>
            <w:vAlign w:val="center"/>
            <w:hideMark/>
          </w:tcPr>
          <w:p w14:paraId="167B2270" w14:textId="48421BE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0.29 </w:t>
            </w:r>
          </w:p>
        </w:tc>
        <w:tc>
          <w:tcPr>
            <w:tcW w:w="1014" w:type="dxa"/>
            <w:tcBorders>
              <w:top w:val="nil"/>
              <w:bottom w:val="single" w:sz="4" w:space="0" w:color="auto"/>
            </w:tcBorders>
            <w:shd w:val="clear" w:color="auto" w:fill="FFFFFF"/>
            <w:noWrap/>
            <w:vAlign w:val="center"/>
            <w:hideMark/>
          </w:tcPr>
          <w:p w14:paraId="0CE4D27F" w14:textId="6E9C2371"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0.02 </w:t>
            </w:r>
          </w:p>
        </w:tc>
        <w:tc>
          <w:tcPr>
            <w:tcW w:w="1179" w:type="dxa"/>
            <w:tcBorders>
              <w:top w:val="nil"/>
              <w:bottom w:val="single" w:sz="4" w:space="0" w:color="auto"/>
            </w:tcBorders>
            <w:shd w:val="clear" w:color="auto" w:fill="FFFFFF"/>
            <w:noWrap/>
            <w:vAlign w:val="center"/>
            <w:hideMark/>
          </w:tcPr>
          <w:p w14:paraId="416C0144" w14:textId="4EE37502"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0.01 </w:t>
            </w:r>
          </w:p>
        </w:tc>
      </w:tr>
      <w:tr w:rsidR="00E36B7A" w:rsidRPr="00E36B7A" w14:paraId="466B2887" w14:textId="77777777" w:rsidTr="009205D7">
        <w:trPr>
          <w:trHeight w:val="281"/>
          <w:jc w:val="center"/>
        </w:trPr>
        <w:tc>
          <w:tcPr>
            <w:tcW w:w="420" w:type="dxa"/>
            <w:tcBorders>
              <w:top w:val="nil"/>
              <w:bottom w:val="single" w:sz="4" w:space="0" w:color="auto"/>
            </w:tcBorders>
            <w:vAlign w:val="center"/>
            <w:hideMark/>
          </w:tcPr>
          <w:p w14:paraId="38F8E07C"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2</w:t>
            </w:r>
          </w:p>
        </w:tc>
        <w:tc>
          <w:tcPr>
            <w:tcW w:w="3576" w:type="dxa"/>
            <w:tcBorders>
              <w:top w:val="nil"/>
              <w:bottom w:val="single" w:sz="4" w:space="0" w:color="auto"/>
            </w:tcBorders>
            <w:vAlign w:val="center"/>
            <w:hideMark/>
          </w:tcPr>
          <w:p w14:paraId="3EC8D3E8"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Ռայֆայզն Բանկ (Ավստրիա)</w:t>
            </w:r>
          </w:p>
        </w:tc>
        <w:tc>
          <w:tcPr>
            <w:tcW w:w="1110" w:type="dxa"/>
            <w:tcBorders>
              <w:top w:val="nil"/>
              <w:bottom w:val="single" w:sz="4" w:space="0" w:color="auto"/>
            </w:tcBorders>
            <w:shd w:val="clear" w:color="auto" w:fill="FFFFFF"/>
            <w:noWrap/>
            <w:vAlign w:val="center"/>
            <w:hideMark/>
          </w:tcPr>
          <w:p w14:paraId="39764379"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09074AC8"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77CC9B9E" w14:textId="080A5A8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0.99 </w:t>
            </w:r>
          </w:p>
        </w:tc>
        <w:tc>
          <w:tcPr>
            <w:tcW w:w="1179" w:type="dxa"/>
            <w:tcBorders>
              <w:top w:val="nil"/>
              <w:bottom w:val="single" w:sz="4" w:space="0" w:color="auto"/>
            </w:tcBorders>
            <w:shd w:val="clear" w:color="auto" w:fill="FFFFFF"/>
            <w:noWrap/>
            <w:vAlign w:val="center"/>
            <w:hideMark/>
          </w:tcPr>
          <w:p w14:paraId="7F7AE8BE" w14:textId="3E7E1AAE"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0.50 </w:t>
            </w:r>
          </w:p>
        </w:tc>
        <w:tc>
          <w:tcPr>
            <w:tcW w:w="1014" w:type="dxa"/>
            <w:tcBorders>
              <w:top w:val="nil"/>
              <w:bottom w:val="single" w:sz="4" w:space="0" w:color="auto"/>
            </w:tcBorders>
            <w:shd w:val="clear" w:color="auto" w:fill="FFFFFF"/>
            <w:noWrap/>
            <w:vAlign w:val="center"/>
            <w:hideMark/>
          </w:tcPr>
          <w:p w14:paraId="293FB40A" w14:textId="1E61E11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0.07 </w:t>
            </w:r>
          </w:p>
        </w:tc>
        <w:tc>
          <w:tcPr>
            <w:tcW w:w="1179" w:type="dxa"/>
            <w:tcBorders>
              <w:top w:val="nil"/>
              <w:bottom w:val="single" w:sz="4" w:space="0" w:color="auto"/>
            </w:tcBorders>
            <w:shd w:val="clear" w:color="auto" w:fill="FFFFFF"/>
            <w:noWrap/>
            <w:vAlign w:val="center"/>
            <w:hideMark/>
          </w:tcPr>
          <w:p w14:paraId="0BEAB695" w14:textId="5798C18A"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0.03 </w:t>
            </w:r>
          </w:p>
        </w:tc>
      </w:tr>
      <w:tr w:rsidR="00E36B7A" w:rsidRPr="00E36B7A" w14:paraId="7A28DFE6" w14:textId="77777777" w:rsidTr="009205D7">
        <w:trPr>
          <w:trHeight w:val="281"/>
          <w:jc w:val="center"/>
        </w:trPr>
        <w:tc>
          <w:tcPr>
            <w:tcW w:w="420" w:type="dxa"/>
            <w:tcBorders>
              <w:top w:val="nil"/>
              <w:bottom w:val="single" w:sz="4" w:space="0" w:color="auto"/>
            </w:tcBorders>
            <w:vAlign w:val="center"/>
            <w:hideMark/>
          </w:tcPr>
          <w:p w14:paraId="17FE97F1"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3</w:t>
            </w:r>
          </w:p>
        </w:tc>
        <w:tc>
          <w:tcPr>
            <w:tcW w:w="3576" w:type="dxa"/>
            <w:tcBorders>
              <w:top w:val="nil"/>
              <w:bottom w:val="single" w:sz="4" w:space="0" w:color="auto"/>
            </w:tcBorders>
            <w:vAlign w:val="center"/>
            <w:hideMark/>
          </w:tcPr>
          <w:p w14:paraId="1D17A450" w14:textId="77777777" w:rsidR="00E36B7A" w:rsidRPr="00E36B7A" w:rsidRDefault="00E36B7A" w:rsidP="00E36B7A">
            <w:pPr>
              <w:spacing w:after="0" w:line="240" w:lineRule="auto"/>
              <w:rPr>
                <w:rFonts w:ascii="GHEA Grapalat" w:hAnsi="GHEA Grapalat"/>
                <w:sz w:val="20"/>
                <w:szCs w:val="20"/>
                <w:lang w:val="hy-AM"/>
              </w:rPr>
            </w:pPr>
            <w:r w:rsidRPr="00E36B7A">
              <w:rPr>
                <w:rFonts w:ascii="GHEA Grapalat" w:hAnsi="GHEA Grapalat"/>
                <w:sz w:val="20"/>
                <w:szCs w:val="20"/>
                <w:lang w:val="hy-AM"/>
              </w:rPr>
              <w:t>Էռստե Բանկ (Ավստրիա)</w:t>
            </w:r>
          </w:p>
        </w:tc>
        <w:tc>
          <w:tcPr>
            <w:tcW w:w="1110" w:type="dxa"/>
            <w:tcBorders>
              <w:top w:val="nil"/>
              <w:bottom w:val="single" w:sz="4" w:space="0" w:color="auto"/>
            </w:tcBorders>
            <w:shd w:val="clear" w:color="auto" w:fill="FFFFFF"/>
            <w:noWrap/>
            <w:vAlign w:val="center"/>
            <w:hideMark/>
          </w:tcPr>
          <w:p w14:paraId="2F074789"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179" w:type="dxa"/>
            <w:tcBorders>
              <w:top w:val="nil"/>
              <w:bottom w:val="single" w:sz="4" w:space="0" w:color="auto"/>
            </w:tcBorders>
            <w:shd w:val="clear" w:color="auto" w:fill="FFFFFF"/>
            <w:noWrap/>
            <w:vAlign w:val="center"/>
            <w:hideMark/>
          </w:tcPr>
          <w:p w14:paraId="45502EA2" w14:textId="77777777"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sz w:val="20"/>
                <w:szCs w:val="20"/>
                <w:lang w:val="hy-AM"/>
              </w:rPr>
              <w:t>-</w:t>
            </w:r>
          </w:p>
        </w:tc>
        <w:tc>
          <w:tcPr>
            <w:tcW w:w="1053" w:type="dxa"/>
            <w:tcBorders>
              <w:top w:val="nil"/>
              <w:bottom w:val="single" w:sz="4" w:space="0" w:color="auto"/>
            </w:tcBorders>
            <w:shd w:val="clear" w:color="auto" w:fill="FFFFFF"/>
            <w:noWrap/>
            <w:vAlign w:val="center"/>
            <w:hideMark/>
          </w:tcPr>
          <w:p w14:paraId="3019CADA" w14:textId="16D3977A"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0.73 </w:t>
            </w:r>
          </w:p>
        </w:tc>
        <w:tc>
          <w:tcPr>
            <w:tcW w:w="1179" w:type="dxa"/>
            <w:tcBorders>
              <w:top w:val="nil"/>
              <w:bottom w:val="single" w:sz="4" w:space="0" w:color="auto"/>
            </w:tcBorders>
            <w:shd w:val="clear" w:color="auto" w:fill="FFFFFF"/>
            <w:noWrap/>
            <w:vAlign w:val="center"/>
            <w:hideMark/>
          </w:tcPr>
          <w:p w14:paraId="6887EA67" w14:textId="25E6DAA8"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0.37 </w:t>
            </w:r>
          </w:p>
        </w:tc>
        <w:tc>
          <w:tcPr>
            <w:tcW w:w="1014" w:type="dxa"/>
            <w:tcBorders>
              <w:top w:val="nil"/>
              <w:bottom w:val="single" w:sz="4" w:space="0" w:color="auto"/>
            </w:tcBorders>
            <w:shd w:val="clear" w:color="auto" w:fill="FFFFFF"/>
            <w:noWrap/>
            <w:vAlign w:val="center"/>
            <w:hideMark/>
          </w:tcPr>
          <w:p w14:paraId="4138701F" w14:textId="412058A4" w:rsidR="00E36B7A" w:rsidRPr="00E36B7A" w:rsidRDefault="00E36B7A" w:rsidP="00E36B7A">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0.11 </w:t>
            </w:r>
          </w:p>
        </w:tc>
        <w:tc>
          <w:tcPr>
            <w:tcW w:w="1179" w:type="dxa"/>
            <w:tcBorders>
              <w:top w:val="nil"/>
              <w:bottom w:val="single" w:sz="4" w:space="0" w:color="auto"/>
            </w:tcBorders>
            <w:shd w:val="clear" w:color="auto" w:fill="FFFFFF"/>
            <w:noWrap/>
            <w:vAlign w:val="center"/>
            <w:hideMark/>
          </w:tcPr>
          <w:p w14:paraId="2D323506" w14:textId="06050258" w:rsidR="00E36B7A" w:rsidRPr="00E36B7A" w:rsidRDefault="00E36B7A" w:rsidP="00880498">
            <w:pPr>
              <w:spacing w:after="0" w:line="240" w:lineRule="auto"/>
              <w:jc w:val="center"/>
              <w:rPr>
                <w:rFonts w:ascii="GHEA Grapalat" w:hAnsi="GHEA Grapalat"/>
                <w:sz w:val="20"/>
                <w:szCs w:val="20"/>
                <w:lang w:val="hy-AM"/>
              </w:rPr>
            </w:pPr>
            <w:r w:rsidRPr="00E36B7A">
              <w:rPr>
                <w:rFonts w:ascii="GHEA Grapalat" w:hAnsi="GHEA Grapalat" w:cs="Calibri"/>
                <w:sz w:val="20"/>
                <w:szCs w:val="20"/>
              </w:rPr>
              <w:t xml:space="preserve"> 0.05 </w:t>
            </w:r>
          </w:p>
        </w:tc>
      </w:tr>
    </w:tbl>
    <w:p w14:paraId="0D2267A7" w14:textId="0E845F38" w:rsidR="0010647D" w:rsidRDefault="0010647D" w:rsidP="003F551C">
      <w:pPr>
        <w:rPr>
          <w:rFonts w:ascii="Sylfaen" w:hAnsi="Sylfaen"/>
          <w:lang w:val="hy-AM"/>
        </w:rPr>
      </w:pPr>
    </w:p>
    <w:p w14:paraId="7BEF3720" w14:textId="5BCAF614" w:rsidR="004231AD" w:rsidRDefault="00203827" w:rsidP="00DE36EE">
      <w:pPr>
        <w:pStyle w:val="Heading2"/>
        <w:numPr>
          <w:ilvl w:val="0"/>
          <w:numId w:val="41"/>
        </w:numPr>
        <w:spacing w:after="360" w:line="264" w:lineRule="auto"/>
        <w:jc w:val="left"/>
        <w:rPr>
          <w:rFonts w:ascii="GHEA Grapalat" w:hAnsi="GHEA Grapalat" w:cs="Sylfaen"/>
          <w:b/>
          <w:sz w:val="28"/>
          <w:lang w:val="hy-AM"/>
        </w:rPr>
      </w:pPr>
      <w:bookmarkStart w:id="32" w:name="_Toc105080513"/>
      <w:r w:rsidRPr="000058D7">
        <w:rPr>
          <w:rFonts w:ascii="GHEA Grapalat" w:hAnsi="GHEA Grapalat" w:cs="Sylfaen"/>
          <w:b/>
          <w:sz w:val="28"/>
          <w:lang w:val="hy-AM"/>
        </w:rPr>
        <w:t xml:space="preserve">ՀՀ կենտրոնական բանկի </w:t>
      </w:r>
      <w:r w:rsidR="006D6E4A" w:rsidRPr="000058D7">
        <w:rPr>
          <w:rFonts w:ascii="GHEA Grapalat" w:hAnsi="GHEA Grapalat" w:cs="Sylfaen"/>
          <w:b/>
          <w:sz w:val="28"/>
          <w:lang w:val="hy-AM"/>
        </w:rPr>
        <w:t xml:space="preserve">կողմից </w:t>
      </w:r>
      <w:r w:rsidRPr="000058D7">
        <w:rPr>
          <w:rFonts w:ascii="GHEA Grapalat" w:hAnsi="GHEA Grapalat" w:cs="Sylfaen"/>
          <w:b/>
          <w:sz w:val="28"/>
          <w:lang w:val="hy-AM"/>
        </w:rPr>
        <w:t>ներգրավ</w:t>
      </w:r>
      <w:r w:rsidR="006D6E4A" w:rsidRPr="000058D7">
        <w:rPr>
          <w:rFonts w:ascii="GHEA Grapalat" w:hAnsi="GHEA Grapalat" w:cs="Sylfaen"/>
          <w:b/>
          <w:sz w:val="28"/>
          <w:lang w:val="hy-AM"/>
        </w:rPr>
        <w:t>վ</w:t>
      </w:r>
      <w:r w:rsidRPr="000058D7">
        <w:rPr>
          <w:rFonts w:ascii="GHEA Grapalat" w:hAnsi="GHEA Grapalat" w:cs="Sylfaen"/>
          <w:b/>
          <w:sz w:val="28"/>
          <w:lang w:val="hy-AM"/>
        </w:rPr>
        <w:t xml:space="preserve">ած վարկերի գծով </w:t>
      </w:r>
      <w:r w:rsidR="006D6E4A" w:rsidRPr="000058D7">
        <w:rPr>
          <w:rFonts w:ascii="GHEA Grapalat" w:hAnsi="GHEA Grapalat" w:cs="Sylfaen"/>
          <w:b/>
          <w:sz w:val="28"/>
          <w:lang w:val="hy-AM"/>
        </w:rPr>
        <w:t xml:space="preserve">կատարված գործառնությունները </w:t>
      </w:r>
      <w:r w:rsidR="00CF173B" w:rsidRPr="000058D7">
        <w:rPr>
          <w:rFonts w:ascii="GHEA Grapalat" w:hAnsi="GHEA Grapalat" w:cs="Sylfaen"/>
          <w:b/>
          <w:sz w:val="28"/>
          <w:lang w:val="hy-AM"/>
        </w:rPr>
        <w:t>20</w:t>
      </w:r>
      <w:r w:rsidR="003F551C" w:rsidRPr="000058D7">
        <w:rPr>
          <w:rFonts w:ascii="GHEA Grapalat" w:hAnsi="GHEA Grapalat" w:cs="Sylfaen"/>
          <w:b/>
          <w:sz w:val="28"/>
          <w:lang w:val="hy-AM"/>
        </w:rPr>
        <w:t>2</w:t>
      </w:r>
      <w:r w:rsidR="000058D7" w:rsidRPr="000058D7">
        <w:rPr>
          <w:rFonts w:ascii="GHEA Grapalat" w:hAnsi="GHEA Grapalat" w:cs="Sylfaen"/>
          <w:b/>
          <w:sz w:val="28"/>
          <w:lang w:val="hy-AM"/>
        </w:rPr>
        <w:t>1</w:t>
      </w:r>
      <w:r w:rsidR="006964A7" w:rsidRPr="000058D7">
        <w:rPr>
          <w:rFonts w:ascii="GHEA Grapalat" w:hAnsi="GHEA Grapalat" w:cs="Sylfaen"/>
          <w:b/>
          <w:sz w:val="28"/>
          <w:lang w:val="hy-AM"/>
        </w:rPr>
        <w:t xml:space="preserve"> </w:t>
      </w:r>
      <w:r w:rsidR="00CF173B" w:rsidRPr="000058D7">
        <w:rPr>
          <w:rFonts w:ascii="GHEA Grapalat" w:hAnsi="GHEA Grapalat" w:cs="Sylfaen"/>
          <w:b/>
          <w:sz w:val="28"/>
          <w:lang w:val="hy-AM"/>
        </w:rPr>
        <w:t>թ</w:t>
      </w:r>
      <w:r w:rsidR="006964A7" w:rsidRPr="000058D7">
        <w:rPr>
          <w:rFonts w:ascii="GHEA Grapalat" w:hAnsi="GHEA Grapalat" w:cs="Sylfaen"/>
          <w:b/>
          <w:sz w:val="28"/>
          <w:lang w:val="hy-AM"/>
        </w:rPr>
        <w:t>վականի</w:t>
      </w:r>
      <w:r w:rsidR="006D6E4A" w:rsidRPr="000058D7">
        <w:rPr>
          <w:rFonts w:ascii="GHEA Grapalat" w:hAnsi="GHEA Grapalat" w:cs="Sylfaen"/>
          <w:b/>
          <w:sz w:val="28"/>
          <w:lang w:val="hy-AM"/>
        </w:rPr>
        <w:t>ն</w:t>
      </w:r>
      <w:bookmarkEnd w:id="32"/>
      <w:r w:rsidRPr="000058D7">
        <w:rPr>
          <w:rFonts w:ascii="GHEA Grapalat" w:hAnsi="GHEA Grapalat" w:cs="Sylfaen"/>
          <w:b/>
          <w:sz w:val="28"/>
          <w:lang w:val="hy-AM"/>
        </w:rPr>
        <w:t xml:space="preserve"> </w:t>
      </w:r>
    </w:p>
    <w:tbl>
      <w:tblPr>
        <w:tblW w:w="8492" w:type="dxa"/>
        <w:jc w:val="center"/>
        <w:tblLook w:val="04A0" w:firstRow="1" w:lastRow="0" w:firstColumn="1" w:lastColumn="0" w:noHBand="0" w:noVBand="1"/>
      </w:tblPr>
      <w:tblGrid>
        <w:gridCol w:w="396"/>
        <w:gridCol w:w="2073"/>
        <w:gridCol w:w="2448"/>
        <w:gridCol w:w="1800"/>
        <w:gridCol w:w="1775"/>
      </w:tblGrid>
      <w:tr w:rsidR="003532B4" w:rsidRPr="003532B4" w14:paraId="72EE38DC" w14:textId="77777777" w:rsidTr="00F06A44">
        <w:trPr>
          <w:trHeight w:val="975"/>
          <w:jc w:val="center"/>
        </w:trPr>
        <w:tc>
          <w:tcPr>
            <w:tcW w:w="2469" w:type="dxa"/>
            <w:gridSpan w:val="2"/>
            <w:tcBorders>
              <w:top w:val="single" w:sz="4" w:space="0" w:color="auto"/>
              <w:bottom w:val="single" w:sz="4" w:space="0" w:color="auto"/>
            </w:tcBorders>
            <w:shd w:val="clear" w:color="auto" w:fill="17365D"/>
            <w:vAlign w:val="center"/>
          </w:tcPr>
          <w:p w14:paraId="3DAE7C3B" w14:textId="77777777" w:rsidR="003532B4" w:rsidRPr="003532B4" w:rsidRDefault="003532B4" w:rsidP="003532B4">
            <w:pPr>
              <w:pStyle w:val="ListParagraph"/>
              <w:spacing w:after="0" w:line="240" w:lineRule="auto"/>
              <w:rPr>
                <w:rFonts w:ascii="GHEA Grapalat" w:hAnsi="GHEA Grapalat"/>
                <w:sz w:val="20"/>
                <w:szCs w:val="20"/>
                <w:lang w:val="hy-AM"/>
              </w:rPr>
            </w:pPr>
          </w:p>
        </w:tc>
        <w:tc>
          <w:tcPr>
            <w:tcW w:w="2448" w:type="dxa"/>
            <w:tcBorders>
              <w:top w:val="single" w:sz="4" w:space="0" w:color="auto"/>
              <w:bottom w:val="single" w:sz="4" w:space="0" w:color="auto"/>
            </w:tcBorders>
            <w:shd w:val="clear" w:color="auto" w:fill="17365D"/>
            <w:vAlign w:val="center"/>
            <w:hideMark/>
          </w:tcPr>
          <w:p w14:paraId="69E0C13E"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Մասհանում (ստացում), (մլն ԱՄՆ դոլար)</w:t>
            </w:r>
          </w:p>
        </w:tc>
        <w:tc>
          <w:tcPr>
            <w:tcW w:w="1800" w:type="dxa"/>
            <w:tcBorders>
              <w:top w:val="single" w:sz="4" w:space="0" w:color="auto"/>
              <w:bottom w:val="single" w:sz="4" w:space="0" w:color="auto"/>
            </w:tcBorders>
            <w:shd w:val="clear" w:color="auto" w:fill="17365D"/>
            <w:vAlign w:val="center"/>
            <w:hideMark/>
          </w:tcPr>
          <w:p w14:paraId="6E62513F"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Մայր գումարի մարում, (մլն ԱՄՆ դոլար)</w:t>
            </w:r>
          </w:p>
        </w:tc>
        <w:tc>
          <w:tcPr>
            <w:tcW w:w="1775" w:type="dxa"/>
            <w:tcBorders>
              <w:top w:val="single" w:sz="4" w:space="0" w:color="auto"/>
              <w:bottom w:val="single" w:sz="4" w:space="0" w:color="auto"/>
            </w:tcBorders>
            <w:shd w:val="clear" w:color="auto" w:fill="17365D"/>
            <w:vAlign w:val="center"/>
            <w:hideMark/>
          </w:tcPr>
          <w:p w14:paraId="4CD3C30A"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Տոկոսավճար, (մլն ԱՄՆ դոլար)</w:t>
            </w:r>
          </w:p>
        </w:tc>
      </w:tr>
      <w:tr w:rsidR="003532B4" w:rsidRPr="003532B4" w14:paraId="0E0B96F4" w14:textId="77777777" w:rsidTr="00F06A44">
        <w:trPr>
          <w:trHeight w:val="970"/>
          <w:jc w:val="center"/>
        </w:trPr>
        <w:tc>
          <w:tcPr>
            <w:tcW w:w="2469" w:type="dxa"/>
            <w:gridSpan w:val="2"/>
            <w:tcBorders>
              <w:top w:val="single" w:sz="4" w:space="0" w:color="auto"/>
              <w:bottom w:val="single" w:sz="4" w:space="0" w:color="auto"/>
            </w:tcBorders>
            <w:vAlign w:val="center"/>
            <w:hideMark/>
          </w:tcPr>
          <w:p w14:paraId="38085525" w14:textId="77777777" w:rsidR="003532B4" w:rsidRPr="003532B4" w:rsidRDefault="003532B4" w:rsidP="00F06A44">
            <w:pPr>
              <w:spacing w:after="0" w:line="240" w:lineRule="auto"/>
              <w:rPr>
                <w:rFonts w:ascii="GHEA Grapalat" w:hAnsi="GHEA Grapalat"/>
                <w:b/>
                <w:bCs/>
                <w:sz w:val="20"/>
                <w:szCs w:val="20"/>
                <w:lang w:val="hy-AM"/>
              </w:rPr>
            </w:pPr>
            <w:r w:rsidRPr="003532B4">
              <w:rPr>
                <w:rFonts w:ascii="GHEA Grapalat" w:hAnsi="GHEA Grapalat"/>
                <w:b/>
                <w:bCs/>
                <w:sz w:val="20"/>
                <w:szCs w:val="20"/>
                <w:lang w:val="hy-AM"/>
              </w:rPr>
              <w:t>Ընդամենը ՀՀ կենտրոնական բանկի վարկերի գծով</w:t>
            </w:r>
          </w:p>
        </w:tc>
        <w:tc>
          <w:tcPr>
            <w:tcW w:w="2448" w:type="dxa"/>
            <w:tcBorders>
              <w:top w:val="single" w:sz="4" w:space="0" w:color="auto"/>
              <w:bottom w:val="single" w:sz="4" w:space="0" w:color="auto"/>
            </w:tcBorders>
            <w:vAlign w:val="center"/>
            <w:hideMark/>
          </w:tcPr>
          <w:p w14:paraId="32B744C8" w14:textId="77777777" w:rsidR="003532B4" w:rsidRPr="003532B4" w:rsidRDefault="003532B4" w:rsidP="00F06A44">
            <w:pPr>
              <w:jc w:val="center"/>
              <w:rPr>
                <w:rFonts w:ascii="GHEA Grapalat" w:hAnsi="GHEA Grapalat" w:cs="Calibri"/>
                <w:b/>
                <w:bCs/>
                <w:sz w:val="20"/>
                <w:szCs w:val="20"/>
              </w:rPr>
            </w:pPr>
            <w:r w:rsidRPr="003532B4">
              <w:rPr>
                <w:rFonts w:ascii="GHEA Grapalat" w:hAnsi="GHEA Grapalat" w:cs="Calibri"/>
                <w:b/>
                <w:bCs/>
                <w:sz w:val="20"/>
                <w:szCs w:val="20"/>
              </w:rPr>
              <w:t>95.48</w:t>
            </w:r>
          </w:p>
        </w:tc>
        <w:tc>
          <w:tcPr>
            <w:tcW w:w="1800" w:type="dxa"/>
            <w:tcBorders>
              <w:top w:val="single" w:sz="4" w:space="0" w:color="auto"/>
              <w:bottom w:val="single" w:sz="4" w:space="0" w:color="auto"/>
            </w:tcBorders>
            <w:vAlign w:val="center"/>
            <w:hideMark/>
          </w:tcPr>
          <w:p w14:paraId="3BD68C6A" w14:textId="77777777" w:rsidR="003532B4" w:rsidRPr="003532B4" w:rsidRDefault="003532B4" w:rsidP="00F06A44">
            <w:pPr>
              <w:jc w:val="center"/>
              <w:rPr>
                <w:rFonts w:ascii="GHEA Grapalat" w:hAnsi="GHEA Grapalat" w:cs="Calibri"/>
                <w:b/>
                <w:bCs/>
                <w:sz w:val="20"/>
                <w:szCs w:val="20"/>
              </w:rPr>
            </w:pPr>
            <w:r w:rsidRPr="003532B4">
              <w:rPr>
                <w:rFonts w:ascii="GHEA Grapalat" w:hAnsi="GHEA Grapalat" w:cs="Calibri"/>
                <w:b/>
                <w:bCs/>
                <w:sz w:val="20"/>
                <w:szCs w:val="20"/>
              </w:rPr>
              <w:t>82.24</w:t>
            </w:r>
          </w:p>
        </w:tc>
        <w:tc>
          <w:tcPr>
            <w:tcW w:w="1775" w:type="dxa"/>
            <w:tcBorders>
              <w:top w:val="single" w:sz="4" w:space="0" w:color="auto"/>
              <w:bottom w:val="single" w:sz="4" w:space="0" w:color="auto"/>
            </w:tcBorders>
            <w:vAlign w:val="center"/>
            <w:hideMark/>
          </w:tcPr>
          <w:p w14:paraId="30D59D98" w14:textId="77777777" w:rsidR="003532B4" w:rsidRPr="003532B4" w:rsidRDefault="003532B4" w:rsidP="00F06A44">
            <w:pPr>
              <w:jc w:val="center"/>
              <w:rPr>
                <w:rFonts w:ascii="GHEA Grapalat" w:hAnsi="GHEA Grapalat" w:cs="Calibri"/>
                <w:b/>
                <w:bCs/>
                <w:sz w:val="20"/>
                <w:szCs w:val="20"/>
              </w:rPr>
            </w:pPr>
            <w:r w:rsidRPr="003532B4">
              <w:rPr>
                <w:rFonts w:ascii="GHEA Grapalat" w:hAnsi="GHEA Grapalat" w:cs="Calibri"/>
                <w:b/>
                <w:bCs/>
                <w:sz w:val="20"/>
                <w:szCs w:val="20"/>
              </w:rPr>
              <w:t>8.05</w:t>
            </w:r>
          </w:p>
        </w:tc>
      </w:tr>
      <w:tr w:rsidR="003532B4" w:rsidRPr="003532B4" w14:paraId="12ED9789" w14:textId="77777777" w:rsidTr="00F06A44">
        <w:trPr>
          <w:trHeight w:val="644"/>
          <w:jc w:val="center"/>
        </w:trPr>
        <w:tc>
          <w:tcPr>
            <w:tcW w:w="2469" w:type="dxa"/>
            <w:gridSpan w:val="2"/>
            <w:tcBorders>
              <w:top w:val="single" w:sz="4" w:space="0" w:color="auto"/>
              <w:bottom w:val="single" w:sz="4" w:space="0" w:color="auto"/>
            </w:tcBorders>
            <w:vAlign w:val="center"/>
            <w:hideMark/>
          </w:tcPr>
          <w:p w14:paraId="6DAAD419" w14:textId="77777777" w:rsidR="003532B4" w:rsidRPr="003532B4" w:rsidRDefault="003532B4" w:rsidP="00F06A44">
            <w:pPr>
              <w:spacing w:after="0" w:line="240" w:lineRule="auto"/>
              <w:jc w:val="center"/>
              <w:rPr>
                <w:rFonts w:ascii="GHEA Grapalat" w:hAnsi="GHEA Grapalat"/>
                <w:b/>
                <w:bCs/>
                <w:i/>
                <w:iCs/>
                <w:sz w:val="20"/>
                <w:szCs w:val="20"/>
                <w:lang w:val="hy-AM"/>
              </w:rPr>
            </w:pPr>
            <w:r w:rsidRPr="003532B4">
              <w:rPr>
                <w:rFonts w:ascii="GHEA Grapalat" w:hAnsi="GHEA Grapalat"/>
                <w:b/>
                <w:bCs/>
                <w:i/>
                <w:iCs/>
                <w:sz w:val="20"/>
                <w:szCs w:val="20"/>
                <w:lang w:val="hy-AM"/>
              </w:rPr>
              <w:t>Միջազգային կազմակերպություններ</w:t>
            </w:r>
          </w:p>
        </w:tc>
        <w:tc>
          <w:tcPr>
            <w:tcW w:w="2448" w:type="dxa"/>
            <w:tcBorders>
              <w:top w:val="nil"/>
              <w:bottom w:val="single" w:sz="4" w:space="0" w:color="auto"/>
            </w:tcBorders>
            <w:vAlign w:val="center"/>
            <w:hideMark/>
          </w:tcPr>
          <w:p w14:paraId="4D97AB88" w14:textId="77777777" w:rsidR="003532B4" w:rsidRPr="003532B4" w:rsidRDefault="003532B4" w:rsidP="00F06A44">
            <w:pPr>
              <w:spacing w:after="0"/>
              <w:jc w:val="center"/>
              <w:rPr>
                <w:rFonts w:ascii="GHEA Grapalat" w:hAnsi="GHEA Grapalat" w:cs="Calibri"/>
                <w:b/>
                <w:bCs/>
                <w:sz w:val="20"/>
                <w:szCs w:val="20"/>
              </w:rPr>
            </w:pPr>
            <w:r w:rsidRPr="003532B4">
              <w:rPr>
                <w:rFonts w:ascii="GHEA Grapalat" w:hAnsi="GHEA Grapalat" w:cs="Calibri"/>
                <w:b/>
                <w:bCs/>
                <w:sz w:val="20"/>
                <w:szCs w:val="20"/>
              </w:rPr>
              <w:t>42.46</w:t>
            </w:r>
          </w:p>
        </w:tc>
        <w:tc>
          <w:tcPr>
            <w:tcW w:w="1800" w:type="dxa"/>
            <w:tcBorders>
              <w:top w:val="nil"/>
              <w:bottom w:val="single" w:sz="4" w:space="0" w:color="auto"/>
            </w:tcBorders>
            <w:vAlign w:val="center"/>
            <w:hideMark/>
          </w:tcPr>
          <w:p w14:paraId="4E9C6256" w14:textId="77777777" w:rsidR="003532B4" w:rsidRPr="003532B4" w:rsidRDefault="003532B4" w:rsidP="00F06A44">
            <w:pPr>
              <w:spacing w:after="0"/>
              <w:jc w:val="center"/>
              <w:rPr>
                <w:rFonts w:ascii="GHEA Grapalat" w:hAnsi="GHEA Grapalat" w:cs="Calibri"/>
                <w:b/>
                <w:bCs/>
                <w:sz w:val="20"/>
                <w:szCs w:val="20"/>
              </w:rPr>
            </w:pPr>
            <w:r w:rsidRPr="003532B4">
              <w:rPr>
                <w:rFonts w:ascii="GHEA Grapalat" w:hAnsi="GHEA Grapalat" w:cs="Calibri"/>
                <w:b/>
                <w:bCs/>
                <w:sz w:val="20"/>
                <w:szCs w:val="20"/>
              </w:rPr>
              <w:t>64.41</w:t>
            </w:r>
          </w:p>
        </w:tc>
        <w:tc>
          <w:tcPr>
            <w:tcW w:w="1775" w:type="dxa"/>
            <w:tcBorders>
              <w:top w:val="nil"/>
              <w:bottom w:val="single" w:sz="4" w:space="0" w:color="auto"/>
            </w:tcBorders>
            <w:vAlign w:val="center"/>
            <w:hideMark/>
          </w:tcPr>
          <w:p w14:paraId="60756697" w14:textId="77777777" w:rsidR="003532B4" w:rsidRPr="003532B4" w:rsidRDefault="003532B4" w:rsidP="00F06A44">
            <w:pPr>
              <w:spacing w:after="0"/>
              <w:jc w:val="center"/>
              <w:rPr>
                <w:rFonts w:ascii="GHEA Grapalat" w:hAnsi="GHEA Grapalat" w:cs="Calibri"/>
                <w:b/>
                <w:bCs/>
                <w:sz w:val="20"/>
                <w:szCs w:val="20"/>
              </w:rPr>
            </w:pPr>
            <w:r w:rsidRPr="003532B4">
              <w:rPr>
                <w:rFonts w:ascii="GHEA Grapalat" w:hAnsi="GHEA Grapalat" w:cs="Calibri"/>
                <w:b/>
                <w:bCs/>
                <w:sz w:val="20"/>
                <w:szCs w:val="20"/>
              </w:rPr>
              <w:t>5.97</w:t>
            </w:r>
          </w:p>
        </w:tc>
      </w:tr>
      <w:tr w:rsidR="003532B4" w:rsidRPr="003532B4" w14:paraId="129CA037" w14:textId="77777777" w:rsidTr="00F06A44">
        <w:trPr>
          <w:trHeight w:val="1056"/>
          <w:jc w:val="center"/>
        </w:trPr>
        <w:tc>
          <w:tcPr>
            <w:tcW w:w="396" w:type="dxa"/>
            <w:tcBorders>
              <w:top w:val="nil"/>
              <w:bottom w:val="single" w:sz="4" w:space="0" w:color="auto"/>
            </w:tcBorders>
            <w:vAlign w:val="center"/>
            <w:hideMark/>
          </w:tcPr>
          <w:p w14:paraId="3FDB0CBB"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1</w:t>
            </w:r>
          </w:p>
        </w:tc>
        <w:tc>
          <w:tcPr>
            <w:tcW w:w="2073" w:type="dxa"/>
            <w:tcBorders>
              <w:top w:val="nil"/>
              <w:bottom w:val="single" w:sz="4" w:space="0" w:color="auto"/>
            </w:tcBorders>
            <w:vAlign w:val="bottom"/>
            <w:hideMark/>
          </w:tcPr>
          <w:p w14:paraId="518430FB" w14:textId="77777777" w:rsidR="003532B4" w:rsidRPr="003532B4" w:rsidRDefault="003532B4" w:rsidP="00F06A44">
            <w:pPr>
              <w:spacing w:after="0" w:line="240" w:lineRule="auto"/>
              <w:rPr>
                <w:rFonts w:ascii="GHEA Grapalat" w:hAnsi="GHEA Grapalat"/>
                <w:sz w:val="20"/>
                <w:szCs w:val="20"/>
                <w:lang w:val="hy-AM"/>
              </w:rPr>
            </w:pPr>
            <w:r w:rsidRPr="003532B4">
              <w:rPr>
                <w:rFonts w:ascii="GHEA Grapalat" w:hAnsi="GHEA Grapalat"/>
                <w:sz w:val="20"/>
                <w:szCs w:val="20"/>
                <w:lang w:val="hy-AM"/>
              </w:rPr>
              <w:t>Վերակառուցման և Զարգացման Միջազգային Բանկ (IBRD)</w:t>
            </w:r>
          </w:p>
        </w:tc>
        <w:tc>
          <w:tcPr>
            <w:tcW w:w="2448" w:type="dxa"/>
            <w:tcBorders>
              <w:top w:val="nil"/>
              <w:bottom w:val="single" w:sz="4" w:space="0" w:color="auto"/>
            </w:tcBorders>
            <w:shd w:val="clear" w:color="auto" w:fill="FFFFFF"/>
            <w:noWrap/>
            <w:vAlign w:val="center"/>
            <w:hideMark/>
          </w:tcPr>
          <w:p w14:paraId="5757FF39"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w:t>
            </w:r>
          </w:p>
        </w:tc>
        <w:tc>
          <w:tcPr>
            <w:tcW w:w="1800" w:type="dxa"/>
            <w:tcBorders>
              <w:top w:val="nil"/>
              <w:bottom w:val="single" w:sz="4" w:space="0" w:color="auto"/>
            </w:tcBorders>
            <w:shd w:val="clear" w:color="auto" w:fill="FFFFFF"/>
            <w:noWrap/>
            <w:vAlign w:val="center"/>
            <w:hideMark/>
          </w:tcPr>
          <w:p w14:paraId="65E71914"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1.</w:t>
            </w:r>
            <w:r w:rsidRPr="003532B4">
              <w:rPr>
                <w:rFonts w:ascii="GHEA Grapalat" w:hAnsi="GHEA Grapalat"/>
                <w:sz w:val="20"/>
                <w:szCs w:val="20"/>
              </w:rPr>
              <w:t>85</w:t>
            </w:r>
          </w:p>
        </w:tc>
        <w:tc>
          <w:tcPr>
            <w:tcW w:w="1775" w:type="dxa"/>
            <w:tcBorders>
              <w:top w:val="nil"/>
              <w:bottom w:val="single" w:sz="4" w:space="0" w:color="auto"/>
            </w:tcBorders>
            <w:shd w:val="clear" w:color="auto" w:fill="FFFFFF"/>
            <w:noWrap/>
            <w:vAlign w:val="center"/>
            <w:hideMark/>
          </w:tcPr>
          <w:p w14:paraId="6DB9F944"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0.</w:t>
            </w:r>
            <w:r w:rsidRPr="003532B4">
              <w:rPr>
                <w:rFonts w:ascii="GHEA Grapalat" w:hAnsi="GHEA Grapalat"/>
                <w:sz w:val="20"/>
                <w:szCs w:val="20"/>
              </w:rPr>
              <w:t>24</w:t>
            </w:r>
          </w:p>
        </w:tc>
      </w:tr>
      <w:tr w:rsidR="003532B4" w:rsidRPr="003532B4" w14:paraId="13B0F313" w14:textId="77777777" w:rsidTr="00F06A44">
        <w:trPr>
          <w:trHeight w:val="839"/>
          <w:jc w:val="center"/>
        </w:trPr>
        <w:tc>
          <w:tcPr>
            <w:tcW w:w="396" w:type="dxa"/>
            <w:tcBorders>
              <w:top w:val="nil"/>
              <w:bottom w:val="single" w:sz="4" w:space="0" w:color="auto"/>
            </w:tcBorders>
            <w:vAlign w:val="center"/>
            <w:hideMark/>
          </w:tcPr>
          <w:p w14:paraId="1DBB10DC"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2</w:t>
            </w:r>
          </w:p>
        </w:tc>
        <w:tc>
          <w:tcPr>
            <w:tcW w:w="2073" w:type="dxa"/>
            <w:tcBorders>
              <w:top w:val="nil"/>
              <w:bottom w:val="single" w:sz="4" w:space="0" w:color="auto"/>
            </w:tcBorders>
            <w:vAlign w:val="bottom"/>
            <w:hideMark/>
          </w:tcPr>
          <w:p w14:paraId="2C828836" w14:textId="77777777" w:rsidR="003532B4" w:rsidRPr="003532B4" w:rsidRDefault="003532B4" w:rsidP="00F06A44">
            <w:pPr>
              <w:spacing w:after="0" w:line="240" w:lineRule="auto"/>
              <w:rPr>
                <w:rFonts w:ascii="GHEA Grapalat" w:hAnsi="GHEA Grapalat"/>
                <w:sz w:val="20"/>
                <w:szCs w:val="20"/>
                <w:lang w:val="hy-AM"/>
              </w:rPr>
            </w:pPr>
            <w:r w:rsidRPr="003532B4">
              <w:rPr>
                <w:rFonts w:ascii="GHEA Grapalat" w:hAnsi="GHEA Grapalat"/>
                <w:sz w:val="20"/>
                <w:szCs w:val="20"/>
                <w:lang w:val="hy-AM"/>
              </w:rPr>
              <w:t>Եվրոպական Ներդրումային Բանկ (EIB)</w:t>
            </w:r>
          </w:p>
        </w:tc>
        <w:tc>
          <w:tcPr>
            <w:tcW w:w="2448" w:type="dxa"/>
            <w:tcBorders>
              <w:top w:val="nil"/>
              <w:bottom w:val="single" w:sz="4" w:space="0" w:color="auto"/>
            </w:tcBorders>
            <w:shd w:val="clear" w:color="auto" w:fill="FFFFFF"/>
            <w:noWrap/>
            <w:vAlign w:val="center"/>
            <w:hideMark/>
          </w:tcPr>
          <w:p w14:paraId="26B0539D"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rPr>
              <w:t>42.46</w:t>
            </w:r>
          </w:p>
        </w:tc>
        <w:tc>
          <w:tcPr>
            <w:tcW w:w="1800" w:type="dxa"/>
            <w:tcBorders>
              <w:top w:val="nil"/>
              <w:bottom w:val="single" w:sz="4" w:space="0" w:color="auto"/>
            </w:tcBorders>
            <w:shd w:val="clear" w:color="auto" w:fill="FFFFFF"/>
            <w:noWrap/>
            <w:vAlign w:val="center"/>
            <w:hideMark/>
          </w:tcPr>
          <w:p w14:paraId="55847943"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rPr>
              <w:t>14.16</w:t>
            </w:r>
          </w:p>
        </w:tc>
        <w:tc>
          <w:tcPr>
            <w:tcW w:w="1775" w:type="dxa"/>
            <w:tcBorders>
              <w:top w:val="nil"/>
              <w:bottom w:val="single" w:sz="4" w:space="0" w:color="auto"/>
            </w:tcBorders>
            <w:shd w:val="clear" w:color="auto" w:fill="FFFFFF"/>
            <w:noWrap/>
            <w:vAlign w:val="center"/>
            <w:hideMark/>
          </w:tcPr>
          <w:p w14:paraId="562CE744"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3.</w:t>
            </w:r>
            <w:r w:rsidRPr="003532B4">
              <w:rPr>
                <w:rFonts w:ascii="GHEA Grapalat" w:hAnsi="GHEA Grapalat"/>
                <w:sz w:val="20"/>
                <w:szCs w:val="20"/>
              </w:rPr>
              <w:t>33</w:t>
            </w:r>
          </w:p>
        </w:tc>
      </w:tr>
      <w:tr w:rsidR="003532B4" w:rsidRPr="003532B4" w14:paraId="572BED77" w14:textId="77777777" w:rsidTr="00F06A44">
        <w:trPr>
          <w:trHeight w:val="710"/>
          <w:jc w:val="center"/>
        </w:trPr>
        <w:tc>
          <w:tcPr>
            <w:tcW w:w="396" w:type="dxa"/>
            <w:tcBorders>
              <w:top w:val="nil"/>
              <w:bottom w:val="single" w:sz="4" w:space="0" w:color="auto"/>
            </w:tcBorders>
            <w:vAlign w:val="center"/>
            <w:hideMark/>
          </w:tcPr>
          <w:p w14:paraId="0669CB71"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3</w:t>
            </w:r>
          </w:p>
        </w:tc>
        <w:tc>
          <w:tcPr>
            <w:tcW w:w="2073" w:type="dxa"/>
            <w:tcBorders>
              <w:top w:val="nil"/>
              <w:bottom w:val="single" w:sz="4" w:space="0" w:color="auto"/>
            </w:tcBorders>
            <w:vAlign w:val="center"/>
            <w:hideMark/>
          </w:tcPr>
          <w:p w14:paraId="23AE4F9F" w14:textId="77777777" w:rsidR="003532B4" w:rsidRPr="003532B4" w:rsidRDefault="003532B4" w:rsidP="00F06A44">
            <w:pPr>
              <w:spacing w:after="0" w:line="240" w:lineRule="auto"/>
              <w:rPr>
                <w:rFonts w:ascii="GHEA Grapalat" w:hAnsi="GHEA Grapalat"/>
                <w:sz w:val="20"/>
                <w:szCs w:val="20"/>
                <w:lang w:val="hy-AM"/>
              </w:rPr>
            </w:pPr>
            <w:r w:rsidRPr="003532B4">
              <w:rPr>
                <w:rFonts w:ascii="GHEA Grapalat" w:hAnsi="GHEA Grapalat"/>
                <w:sz w:val="20"/>
                <w:szCs w:val="20"/>
                <w:lang w:val="hy-AM"/>
              </w:rPr>
              <w:t>Ասիական Զարգացման Բանկ (ADB)</w:t>
            </w:r>
          </w:p>
        </w:tc>
        <w:tc>
          <w:tcPr>
            <w:tcW w:w="2448" w:type="dxa"/>
            <w:tcBorders>
              <w:top w:val="nil"/>
              <w:bottom w:val="single" w:sz="4" w:space="0" w:color="auto"/>
            </w:tcBorders>
            <w:shd w:val="clear" w:color="auto" w:fill="FFFFFF"/>
            <w:noWrap/>
            <w:vAlign w:val="center"/>
            <w:hideMark/>
          </w:tcPr>
          <w:p w14:paraId="7131489F" w14:textId="77777777" w:rsidR="003532B4" w:rsidRPr="003532B4" w:rsidRDefault="003532B4" w:rsidP="00F06A44">
            <w:pPr>
              <w:spacing w:after="0"/>
              <w:jc w:val="center"/>
              <w:rPr>
                <w:rFonts w:ascii="GHEA Grapalat" w:hAnsi="GHEA Grapalat"/>
                <w:sz w:val="20"/>
                <w:szCs w:val="20"/>
                <w:lang w:val="hy-AM"/>
              </w:rPr>
            </w:pPr>
            <w:r w:rsidRPr="003532B4">
              <w:rPr>
                <w:rFonts w:ascii="GHEA Grapalat" w:hAnsi="GHEA Grapalat"/>
                <w:sz w:val="20"/>
                <w:szCs w:val="20"/>
                <w:lang w:val="hy-AM"/>
              </w:rPr>
              <w:t>-</w:t>
            </w:r>
          </w:p>
        </w:tc>
        <w:tc>
          <w:tcPr>
            <w:tcW w:w="1800" w:type="dxa"/>
            <w:tcBorders>
              <w:top w:val="nil"/>
              <w:bottom w:val="single" w:sz="4" w:space="0" w:color="auto"/>
            </w:tcBorders>
            <w:shd w:val="clear" w:color="auto" w:fill="FFFFFF"/>
            <w:noWrap/>
            <w:vAlign w:val="center"/>
            <w:hideMark/>
          </w:tcPr>
          <w:p w14:paraId="0ABBEF01"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0.</w:t>
            </w:r>
            <w:r w:rsidRPr="003532B4">
              <w:rPr>
                <w:rFonts w:ascii="GHEA Grapalat" w:hAnsi="GHEA Grapalat"/>
                <w:sz w:val="20"/>
                <w:szCs w:val="20"/>
              </w:rPr>
              <w:t>71</w:t>
            </w:r>
          </w:p>
        </w:tc>
        <w:tc>
          <w:tcPr>
            <w:tcW w:w="1775" w:type="dxa"/>
            <w:tcBorders>
              <w:top w:val="nil"/>
              <w:bottom w:val="single" w:sz="4" w:space="0" w:color="auto"/>
            </w:tcBorders>
            <w:shd w:val="clear" w:color="auto" w:fill="FFFFFF"/>
            <w:noWrap/>
            <w:vAlign w:val="center"/>
            <w:hideMark/>
          </w:tcPr>
          <w:p w14:paraId="66CCBAEC"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0.3</w:t>
            </w:r>
            <w:r w:rsidRPr="003532B4">
              <w:rPr>
                <w:rFonts w:ascii="GHEA Grapalat" w:hAnsi="GHEA Grapalat"/>
                <w:sz w:val="20"/>
                <w:szCs w:val="20"/>
              </w:rPr>
              <w:t>4</w:t>
            </w:r>
          </w:p>
        </w:tc>
      </w:tr>
      <w:tr w:rsidR="003532B4" w:rsidRPr="003532B4" w14:paraId="6C197153" w14:textId="77777777" w:rsidTr="00F06A44">
        <w:trPr>
          <w:trHeight w:val="692"/>
          <w:jc w:val="center"/>
        </w:trPr>
        <w:tc>
          <w:tcPr>
            <w:tcW w:w="396" w:type="dxa"/>
            <w:tcBorders>
              <w:top w:val="nil"/>
              <w:bottom w:val="single" w:sz="4" w:space="0" w:color="auto"/>
            </w:tcBorders>
            <w:vAlign w:val="center"/>
            <w:hideMark/>
          </w:tcPr>
          <w:p w14:paraId="4B41C020"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4</w:t>
            </w:r>
          </w:p>
        </w:tc>
        <w:tc>
          <w:tcPr>
            <w:tcW w:w="2073" w:type="dxa"/>
            <w:tcBorders>
              <w:top w:val="nil"/>
              <w:bottom w:val="single" w:sz="4" w:space="0" w:color="auto"/>
            </w:tcBorders>
            <w:vAlign w:val="center"/>
            <w:hideMark/>
          </w:tcPr>
          <w:p w14:paraId="347479EC" w14:textId="77777777" w:rsidR="003532B4" w:rsidRPr="003532B4" w:rsidRDefault="003532B4" w:rsidP="00F06A44">
            <w:pPr>
              <w:spacing w:after="0" w:line="240" w:lineRule="auto"/>
              <w:rPr>
                <w:rFonts w:ascii="GHEA Grapalat" w:hAnsi="GHEA Grapalat"/>
                <w:sz w:val="20"/>
                <w:szCs w:val="20"/>
                <w:lang w:val="hy-AM"/>
              </w:rPr>
            </w:pPr>
            <w:r w:rsidRPr="003532B4">
              <w:rPr>
                <w:rFonts w:ascii="GHEA Grapalat" w:hAnsi="GHEA Grapalat"/>
                <w:sz w:val="20"/>
                <w:szCs w:val="20"/>
                <w:lang w:val="hy-AM"/>
              </w:rPr>
              <w:t>Արժույթի Միջազգային Հիմնադրամ (IMF)</w:t>
            </w:r>
          </w:p>
        </w:tc>
        <w:tc>
          <w:tcPr>
            <w:tcW w:w="2448" w:type="dxa"/>
            <w:tcBorders>
              <w:top w:val="nil"/>
              <w:bottom w:val="single" w:sz="4" w:space="0" w:color="auto"/>
            </w:tcBorders>
            <w:shd w:val="clear" w:color="auto" w:fill="FFFFFF"/>
            <w:noWrap/>
            <w:vAlign w:val="center"/>
            <w:hideMark/>
          </w:tcPr>
          <w:p w14:paraId="73761498" w14:textId="77777777" w:rsidR="003532B4" w:rsidRPr="003532B4" w:rsidRDefault="003532B4" w:rsidP="00F06A44">
            <w:pPr>
              <w:spacing w:after="0"/>
              <w:jc w:val="center"/>
              <w:rPr>
                <w:rFonts w:ascii="GHEA Grapalat" w:hAnsi="GHEA Grapalat"/>
                <w:sz w:val="20"/>
                <w:szCs w:val="20"/>
                <w:lang w:val="hy-AM"/>
              </w:rPr>
            </w:pPr>
            <w:r w:rsidRPr="003532B4">
              <w:rPr>
                <w:rFonts w:ascii="GHEA Grapalat" w:hAnsi="GHEA Grapalat"/>
                <w:sz w:val="20"/>
                <w:szCs w:val="20"/>
                <w:lang w:val="hy-AM"/>
              </w:rPr>
              <w:t>-</w:t>
            </w:r>
          </w:p>
        </w:tc>
        <w:tc>
          <w:tcPr>
            <w:tcW w:w="1800" w:type="dxa"/>
            <w:tcBorders>
              <w:top w:val="nil"/>
              <w:bottom w:val="single" w:sz="4" w:space="0" w:color="auto"/>
            </w:tcBorders>
            <w:shd w:val="clear" w:color="auto" w:fill="FFFFFF"/>
            <w:noWrap/>
            <w:vAlign w:val="center"/>
            <w:hideMark/>
          </w:tcPr>
          <w:p w14:paraId="1400FE76"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rPr>
              <w:t>47.69</w:t>
            </w:r>
          </w:p>
        </w:tc>
        <w:tc>
          <w:tcPr>
            <w:tcW w:w="1775" w:type="dxa"/>
            <w:tcBorders>
              <w:top w:val="nil"/>
              <w:bottom w:val="single" w:sz="4" w:space="0" w:color="auto"/>
            </w:tcBorders>
            <w:shd w:val="clear" w:color="auto" w:fill="FFFFFF"/>
            <w:noWrap/>
            <w:vAlign w:val="center"/>
            <w:hideMark/>
          </w:tcPr>
          <w:p w14:paraId="052EB66F"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2.</w:t>
            </w:r>
            <w:r w:rsidRPr="003532B4">
              <w:rPr>
                <w:rFonts w:ascii="GHEA Grapalat" w:hAnsi="GHEA Grapalat"/>
                <w:sz w:val="20"/>
                <w:szCs w:val="20"/>
              </w:rPr>
              <w:t>06</w:t>
            </w:r>
          </w:p>
        </w:tc>
      </w:tr>
      <w:tr w:rsidR="003532B4" w:rsidRPr="003532B4" w14:paraId="126A6628" w14:textId="77777777" w:rsidTr="00F06A44">
        <w:trPr>
          <w:trHeight w:val="281"/>
          <w:jc w:val="center"/>
        </w:trPr>
        <w:tc>
          <w:tcPr>
            <w:tcW w:w="2469" w:type="dxa"/>
            <w:gridSpan w:val="2"/>
            <w:tcBorders>
              <w:top w:val="single" w:sz="4" w:space="0" w:color="auto"/>
              <w:bottom w:val="single" w:sz="4" w:space="0" w:color="auto"/>
            </w:tcBorders>
            <w:vAlign w:val="center"/>
            <w:hideMark/>
          </w:tcPr>
          <w:p w14:paraId="271D756A" w14:textId="77777777" w:rsidR="003532B4" w:rsidRPr="003532B4" w:rsidRDefault="003532B4" w:rsidP="00F06A44">
            <w:pPr>
              <w:spacing w:after="0" w:line="240" w:lineRule="auto"/>
              <w:jc w:val="center"/>
              <w:rPr>
                <w:rFonts w:ascii="GHEA Grapalat" w:hAnsi="GHEA Grapalat"/>
                <w:b/>
                <w:bCs/>
                <w:i/>
                <w:iCs/>
                <w:sz w:val="20"/>
                <w:szCs w:val="20"/>
                <w:lang w:val="hy-AM"/>
              </w:rPr>
            </w:pPr>
            <w:r w:rsidRPr="003532B4">
              <w:rPr>
                <w:rFonts w:ascii="GHEA Grapalat" w:hAnsi="GHEA Grapalat"/>
                <w:b/>
                <w:bCs/>
                <w:i/>
                <w:iCs/>
                <w:sz w:val="20"/>
                <w:szCs w:val="20"/>
                <w:lang w:val="hy-AM"/>
              </w:rPr>
              <w:t>Օտարերկրյա պետություններ</w:t>
            </w:r>
          </w:p>
        </w:tc>
        <w:tc>
          <w:tcPr>
            <w:tcW w:w="2448" w:type="dxa"/>
            <w:tcBorders>
              <w:top w:val="nil"/>
              <w:bottom w:val="single" w:sz="4" w:space="0" w:color="auto"/>
            </w:tcBorders>
            <w:vAlign w:val="center"/>
            <w:hideMark/>
          </w:tcPr>
          <w:p w14:paraId="302E2B84" w14:textId="77777777" w:rsidR="003532B4" w:rsidRPr="003532B4" w:rsidRDefault="003532B4" w:rsidP="00F06A44">
            <w:pPr>
              <w:spacing w:before="240"/>
              <w:jc w:val="center"/>
              <w:rPr>
                <w:rFonts w:ascii="GHEA Grapalat" w:hAnsi="GHEA Grapalat" w:cs="Calibri"/>
                <w:b/>
                <w:bCs/>
                <w:sz w:val="20"/>
                <w:szCs w:val="20"/>
              </w:rPr>
            </w:pPr>
            <w:r w:rsidRPr="003532B4">
              <w:rPr>
                <w:rFonts w:ascii="GHEA Grapalat" w:hAnsi="GHEA Grapalat" w:cs="Calibri"/>
                <w:b/>
                <w:bCs/>
                <w:sz w:val="20"/>
                <w:szCs w:val="20"/>
              </w:rPr>
              <w:t>53.02</w:t>
            </w:r>
          </w:p>
        </w:tc>
        <w:tc>
          <w:tcPr>
            <w:tcW w:w="1800" w:type="dxa"/>
            <w:tcBorders>
              <w:top w:val="nil"/>
              <w:bottom w:val="single" w:sz="4" w:space="0" w:color="auto"/>
            </w:tcBorders>
            <w:vAlign w:val="center"/>
            <w:hideMark/>
          </w:tcPr>
          <w:p w14:paraId="76482FC8" w14:textId="77777777" w:rsidR="003532B4" w:rsidRPr="003532B4" w:rsidRDefault="003532B4" w:rsidP="00F06A44">
            <w:pPr>
              <w:spacing w:before="240"/>
              <w:jc w:val="center"/>
              <w:rPr>
                <w:rFonts w:ascii="GHEA Grapalat" w:hAnsi="GHEA Grapalat" w:cs="Calibri"/>
                <w:b/>
                <w:bCs/>
                <w:sz w:val="20"/>
                <w:szCs w:val="20"/>
              </w:rPr>
            </w:pPr>
            <w:r w:rsidRPr="003532B4">
              <w:rPr>
                <w:rFonts w:ascii="GHEA Grapalat" w:hAnsi="GHEA Grapalat" w:cs="Calibri"/>
                <w:b/>
                <w:bCs/>
                <w:sz w:val="20"/>
                <w:szCs w:val="20"/>
                <w:lang w:val="hy-AM"/>
              </w:rPr>
              <w:t>17.</w:t>
            </w:r>
            <w:r w:rsidRPr="003532B4">
              <w:rPr>
                <w:rFonts w:ascii="GHEA Grapalat" w:hAnsi="GHEA Grapalat" w:cs="Calibri"/>
                <w:b/>
                <w:bCs/>
                <w:sz w:val="20"/>
                <w:szCs w:val="20"/>
              </w:rPr>
              <w:t>83</w:t>
            </w:r>
          </w:p>
        </w:tc>
        <w:tc>
          <w:tcPr>
            <w:tcW w:w="1775" w:type="dxa"/>
            <w:tcBorders>
              <w:top w:val="nil"/>
              <w:bottom w:val="single" w:sz="4" w:space="0" w:color="auto"/>
            </w:tcBorders>
            <w:vAlign w:val="center"/>
            <w:hideMark/>
          </w:tcPr>
          <w:p w14:paraId="4A5DFAC6" w14:textId="77777777" w:rsidR="003532B4" w:rsidRPr="003532B4" w:rsidRDefault="003532B4" w:rsidP="00F06A44">
            <w:pPr>
              <w:spacing w:before="240"/>
              <w:jc w:val="center"/>
              <w:rPr>
                <w:rFonts w:ascii="GHEA Grapalat" w:hAnsi="GHEA Grapalat" w:cs="Calibri"/>
                <w:b/>
                <w:bCs/>
                <w:sz w:val="20"/>
                <w:szCs w:val="20"/>
              </w:rPr>
            </w:pPr>
            <w:r w:rsidRPr="003532B4">
              <w:rPr>
                <w:rFonts w:ascii="GHEA Grapalat" w:hAnsi="GHEA Grapalat" w:cs="Calibri"/>
                <w:b/>
                <w:bCs/>
                <w:sz w:val="20"/>
                <w:szCs w:val="20"/>
                <w:lang w:val="hy-AM"/>
              </w:rPr>
              <w:t>2.</w:t>
            </w:r>
            <w:r w:rsidRPr="003532B4">
              <w:rPr>
                <w:rFonts w:ascii="GHEA Grapalat" w:hAnsi="GHEA Grapalat" w:cs="Calibri"/>
                <w:b/>
                <w:bCs/>
                <w:sz w:val="20"/>
                <w:szCs w:val="20"/>
              </w:rPr>
              <w:t>08</w:t>
            </w:r>
          </w:p>
        </w:tc>
      </w:tr>
      <w:tr w:rsidR="003532B4" w:rsidRPr="003532B4" w14:paraId="446EC824" w14:textId="77777777" w:rsidTr="00F06A44">
        <w:trPr>
          <w:trHeight w:val="510"/>
          <w:jc w:val="center"/>
        </w:trPr>
        <w:tc>
          <w:tcPr>
            <w:tcW w:w="396" w:type="dxa"/>
            <w:tcBorders>
              <w:top w:val="nil"/>
              <w:bottom w:val="single" w:sz="4" w:space="0" w:color="auto"/>
            </w:tcBorders>
            <w:vAlign w:val="center"/>
            <w:hideMark/>
          </w:tcPr>
          <w:p w14:paraId="16DDD969" w14:textId="77777777" w:rsidR="003532B4" w:rsidRPr="003532B4" w:rsidRDefault="003532B4" w:rsidP="00F06A44">
            <w:pPr>
              <w:spacing w:after="0" w:line="240" w:lineRule="auto"/>
              <w:jc w:val="center"/>
              <w:rPr>
                <w:rFonts w:ascii="GHEA Grapalat" w:hAnsi="GHEA Grapalat"/>
                <w:sz w:val="20"/>
                <w:szCs w:val="20"/>
                <w:lang w:val="hy-AM"/>
              </w:rPr>
            </w:pPr>
            <w:r w:rsidRPr="003532B4">
              <w:rPr>
                <w:rFonts w:ascii="GHEA Grapalat" w:hAnsi="GHEA Grapalat"/>
                <w:sz w:val="20"/>
                <w:szCs w:val="20"/>
                <w:lang w:val="hy-AM"/>
              </w:rPr>
              <w:t>1</w:t>
            </w:r>
          </w:p>
        </w:tc>
        <w:tc>
          <w:tcPr>
            <w:tcW w:w="2073" w:type="dxa"/>
            <w:tcBorders>
              <w:top w:val="nil"/>
              <w:bottom w:val="single" w:sz="4" w:space="0" w:color="auto"/>
            </w:tcBorders>
            <w:vAlign w:val="center"/>
            <w:hideMark/>
          </w:tcPr>
          <w:p w14:paraId="57EA528E" w14:textId="77777777" w:rsidR="003532B4" w:rsidRPr="003532B4" w:rsidRDefault="003532B4" w:rsidP="00F06A44">
            <w:pPr>
              <w:spacing w:after="0" w:line="240" w:lineRule="auto"/>
              <w:rPr>
                <w:rFonts w:ascii="GHEA Grapalat" w:hAnsi="GHEA Grapalat"/>
                <w:sz w:val="20"/>
                <w:szCs w:val="20"/>
                <w:lang w:val="hy-AM"/>
              </w:rPr>
            </w:pPr>
            <w:r w:rsidRPr="003532B4">
              <w:rPr>
                <w:rFonts w:ascii="GHEA Grapalat" w:hAnsi="GHEA Grapalat"/>
                <w:sz w:val="20"/>
                <w:szCs w:val="20"/>
                <w:lang w:val="hy-AM"/>
              </w:rPr>
              <w:t>Գերմանիա (KfW)</w:t>
            </w:r>
          </w:p>
        </w:tc>
        <w:tc>
          <w:tcPr>
            <w:tcW w:w="2448" w:type="dxa"/>
            <w:tcBorders>
              <w:top w:val="nil"/>
              <w:bottom w:val="single" w:sz="4" w:space="0" w:color="auto"/>
            </w:tcBorders>
            <w:shd w:val="clear" w:color="auto" w:fill="FFFFFF"/>
            <w:noWrap/>
            <w:vAlign w:val="center"/>
            <w:hideMark/>
          </w:tcPr>
          <w:p w14:paraId="536E0161"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rPr>
              <w:t>53.02</w:t>
            </w:r>
          </w:p>
        </w:tc>
        <w:tc>
          <w:tcPr>
            <w:tcW w:w="1800" w:type="dxa"/>
            <w:tcBorders>
              <w:top w:val="nil"/>
              <w:bottom w:val="single" w:sz="4" w:space="0" w:color="auto"/>
            </w:tcBorders>
            <w:shd w:val="clear" w:color="auto" w:fill="FFFFFF"/>
            <w:noWrap/>
            <w:vAlign w:val="center"/>
            <w:hideMark/>
          </w:tcPr>
          <w:p w14:paraId="3E37C061"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rPr>
              <w:t>17.83</w:t>
            </w:r>
          </w:p>
        </w:tc>
        <w:tc>
          <w:tcPr>
            <w:tcW w:w="1775" w:type="dxa"/>
            <w:tcBorders>
              <w:top w:val="nil"/>
              <w:bottom w:val="single" w:sz="4" w:space="0" w:color="auto"/>
            </w:tcBorders>
            <w:shd w:val="clear" w:color="auto" w:fill="FFFFFF"/>
            <w:noWrap/>
            <w:vAlign w:val="center"/>
            <w:hideMark/>
          </w:tcPr>
          <w:p w14:paraId="7BDC106B" w14:textId="77777777" w:rsidR="003532B4" w:rsidRPr="003532B4" w:rsidRDefault="003532B4" w:rsidP="00F06A44">
            <w:pPr>
              <w:spacing w:after="0" w:line="240" w:lineRule="auto"/>
              <w:jc w:val="center"/>
              <w:rPr>
                <w:rFonts w:ascii="GHEA Grapalat" w:hAnsi="GHEA Grapalat"/>
                <w:sz w:val="20"/>
                <w:szCs w:val="20"/>
              </w:rPr>
            </w:pPr>
            <w:r w:rsidRPr="003532B4">
              <w:rPr>
                <w:rFonts w:ascii="GHEA Grapalat" w:hAnsi="GHEA Grapalat"/>
                <w:sz w:val="20"/>
                <w:szCs w:val="20"/>
                <w:lang w:val="hy-AM"/>
              </w:rPr>
              <w:t>2.</w:t>
            </w:r>
            <w:r w:rsidRPr="003532B4">
              <w:rPr>
                <w:rFonts w:ascii="GHEA Grapalat" w:hAnsi="GHEA Grapalat"/>
                <w:sz w:val="20"/>
                <w:szCs w:val="20"/>
              </w:rPr>
              <w:t>08</w:t>
            </w:r>
          </w:p>
        </w:tc>
      </w:tr>
    </w:tbl>
    <w:p w14:paraId="6900DCE0" w14:textId="77777777" w:rsidR="003532B4" w:rsidRDefault="003532B4" w:rsidP="003532B4"/>
    <w:p w14:paraId="144F34EF" w14:textId="77777777" w:rsidR="003532B4" w:rsidRPr="003532B4" w:rsidRDefault="003532B4" w:rsidP="003532B4">
      <w:pPr>
        <w:rPr>
          <w:lang w:val="hy-AM"/>
        </w:rPr>
      </w:pPr>
    </w:p>
    <w:p w14:paraId="165EE0FC" w14:textId="77777777" w:rsidR="00263991" w:rsidRPr="000058D7" w:rsidRDefault="00263991" w:rsidP="004231AD">
      <w:pPr>
        <w:spacing w:after="0" w:line="240" w:lineRule="auto"/>
        <w:jc w:val="center"/>
        <w:rPr>
          <w:rFonts w:ascii="GHEA Grapalat" w:hAnsi="GHEA Grapalat"/>
          <w:b/>
          <w:sz w:val="6"/>
          <w:szCs w:val="6"/>
          <w:lang w:val="hy-AM"/>
        </w:rPr>
        <w:sectPr w:rsidR="00263991" w:rsidRPr="000058D7" w:rsidSect="00DE36EE">
          <w:footerReference w:type="default" r:id="rId53"/>
          <w:pgSz w:w="12240" w:h="15840"/>
          <w:pgMar w:top="851" w:right="616" w:bottom="567" w:left="1021" w:header="709" w:footer="193" w:gutter="0"/>
          <w:cols w:space="708"/>
          <w:docGrid w:linePitch="360"/>
        </w:sectPr>
      </w:pPr>
    </w:p>
    <w:p w14:paraId="50E9F24C" w14:textId="5CB15E49" w:rsidR="00263991" w:rsidRDefault="006D6E4A" w:rsidP="00DE36EE">
      <w:pPr>
        <w:pStyle w:val="Heading2"/>
        <w:numPr>
          <w:ilvl w:val="0"/>
          <w:numId w:val="41"/>
        </w:numPr>
        <w:spacing w:after="360"/>
        <w:jc w:val="both"/>
        <w:rPr>
          <w:rFonts w:ascii="GHEA Grapalat" w:hAnsi="GHEA Grapalat" w:cs="Sylfaen"/>
          <w:b/>
          <w:sz w:val="28"/>
          <w:lang w:val="hy-AM"/>
        </w:rPr>
      </w:pPr>
      <w:r w:rsidRPr="004C6675">
        <w:rPr>
          <w:rFonts w:ascii="GHEA Grapalat" w:hAnsi="GHEA Grapalat" w:cs="Sylfaen"/>
          <w:b/>
          <w:color w:val="548DD4" w:themeColor="text2" w:themeTint="99"/>
          <w:sz w:val="28"/>
          <w:lang w:val="hy-AM"/>
        </w:rPr>
        <w:t xml:space="preserve"> </w:t>
      </w:r>
      <w:bookmarkStart w:id="33" w:name="_Toc105080514"/>
      <w:r w:rsidR="00263991" w:rsidRPr="00390EF7">
        <w:rPr>
          <w:rFonts w:ascii="GHEA Grapalat" w:hAnsi="GHEA Grapalat" w:cs="Sylfaen"/>
          <w:b/>
          <w:sz w:val="28"/>
          <w:lang w:val="hy-AM"/>
        </w:rPr>
        <w:t xml:space="preserve">ՀՀ կառավարության կողմից </w:t>
      </w:r>
      <w:r w:rsidRPr="00390EF7">
        <w:rPr>
          <w:rFonts w:ascii="GHEA Grapalat" w:hAnsi="GHEA Grapalat" w:cs="Sylfaen"/>
          <w:b/>
          <w:sz w:val="28"/>
          <w:lang w:val="hy-AM"/>
        </w:rPr>
        <w:t xml:space="preserve">տրամադրված </w:t>
      </w:r>
      <w:r w:rsidR="00263991" w:rsidRPr="00390EF7">
        <w:rPr>
          <w:rFonts w:ascii="GHEA Grapalat" w:hAnsi="GHEA Grapalat" w:cs="Sylfaen"/>
          <w:b/>
          <w:sz w:val="28"/>
          <w:lang w:val="hy-AM"/>
        </w:rPr>
        <w:t xml:space="preserve">երաշխիքների գծով </w:t>
      </w:r>
      <w:r w:rsidRPr="00390EF7">
        <w:rPr>
          <w:rFonts w:ascii="GHEA Grapalat" w:hAnsi="GHEA Grapalat" w:cs="Sylfaen"/>
          <w:b/>
          <w:sz w:val="28"/>
          <w:lang w:val="hy-AM"/>
        </w:rPr>
        <w:t xml:space="preserve">կատարված գործառնությունները </w:t>
      </w:r>
      <w:r w:rsidR="0051326E" w:rsidRPr="00390EF7">
        <w:rPr>
          <w:rFonts w:ascii="GHEA Grapalat" w:hAnsi="GHEA Grapalat" w:cs="Sylfaen"/>
          <w:b/>
          <w:sz w:val="28"/>
          <w:lang w:val="hy-AM"/>
        </w:rPr>
        <w:t>20</w:t>
      </w:r>
      <w:r w:rsidR="003F551C" w:rsidRPr="00390EF7">
        <w:rPr>
          <w:rFonts w:ascii="GHEA Grapalat" w:hAnsi="GHEA Grapalat" w:cs="Sylfaen"/>
          <w:b/>
          <w:sz w:val="28"/>
          <w:lang w:val="hy-AM"/>
        </w:rPr>
        <w:t>2</w:t>
      </w:r>
      <w:r w:rsidR="00390EF7" w:rsidRPr="00390EF7">
        <w:rPr>
          <w:rFonts w:ascii="GHEA Grapalat" w:hAnsi="GHEA Grapalat" w:cs="Sylfaen"/>
          <w:b/>
          <w:sz w:val="28"/>
          <w:lang w:val="hy-AM"/>
        </w:rPr>
        <w:t>1</w:t>
      </w:r>
      <w:r w:rsidR="006964A7" w:rsidRPr="00390EF7">
        <w:rPr>
          <w:rFonts w:ascii="GHEA Grapalat" w:hAnsi="GHEA Grapalat" w:cs="Sylfaen"/>
          <w:b/>
          <w:sz w:val="28"/>
          <w:lang w:val="hy-AM"/>
        </w:rPr>
        <w:t xml:space="preserve"> </w:t>
      </w:r>
      <w:r w:rsidR="0051326E" w:rsidRPr="00390EF7">
        <w:rPr>
          <w:rFonts w:ascii="GHEA Grapalat" w:hAnsi="GHEA Grapalat" w:cs="Sylfaen"/>
          <w:b/>
          <w:sz w:val="28"/>
          <w:lang w:val="hy-AM"/>
        </w:rPr>
        <w:t>թ</w:t>
      </w:r>
      <w:r w:rsidR="006964A7" w:rsidRPr="00390EF7">
        <w:rPr>
          <w:rFonts w:ascii="GHEA Grapalat" w:hAnsi="GHEA Grapalat" w:cs="Sylfaen"/>
          <w:b/>
          <w:sz w:val="28"/>
          <w:lang w:val="hy-AM"/>
        </w:rPr>
        <w:t>վականի</w:t>
      </w:r>
      <w:r w:rsidRPr="00390EF7">
        <w:rPr>
          <w:rFonts w:ascii="GHEA Grapalat" w:hAnsi="GHEA Grapalat" w:cs="Sylfaen"/>
          <w:b/>
          <w:sz w:val="28"/>
          <w:lang w:val="hy-AM"/>
        </w:rPr>
        <w:t>ն</w:t>
      </w:r>
      <w:bookmarkEnd w:id="33"/>
      <w:r w:rsidR="00263991" w:rsidRPr="00390EF7">
        <w:rPr>
          <w:rFonts w:ascii="GHEA Grapalat" w:hAnsi="GHEA Grapalat" w:cs="Sylfaen"/>
          <w:b/>
          <w:sz w:val="28"/>
          <w:lang w:val="hy-AM"/>
        </w:rPr>
        <w:t xml:space="preserve"> </w:t>
      </w:r>
    </w:p>
    <w:tbl>
      <w:tblPr>
        <w:tblW w:w="14883" w:type="dxa"/>
        <w:jc w:val="center"/>
        <w:tblLayout w:type="fixed"/>
        <w:tblCellMar>
          <w:left w:w="57" w:type="dxa"/>
          <w:right w:w="57" w:type="dxa"/>
        </w:tblCellMar>
        <w:tblLook w:val="04A0" w:firstRow="1" w:lastRow="0" w:firstColumn="1" w:lastColumn="0" w:noHBand="0" w:noVBand="1"/>
      </w:tblPr>
      <w:tblGrid>
        <w:gridCol w:w="1170"/>
        <w:gridCol w:w="1800"/>
        <w:gridCol w:w="2610"/>
        <w:gridCol w:w="869"/>
        <w:gridCol w:w="1179"/>
        <w:gridCol w:w="1059"/>
        <w:gridCol w:w="1047"/>
        <w:gridCol w:w="1013"/>
        <w:gridCol w:w="1021"/>
        <w:gridCol w:w="1009"/>
        <w:gridCol w:w="1111"/>
        <w:gridCol w:w="995"/>
      </w:tblGrid>
      <w:tr w:rsidR="005555B7" w:rsidRPr="00532E54" w14:paraId="6BEA5387" w14:textId="77777777" w:rsidTr="000260E1">
        <w:trPr>
          <w:trHeight w:val="1295"/>
          <w:tblHeader/>
          <w:jc w:val="center"/>
        </w:trPr>
        <w:tc>
          <w:tcPr>
            <w:tcW w:w="1170" w:type="dxa"/>
            <w:vMerge w:val="restart"/>
            <w:tcBorders>
              <w:top w:val="single" w:sz="4" w:space="0" w:color="auto"/>
              <w:bottom w:val="single" w:sz="4" w:space="0" w:color="auto"/>
              <w:right w:val="single" w:sz="4" w:space="0" w:color="auto"/>
            </w:tcBorders>
            <w:shd w:val="clear" w:color="auto" w:fill="17365D" w:themeFill="text2" w:themeFillShade="BF"/>
            <w:vAlign w:val="center"/>
            <w:hideMark/>
          </w:tcPr>
          <w:p w14:paraId="58C65EC9" w14:textId="77777777" w:rsidR="005555B7" w:rsidRPr="00390EF7" w:rsidRDefault="005555B7" w:rsidP="005555B7">
            <w:pPr>
              <w:spacing w:after="0" w:line="240" w:lineRule="auto"/>
              <w:ind w:left="210" w:hanging="210"/>
              <w:jc w:val="center"/>
              <w:rPr>
                <w:rFonts w:ascii="GHEA Grapalat" w:hAnsi="GHEA Grapalat" w:cs="Arial"/>
                <w:b/>
                <w:bCs/>
                <w:sz w:val="17"/>
                <w:szCs w:val="17"/>
                <w:lang w:val="hy-AM"/>
              </w:rPr>
            </w:pPr>
            <w:r w:rsidRPr="00390EF7">
              <w:rPr>
                <w:rFonts w:ascii="GHEA Grapalat" w:hAnsi="GHEA Grapalat" w:cs="Arial"/>
                <w:b/>
                <w:bCs/>
                <w:sz w:val="17"/>
                <w:szCs w:val="17"/>
                <w:lang w:val="hy-AM"/>
              </w:rPr>
              <w:t>Պրինցիպալ</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4D2F2886"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Բենեֆիցիար</w:t>
            </w:r>
          </w:p>
        </w:tc>
        <w:tc>
          <w:tcPr>
            <w:tcW w:w="2610" w:type="dxa"/>
            <w:vMerge w:val="restart"/>
            <w:tcBorders>
              <w:top w:val="single" w:sz="4" w:space="0" w:color="auto"/>
              <w:left w:val="single" w:sz="4" w:space="0" w:color="auto"/>
              <w:bottom w:val="single" w:sz="4" w:space="0" w:color="auto"/>
            </w:tcBorders>
            <w:shd w:val="clear" w:color="auto" w:fill="17365D" w:themeFill="text2" w:themeFillShade="BF"/>
            <w:vAlign w:val="center"/>
            <w:hideMark/>
          </w:tcPr>
          <w:p w14:paraId="25327EEA"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Ծրագիր / նպատակ</w:t>
            </w:r>
          </w:p>
        </w:tc>
        <w:tc>
          <w:tcPr>
            <w:tcW w:w="869" w:type="dxa"/>
            <w:vMerge w:val="restart"/>
            <w:tcBorders>
              <w:top w:val="single" w:sz="4" w:space="0" w:color="auto"/>
              <w:bottom w:val="single" w:sz="4" w:space="0" w:color="auto"/>
            </w:tcBorders>
            <w:shd w:val="clear" w:color="auto" w:fill="17365D" w:themeFill="text2" w:themeFillShade="BF"/>
            <w:vAlign w:val="center"/>
            <w:hideMark/>
          </w:tcPr>
          <w:p w14:paraId="1D3B8F82"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Երաշ-խիքի արժույթ</w:t>
            </w:r>
          </w:p>
        </w:tc>
        <w:tc>
          <w:tcPr>
            <w:tcW w:w="1179" w:type="dxa"/>
            <w:vMerge w:val="restart"/>
            <w:tcBorders>
              <w:top w:val="single" w:sz="4" w:space="0" w:color="auto"/>
              <w:bottom w:val="single" w:sz="4" w:space="0" w:color="auto"/>
            </w:tcBorders>
            <w:shd w:val="clear" w:color="auto" w:fill="17365D" w:themeFill="text2" w:themeFillShade="BF"/>
            <w:vAlign w:val="center"/>
            <w:hideMark/>
          </w:tcPr>
          <w:p w14:paraId="10FD200F"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Երաշխիքի գումարը` երաշխիքի արժույթով, մլն</w:t>
            </w:r>
          </w:p>
        </w:tc>
        <w:tc>
          <w:tcPr>
            <w:tcW w:w="1059" w:type="dxa"/>
            <w:vMerge w:val="restart"/>
            <w:tcBorders>
              <w:top w:val="single" w:sz="4" w:space="0" w:color="auto"/>
              <w:bottom w:val="single" w:sz="4" w:space="0" w:color="auto"/>
            </w:tcBorders>
            <w:shd w:val="clear" w:color="auto" w:fill="17365D" w:themeFill="text2" w:themeFillShade="BF"/>
            <w:vAlign w:val="center"/>
            <w:hideMark/>
          </w:tcPr>
          <w:p w14:paraId="59C38AE8" w14:textId="7947C04F" w:rsidR="005555B7" w:rsidRPr="00DE12E5"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Պարտքի մնացորդը երաշխիքի արժույթով 31.12.2</w:t>
            </w:r>
            <w:r w:rsidRPr="00DE12E5">
              <w:rPr>
                <w:rFonts w:ascii="GHEA Grapalat" w:hAnsi="GHEA Grapalat" w:cs="Arial"/>
                <w:b/>
                <w:bCs/>
                <w:sz w:val="17"/>
                <w:szCs w:val="17"/>
                <w:lang w:val="hy-AM"/>
              </w:rPr>
              <w:t>1</w:t>
            </w:r>
          </w:p>
          <w:p w14:paraId="3DB4CD9C"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դրությամբ,</w:t>
            </w:r>
          </w:p>
          <w:p w14:paraId="5C409FA7"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մլն</w:t>
            </w:r>
          </w:p>
        </w:tc>
        <w:tc>
          <w:tcPr>
            <w:tcW w:w="1047" w:type="dxa"/>
            <w:vMerge w:val="restart"/>
            <w:tcBorders>
              <w:top w:val="single" w:sz="4" w:space="0" w:color="auto"/>
              <w:bottom w:val="single" w:sz="4" w:space="0" w:color="auto"/>
            </w:tcBorders>
            <w:shd w:val="clear" w:color="auto" w:fill="17365D" w:themeFill="text2" w:themeFillShade="BF"/>
            <w:vAlign w:val="center"/>
            <w:hideMark/>
          </w:tcPr>
          <w:p w14:paraId="3639BC89" w14:textId="14AFEC9A" w:rsidR="005555B7" w:rsidRPr="00390EF7" w:rsidRDefault="005555B7" w:rsidP="007E7EF9">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Պարտքի մնացորդը 31.12.2</w:t>
            </w:r>
            <w:r w:rsidRPr="00DE12E5">
              <w:rPr>
                <w:rFonts w:ascii="GHEA Grapalat" w:hAnsi="GHEA Grapalat" w:cs="Arial"/>
                <w:b/>
                <w:bCs/>
                <w:sz w:val="17"/>
                <w:szCs w:val="17"/>
                <w:lang w:val="hy-AM"/>
              </w:rPr>
              <w:t xml:space="preserve">1 </w:t>
            </w:r>
            <w:r w:rsidRPr="00390EF7">
              <w:rPr>
                <w:rFonts w:ascii="GHEA Grapalat" w:hAnsi="GHEA Grapalat" w:cs="Arial"/>
                <w:b/>
                <w:bCs/>
                <w:sz w:val="17"/>
                <w:szCs w:val="17"/>
                <w:lang w:val="hy-AM"/>
              </w:rPr>
              <w:t>դրությամբ, մլն ԱՄՆ դոլար</w:t>
            </w:r>
          </w:p>
        </w:tc>
        <w:tc>
          <w:tcPr>
            <w:tcW w:w="2034" w:type="dxa"/>
            <w:gridSpan w:val="2"/>
            <w:tcBorders>
              <w:top w:val="single" w:sz="4" w:space="0" w:color="auto"/>
              <w:bottom w:val="single" w:sz="4" w:space="0" w:color="auto"/>
            </w:tcBorders>
            <w:shd w:val="clear" w:color="auto" w:fill="17365D" w:themeFill="text2" w:themeFillShade="BF"/>
            <w:vAlign w:val="center"/>
            <w:hideMark/>
          </w:tcPr>
          <w:p w14:paraId="600298B4"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Երաշխիքի մարման ժամկետ</w:t>
            </w:r>
          </w:p>
        </w:tc>
        <w:tc>
          <w:tcPr>
            <w:tcW w:w="1009" w:type="dxa"/>
            <w:vMerge w:val="restart"/>
            <w:tcBorders>
              <w:top w:val="single" w:sz="4" w:space="0" w:color="auto"/>
              <w:bottom w:val="single" w:sz="4" w:space="0" w:color="auto"/>
            </w:tcBorders>
            <w:shd w:val="clear" w:color="auto" w:fill="17365D" w:themeFill="text2" w:themeFillShade="BF"/>
            <w:vAlign w:val="center"/>
            <w:hideMark/>
          </w:tcPr>
          <w:p w14:paraId="5EA90F6D"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Նոր երաշխիքի տրամադ-րում, մլն ԱՄՆ դոլար</w:t>
            </w:r>
          </w:p>
        </w:tc>
        <w:tc>
          <w:tcPr>
            <w:tcW w:w="1111" w:type="dxa"/>
            <w:vMerge w:val="restart"/>
            <w:tcBorders>
              <w:top w:val="single" w:sz="4" w:space="0" w:color="auto"/>
              <w:bottom w:val="single" w:sz="4" w:space="0" w:color="auto"/>
            </w:tcBorders>
            <w:shd w:val="clear" w:color="auto" w:fill="17365D" w:themeFill="text2" w:themeFillShade="BF"/>
            <w:vAlign w:val="center"/>
            <w:hideMark/>
          </w:tcPr>
          <w:p w14:paraId="16C1A0DE"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Երաշխիքի գծով կատարված մասհանում-ներ, մլն ԱՄՆ դոլար</w:t>
            </w:r>
          </w:p>
        </w:tc>
        <w:tc>
          <w:tcPr>
            <w:tcW w:w="995" w:type="dxa"/>
            <w:vMerge w:val="restart"/>
            <w:tcBorders>
              <w:top w:val="single" w:sz="4" w:space="0" w:color="auto"/>
              <w:bottom w:val="single" w:sz="4" w:space="0" w:color="auto"/>
            </w:tcBorders>
            <w:shd w:val="clear" w:color="auto" w:fill="17365D" w:themeFill="text2" w:themeFillShade="BF"/>
            <w:vAlign w:val="center"/>
            <w:hideMark/>
          </w:tcPr>
          <w:p w14:paraId="1D451714"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Երաշխիքի գծով մայր գումարի մարում, մլն ԱՄՆ դոլար</w:t>
            </w:r>
          </w:p>
        </w:tc>
      </w:tr>
      <w:tr w:rsidR="005555B7" w:rsidRPr="00390EF7" w14:paraId="315E0228" w14:textId="77777777" w:rsidTr="000260E1">
        <w:trPr>
          <w:trHeight w:val="341"/>
          <w:tblHeader/>
          <w:jc w:val="center"/>
        </w:trPr>
        <w:tc>
          <w:tcPr>
            <w:tcW w:w="1170" w:type="dxa"/>
            <w:vMerge/>
            <w:tcBorders>
              <w:top w:val="single" w:sz="4" w:space="0" w:color="auto"/>
              <w:bottom w:val="single" w:sz="4" w:space="0" w:color="auto"/>
              <w:right w:val="single" w:sz="4" w:space="0" w:color="auto"/>
            </w:tcBorders>
            <w:vAlign w:val="center"/>
            <w:hideMark/>
          </w:tcPr>
          <w:p w14:paraId="17935177" w14:textId="77777777" w:rsidR="005555B7" w:rsidRPr="00390EF7" w:rsidRDefault="005555B7">
            <w:pPr>
              <w:spacing w:after="0" w:line="240" w:lineRule="auto"/>
              <w:rPr>
                <w:rFonts w:ascii="GHEA Grapalat" w:hAnsi="GHEA Grapalat" w:cs="Arial"/>
                <w:b/>
                <w:bCs/>
                <w:sz w:val="17"/>
                <w:szCs w:val="17"/>
                <w:lang w:val="hy-AM"/>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09A8F99B" w14:textId="77777777" w:rsidR="005555B7" w:rsidRPr="00390EF7" w:rsidRDefault="005555B7">
            <w:pPr>
              <w:spacing w:after="0" w:line="240" w:lineRule="auto"/>
              <w:rPr>
                <w:rFonts w:ascii="GHEA Grapalat" w:hAnsi="GHEA Grapalat" w:cs="Arial"/>
                <w:b/>
                <w:bCs/>
                <w:sz w:val="17"/>
                <w:szCs w:val="17"/>
                <w:lang w:val="hy-AM"/>
              </w:rPr>
            </w:pPr>
          </w:p>
        </w:tc>
        <w:tc>
          <w:tcPr>
            <w:tcW w:w="2610" w:type="dxa"/>
            <w:vMerge/>
            <w:tcBorders>
              <w:top w:val="single" w:sz="4" w:space="0" w:color="auto"/>
              <w:left w:val="single" w:sz="4" w:space="0" w:color="auto"/>
              <w:bottom w:val="single" w:sz="4" w:space="0" w:color="auto"/>
            </w:tcBorders>
            <w:vAlign w:val="center"/>
            <w:hideMark/>
          </w:tcPr>
          <w:p w14:paraId="327C6BB4" w14:textId="77777777" w:rsidR="005555B7" w:rsidRPr="00390EF7" w:rsidRDefault="005555B7">
            <w:pPr>
              <w:spacing w:after="0" w:line="240" w:lineRule="auto"/>
              <w:rPr>
                <w:rFonts w:ascii="GHEA Grapalat" w:hAnsi="GHEA Grapalat" w:cs="Arial"/>
                <w:b/>
                <w:bCs/>
                <w:sz w:val="17"/>
                <w:szCs w:val="17"/>
                <w:lang w:val="hy-AM"/>
              </w:rPr>
            </w:pPr>
          </w:p>
        </w:tc>
        <w:tc>
          <w:tcPr>
            <w:tcW w:w="869" w:type="dxa"/>
            <w:vMerge/>
            <w:tcBorders>
              <w:top w:val="single" w:sz="4" w:space="0" w:color="auto"/>
              <w:bottom w:val="single" w:sz="4" w:space="0" w:color="auto"/>
            </w:tcBorders>
            <w:vAlign w:val="center"/>
            <w:hideMark/>
          </w:tcPr>
          <w:p w14:paraId="6A3C9B4D" w14:textId="77777777" w:rsidR="005555B7" w:rsidRPr="00390EF7" w:rsidRDefault="005555B7">
            <w:pPr>
              <w:spacing w:after="0" w:line="240" w:lineRule="auto"/>
              <w:rPr>
                <w:rFonts w:ascii="GHEA Grapalat" w:hAnsi="GHEA Grapalat" w:cs="Arial"/>
                <w:b/>
                <w:bCs/>
                <w:sz w:val="17"/>
                <w:szCs w:val="17"/>
                <w:lang w:val="hy-AM"/>
              </w:rPr>
            </w:pPr>
          </w:p>
        </w:tc>
        <w:tc>
          <w:tcPr>
            <w:tcW w:w="1179" w:type="dxa"/>
            <w:vMerge/>
            <w:tcBorders>
              <w:top w:val="single" w:sz="4" w:space="0" w:color="auto"/>
              <w:bottom w:val="single" w:sz="4" w:space="0" w:color="auto"/>
            </w:tcBorders>
            <w:vAlign w:val="center"/>
            <w:hideMark/>
          </w:tcPr>
          <w:p w14:paraId="321EBAAE" w14:textId="77777777" w:rsidR="005555B7" w:rsidRPr="00390EF7" w:rsidRDefault="005555B7">
            <w:pPr>
              <w:spacing w:after="0" w:line="240" w:lineRule="auto"/>
              <w:rPr>
                <w:rFonts w:ascii="GHEA Grapalat" w:hAnsi="GHEA Grapalat" w:cs="Arial"/>
                <w:b/>
                <w:bCs/>
                <w:sz w:val="17"/>
                <w:szCs w:val="17"/>
                <w:lang w:val="hy-AM"/>
              </w:rPr>
            </w:pPr>
          </w:p>
        </w:tc>
        <w:tc>
          <w:tcPr>
            <w:tcW w:w="1059" w:type="dxa"/>
            <w:vMerge/>
            <w:tcBorders>
              <w:top w:val="single" w:sz="4" w:space="0" w:color="auto"/>
              <w:bottom w:val="single" w:sz="4" w:space="0" w:color="auto"/>
            </w:tcBorders>
            <w:vAlign w:val="center"/>
            <w:hideMark/>
          </w:tcPr>
          <w:p w14:paraId="5FEC79A7" w14:textId="77777777" w:rsidR="005555B7" w:rsidRPr="00390EF7" w:rsidRDefault="005555B7">
            <w:pPr>
              <w:spacing w:after="0" w:line="240" w:lineRule="auto"/>
              <w:rPr>
                <w:rFonts w:ascii="GHEA Grapalat" w:hAnsi="GHEA Grapalat" w:cs="Arial"/>
                <w:b/>
                <w:bCs/>
                <w:sz w:val="17"/>
                <w:szCs w:val="17"/>
                <w:lang w:val="hy-AM"/>
              </w:rPr>
            </w:pPr>
          </w:p>
        </w:tc>
        <w:tc>
          <w:tcPr>
            <w:tcW w:w="1047" w:type="dxa"/>
            <w:vMerge/>
            <w:tcBorders>
              <w:top w:val="single" w:sz="4" w:space="0" w:color="auto"/>
              <w:bottom w:val="single" w:sz="4" w:space="0" w:color="auto"/>
            </w:tcBorders>
            <w:vAlign w:val="center"/>
            <w:hideMark/>
          </w:tcPr>
          <w:p w14:paraId="0E03F0B6" w14:textId="77777777" w:rsidR="005555B7" w:rsidRPr="00390EF7" w:rsidRDefault="005555B7">
            <w:pPr>
              <w:spacing w:after="0" w:line="240" w:lineRule="auto"/>
              <w:rPr>
                <w:rFonts w:ascii="GHEA Grapalat" w:hAnsi="GHEA Grapalat" w:cs="Arial"/>
                <w:b/>
                <w:bCs/>
                <w:sz w:val="17"/>
                <w:szCs w:val="17"/>
                <w:lang w:val="hy-AM"/>
              </w:rPr>
            </w:pPr>
          </w:p>
        </w:tc>
        <w:tc>
          <w:tcPr>
            <w:tcW w:w="1013" w:type="dxa"/>
            <w:tcBorders>
              <w:top w:val="nil"/>
              <w:bottom w:val="single" w:sz="4" w:space="0" w:color="auto"/>
            </w:tcBorders>
            <w:shd w:val="clear" w:color="auto" w:fill="17365D" w:themeFill="text2" w:themeFillShade="BF"/>
            <w:vAlign w:val="center"/>
            <w:hideMark/>
          </w:tcPr>
          <w:p w14:paraId="48361EF4"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սկիզբ</w:t>
            </w:r>
          </w:p>
        </w:tc>
        <w:tc>
          <w:tcPr>
            <w:tcW w:w="1021" w:type="dxa"/>
            <w:tcBorders>
              <w:top w:val="nil"/>
              <w:bottom w:val="single" w:sz="4" w:space="0" w:color="auto"/>
            </w:tcBorders>
            <w:shd w:val="clear" w:color="auto" w:fill="17365D" w:themeFill="text2" w:themeFillShade="BF"/>
            <w:vAlign w:val="center"/>
            <w:hideMark/>
          </w:tcPr>
          <w:p w14:paraId="5F4E5041"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ավարտ</w:t>
            </w:r>
          </w:p>
        </w:tc>
        <w:tc>
          <w:tcPr>
            <w:tcW w:w="1009" w:type="dxa"/>
            <w:vMerge/>
            <w:tcBorders>
              <w:top w:val="single" w:sz="4" w:space="0" w:color="auto"/>
              <w:bottom w:val="single" w:sz="4" w:space="0" w:color="auto"/>
            </w:tcBorders>
            <w:vAlign w:val="center"/>
            <w:hideMark/>
          </w:tcPr>
          <w:p w14:paraId="5A69B0BE" w14:textId="77777777" w:rsidR="005555B7" w:rsidRPr="00390EF7" w:rsidRDefault="005555B7">
            <w:pPr>
              <w:spacing w:after="0" w:line="240" w:lineRule="auto"/>
              <w:rPr>
                <w:rFonts w:ascii="GHEA Grapalat" w:hAnsi="GHEA Grapalat" w:cs="Arial"/>
                <w:b/>
                <w:bCs/>
                <w:sz w:val="17"/>
                <w:szCs w:val="17"/>
                <w:lang w:val="hy-AM"/>
              </w:rPr>
            </w:pPr>
          </w:p>
        </w:tc>
        <w:tc>
          <w:tcPr>
            <w:tcW w:w="1111" w:type="dxa"/>
            <w:vMerge/>
            <w:tcBorders>
              <w:top w:val="single" w:sz="4" w:space="0" w:color="auto"/>
              <w:bottom w:val="single" w:sz="4" w:space="0" w:color="auto"/>
            </w:tcBorders>
            <w:vAlign w:val="center"/>
            <w:hideMark/>
          </w:tcPr>
          <w:p w14:paraId="23AE4EC7" w14:textId="77777777" w:rsidR="005555B7" w:rsidRPr="00390EF7" w:rsidRDefault="005555B7">
            <w:pPr>
              <w:spacing w:after="0" w:line="240" w:lineRule="auto"/>
              <w:rPr>
                <w:rFonts w:ascii="GHEA Grapalat" w:hAnsi="GHEA Grapalat" w:cs="Arial"/>
                <w:b/>
                <w:bCs/>
                <w:sz w:val="17"/>
                <w:szCs w:val="17"/>
                <w:lang w:val="hy-AM"/>
              </w:rPr>
            </w:pPr>
          </w:p>
        </w:tc>
        <w:tc>
          <w:tcPr>
            <w:tcW w:w="995" w:type="dxa"/>
            <w:vMerge/>
            <w:tcBorders>
              <w:top w:val="single" w:sz="4" w:space="0" w:color="auto"/>
              <w:bottom w:val="single" w:sz="4" w:space="0" w:color="auto"/>
            </w:tcBorders>
            <w:vAlign w:val="center"/>
            <w:hideMark/>
          </w:tcPr>
          <w:p w14:paraId="7110F564" w14:textId="77777777" w:rsidR="005555B7" w:rsidRPr="00390EF7" w:rsidRDefault="005555B7">
            <w:pPr>
              <w:spacing w:after="0" w:line="240" w:lineRule="auto"/>
              <w:rPr>
                <w:rFonts w:ascii="GHEA Grapalat" w:hAnsi="GHEA Grapalat" w:cs="Arial"/>
                <w:b/>
                <w:bCs/>
                <w:sz w:val="17"/>
                <w:szCs w:val="17"/>
                <w:lang w:val="hy-AM"/>
              </w:rPr>
            </w:pPr>
          </w:p>
        </w:tc>
      </w:tr>
      <w:tr w:rsidR="005555B7" w:rsidRPr="00390EF7" w14:paraId="6CE38747" w14:textId="77777777" w:rsidTr="000260E1">
        <w:trPr>
          <w:trHeight w:val="1080"/>
          <w:jc w:val="center"/>
        </w:trPr>
        <w:tc>
          <w:tcPr>
            <w:tcW w:w="1170" w:type="dxa"/>
            <w:tcBorders>
              <w:top w:val="nil"/>
              <w:bottom w:val="single" w:sz="4" w:space="0" w:color="auto"/>
            </w:tcBorders>
            <w:vAlign w:val="center"/>
            <w:hideMark/>
          </w:tcPr>
          <w:p w14:paraId="165C337E" w14:textId="52FEFE2A" w:rsidR="005555B7" w:rsidRPr="005555B7" w:rsidRDefault="005555B7" w:rsidP="005555B7">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6A3035F3"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Վերակառուցման և Զարգացման Միջազգային Բանկ</w:t>
            </w:r>
          </w:p>
        </w:tc>
        <w:tc>
          <w:tcPr>
            <w:tcW w:w="2610" w:type="dxa"/>
            <w:tcBorders>
              <w:top w:val="nil"/>
              <w:bottom w:val="single" w:sz="4" w:space="0" w:color="auto"/>
            </w:tcBorders>
            <w:vAlign w:val="center"/>
            <w:hideMark/>
          </w:tcPr>
          <w:p w14:paraId="56928890"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Փոքր և միջին ձեռնարկությունների համար ֆինանսավորման մատչելիության ծրագիր</w:t>
            </w:r>
          </w:p>
        </w:tc>
        <w:tc>
          <w:tcPr>
            <w:tcW w:w="869" w:type="dxa"/>
            <w:tcBorders>
              <w:top w:val="nil"/>
              <w:bottom w:val="single" w:sz="4" w:space="0" w:color="auto"/>
            </w:tcBorders>
            <w:noWrap/>
            <w:vAlign w:val="center"/>
            <w:hideMark/>
          </w:tcPr>
          <w:p w14:paraId="4E8DDB9F"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USD</w:t>
            </w:r>
          </w:p>
        </w:tc>
        <w:tc>
          <w:tcPr>
            <w:tcW w:w="1179" w:type="dxa"/>
            <w:tcBorders>
              <w:top w:val="nil"/>
              <w:bottom w:val="single" w:sz="4" w:space="0" w:color="auto"/>
            </w:tcBorders>
            <w:noWrap/>
            <w:vAlign w:val="center"/>
            <w:hideMark/>
          </w:tcPr>
          <w:p w14:paraId="332F3E66" w14:textId="20C46FE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50.00</w:t>
            </w:r>
          </w:p>
        </w:tc>
        <w:tc>
          <w:tcPr>
            <w:tcW w:w="1059" w:type="dxa"/>
            <w:tcBorders>
              <w:top w:val="nil"/>
              <w:bottom w:val="single" w:sz="4" w:space="0" w:color="auto"/>
            </w:tcBorders>
            <w:noWrap/>
            <w:vAlign w:val="center"/>
            <w:hideMark/>
          </w:tcPr>
          <w:p w14:paraId="3679AE84" w14:textId="733B1088"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38.16</w:t>
            </w:r>
          </w:p>
        </w:tc>
        <w:tc>
          <w:tcPr>
            <w:tcW w:w="1047" w:type="dxa"/>
            <w:tcBorders>
              <w:top w:val="nil"/>
              <w:bottom w:val="single" w:sz="4" w:space="0" w:color="auto"/>
            </w:tcBorders>
            <w:noWrap/>
            <w:vAlign w:val="center"/>
            <w:hideMark/>
          </w:tcPr>
          <w:p w14:paraId="7528C129" w14:textId="6FC2D4D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38.16</w:t>
            </w:r>
          </w:p>
        </w:tc>
        <w:tc>
          <w:tcPr>
            <w:tcW w:w="1013" w:type="dxa"/>
            <w:tcBorders>
              <w:top w:val="nil"/>
              <w:bottom w:val="single" w:sz="4" w:space="0" w:color="auto"/>
            </w:tcBorders>
            <w:noWrap/>
            <w:vAlign w:val="center"/>
            <w:hideMark/>
          </w:tcPr>
          <w:p w14:paraId="37873F7A" w14:textId="1777743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15.07.2014</w:t>
            </w:r>
          </w:p>
        </w:tc>
        <w:tc>
          <w:tcPr>
            <w:tcW w:w="1021" w:type="dxa"/>
            <w:tcBorders>
              <w:top w:val="nil"/>
              <w:bottom w:val="single" w:sz="4" w:space="0" w:color="auto"/>
            </w:tcBorders>
            <w:noWrap/>
            <w:vAlign w:val="center"/>
            <w:hideMark/>
          </w:tcPr>
          <w:p w14:paraId="5A9AEF47" w14:textId="45A671A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15.07.2035</w:t>
            </w:r>
          </w:p>
        </w:tc>
        <w:tc>
          <w:tcPr>
            <w:tcW w:w="1009" w:type="dxa"/>
            <w:tcBorders>
              <w:top w:val="nil"/>
              <w:bottom w:val="single" w:sz="4" w:space="0" w:color="auto"/>
            </w:tcBorders>
            <w:noWrap/>
            <w:vAlign w:val="center"/>
            <w:hideMark/>
          </w:tcPr>
          <w:p w14:paraId="04DA6D55" w14:textId="55A8C8B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4AA116FE" w14:textId="043260AB"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20FBE232" w14:textId="45F1993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w:t>
            </w:r>
            <w:r w:rsidRPr="00390EF7">
              <w:rPr>
                <w:rFonts w:ascii="GHEA Grapalat" w:hAnsi="GHEA Grapalat" w:cs="Arial"/>
                <w:sz w:val="17"/>
                <w:szCs w:val="17"/>
              </w:rPr>
              <w:t>85</w:t>
            </w:r>
          </w:p>
        </w:tc>
      </w:tr>
      <w:tr w:rsidR="005555B7" w:rsidRPr="00390EF7" w14:paraId="72FA9A2E" w14:textId="77777777" w:rsidTr="000260E1">
        <w:trPr>
          <w:trHeight w:val="810"/>
          <w:jc w:val="center"/>
        </w:trPr>
        <w:tc>
          <w:tcPr>
            <w:tcW w:w="1170" w:type="dxa"/>
            <w:tcBorders>
              <w:top w:val="nil"/>
              <w:bottom w:val="single" w:sz="4" w:space="0" w:color="auto"/>
            </w:tcBorders>
            <w:vAlign w:val="center"/>
            <w:hideMark/>
          </w:tcPr>
          <w:p w14:paraId="6FC9AC4C" w14:textId="578C516F"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26E3C30B"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Ասիական Զարգացման Բանկ</w:t>
            </w:r>
          </w:p>
        </w:tc>
        <w:tc>
          <w:tcPr>
            <w:tcW w:w="2610" w:type="dxa"/>
            <w:tcBorders>
              <w:top w:val="nil"/>
              <w:bottom w:val="single" w:sz="4" w:space="0" w:color="auto"/>
            </w:tcBorders>
            <w:vAlign w:val="center"/>
            <w:hideMark/>
          </w:tcPr>
          <w:p w14:paraId="0ABE31F9"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Կանանց ձեռներեցության աջակցման սեկտորի զարգացման ծրագիր</w:t>
            </w:r>
          </w:p>
        </w:tc>
        <w:tc>
          <w:tcPr>
            <w:tcW w:w="869" w:type="dxa"/>
            <w:tcBorders>
              <w:top w:val="nil"/>
              <w:bottom w:val="single" w:sz="4" w:space="0" w:color="auto"/>
            </w:tcBorders>
            <w:noWrap/>
            <w:vAlign w:val="center"/>
            <w:hideMark/>
          </w:tcPr>
          <w:p w14:paraId="3D8FE10B"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SDR</w:t>
            </w:r>
          </w:p>
        </w:tc>
        <w:tc>
          <w:tcPr>
            <w:tcW w:w="1179" w:type="dxa"/>
            <w:tcBorders>
              <w:top w:val="nil"/>
              <w:bottom w:val="single" w:sz="4" w:space="0" w:color="auto"/>
            </w:tcBorders>
            <w:noWrap/>
            <w:vAlign w:val="center"/>
            <w:hideMark/>
          </w:tcPr>
          <w:p w14:paraId="53B936B1" w14:textId="177D7B3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13.04</w:t>
            </w:r>
          </w:p>
        </w:tc>
        <w:tc>
          <w:tcPr>
            <w:tcW w:w="1059" w:type="dxa"/>
            <w:tcBorders>
              <w:top w:val="nil"/>
              <w:bottom w:val="single" w:sz="4" w:space="0" w:color="auto"/>
            </w:tcBorders>
            <w:noWrap/>
            <w:vAlign w:val="center"/>
            <w:hideMark/>
          </w:tcPr>
          <w:p w14:paraId="0373FA06" w14:textId="573ED930" w:rsidR="005555B7" w:rsidRPr="00390EF7" w:rsidRDefault="005555B7" w:rsidP="00755D84">
            <w:pPr>
              <w:spacing w:after="0" w:line="240" w:lineRule="auto"/>
              <w:jc w:val="center"/>
              <w:rPr>
                <w:rFonts w:ascii="GHEA Grapalat" w:hAnsi="GHEA Grapalat" w:cs="Arial"/>
                <w:sz w:val="17"/>
                <w:szCs w:val="17"/>
              </w:rPr>
            </w:pPr>
            <w:r w:rsidRPr="00390EF7">
              <w:rPr>
                <w:rFonts w:ascii="GHEA Grapalat" w:hAnsi="GHEA Grapalat" w:cs="Arial"/>
                <w:sz w:val="17"/>
                <w:szCs w:val="17"/>
              </w:rPr>
              <w:t>9.17</w:t>
            </w:r>
          </w:p>
        </w:tc>
        <w:tc>
          <w:tcPr>
            <w:tcW w:w="1047" w:type="dxa"/>
            <w:tcBorders>
              <w:top w:val="nil"/>
              <w:bottom w:val="single" w:sz="4" w:space="0" w:color="auto"/>
            </w:tcBorders>
            <w:noWrap/>
            <w:vAlign w:val="center"/>
            <w:hideMark/>
          </w:tcPr>
          <w:p w14:paraId="134B63DE" w14:textId="3C4C0A6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12.83</w:t>
            </w:r>
          </w:p>
        </w:tc>
        <w:tc>
          <w:tcPr>
            <w:tcW w:w="1013" w:type="dxa"/>
            <w:tcBorders>
              <w:top w:val="nil"/>
              <w:bottom w:val="single" w:sz="4" w:space="0" w:color="auto"/>
            </w:tcBorders>
            <w:noWrap/>
            <w:vAlign w:val="center"/>
            <w:hideMark/>
          </w:tcPr>
          <w:p w14:paraId="4E42EB27" w14:textId="13C8688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15.12.2020</w:t>
            </w:r>
          </w:p>
        </w:tc>
        <w:tc>
          <w:tcPr>
            <w:tcW w:w="1021" w:type="dxa"/>
            <w:tcBorders>
              <w:top w:val="nil"/>
              <w:bottom w:val="single" w:sz="4" w:space="0" w:color="auto"/>
            </w:tcBorders>
            <w:noWrap/>
            <w:vAlign w:val="center"/>
            <w:hideMark/>
          </w:tcPr>
          <w:p w14:paraId="78441726" w14:textId="57ECC29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15.06.2040</w:t>
            </w:r>
          </w:p>
        </w:tc>
        <w:tc>
          <w:tcPr>
            <w:tcW w:w="1009" w:type="dxa"/>
            <w:tcBorders>
              <w:top w:val="nil"/>
              <w:bottom w:val="single" w:sz="4" w:space="0" w:color="auto"/>
            </w:tcBorders>
            <w:noWrap/>
            <w:vAlign w:val="center"/>
            <w:hideMark/>
          </w:tcPr>
          <w:p w14:paraId="673900CB" w14:textId="3E926BA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10E04C7B" w14:textId="7B91F9A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07E2D145" w14:textId="2D26196A"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w:t>
            </w:r>
            <w:r w:rsidRPr="00390EF7">
              <w:rPr>
                <w:rFonts w:ascii="GHEA Grapalat" w:hAnsi="GHEA Grapalat" w:cs="Arial"/>
                <w:sz w:val="17"/>
                <w:szCs w:val="17"/>
              </w:rPr>
              <w:t>71</w:t>
            </w:r>
          </w:p>
        </w:tc>
      </w:tr>
      <w:tr w:rsidR="005555B7" w:rsidRPr="00390EF7" w14:paraId="4DCA166D" w14:textId="77777777" w:rsidTr="000260E1">
        <w:trPr>
          <w:trHeight w:val="810"/>
          <w:jc w:val="center"/>
        </w:trPr>
        <w:tc>
          <w:tcPr>
            <w:tcW w:w="1170" w:type="dxa"/>
            <w:tcBorders>
              <w:top w:val="nil"/>
              <w:bottom w:val="single" w:sz="4" w:space="0" w:color="auto"/>
            </w:tcBorders>
            <w:vAlign w:val="center"/>
            <w:hideMark/>
          </w:tcPr>
          <w:p w14:paraId="12F9DE1C" w14:textId="71C8F20F"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16CA9458"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74A9A1F9"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Փոքր և միջին ձեռնարկությունների զարգացման ծրագիր (I մասնաբաժին)</w:t>
            </w:r>
          </w:p>
        </w:tc>
        <w:tc>
          <w:tcPr>
            <w:tcW w:w="869" w:type="dxa"/>
            <w:tcBorders>
              <w:top w:val="nil"/>
              <w:bottom w:val="single" w:sz="4" w:space="0" w:color="auto"/>
            </w:tcBorders>
            <w:noWrap/>
            <w:vAlign w:val="center"/>
            <w:hideMark/>
          </w:tcPr>
          <w:p w14:paraId="2AB7BB87"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65A1FD70" w14:textId="1B0FA40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3.07</w:t>
            </w:r>
          </w:p>
        </w:tc>
        <w:tc>
          <w:tcPr>
            <w:tcW w:w="1059" w:type="dxa"/>
            <w:tcBorders>
              <w:top w:val="nil"/>
              <w:bottom w:val="single" w:sz="4" w:space="0" w:color="auto"/>
            </w:tcBorders>
            <w:noWrap/>
            <w:vAlign w:val="center"/>
            <w:hideMark/>
          </w:tcPr>
          <w:p w14:paraId="128491E6" w14:textId="15519AF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1.71</w:t>
            </w:r>
          </w:p>
        </w:tc>
        <w:tc>
          <w:tcPr>
            <w:tcW w:w="1047" w:type="dxa"/>
            <w:tcBorders>
              <w:top w:val="nil"/>
              <w:bottom w:val="single" w:sz="4" w:space="0" w:color="auto"/>
            </w:tcBorders>
            <w:noWrap/>
            <w:vAlign w:val="center"/>
            <w:hideMark/>
          </w:tcPr>
          <w:p w14:paraId="02DDE0BA" w14:textId="32B27672"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1.94</w:t>
            </w:r>
          </w:p>
        </w:tc>
        <w:tc>
          <w:tcPr>
            <w:tcW w:w="1013" w:type="dxa"/>
            <w:tcBorders>
              <w:top w:val="nil"/>
              <w:bottom w:val="single" w:sz="4" w:space="0" w:color="auto"/>
            </w:tcBorders>
            <w:noWrap/>
            <w:vAlign w:val="center"/>
            <w:hideMark/>
          </w:tcPr>
          <w:p w14:paraId="1502ED94" w14:textId="7C09B22F"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30.12.2008</w:t>
            </w:r>
          </w:p>
        </w:tc>
        <w:tc>
          <w:tcPr>
            <w:tcW w:w="1021" w:type="dxa"/>
            <w:tcBorders>
              <w:top w:val="nil"/>
              <w:bottom w:val="single" w:sz="4" w:space="0" w:color="auto"/>
            </w:tcBorders>
            <w:noWrap/>
            <w:vAlign w:val="center"/>
            <w:hideMark/>
          </w:tcPr>
          <w:p w14:paraId="2C610E7A" w14:textId="43D7844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30.12.2038</w:t>
            </w:r>
          </w:p>
        </w:tc>
        <w:tc>
          <w:tcPr>
            <w:tcW w:w="1009" w:type="dxa"/>
            <w:tcBorders>
              <w:top w:val="nil"/>
              <w:bottom w:val="single" w:sz="4" w:space="0" w:color="auto"/>
            </w:tcBorders>
            <w:noWrap/>
            <w:vAlign w:val="center"/>
            <w:hideMark/>
          </w:tcPr>
          <w:p w14:paraId="22752248" w14:textId="211B726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02B0F455" w14:textId="5C500F0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599A21FE" w14:textId="3D701B8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0.12</w:t>
            </w:r>
          </w:p>
        </w:tc>
      </w:tr>
      <w:tr w:rsidR="005555B7" w:rsidRPr="00390EF7" w14:paraId="6972ED5D" w14:textId="77777777" w:rsidTr="000260E1">
        <w:trPr>
          <w:trHeight w:val="810"/>
          <w:jc w:val="center"/>
        </w:trPr>
        <w:tc>
          <w:tcPr>
            <w:tcW w:w="1170" w:type="dxa"/>
            <w:tcBorders>
              <w:top w:val="nil"/>
              <w:bottom w:val="single" w:sz="4" w:space="0" w:color="auto"/>
            </w:tcBorders>
            <w:vAlign w:val="center"/>
            <w:hideMark/>
          </w:tcPr>
          <w:p w14:paraId="5CCB3694" w14:textId="7CB9814A"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7AF9A394"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56056079"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Փոքր և միջին ձեռնարկությունների զարգացման ծրագիր (II մասնաբաժին)</w:t>
            </w:r>
          </w:p>
        </w:tc>
        <w:tc>
          <w:tcPr>
            <w:tcW w:w="869" w:type="dxa"/>
            <w:tcBorders>
              <w:top w:val="nil"/>
              <w:bottom w:val="single" w:sz="4" w:space="0" w:color="auto"/>
            </w:tcBorders>
            <w:noWrap/>
            <w:vAlign w:val="center"/>
            <w:hideMark/>
          </w:tcPr>
          <w:p w14:paraId="2752D79A"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3025FA06" w14:textId="014108F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4.09</w:t>
            </w:r>
          </w:p>
        </w:tc>
        <w:tc>
          <w:tcPr>
            <w:tcW w:w="1059" w:type="dxa"/>
            <w:tcBorders>
              <w:top w:val="nil"/>
              <w:bottom w:val="single" w:sz="4" w:space="0" w:color="auto"/>
            </w:tcBorders>
            <w:noWrap/>
            <w:vAlign w:val="center"/>
            <w:hideMark/>
          </w:tcPr>
          <w:p w14:paraId="3BF5922B" w14:textId="7C3BD9A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2.59</w:t>
            </w:r>
          </w:p>
        </w:tc>
        <w:tc>
          <w:tcPr>
            <w:tcW w:w="1047" w:type="dxa"/>
            <w:tcBorders>
              <w:top w:val="nil"/>
              <w:bottom w:val="single" w:sz="4" w:space="0" w:color="auto"/>
            </w:tcBorders>
            <w:noWrap/>
            <w:vAlign w:val="center"/>
            <w:hideMark/>
          </w:tcPr>
          <w:p w14:paraId="56F55B3B" w14:textId="3DEC8D92"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2.93</w:t>
            </w:r>
          </w:p>
        </w:tc>
        <w:tc>
          <w:tcPr>
            <w:tcW w:w="1013" w:type="dxa"/>
            <w:tcBorders>
              <w:top w:val="nil"/>
              <w:bottom w:val="single" w:sz="4" w:space="0" w:color="auto"/>
            </w:tcBorders>
            <w:noWrap/>
            <w:vAlign w:val="center"/>
            <w:hideMark/>
          </w:tcPr>
          <w:p w14:paraId="1DB9B795" w14:textId="125BC60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30.06.2011</w:t>
            </w:r>
          </w:p>
        </w:tc>
        <w:tc>
          <w:tcPr>
            <w:tcW w:w="1021" w:type="dxa"/>
            <w:tcBorders>
              <w:top w:val="nil"/>
              <w:bottom w:val="single" w:sz="4" w:space="0" w:color="auto"/>
            </w:tcBorders>
            <w:noWrap/>
            <w:vAlign w:val="center"/>
            <w:hideMark/>
          </w:tcPr>
          <w:p w14:paraId="78C49E1A" w14:textId="475F7522"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30.12.2040</w:t>
            </w:r>
          </w:p>
        </w:tc>
        <w:tc>
          <w:tcPr>
            <w:tcW w:w="1009" w:type="dxa"/>
            <w:tcBorders>
              <w:top w:val="nil"/>
              <w:bottom w:val="single" w:sz="4" w:space="0" w:color="auto"/>
            </w:tcBorders>
            <w:noWrap/>
            <w:vAlign w:val="center"/>
            <w:hideMark/>
          </w:tcPr>
          <w:p w14:paraId="29F23685" w14:textId="68A252ED"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4C225585" w14:textId="5B77CFB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5C37BAE9" w14:textId="19EE9E2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0.16</w:t>
            </w:r>
          </w:p>
        </w:tc>
      </w:tr>
      <w:tr w:rsidR="005555B7" w:rsidRPr="00390EF7" w14:paraId="79F5D80E" w14:textId="77777777" w:rsidTr="000260E1">
        <w:trPr>
          <w:trHeight w:val="810"/>
          <w:jc w:val="center"/>
        </w:trPr>
        <w:tc>
          <w:tcPr>
            <w:tcW w:w="1170" w:type="dxa"/>
            <w:tcBorders>
              <w:top w:val="nil"/>
              <w:bottom w:val="single" w:sz="4" w:space="0" w:color="auto"/>
            </w:tcBorders>
            <w:vAlign w:val="center"/>
            <w:hideMark/>
          </w:tcPr>
          <w:p w14:paraId="7909096F" w14:textId="2A06A61C"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6ABBE2CE"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44F8DFDD"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Փոքր և միջին ձեռնարկությունների զարգացման ծրագիր (III մասնաբաժին)</w:t>
            </w:r>
          </w:p>
        </w:tc>
        <w:tc>
          <w:tcPr>
            <w:tcW w:w="869" w:type="dxa"/>
            <w:tcBorders>
              <w:top w:val="nil"/>
              <w:bottom w:val="single" w:sz="4" w:space="0" w:color="auto"/>
            </w:tcBorders>
            <w:noWrap/>
            <w:vAlign w:val="center"/>
            <w:hideMark/>
          </w:tcPr>
          <w:p w14:paraId="1AB0F1C3"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11377C77" w14:textId="333DFD4C"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5.11</w:t>
            </w:r>
          </w:p>
        </w:tc>
        <w:tc>
          <w:tcPr>
            <w:tcW w:w="1059" w:type="dxa"/>
            <w:tcBorders>
              <w:top w:val="nil"/>
              <w:bottom w:val="single" w:sz="4" w:space="0" w:color="auto"/>
            </w:tcBorders>
            <w:noWrap/>
            <w:vAlign w:val="center"/>
            <w:hideMark/>
          </w:tcPr>
          <w:p w14:paraId="18AEA4AB" w14:textId="4A194D5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3.42</w:t>
            </w:r>
          </w:p>
        </w:tc>
        <w:tc>
          <w:tcPr>
            <w:tcW w:w="1047" w:type="dxa"/>
            <w:tcBorders>
              <w:top w:val="nil"/>
              <w:bottom w:val="single" w:sz="4" w:space="0" w:color="auto"/>
            </w:tcBorders>
            <w:noWrap/>
            <w:vAlign w:val="center"/>
            <w:hideMark/>
          </w:tcPr>
          <w:p w14:paraId="7EEFF9E0" w14:textId="44C6E59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3.86</w:t>
            </w:r>
          </w:p>
        </w:tc>
        <w:tc>
          <w:tcPr>
            <w:tcW w:w="1013" w:type="dxa"/>
            <w:tcBorders>
              <w:top w:val="nil"/>
              <w:bottom w:val="single" w:sz="4" w:space="0" w:color="auto"/>
            </w:tcBorders>
            <w:noWrap/>
            <w:vAlign w:val="center"/>
            <w:hideMark/>
          </w:tcPr>
          <w:p w14:paraId="57520AB3" w14:textId="5C841F9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30.06.2012</w:t>
            </w:r>
          </w:p>
        </w:tc>
        <w:tc>
          <w:tcPr>
            <w:tcW w:w="1021" w:type="dxa"/>
            <w:tcBorders>
              <w:top w:val="nil"/>
              <w:bottom w:val="single" w:sz="4" w:space="0" w:color="auto"/>
            </w:tcBorders>
            <w:noWrap/>
            <w:vAlign w:val="center"/>
            <w:hideMark/>
          </w:tcPr>
          <w:p w14:paraId="0171467B" w14:textId="0135158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30.12.2041</w:t>
            </w:r>
          </w:p>
        </w:tc>
        <w:tc>
          <w:tcPr>
            <w:tcW w:w="1009" w:type="dxa"/>
            <w:tcBorders>
              <w:top w:val="nil"/>
              <w:bottom w:val="single" w:sz="4" w:space="0" w:color="auto"/>
            </w:tcBorders>
            <w:noWrap/>
            <w:vAlign w:val="center"/>
            <w:hideMark/>
          </w:tcPr>
          <w:p w14:paraId="71A97ACD" w14:textId="24CB135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0DD90B6E" w14:textId="2CC64A9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5A982AD7" w14:textId="7DB267BF"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0.17</w:t>
            </w:r>
          </w:p>
        </w:tc>
      </w:tr>
      <w:tr w:rsidR="005555B7" w:rsidRPr="00390EF7" w14:paraId="3ED59FBC" w14:textId="77777777" w:rsidTr="000260E1">
        <w:trPr>
          <w:trHeight w:val="1267"/>
          <w:jc w:val="center"/>
        </w:trPr>
        <w:tc>
          <w:tcPr>
            <w:tcW w:w="1170" w:type="dxa"/>
            <w:tcBorders>
              <w:top w:val="nil"/>
              <w:bottom w:val="single" w:sz="4" w:space="0" w:color="auto"/>
            </w:tcBorders>
            <w:vAlign w:val="center"/>
            <w:hideMark/>
          </w:tcPr>
          <w:p w14:paraId="676E9A0E" w14:textId="40C6D78B"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1918E66D"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6B4CA72E"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Փոքր և միջին ձեռնարկությունների զարգացման ծրագիր (IV մասնաբաժին)</w:t>
            </w:r>
          </w:p>
        </w:tc>
        <w:tc>
          <w:tcPr>
            <w:tcW w:w="869" w:type="dxa"/>
            <w:tcBorders>
              <w:top w:val="nil"/>
              <w:bottom w:val="single" w:sz="4" w:space="0" w:color="auto"/>
            </w:tcBorders>
            <w:noWrap/>
            <w:vAlign w:val="center"/>
            <w:hideMark/>
          </w:tcPr>
          <w:p w14:paraId="76B689C4"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53D0205C" w14:textId="3C097C18"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4.50</w:t>
            </w:r>
          </w:p>
        </w:tc>
        <w:tc>
          <w:tcPr>
            <w:tcW w:w="1059" w:type="dxa"/>
            <w:tcBorders>
              <w:top w:val="nil"/>
              <w:bottom w:val="single" w:sz="4" w:space="0" w:color="auto"/>
            </w:tcBorders>
            <w:noWrap/>
            <w:vAlign w:val="center"/>
            <w:hideMark/>
          </w:tcPr>
          <w:p w14:paraId="72764282" w14:textId="09E35BAB"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3.23</w:t>
            </w:r>
          </w:p>
        </w:tc>
        <w:tc>
          <w:tcPr>
            <w:tcW w:w="1047" w:type="dxa"/>
            <w:tcBorders>
              <w:top w:val="nil"/>
              <w:bottom w:val="single" w:sz="4" w:space="0" w:color="auto"/>
            </w:tcBorders>
            <w:noWrap/>
            <w:vAlign w:val="center"/>
            <w:hideMark/>
          </w:tcPr>
          <w:p w14:paraId="3DE2744E" w14:textId="29728C02"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3.64</w:t>
            </w:r>
          </w:p>
        </w:tc>
        <w:tc>
          <w:tcPr>
            <w:tcW w:w="1013" w:type="dxa"/>
            <w:tcBorders>
              <w:top w:val="nil"/>
              <w:bottom w:val="single" w:sz="4" w:space="0" w:color="auto"/>
            </w:tcBorders>
            <w:noWrap/>
            <w:vAlign w:val="center"/>
            <w:hideMark/>
          </w:tcPr>
          <w:p w14:paraId="3394B093" w14:textId="705B230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30.12.2013</w:t>
            </w:r>
          </w:p>
        </w:tc>
        <w:tc>
          <w:tcPr>
            <w:tcW w:w="1021" w:type="dxa"/>
            <w:tcBorders>
              <w:top w:val="nil"/>
              <w:bottom w:val="single" w:sz="4" w:space="0" w:color="auto"/>
            </w:tcBorders>
            <w:noWrap/>
            <w:vAlign w:val="center"/>
            <w:hideMark/>
          </w:tcPr>
          <w:p w14:paraId="6A46C1E1" w14:textId="49BE037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30.06.2043</w:t>
            </w:r>
          </w:p>
        </w:tc>
        <w:tc>
          <w:tcPr>
            <w:tcW w:w="1009" w:type="dxa"/>
            <w:tcBorders>
              <w:top w:val="nil"/>
              <w:bottom w:val="single" w:sz="4" w:space="0" w:color="auto"/>
            </w:tcBorders>
            <w:noWrap/>
            <w:vAlign w:val="center"/>
            <w:hideMark/>
          </w:tcPr>
          <w:p w14:paraId="3788C3B5" w14:textId="17F415C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14C8D0F8" w14:textId="77EA54F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7705883E" w14:textId="162A5F1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0.20</w:t>
            </w:r>
          </w:p>
        </w:tc>
      </w:tr>
      <w:tr w:rsidR="005555B7" w:rsidRPr="00390EF7" w14:paraId="6FE6AAA8" w14:textId="77777777" w:rsidTr="000260E1">
        <w:trPr>
          <w:trHeight w:val="540"/>
          <w:jc w:val="center"/>
        </w:trPr>
        <w:tc>
          <w:tcPr>
            <w:tcW w:w="1170" w:type="dxa"/>
            <w:tcBorders>
              <w:top w:val="nil"/>
              <w:bottom w:val="single" w:sz="4" w:space="0" w:color="auto"/>
            </w:tcBorders>
            <w:vAlign w:val="center"/>
            <w:hideMark/>
          </w:tcPr>
          <w:p w14:paraId="245DB761" w14:textId="2F2489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3A50D40A"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49E34844"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Վերականգնվող էներգիայի զարգացման ծրագիր</w:t>
            </w:r>
          </w:p>
        </w:tc>
        <w:tc>
          <w:tcPr>
            <w:tcW w:w="869" w:type="dxa"/>
            <w:tcBorders>
              <w:top w:val="nil"/>
              <w:bottom w:val="single" w:sz="4" w:space="0" w:color="auto"/>
            </w:tcBorders>
            <w:noWrap/>
            <w:vAlign w:val="center"/>
            <w:hideMark/>
          </w:tcPr>
          <w:p w14:paraId="2F58413B"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67CB36D1" w14:textId="7C1053AC"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6.00</w:t>
            </w:r>
          </w:p>
        </w:tc>
        <w:tc>
          <w:tcPr>
            <w:tcW w:w="1059" w:type="dxa"/>
            <w:tcBorders>
              <w:top w:val="nil"/>
              <w:bottom w:val="single" w:sz="4" w:space="0" w:color="auto"/>
            </w:tcBorders>
            <w:noWrap/>
            <w:vAlign w:val="center"/>
            <w:hideMark/>
          </w:tcPr>
          <w:p w14:paraId="7A02ED94" w14:textId="1A9FC2CC"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4.53</w:t>
            </w:r>
          </w:p>
        </w:tc>
        <w:tc>
          <w:tcPr>
            <w:tcW w:w="1047" w:type="dxa"/>
            <w:tcBorders>
              <w:top w:val="nil"/>
              <w:bottom w:val="single" w:sz="4" w:space="0" w:color="auto"/>
            </w:tcBorders>
            <w:noWrap/>
            <w:vAlign w:val="center"/>
            <w:hideMark/>
          </w:tcPr>
          <w:p w14:paraId="5D61380E" w14:textId="7E32CA1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5.12</w:t>
            </w:r>
          </w:p>
        </w:tc>
        <w:tc>
          <w:tcPr>
            <w:tcW w:w="1013" w:type="dxa"/>
            <w:tcBorders>
              <w:top w:val="nil"/>
              <w:bottom w:val="single" w:sz="4" w:space="0" w:color="auto"/>
            </w:tcBorders>
            <w:noWrap/>
            <w:vAlign w:val="center"/>
            <w:hideMark/>
          </w:tcPr>
          <w:p w14:paraId="75B06380" w14:textId="53234162"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30.12.2014</w:t>
            </w:r>
          </w:p>
        </w:tc>
        <w:tc>
          <w:tcPr>
            <w:tcW w:w="1021" w:type="dxa"/>
            <w:tcBorders>
              <w:top w:val="nil"/>
              <w:bottom w:val="single" w:sz="4" w:space="0" w:color="auto"/>
            </w:tcBorders>
            <w:noWrap/>
            <w:vAlign w:val="center"/>
            <w:hideMark/>
          </w:tcPr>
          <w:p w14:paraId="0AE60D5B" w14:textId="57DD463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30.12.2044</w:t>
            </w:r>
          </w:p>
        </w:tc>
        <w:tc>
          <w:tcPr>
            <w:tcW w:w="1009" w:type="dxa"/>
            <w:tcBorders>
              <w:top w:val="nil"/>
              <w:bottom w:val="single" w:sz="4" w:space="0" w:color="auto"/>
            </w:tcBorders>
            <w:noWrap/>
            <w:vAlign w:val="center"/>
            <w:hideMark/>
          </w:tcPr>
          <w:p w14:paraId="369B063E" w14:textId="7DD5F13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744B5C7A" w14:textId="7D35C78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0A279A00" w14:textId="4D71327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0.23</w:t>
            </w:r>
          </w:p>
        </w:tc>
      </w:tr>
      <w:tr w:rsidR="005555B7" w:rsidRPr="00390EF7" w14:paraId="33A6F84E" w14:textId="77777777" w:rsidTr="000260E1">
        <w:trPr>
          <w:trHeight w:val="810"/>
          <w:jc w:val="center"/>
        </w:trPr>
        <w:tc>
          <w:tcPr>
            <w:tcW w:w="1170" w:type="dxa"/>
            <w:tcBorders>
              <w:top w:val="nil"/>
              <w:bottom w:val="single" w:sz="4" w:space="0" w:color="auto"/>
            </w:tcBorders>
            <w:vAlign w:val="center"/>
            <w:hideMark/>
          </w:tcPr>
          <w:p w14:paraId="7F2DF453" w14:textId="1409BFD2"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210319C0"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0EFFAF7F"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Հիփոթեքային շուկայի զարգացման աջակցության I ծրագիր</w:t>
            </w:r>
          </w:p>
        </w:tc>
        <w:tc>
          <w:tcPr>
            <w:tcW w:w="869" w:type="dxa"/>
            <w:tcBorders>
              <w:top w:val="nil"/>
              <w:bottom w:val="single" w:sz="4" w:space="0" w:color="auto"/>
            </w:tcBorders>
            <w:noWrap/>
            <w:vAlign w:val="center"/>
            <w:hideMark/>
          </w:tcPr>
          <w:p w14:paraId="01FC5F53"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49E1B1DE" w14:textId="6389EBC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6.00</w:t>
            </w:r>
          </w:p>
        </w:tc>
        <w:tc>
          <w:tcPr>
            <w:tcW w:w="1059" w:type="dxa"/>
            <w:tcBorders>
              <w:top w:val="nil"/>
              <w:bottom w:val="single" w:sz="4" w:space="0" w:color="auto"/>
            </w:tcBorders>
            <w:noWrap/>
            <w:vAlign w:val="center"/>
            <w:hideMark/>
          </w:tcPr>
          <w:p w14:paraId="72716CC3" w14:textId="1D3390EA"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4.92</w:t>
            </w:r>
          </w:p>
        </w:tc>
        <w:tc>
          <w:tcPr>
            <w:tcW w:w="1047" w:type="dxa"/>
            <w:tcBorders>
              <w:top w:val="nil"/>
              <w:bottom w:val="single" w:sz="4" w:space="0" w:color="auto"/>
            </w:tcBorders>
            <w:noWrap/>
            <w:vAlign w:val="center"/>
            <w:hideMark/>
          </w:tcPr>
          <w:p w14:paraId="046660E4" w14:textId="0479E6E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5.56</w:t>
            </w:r>
          </w:p>
        </w:tc>
        <w:tc>
          <w:tcPr>
            <w:tcW w:w="1013" w:type="dxa"/>
            <w:tcBorders>
              <w:top w:val="nil"/>
              <w:bottom w:val="single" w:sz="4" w:space="0" w:color="auto"/>
            </w:tcBorders>
            <w:noWrap/>
            <w:vAlign w:val="center"/>
            <w:hideMark/>
          </w:tcPr>
          <w:p w14:paraId="669FBB9B" w14:textId="196C4A3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30.12.2016</w:t>
            </w:r>
          </w:p>
        </w:tc>
        <w:tc>
          <w:tcPr>
            <w:tcW w:w="1021" w:type="dxa"/>
            <w:tcBorders>
              <w:top w:val="nil"/>
              <w:bottom w:val="single" w:sz="4" w:space="0" w:color="auto"/>
            </w:tcBorders>
            <w:noWrap/>
            <w:vAlign w:val="center"/>
            <w:hideMark/>
          </w:tcPr>
          <w:p w14:paraId="18ED0CAB" w14:textId="0AD760E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30.12.2046</w:t>
            </w:r>
          </w:p>
        </w:tc>
        <w:tc>
          <w:tcPr>
            <w:tcW w:w="1009" w:type="dxa"/>
            <w:tcBorders>
              <w:top w:val="nil"/>
              <w:bottom w:val="single" w:sz="4" w:space="0" w:color="auto"/>
            </w:tcBorders>
            <w:noWrap/>
            <w:vAlign w:val="center"/>
            <w:hideMark/>
          </w:tcPr>
          <w:p w14:paraId="590BAA0D" w14:textId="13613B48"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2F879BD3" w14:textId="741934E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0071C519" w14:textId="23887A4F"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0.23</w:t>
            </w:r>
          </w:p>
        </w:tc>
      </w:tr>
      <w:tr w:rsidR="005555B7" w:rsidRPr="00390EF7" w14:paraId="7C4D1363" w14:textId="77777777" w:rsidTr="000260E1">
        <w:trPr>
          <w:trHeight w:val="810"/>
          <w:jc w:val="center"/>
        </w:trPr>
        <w:tc>
          <w:tcPr>
            <w:tcW w:w="1170" w:type="dxa"/>
            <w:tcBorders>
              <w:top w:val="nil"/>
              <w:bottom w:val="single" w:sz="4" w:space="0" w:color="auto"/>
            </w:tcBorders>
            <w:vAlign w:val="center"/>
            <w:hideMark/>
          </w:tcPr>
          <w:p w14:paraId="27909613" w14:textId="6D837BAD"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70DA2EE7"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7D464DDC"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Հիփոթեքային շուկայի զարգացման աջակցության II ծրագիր</w:t>
            </w:r>
          </w:p>
        </w:tc>
        <w:tc>
          <w:tcPr>
            <w:tcW w:w="869" w:type="dxa"/>
            <w:tcBorders>
              <w:top w:val="nil"/>
              <w:bottom w:val="single" w:sz="4" w:space="0" w:color="auto"/>
            </w:tcBorders>
            <w:noWrap/>
            <w:vAlign w:val="center"/>
            <w:hideMark/>
          </w:tcPr>
          <w:p w14:paraId="0D25F5C6"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0452625C" w14:textId="7EA33CA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6.00</w:t>
            </w:r>
          </w:p>
        </w:tc>
        <w:tc>
          <w:tcPr>
            <w:tcW w:w="1059" w:type="dxa"/>
            <w:tcBorders>
              <w:top w:val="nil"/>
              <w:bottom w:val="single" w:sz="4" w:space="0" w:color="auto"/>
            </w:tcBorders>
            <w:noWrap/>
            <w:vAlign w:val="center"/>
            <w:hideMark/>
          </w:tcPr>
          <w:p w14:paraId="67940417" w14:textId="5D200A9B"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5.22</w:t>
            </w:r>
          </w:p>
        </w:tc>
        <w:tc>
          <w:tcPr>
            <w:tcW w:w="1047" w:type="dxa"/>
            <w:tcBorders>
              <w:top w:val="nil"/>
              <w:bottom w:val="single" w:sz="4" w:space="0" w:color="auto"/>
            </w:tcBorders>
            <w:noWrap/>
            <w:vAlign w:val="center"/>
            <w:hideMark/>
          </w:tcPr>
          <w:p w14:paraId="346DC7B0" w14:textId="0DF1BE8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5.89</w:t>
            </w:r>
          </w:p>
        </w:tc>
        <w:tc>
          <w:tcPr>
            <w:tcW w:w="1013" w:type="dxa"/>
            <w:tcBorders>
              <w:top w:val="nil"/>
              <w:bottom w:val="single" w:sz="4" w:space="0" w:color="auto"/>
            </w:tcBorders>
            <w:noWrap/>
            <w:vAlign w:val="center"/>
            <w:hideMark/>
          </w:tcPr>
          <w:p w14:paraId="729282E7" w14:textId="67FAAF0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30.06.2018</w:t>
            </w:r>
          </w:p>
        </w:tc>
        <w:tc>
          <w:tcPr>
            <w:tcW w:w="1021" w:type="dxa"/>
            <w:tcBorders>
              <w:top w:val="nil"/>
              <w:bottom w:val="single" w:sz="4" w:space="0" w:color="auto"/>
            </w:tcBorders>
            <w:noWrap/>
            <w:vAlign w:val="center"/>
            <w:hideMark/>
          </w:tcPr>
          <w:p w14:paraId="79B4BB32" w14:textId="27D3810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30.06.2048</w:t>
            </w:r>
          </w:p>
        </w:tc>
        <w:tc>
          <w:tcPr>
            <w:tcW w:w="1009" w:type="dxa"/>
            <w:tcBorders>
              <w:top w:val="nil"/>
              <w:bottom w:val="single" w:sz="4" w:space="0" w:color="auto"/>
            </w:tcBorders>
            <w:noWrap/>
            <w:vAlign w:val="center"/>
            <w:hideMark/>
          </w:tcPr>
          <w:p w14:paraId="257E60EE" w14:textId="311C61C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7C59565C" w14:textId="0F39140A"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0A5307B4" w14:textId="0F06F759"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0.23</w:t>
            </w:r>
          </w:p>
        </w:tc>
      </w:tr>
      <w:tr w:rsidR="005555B7" w:rsidRPr="00390EF7" w14:paraId="2B7374CA" w14:textId="77777777" w:rsidTr="000260E1">
        <w:trPr>
          <w:trHeight w:val="540"/>
          <w:jc w:val="center"/>
        </w:trPr>
        <w:tc>
          <w:tcPr>
            <w:tcW w:w="1170" w:type="dxa"/>
            <w:tcBorders>
              <w:top w:val="nil"/>
              <w:bottom w:val="single" w:sz="4" w:space="0" w:color="auto"/>
            </w:tcBorders>
            <w:vAlign w:val="center"/>
            <w:hideMark/>
          </w:tcPr>
          <w:p w14:paraId="33EDB1EE" w14:textId="2FE9B449"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40CFBFC4"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7CFCA6E7"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Վերականգնվող էներգիայի զարգացման II ծրագիր </w:t>
            </w:r>
          </w:p>
        </w:tc>
        <w:tc>
          <w:tcPr>
            <w:tcW w:w="869" w:type="dxa"/>
            <w:tcBorders>
              <w:top w:val="nil"/>
              <w:bottom w:val="single" w:sz="4" w:space="0" w:color="auto"/>
            </w:tcBorders>
            <w:noWrap/>
            <w:vAlign w:val="center"/>
            <w:hideMark/>
          </w:tcPr>
          <w:p w14:paraId="039BF0EB"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10762ABC" w14:textId="7D094B1A"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18</w:t>
            </w:r>
            <w:r w:rsidRPr="00390EF7">
              <w:rPr>
                <w:rFonts w:ascii="GHEA Grapalat" w:hAnsi="GHEA Grapalat" w:cs="Arial"/>
                <w:sz w:val="17"/>
                <w:szCs w:val="17"/>
                <w:lang w:val="hy-AM"/>
              </w:rPr>
              <w:t>.00</w:t>
            </w:r>
          </w:p>
        </w:tc>
        <w:tc>
          <w:tcPr>
            <w:tcW w:w="1059" w:type="dxa"/>
            <w:tcBorders>
              <w:top w:val="nil"/>
              <w:bottom w:val="single" w:sz="4" w:space="0" w:color="auto"/>
            </w:tcBorders>
            <w:noWrap/>
            <w:vAlign w:val="center"/>
            <w:hideMark/>
          </w:tcPr>
          <w:p w14:paraId="20522D17" w14:textId="7017244B"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w:t>
            </w:r>
          </w:p>
        </w:tc>
        <w:tc>
          <w:tcPr>
            <w:tcW w:w="1047" w:type="dxa"/>
            <w:tcBorders>
              <w:top w:val="nil"/>
              <w:bottom w:val="single" w:sz="4" w:space="0" w:color="auto"/>
            </w:tcBorders>
            <w:noWrap/>
            <w:vAlign w:val="center"/>
            <w:hideMark/>
          </w:tcPr>
          <w:p w14:paraId="0B988714" w14:textId="7D60B5A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w:t>
            </w:r>
          </w:p>
        </w:tc>
        <w:tc>
          <w:tcPr>
            <w:tcW w:w="1013" w:type="dxa"/>
            <w:tcBorders>
              <w:top w:val="nil"/>
              <w:bottom w:val="single" w:sz="4" w:space="0" w:color="auto"/>
            </w:tcBorders>
            <w:noWrap/>
            <w:vAlign w:val="center"/>
            <w:hideMark/>
          </w:tcPr>
          <w:p w14:paraId="7582B4D2" w14:textId="5511046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30.06.201</w:t>
            </w:r>
            <w:r w:rsidRPr="00390EF7">
              <w:rPr>
                <w:rFonts w:ascii="GHEA Grapalat" w:hAnsi="GHEA Grapalat" w:cs="Arial"/>
                <w:sz w:val="17"/>
                <w:szCs w:val="17"/>
              </w:rPr>
              <w:t>3</w:t>
            </w:r>
          </w:p>
        </w:tc>
        <w:tc>
          <w:tcPr>
            <w:tcW w:w="1021" w:type="dxa"/>
            <w:tcBorders>
              <w:top w:val="nil"/>
              <w:bottom w:val="single" w:sz="4" w:space="0" w:color="auto"/>
            </w:tcBorders>
            <w:noWrap/>
            <w:vAlign w:val="center"/>
            <w:hideMark/>
          </w:tcPr>
          <w:p w14:paraId="325FE316" w14:textId="78EBCA8B"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w:t>
            </w:r>
            <w:r w:rsidRPr="00390EF7">
              <w:rPr>
                <w:rFonts w:ascii="GHEA Grapalat" w:hAnsi="GHEA Grapalat" w:cs="Arial"/>
                <w:sz w:val="17"/>
                <w:szCs w:val="17"/>
              </w:rPr>
              <w:t>12</w:t>
            </w:r>
            <w:r w:rsidRPr="00390EF7">
              <w:rPr>
                <w:rFonts w:ascii="GHEA Grapalat" w:hAnsi="GHEA Grapalat" w:cs="Arial"/>
                <w:sz w:val="17"/>
                <w:szCs w:val="17"/>
                <w:lang w:val="hy-AM"/>
              </w:rPr>
              <w:t>.20</w:t>
            </w:r>
            <w:r w:rsidRPr="00390EF7">
              <w:rPr>
                <w:rFonts w:ascii="GHEA Grapalat" w:hAnsi="GHEA Grapalat" w:cs="Arial"/>
                <w:sz w:val="17"/>
                <w:szCs w:val="17"/>
              </w:rPr>
              <w:t>21</w:t>
            </w:r>
          </w:p>
        </w:tc>
        <w:tc>
          <w:tcPr>
            <w:tcW w:w="1009" w:type="dxa"/>
            <w:tcBorders>
              <w:top w:val="nil"/>
              <w:bottom w:val="single" w:sz="4" w:space="0" w:color="auto"/>
            </w:tcBorders>
            <w:noWrap/>
            <w:vAlign w:val="center"/>
            <w:hideMark/>
          </w:tcPr>
          <w:p w14:paraId="23979424" w14:textId="35615778"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091AF80E" w14:textId="34E56E8C"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6AAAF5CB" w14:textId="746BF2ED"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2.32</w:t>
            </w:r>
          </w:p>
        </w:tc>
      </w:tr>
      <w:tr w:rsidR="005555B7" w:rsidRPr="00390EF7" w14:paraId="4C5AC9B6" w14:textId="77777777" w:rsidTr="000260E1">
        <w:trPr>
          <w:trHeight w:val="540"/>
          <w:jc w:val="center"/>
        </w:trPr>
        <w:tc>
          <w:tcPr>
            <w:tcW w:w="1170" w:type="dxa"/>
            <w:tcBorders>
              <w:top w:val="nil"/>
              <w:bottom w:val="single" w:sz="4" w:space="0" w:color="auto"/>
            </w:tcBorders>
            <w:vAlign w:val="center"/>
            <w:hideMark/>
          </w:tcPr>
          <w:p w14:paraId="3ABB277A" w14:textId="1E61219E"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38E63449"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72709A80"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Գյուղատնտեսության աջակցության I ծրագիր</w:t>
            </w:r>
          </w:p>
        </w:tc>
        <w:tc>
          <w:tcPr>
            <w:tcW w:w="869" w:type="dxa"/>
            <w:tcBorders>
              <w:top w:val="nil"/>
              <w:bottom w:val="single" w:sz="4" w:space="0" w:color="auto"/>
            </w:tcBorders>
            <w:noWrap/>
            <w:vAlign w:val="center"/>
            <w:hideMark/>
          </w:tcPr>
          <w:p w14:paraId="64E4135D"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1CC7C229" w14:textId="47FEF87A"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15.0</w:t>
            </w:r>
          </w:p>
        </w:tc>
        <w:tc>
          <w:tcPr>
            <w:tcW w:w="1059" w:type="dxa"/>
            <w:tcBorders>
              <w:top w:val="nil"/>
              <w:bottom w:val="single" w:sz="4" w:space="0" w:color="auto"/>
            </w:tcBorders>
            <w:noWrap/>
            <w:vAlign w:val="center"/>
            <w:hideMark/>
          </w:tcPr>
          <w:p w14:paraId="36705D89" w14:textId="62F5EEB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4.69</w:t>
            </w:r>
          </w:p>
        </w:tc>
        <w:tc>
          <w:tcPr>
            <w:tcW w:w="1047" w:type="dxa"/>
            <w:tcBorders>
              <w:top w:val="nil"/>
              <w:bottom w:val="single" w:sz="4" w:space="0" w:color="auto"/>
            </w:tcBorders>
            <w:noWrap/>
            <w:vAlign w:val="center"/>
            <w:hideMark/>
          </w:tcPr>
          <w:p w14:paraId="0FC124EB" w14:textId="34D30EF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5.30</w:t>
            </w:r>
          </w:p>
        </w:tc>
        <w:tc>
          <w:tcPr>
            <w:tcW w:w="1013" w:type="dxa"/>
            <w:tcBorders>
              <w:top w:val="nil"/>
              <w:bottom w:val="single" w:sz="4" w:space="0" w:color="auto"/>
            </w:tcBorders>
            <w:noWrap/>
            <w:vAlign w:val="center"/>
            <w:hideMark/>
          </w:tcPr>
          <w:p w14:paraId="7FB1FE2B" w14:textId="106D2E41"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30.12.2016</w:t>
            </w:r>
          </w:p>
        </w:tc>
        <w:tc>
          <w:tcPr>
            <w:tcW w:w="1021" w:type="dxa"/>
            <w:tcBorders>
              <w:top w:val="nil"/>
              <w:bottom w:val="single" w:sz="4" w:space="0" w:color="auto"/>
            </w:tcBorders>
            <w:noWrap/>
            <w:vAlign w:val="center"/>
            <w:hideMark/>
          </w:tcPr>
          <w:p w14:paraId="6A70BDAA" w14:textId="1961B26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30.06.2024</w:t>
            </w:r>
          </w:p>
        </w:tc>
        <w:tc>
          <w:tcPr>
            <w:tcW w:w="1009" w:type="dxa"/>
            <w:tcBorders>
              <w:top w:val="nil"/>
              <w:bottom w:val="single" w:sz="4" w:space="0" w:color="auto"/>
            </w:tcBorders>
            <w:noWrap/>
            <w:vAlign w:val="center"/>
            <w:hideMark/>
          </w:tcPr>
          <w:p w14:paraId="02292151" w14:textId="70D0D1C6"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7EEFCBE1" w14:textId="7C783DCD"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506D846E" w14:textId="7A56552E"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2.</w:t>
            </w:r>
            <w:r w:rsidRPr="00390EF7">
              <w:rPr>
                <w:rFonts w:ascii="GHEA Grapalat" w:hAnsi="GHEA Grapalat" w:cs="Arial"/>
                <w:sz w:val="17"/>
                <w:szCs w:val="17"/>
              </w:rPr>
              <w:t>17</w:t>
            </w:r>
          </w:p>
        </w:tc>
      </w:tr>
      <w:tr w:rsidR="005555B7" w:rsidRPr="00390EF7" w14:paraId="0858D717" w14:textId="77777777" w:rsidTr="000260E1">
        <w:trPr>
          <w:trHeight w:val="540"/>
          <w:jc w:val="center"/>
        </w:trPr>
        <w:tc>
          <w:tcPr>
            <w:tcW w:w="1170" w:type="dxa"/>
            <w:tcBorders>
              <w:top w:val="nil"/>
              <w:bottom w:val="single" w:sz="4" w:space="0" w:color="auto"/>
            </w:tcBorders>
            <w:vAlign w:val="center"/>
            <w:hideMark/>
          </w:tcPr>
          <w:p w14:paraId="51F9373D" w14:textId="3D86AA2B"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 xml:space="preserve">ՀՀ </w:t>
            </w:r>
            <w:r>
              <w:rPr>
                <w:rFonts w:ascii="GHEA Grapalat" w:hAnsi="GHEA Grapalat" w:cs="Arial"/>
                <w:sz w:val="17"/>
                <w:szCs w:val="17"/>
                <w:lang w:val="hy-AM"/>
              </w:rPr>
              <w:t>ԿԲ</w:t>
            </w:r>
          </w:p>
        </w:tc>
        <w:tc>
          <w:tcPr>
            <w:tcW w:w="1800" w:type="dxa"/>
            <w:tcBorders>
              <w:top w:val="nil"/>
              <w:bottom w:val="single" w:sz="4" w:space="0" w:color="auto"/>
            </w:tcBorders>
            <w:vAlign w:val="center"/>
            <w:hideMark/>
          </w:tcPr>
          <w:p w14:paraId="60C8FD1E"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Գերմանիա (KfW)</w:t>
            </w:r>
          </w:p>
        </w:tc>
        <w:tc>
          <w:tcPr>
            <w:tcW w:w="2610" w:type="dxa"/>
            <w:tcBorders>
              <w:top w:val="nil"/>
              <w:bottom w:val="single" w:sz="4" w:space="0" w:color="auto"/>
            </w:tcBorders>
            <w:vAlign w:val="center"/>
            <w:hideMark/>
          </w:tcPr>
          <w:p w14:paraId="19A35F90" w14:textId="77777777" w:rsidR="005555B7" w:rsidRPr="00390EF7" w:rsidRDefault="005555B7" w:rsidP="00755D84">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Վերականգնվող էներգիայի զարգացման III ծրագիր</w:t>
            </w:r>
          </w:p>
        </w:tc>
        <w:tc>
          <w:tcPr>
            <w:tcW w:w="869" w:type="dxa"/>
            <w:tcBorders>
              <w:top w:val="nil"/>
              <w:bottom w:val="single" w:sz="4" w:space="0" w:color="auto"/>
            </w:tcBorders>
            <w:noWrap/>
            <w:vAlign w:val="center"/>
            <w:hideMark/>
          </w:tcPr>
          <w:p w14:paraId="2B95CDDD" w14:textId="7777777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2D0753C1" w14:textId="5578905C"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40.0</w:t>
            </w:r>
          </w:p>
        </w:tc>
        <w:tc>
          <w:tcPr>
            <w:tcW w:w="1059" w:type="dxa"/>
            <w:tcBorders>
              <w:top w:val="nil"/>
              <w:bottom w:val="single" w:sz="4" w:space="0" w:color="auto"/>
            </w:tcBorders>
            <w:noWrap/>
            <w:vAlign w:val="center"/>
            <w:hideMark/>
          </w:tcPr>
          <w:p w14:paraId="0D24DCFF" w14:textId="795BDB9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14.32</w:t>
            </w:r>
          </w:p>
        </w:tc>
        <w:tc>
          <w:tcPr>
            <w:tcW w:w="1047" w:type="dxa"/>
            <w:tcBorders>
              <w:top w:val="nil"/>
              <w:bottom w:val="single" w:sz="4" w:space="0" w:color="auto"/>
            </w:tcBorders>
            <w:noWrap/>
            <w:vAlign w:val="center"/>
            <w:hideMark/>
          </w:tcPr>
          <w:p w14:paraId="5A3ED9DC" w14:textId="18C0E1E8"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16.18</w:t>
            </w:r>
          </w:p>
        </w:tc>
        <w:tc>
          <w:tcPr>
            <w:tcW w:w="1013" w:type="dxa"/>
            <w:tcBorders>
              <w:top w:val="nil"/>
              <w:bottom w:val="single" w:sz="4" w:space="0" w:color="auto"/>
            </w:tcBorders>
            <w:noWrap/>
            <w:vAlign w:val="center"/>
            <w:hideMark/>
          </w:tcPr>
          <w:p w14:paraId="3838A1BE" w14:textId="3B9CE847"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30.12.2015</w:t>
            </w:r>
          </w:p>
        </w:tc>
        <w:tc>
          <w:tcPr>
            <w:tcW w:w="1021" w:type="dxa"/>
            <w:tcBorders>
              <w:top w:val="nil"/>
              <w:bottom w:val="single" w:sz="4" w:space="0" w:color="auto"/>
            </w:tcBorders>
            <w:noWrap/>
            <w:vAlign w:val="center"/>
            <w:hideMark/>
          </w:tcPr>
          <w:p w14:paraId="6FA1C12D" w14:textId="2D428330"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30.12.2024</w:t>
            </w:r>
          </w:p>
        </w:tc>
        <w:tc>
          <w:tcPr>
            <w:tcW w:w="1009" w:type="dxa"/>
            <w:tcBorders>
              <w:top w:val="nil"/>
              <w:bottom w:val="single" w:sz="4" w:space="0" w:color="auto"/>
            </w:tcBorders>
            <w:noWrap/>
            <w:vAlign w:val="center"/>
            <w:hideMark/>
          </w:tcPr>
          <w:p w14:paraId="2B7CBC4E" w14:textId="4A5C01B3"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6B50D7F9" w14:textId="6AE29244"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177A4AEB" w14:textId="005CCB35" w:rsidR="005555B7" w:rsidRPr="00390EF7" w:rsidRDefault="005555B7" w:rsidP="00755D84">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5.</w:t>
            </w:r>
            <w:r w:rsidRPr="00390EF7">
              <w:rPr>
                <w:rFonts w:ascii="GHEA Grapalat" w:hAnsi="GHEA Grapalat" w:cs="Arial"/>
                <w:sz w:val="17"/>
                <w:szCs w:val="17"/>
              </w:rPr>
              <w:t>53</w:t>
            </w:r>
          </w:p>
        </w:tc>
      </w:tr>
      <w:tr w:rsidR="005555B7" w:rsidRPr="00390EF7" w14:paraId="1CE9E231" w14:textId="77777777" w:rsidTr="000260E1">
        <w:trPr>
          <w:trHeight w:val="465"/>
          <w:jc w:val="center"/>
        </w:trPr>
        <w:tc>
          <w:tcPr>
            <w:tcW w:w="5580" w:type="dxa"/>
            <w:gridSpan w:val="3"/>
            <w:tcBorders>
              <w:top w:val="single" w:sz="4" w:space="0" w:color="auto"/>
              <w:bottom w:val="single" w:sz="4" w:space="0" w:color="auto"/>
            </w:tcBorders>
            <w:vAlign w:val="center"/>
            <w:hideMark/>
          </w:tcPr>
          <w:p w14:paraId="53404913" w14:textId="77777777" w:rsidR="005555B7" w:rsidRPr="00390EF7" w:rsidRDefault="005555B7" w:rsidP="00755D84">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Ընդամենը</w:t>
            </w:r>
          </w:p>
        </w:tc>
        <w:tc>
          <w:tcPr>
            <w:tcW w:w="869" w:type="dxa"/>
            <w:tcBorders>
              <w:top w:val="single" w:sz="4" w:space="0" w:color="auto"/>
              <w:bottom w:val="single" w:sz="4" w:space="0" w:color="auto"/>
            </w:tcBorders>
            <w:noWrap/>
            <w:vAlign w:val="center"/>
            <w:hideMark/>
          </w:tcPr>
          <w:p w14:paraId="64402ED3" w14:textId="77777777" w:rsidR="005555B7" w:rsidRPr="00390EF7" w:rsidRDefault="005555B7" w:rsidP="00755D84">
            <w:pPr>
              <w:rPr>
                <w:rFonts w:ascii="GHEA Grapalat" w:hAnsi="GHEA Grapalat" w:cs="Arial"/>
                <w:b/>
                <w:bCs/>
                <w:sz w:val="17"/>
                <w:szCs w:val="17"/>
                <w:lang w:val="hy-AM"/>
              </w:rPr>
            </w:pPr>
          </w:p>
        </w:tc>
        <w:tc>
          <w:tcPr>
            <w:tcW w:w="1179" w:type="dxa"/>
            <w:tcBorders>
              <w:top w:val="single" w:sz="4" w:space="0" w:color="auto"/>
              <w:bottom w:val="single" w:sz="4" w:space="0" w:color="auto"/>
            </w:tcBorders>
            <w:noWrap/>
            <w:vAlign w:val="center"/>
            <w:hideMark/>
          </w:tcPr>
          <w:p w14:paraId="0D513517" w14:textId="77777777" w:rsidR="005555B7" w:rsidRPr="00390EF7" w:rsidRDefault="005555B7" w:rsidP="00755D84">
            <w:pPr>
              <w:spacing w:after="0" w:line="240" w:lineRule="auto"/>
              <w:rPr>
                <w:rFonts w:eastAsia="Calibri" w:cs="Calibri"/>
                <w:sz w:val="20"/>
                <w:szCs w:val="20"/>
                <w:lang w:val="hy-AM" w:eastAsia="hy-AM"/>
              </w:rPr>
            </w:pPr>
          </w:p>
        </w:tc>
        <w:tc>
          <w:tcPr>
            <w:tcW w:w="1059" w:type="dxa"/>
            <w:tcBorders>
              <w:top w:val="single" w:sz="4" w:space="0" w:color="auto"/>
              <w:bottom w:val="single" w:sz="4" w:space="0" w:color="auto"/>
            </w:tcBorders>
            <w:noWrap/>
            <w:vAlign w:val="center"/>
            <w:hideMark/>
          </w:tcPr>
          <w:p w14:paraId="7F6E5E10" w14:textId="77777777" w:rsidR="005555B7" w:rsidRPr="00390EF7" w:rsidRDefault="005555B7" w:rsidP="00755D84">
            <w:pPr>
              <w:spacing w:after="0" w:line="240" w:lineRule="auto"/>
              <w:rPr>
                <w:rFonts w:eastAsia="Calibri" w:cs="Calibri"/>
                <w:sz w:val="20"/>
                <w:szCs w:val="20"/>
                <w:lang w:val="hy-AM" w:eastAsia="hy-AM"/>
              </w:rPr>
            </w:pPr>
          </w:p>
        </w:tc>
        <w:tc>
          <w:tcPr>
            <w:tcW w:w="1047" w:type="dxa"/>
            <w:tcBorders>
              <w:top w:val="single" w:sz="4" w:space="0" w:color="auto"/>
              <w:bottom w:val="single" w:sz="4" w:space="0" w:color="auto"/>
            </w:tcBorders>
            <w:noWrap/>
            <w:vAlign w:val="center"/>
            <w:hideMark/>
          </w:tcPr>
          <w:p w14:paraId="481B7A2F" w14:textId="2716DCCD" w:rsidR="005555B7" w:rsidRPr="00390EF7" w:rsidRDefault="005555B7" w:rsidP="0010647D">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1</w:t>
            </w:r>
            <w:r>
              <w:rPr>
                <w:rFonts w:ascii="GHEA Grapalat" w:hAnsi="GHEA Grapalat" w:cs="Arial"/>
                <w:b/>
                <w:bCs/>
                <w:sz w:val="17"/>
                <w:szCs w:val="17"/>
                <w:lang w:val="hy-AM"/>
              </w:rPr>
              <w:t>01.4</w:t>
            </w:r>
          </w:p>
        </w:tc>
        <w:tc>
          <w:tcPr>
            <w:tcW w:w="1013" w:type="dxa"/>
            <w:tcBorders>
              <w:top w:val="single" w:sz="4" w:space="0" w:color="auto"/>
              <w:bottom w:val="single" w:sz="4" w:space="0" w:color="auto"/>
            </w:tcBorders>
            <w:noWrap/>
            <w:vAlign w:val="center"/>
            <w:hideMark/>
          </w:tcPr>
          <w:p w14:paraId="612B25FA" w14:textId="77777777" w:rsidR="005555B7" w:rsidRPr="00390EF7" w:rsidRDefault="005555B7" w:rsidP="00755D84">
            <w:pPr>
              <w:rPr>
                <w:rFonts w:ascii="GHEA Grapalat" w:hAnsi="GHEA Grapalat" w:cs="Arial"/>
                <w:b/>
                <w:bCs/>
                <w:sz w:val="17"/>
                <w:szCs w:val="17"/>
                <w:lang w:val="hy-AM"/>
              </w:rPr>
            </w:pPr>
          </w:p>
        </w:tc>
        <w:tc>
          <w:tcPr>
            <w:tcW w:w="1021" w:type="dxa"/>
            <w:tcBorders>
              <w:top w:val="single" w:sz="4" w:space="0" w:color="auto"/>
              <w:bottom w:val="single" w:sz="4" w:space="0" w:color="auto"/>
            </w:tcBorders>
            <w:noWrap/>
            <w:vAlign w:val="center"/>
            <w:hideMark/>
          </w:tcPr>
          <w:p w14:paraId="4F5CDDE8" w14:textId="77777777" w:rsidR="005555B7" w:rsidRPr="00390EF7" w:rsidRDefault="005555B7" w:rsidP="00755D84">
            <w:pPr>
              <w:spacing w:after="0" w:line="240" w:lineRule="auto"/>
              <w:rPr>
                <w:rFonts w:eastAsia="Calibri" w:cs="Calibri"/>
                <w:sz w:val="20"/>
                <w:szCs w:val="20"/>
                <w:lang w:val="hy-AM" w:eastAsia="hy-AM"/>
              </w:rPr>
            </w:pPr>
          </w:p>
        </w:tc>
        <w:tc>
          <w:tcPr>
            <w:tcW w:w="1009" w:type="dxa"/>
            <w:tcBorders>
              <w:top w:val="single" w:sz="4" w:space="0" w:color="auto"/>
              <w:bottom w:val="single" w:sz="4" w:space="0" w:color="auto"/>
            </w:tcBorders>
            <w:noWrap/>
            <w:vAlign w:val="center"/>
            <w:hideMark/>
          </w:tcPr>
          <w:p w14:paraId="38B9F150" w14:textId="77777777" w:rsidR="005555B7" w:rsidRPr="00390EF7" w:rsidRDefault="005555B7" w:rsidP="00755D84">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w:t>
            </w:r>
          </w:p>
        </w:tc>
        <w:tc>
          <w:tcPr>
            <w:tcW w:w="1111" w:type="dxa"/>
            <w:tcBorders>
              <w:top w:val="single" w:sz="4" w:space="0" w:color="auto"/>
              <w:bottom w:val="single" w:sz="4" w:space="0" w:color="auto"/>
            </w:tcBorders>
            <w:noWrap/>
            <w:vAlign w:val="center"/>
            <w:hideMark/>
          </w:tcPr>
          <w:p w14:paraId="506B5058" w14:textId="4BA96D15" w:rsidR="005555B7" w:rsidRPr="00390EF7" w:rsidRDefault="005555B7" w:rsidP="00755D84">
            <w:pPr>
              <w:spacing w:after="0" w:line="240" w:lineRule="auto"/>
              <w:jc w:val="center"/>
              <w:rPr>
                <w:rFonts w:ascii="GHEA Grapalat" w:hAnsi="GHEA Grapalat" w:cs="Arial"/>
                <w:b/>
                <w:bCs/>
                <w:sz w:val="17"/>
                <w:szCs w:val="17"/>
                <w:lang w:val="hy-AM"/>
              </w:rPr>
            </w:pPr>
            <w:r w:rsidRPr="00390EF7">
              <w:rPr>
                <w:rFonts w:ascii="GHEA Grapalat" w:hAnsi="GHEA Grapalat" w:cs="Arial"/>
                <w:sz w:val="17"/>
                <w:szCs w:val="17"/>
                <w:lang w:val="hy-AM"/>
              </w:rPr>
              <w:t>-</w:t>
            </w:r>
          </w:p>
        </w:tc>
        <w:tc>
          <w:tcPr>
            <w:tcW w:w="995" w:type="dxa"/>
            <w:tcBorders>
              <w:top w:val="single" w:sz="4" w:space="0" w:color="auto"/>
              <w:bottom w:val="single" w:sz="4" w:space="0" w:color="auto"/>
            </w:tcBorders>
            <w:noWrap/>
            <w:vAlign w:val="center"/>
            <w:hideMark/>
          </w:tcPr>
          <w:p w14:paraId="3FF62858" w14:textId="296D3BFB" w:rsidR="005555B7" w:rsidRPr="00390EF7" w:rsidRDefault="005555B7" w:rsidP="00755D84">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1</w:t>
            </w:r>
            <w:r w:rsidRPr="00390EF7">
              <w:rPr>
                <w:rFonts w:ascii="GHEA Grapalat" w:hAnsi="GHEA Grapalat" w:cs="Arial"/>
                <w:b/>
                <w:bCs/>
                <w:sz w:val="17"/>
                <w:szCs w:val="17"/>
              </w:rPr>
              <w:t>3</w:t>
            </w:r>
            <w:r w:rsidRPr="00390EF7">
              <w:rPr>
                <w:rFonts w:ascii="GHEA Grapalat" w:hAnsi="GHEA Grapalat" w:cs="Arial"/>
                <w:b/>
                <w:bCs/>
                <w:sz w:val="17"/>
                <w:szCs w:val="17"/>
                <w:lang w:val="hy-AM"/>
              </w:rPr>
              <w:t>.</w:t>
            </w:r>
            <w:r w:rsidRPr="00390EF7">
              <w:rPr>
                <w:rFonts w:ascii="GHEA Grapalat" w:hAnsi="GHEA Grapalat" w:cs="Arial"/>
                <w:b/>
                <w:bCs/>
                <w:sz w:val="17"/>
                <w:szCs w:val="17"/>
              </w:rPr>
              <w:t>92</w:t>
            </w:r>
          </w:p>
        </w:tc>
      </w:tr>
      <w:tr w:rsidR="005555B7" w:rsidRPr="00390EF7" w14:paraId="072B8403" w14:textId="77777777" w:rsidTr="000260E1">
        <w:trPr>
          <w:trHeight w:val="810"/>
          <w:jc w:val="center"/>
        </w:trPr>
        <w:tc>
          <w:tcPr>
            <w:tcW w:w="1170" w:type="dxa"/>
            <w:tcBorders>
              <w:top w:val="nil"/>
              <w:bottom w:val="single" w:sz="4" w:space="0" w:color="auto"/>
            </w:tcBorders>
            <w:vAlign w:val="center"/>
            <w:hideMark/>
          </w:tcPr>
          <w:p w14:paraId="4656917E" w14:textId="77777777" w:rsidR="005555B7" w:rsidRPr="00390EF7" w:rsidRDefault="005555B7" w:rsidP="007E4B29">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«ՆՈՐՔ-ՄԱՐԱՇ» Բժշկական Կենտրոն ՓԲԸ</w:t>
            </w:r>
          </w:p>
        </w:tc>
        <w:tc>
          <w:tcPr>
            <w:tcW w:w="1800" w:type="dxa"/>
            <w:tcBorders>
              <w:top w:val="nil"/>
              <w:bottom w:val="single" w:sz="4" w:space="0" w:color="auto"/>
            </w:tcBorders>
            <w:vAlign w:val="center"/>
            <w:hideMark/>
          </w:tcPr>
          <w:p w14:paraId="02185B6E" w14:textId="77777777" w:rsidR="005555B7" w:rsidRPr="00390EF7" w:rsidRDefault="005555B7" w:rsidP="007E4B29">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Էռստե Բանկ (Ավստրիա)</w:t>
            </w:r>
          </w:p>
        </w:tc>
        <w:tc>
          <w:tcPr>
            <w:tcW w:w="2610" w:type="dxa"/>
            <w:tcBorders>
              <w:top w:val="nil"/>
              <w:bottom w:val="single" w:sz="4" w:space="0" w:color="auto"/>
            </w:tcBorders>
            <w:vAlign w:val="center"/>
            <w:hideMark/>
          </w:tcPr>
          <w:p w14:paraId="7B783777" w14:textId="77777777" w:rsidR="005555B7" w:rsidRPr="00390EF7" w:rsidRDefault="005555B7" w:rsidP="007E4B29">
            <w:pPr>
              <w:spacing w:after="0" w:line="240" w:lineRule="auto"/>
              <w:rPr>
                <w:rFonts w:ascii="GHEA Grapalat" w:hAnsi="GHEA Grapalat" w:cs="Arial"/>
                <w:sz w:val="17"/>
                <w:szCs w:val="17"/>
                <w:lang w:val="hy-AM"/>
              </w:rPr>
            </w:pPr>
            <w:r w:rsidRPr="00390EF7">
              <w:rPr>
                <w:rFonts w:ascii="GHEA Grapalat" w:hAnsi="GHEA Grapalat" w:cs="Arial"/>
                <w:sz w:val="17"/>
                <w:szCs w:val="17"/>
                <w:lang w:val="hy-AM"/>
              </w:rPr>
              <w:t>«ՆՈՐՔ-ՄԱՐԱՇ» Բժշկական Կենտրոնի վերազինման ծրագիր</w:t>
            </w:r>
          </w:p>
        </w:tc>
        <w:tc>
          <w:tcPr>
            <w:tcW w:w="869" w:type="dxa"/>
            <w:tcBorders>
              <w:top w:val="nil"/>
              <w:bottom w:val="single" w:sz="4" w:space="0" w:color="auto"/>
            </w:tcBorders>
            <w:noWrap/>
            <w:vAlign w:val="center"/>
            <w:hideMark/>
          </w:tcPr>
          <w:p w14:paraId="4DF4CC63" w14:textId="77777777"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EUR</w:t>
            </w:r>
          </w:p>
        </w:tc>
        <w:tc>
          <w:tcPr>
            <w:tcW w:w="1179" w:type="dxa"/>
            <w:tcBorders>
              <w:top w:val="nil"/>
              <w:bottom w:val="single" w:sz="4" w:space="0" w:color="auto"/>
            </w:tcBorders>
            <w:noWrap/>
            <w:vAlign w:val="center"/>
            <w:hideMark/>
          </w:tcPr>
          <w:p w14:paraId="4351E1FC" w14:textId="10459E36"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7.00</w:t>
            </w:r>
          </w:p>
        </w:tc>
        <w:tc>
          <w:tcPr>
            <w:tcW w:w="1059" w:type="dxa"/>
            <w:tcBorders>
              <w:top w:val="nil"/>
              <w:bottom w:val="single" w:sz="4" w:space="0" w:color="auto"/>
            </w:tcBorders>
            <w:noWrap/>
            <w:vAlign w:val="center"/>
            <w:hideMark/>
          </w:tcPr>
          <w:p w14:paraId="3757493A" w14:textId="18793B97"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7.00</w:t>
            </w:r>
          </w:p>
        </w:tc>
        <w:tc>
          <w:tcPr>
            <w:tcW w:w="1047" w:type="dxa"/>
            <w:tcBorders>
              <w:top w:val="nil"/>
              <w:bottom w:val="single" w:sz="4" w:space="0" w:color="auto"/>
            </w:tcBorders>
            <w:noWrap/>
            <w:vAlign w:val="center"/>
            <w:hideMark/>
          </w:tcPr>
          <w:p w14:paraId="2AA11741" w14:textId="71874CA9"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rPr>
              <w:t>7</w:t>
            </w:r>
            <w:r w:rsidRPr="00390EF7">
              <w:rPr>
                <w:rFonts w:ascii="GHEA Grapalat" w:hAnsi="GHEA Grapalat" w:cs="Arial"/>
                <w:sz w:val="17"/>
                <w:szCs w:val="17"/>
                <w:lang w:val="hy-AM"/>
              </w:rPr>
              <w:t>.9</w:t>
            </w:r>
            <w:r w:rsidRPr="00390EF7">
              <w:rPr>
                <w:rFonts w:ascii="GHEA Grapalat" w:hAnsi="GHEA Grapalat" w:cs="Arial"/>
                <w:sz w:val="17"/>
                <w:szCs w:val="17"/>
              </w:rPr>
              <w:t>1</w:t>
            </w:r>
          </w:p>
        </w:tc>
        <w:tc>
          <w:tcPr>
            <w:tcW w:w="1013" w:type="dxa"/>
            <w:tcBorders>
              <w:top w:val="nil"/>
              <w:bottom w:val="single" w:sz="4" w:space="0" w:color="auto"/>
            </w:tcBorders>
            <w:noWrap/>
            <w:vAlign w:val="center"/>
            <w:hideMark/>
          </w:tcPr>
          <w:p w14:paraId="0105E2A6" w14:textId="6223190D"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30.09.2023</w:t>
            </w:r>
          </w:p>
        </w:tc>
        <w:tc>
          <w:tcPr>
            <w:tcW w:w="1021" w:type="dxa"/>
            <w:tcBorders>
              <w:top w:val="nil"/>
              <w:bottom w:val="single" w:sz="4" w:space="0" w:color="auto"/>
            </w:tcBorders>
            <w:noWrap/>
            <w:vAlign w:val="center"/>
            <w:hideMark/>
          </w:tcPr>
          <w:p w14:paraId="59D49919" w14:textId="442970CE"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31.03.2036</w:t>
            </w:r>
          </w:p>
        </w:tc>
        <w:tc>
          <w:tcPr>
            <w:tcW w:w="1009" w:type="dxa"/>
            <w:tcBorders>
              <w:top w:val="nil"/>
              <w:bottom w:val="single" w:sz="4" w:space="0" w:color="auto"/>
            </w:tcBorders>
            <w:noWrap/>
            <w:vAlign w:val="center"/>
            <w:hideMark/>
          </w:tcPr>
          <w:p w14:paraId="4C024706" w14:textId="255D71D4"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0E6B888D" w14:textId="3A7C8F6C"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4E6234C1" w14:textId="5600BA32" w:rsidR="005555B7" w:rsidRPr="00390EF7" w:rsidRDefault="005555B7" w:rsidP="007E4B29">
            <w:pPr>
              <w:spacing w:after="0" w:line="240" w:lineRule="auto"/>
              <w:jc w:val="center"/>
              <w:rPr>
                <w:rFonts w:ascii="GHEA Grapalat" w:hAnsi="GHEA Grapalat" w:cs="Arial"/>
                <w:sz w:val="17"/>
                <w:szCs w:val="17"/>
                <w:lang w:val="hy-AM"/>
              </w:rPr>
            </w:pPr>
            <w:r w:rsidRPr="00390EF7">
              <w:rPr>
                <w:rFonts w:ascii="GHEA Grapalat" w:hAnsi="GHEA Grapalat" w:cs="Arial"/>
                <w:sz w:val="17"/>
                <w:szCs w:val="17"/>
                <w:lang w:val="hy-AM"/>
              </w:rPr>
              <w:t>-</w:t>
            </w:r>
          </w:p>
        </w:tc>
      </w:tr>
      <w:tr w:rsidR="005555B7" w:rsidRPr="00390EF7" w14:paraId="23F579B3" w14:textId="77777777" w:rsidTr="000260E1">
        <w:trPr>
          <w:trHeight w:val="361"/>
          <w:jc w:val="center"/>
        </w:trPr>
        <w:tc>
          <w:tcPr>
            <w:tcW w:w="5580" w:type="dxa"/>
            <w:gridSpan w:val="3"/>
            <w:tcBorders>
              <w:top w:val="single" w:sz="4" w:space="0" w:color="auto"/>
              <w:bottom w:val="single" w:sz="4" w:space="0" w:color="auto"/>
            </w:tcBorders>
            <w:vAlign w:val="center"/>
            <w:hideMark/>
          </w:tcPr>
          <w:p w14:paraId="2B740D9B"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Ընդամենը արտաքին երաշխիքներ</w:t>
            </w:r>
          </w:p>
        </w:tc>
        <w:tc>
          <w:tcPr>
            <w:tcW w:w="869" w:type="dxa"/>
            <w:tcBorders>
              <w:top w:val="nil"/>
              <w:bottom w:val="single" w:sz="4" w:space="0" w:color="auto"/>
            </w:tcBorders>
            <w:noWrap/>
            <w:vAlign w:val="center"/>
            <w:hideMark/>
          </w:tcPr>
          <w:p w14:paraId="1E3AB4B9"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Courier New" w:hAnsi="Courier New" w:cs="Courier New"/>
                <w:b/>
                <w:bCs/>
                <w:sz w:val="17"/>
                <w:szCs w:val="17"/>
                <w:lang w:val="hy-AM"/>
              </w:rPr>
              <w:t> </w:t>
            </w:r>
          </w:p>
        </w:tc>
        <w:tc>
          <w:tcPr>
            <w:tcW w:w="1179" w:type="dxa"/>
            <w:tcBorders>
              <w:top w:val="nil"/>
              <w:bottom w:val="single" w:sz="4" w:space="0" w:color="auto"/>
            </w:tcBorders>
            <w:noWrap/>
            <w:vAlign w:val="center"/>
            <w:hideMark/>
          </w:tcPr>
          <w:p w14:paraId="4D33E6A3" w14:textId="77777777" w:rsidR="005555B7" w:rsidRPr="00390EF7" w:rsidRDefault="005555B7">
            <w:pPr>
              <w:spacing w:after="0" w:line="240" w:lineRule="auto"/>
              <w:rPr>
                <w:rFonts w:ascii="GHEA Grapalat" w:hAnsi="GHEA Grapalat" w:cs="Arial"/>
                <w:sz w:val="17"/>
                <w:szCs w:val="17"/>
                <w:lang w:val="hy-AM"/>
              </w:rPr>
            </w:pPr>
            <w:r w:rsidRPr="00390EF7">
              <w:rPr>
                <w:rFonts w:ascii="Courier New" w:hAnsi="Courier New" w:cs="Courier New"/>
                <w:sz w:val="17"/>
                <w:szCs w:val="17"/>
                <w:lang w:val="hy-AM"/>
              </w:rPr>
              <w:t> </w:t>
            </w:r>
          </w:p>
        </w:tc>
        <w:tc>
          <w:tcPr>
            <w:tcW w:w="1059" w:type="dxa"/>
            <w:tcBorders>
              <w:top w:val="nil"/>
              <w:bottom w:val="single" w:sz="4" w:space="0" w:color="auto"/>
            </w:tcBorders>
            <w:noWrap/>
            <w:vAlign w:val="center"/>
            <w:hideMark/>
          </w:tcPr>
          <w:p w14:paraId="5B23D55A" w14:textId="77777777" w:rsidR="005555B7" w:rsidRPr="00390EF7" w:rsidRDefault="005555B7">
            <w:pPr>
              <w:spacing w:after="0" w:line="240" w:lineRule="auto"/>
              <w:rPr>
                <w:rFonts w:ascii="GHEA Grapalat" w:hAnsi="GHEA Grapalat" w:cs="Arial"/>
                <w:sz w:val="17"/>
                <w:szCs w:val="17"/>
                <w:lang w:val="hy-AM"/>
              </w:rPr>
            </w:pPr>
            <w:r w:rsidRPr="00390EF7">
              <w:rPr>
                <w:rFonts w:ascii="Courier New" w:hAnsi="Courier New" w:cs="Courier New"/>
                <w:sz w:val="17"/>
                <w:szCs w:val="17"/>
                <w:lang w:val="hy-AM"/>
              </w:rPr>
              <w:t> </w:t>
            </w:r>
          </w:p>
        </w:tc>
        <w:tc>
          <w:tcPr>
            <w:tcW w:w="1047" w:type="dxa"/>
            <w:tcBorders>
              <w:top w:val="nil"/>
              <w:bottom w:val="single" w:sz="4" w:space="0" w:color="auto"/>
            </w:tcBorders>
            <w:noWrap/>
            <w:vAlign w:val="center"/>
            <w:hideMark/>
          </w:tcPr>
          <w:p w14:paraId="08BCCB3F" w14:textId="6930CBFC" w:rsidR="005555B7" w:rsidRPr="00C51967" w:rsidRDefault="005555B7" w:rsidP="0010647D">
            <w:pPr>
              <w:spacing w:after="0" w:line="240" w:lineRule="auto"/>
              <w:jc w:val="center"/>
              <w:rPr>
                <w:rFonts w:ascii="GHEA Grapalat" w:hAnsi="GHEA Grapalat" w:cs="Arial"/>
                <w:b/>
                <w:bCs/>
                <w:sz w:val="17"/>
                <w:szCs w:val="17"/>
                <w:lang w:val="hy-AM"/>
              </w:rPr>
            </w:pPr>
            <w:r>
              <w:rPr>
                <w:rFonts w:ascii="GHEA Grapalat" w:hAnsi="GHEA Grapalat" w:cs="Arial"/>
                <w:b/>
                <w:bCs/>
                <w:sz w:val="17"/>
                <w:szCs w:val="17"/>
                <w:lang w:val="hy-AM"/>
              </w:rPr>
              <w:t>109.3</w:t>
            </w:r>
          </w:p>
        </w:tc>
        <w:tc>
          <w:tcPr>
            <w:tcW w:w="1013" w:type="dxa"/>
            <w:tcBorders>
              <w:top w:val="nil"/>
              <w:bottom w:val="single" w:sz="4" w:space="0" w:color="auto"/>
            </w:tcBorders>
            <w:noWrap/>
            <w:vAlign w:val="center"/>
            <w:hideMark/>
          </w:tcPr>
          <w:p w14:paraId="4DCDD26E" w14:textId="77777777" w:rsidR="005555B7" w:rsidRPr="00390EF7" w:rsidRDefault="005555B7">
            <w:pPr>
              <w:rPr>
                <w:rFonts w:ascii="GHEA Grapalat" w:hAnsi="GHEA Grapalat" w:cs="Arial"/>
                <w:b/>
                <w:bCs/>
                <w:sz w:val="17"/>
                <w:szCs w:val="17"/>
                <w:lang w:val="hy-AM"/>
              </w:rPr>
            </w:pPr>
          </w:p>
        </w:tc>
        <w:tc>
          <w:tcPr>
            <w:tcW w:w="1021" w:type="dxa"/>
            <w:tcBorders>
              <w:top w:val="nil"/>
              <w:bottom w:val="single" w:sz="4" w:space="0" w:color="auto"/>
            </w:tcBorders>
            <w:noWrap/>
            <w:vAlign w:val="center"/>
            <w:hideMark/>
          </w:tcPr>
          <w:p w14:paraId="6C0E95AF" w14:textId="77777777" w:rsidR="005555B7" w:rsidRPr="00390EF7" w:rsidRDefault="005555B7">
            <w:pPr>
              <w:spacing w:after="0" w:line="240" w:lineRule="auto"/>
              <w:rPr>
                <w:rFonts w:eastAsia="Calibri" w:cs="Calibri"/>
                <w:sz w:val="20"/>
                <w:szCs w:val="20"/>
                <w:lang w:val="hy-AM" w:eastAsia="hy-AM"/>
              </w:rPr>
            </w:pPr>
          </w:p>
        </w:tc>
        <w:tc>
          <w:tcPr>
            <w:tcW w:w="1009" w:type="dxa"/>
            <w:tcBorders>
              <w:top w:val="nil"/>
              <w:bottom w:val="single" w:sz="4" w:space="0" w:color="auto"/>
            </w:tcBorders>
            <w:noWrap/>
            <w:vAlign w:val="center"/>
            <w:hideMark/>
          </w:tcPr>
          <w:p w14:paraId="06913E9B"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w:t>
            </w:r>
          </w:p>
        </w:tc>
        <w:tc>
          <w:tcPr>
            <w:tcW w:w="1111" w:type="dxa"/>
            <w:tcBorders>
              <w:top w:val="nil"/>
              <w:bottom w:val="single" w:sz="4" w:space="0" w:color="auto"/>
            </w:tcBorders>
            <w:noWrap/>
            <w:vAlign w:val="center"/>
            <w:hideMark/>
          </w:tcPr>
          <w:p w14:paraId="0D1B86AB"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w:t>
            </w:r>
          </w:p>
        </w:tc>
        <w:tc>
          <w:tcPr>
            <w:tcW w:w="995" w:type="dxa"/>
            <w:tcBorders>
              <w:top w:val="nil"/>
              <w:bottom w:val="single" w:sz="4" w:space="0" w:color="auto"/>
            </w:tcBorders>
            <w:noWrap/>
            <w:vAlign w:val="center"/>
            <w:hideMark/>
          </w:tcPr>
          <w:p w14:paraId="740A1719" w14:textId="77777777" w:rsidR="005555B7" w:rsidRPr="00390EF7" w:rsidRDefault="005555B7">
            <w:pPr>
              <w:spacing w:after="0" w:line="240" w:lineRule="auto"/>
              <w:jc w:val="center"/>
              <w:rPr>
                <w:rFonts w:ascii="GHEA Grapalat" w:hAnsi="GHEA Grapalat" w:cs="Arial"/>
                <w:b/>
                <w:bCs/>
                <w:sz w:val="17"/>
                <w:szCs w:val="17"/>
                <w:lang w:val="hy-AM"/>
              </w:rPr>
            </w:pPr>
            <w:r w:rsidRPr="00390EF7">
              <w:rPr>
                <w:rFonts w:ascii="GHEA Grapalat" w:hAnsi="GHEA Grapalat" w:cs="Arial"/>
                <w:b/>
                <w:bCs/>
                <w:sz w:val="17"/>
                <w:szCs w:val="17"/>
                <w:lang w:val="hy-AM"/>
              </w:rPr>
              <w:t>-</w:t>
            </w:r>
          </w:p>
        </w:tc>
      </w:tr>
      <w:tr w:rsidR="005555B7" w:rsidRPr="00390EF7" w14:paraId="71A1EAA4" w14:textId="77777777" w:rsidTr="000260E1">
        <w:trPr>
          <w:trHeight w:val="361"/>
          <w:jc w:val="center"/>
        </w:trPr>
        <w:tc>
          <w:tcPr>
            <w:tcW w:w="5580" w:type="dxa"/>
            <w:gridSpan w:val="3"/>
            <w:tcBorders>
              <w:top w:val="single" w:sz="4" w:space="0" w:color="auto"/>
              <w:bottom w:val="single" w:sz="4" w:space="0" w:color="auto"/>
            </w:tcBorders>
            <w:vAlign w:val="center"/>
          </w:tcPr>
          <w:p w14:paraId="372933A4" w14:textId="33C92C9A" w:rsidR="005555B7" w:rsidRPr="00390EF7" w:rsidRDefault="005555B7" w:rsidP="004D0A79">
            <w:pPr>
              <w:spacing w:after="0" w:line="240" w:lineRule="auto"/>
              <w:rPr>
                <w:rFonts w:ascii="GHEA Grapalat" w:hAnsi="GHEA Grapalat" w:cs="Arial"/>
                <w:b/>
                <w:bCs/>
                <w:sz w:val="17"/>
                <w:szCs w:val="17"/>
                <w:lang w:val="hy-AM"/>
              </w:rPr>
            </w:pPr>
            <w:r w:rsidRPr="00390EF7">
              <w:rPr>
                <w:rFonts w:ascii="GHEA Grapalat" w:hAnsi="GHEA Grapalat" w:cs="Arial"/>
                <w:b/>
                <w:bCs/>
                <w:sz w:val="17"/>
                <w:szCs w:val="17"/>
                <w:lang w:val="hy-AM"/>
              </w:rPr>
              <w:t>2. ՆԵՐՔԻՆ ԵՐԱՇԽԻՔՆԵՐ</w:t>
            </w:r>
          </w:p>
        </w:tc>
        <w:tc>
          <w:tcPr>
            <w:tcW w:w="869" w:type="dxa"/>
            <w:tcBorders>
              <w:top w:val="nil"/>
              <w:bottom w:val="single" w:sz="4" w:space="0" w:color="auto"/>
            </w:tcBorders>
            <w:noWrap/>
            <w:vAlign w:val="center"/>
          </w:tcPr>
          <w:p w14:paraId="42AEE73B" w14:textId="77777777" w:rsidR="005555B7" w:rsidRPr="00390EF7" w:rsidRDefault="005555B7" w:rsidP="004D0A79">
            <w:pPr>
              <w:spacing w:after="0" w:line="240" w:lineRule="auto"/>
              <w:jc w:val="center"/>
              <w:rPr>
                <w:rFonts w:ascii="Courier New" w:hAnsi="Courier New" w:cs="Courier New"/>
                <w:b/>
                <w:bCs/>
                <w:sz w:val="17"/>
                <w:szCs w:val="17"/>
                <w:lang w:val="hy-AM"/>
              </w:rPr>
            </w:pPr>
          </w:p>
        </w:tc>
        <w:tc>
          <w:tcPr>
            <w:tcW w:w="1179" w:type="dxa"/>
            <w:tcBorders>
              <w:top w:val="nil"/>
              <w:bottom w:val="single" w:sz="4" w:space="0" w:color="auto"/>
            </w:tcBorders>
            <w:noWrap/>
            <w:vAlign w:val="center"/>
          </w:tcPr>
          <w:p w14:paraId="4AE9954E" w14:textId="77777777" w:rsidR="005555B7" w:rsidRPr="00390EF7" w:rsidRDefault="005555B7" w:rsidP="004D0A79">
            <w:pPr>
              <w:spacing w:after="0" w:line="240" w:lineRule="auto"/>
              <w:rPr>
                <w:rFonts w:ascii="Courier New" w:hAnsi="Courier New" w:cs="Courier New"/>
                <w:sz w:val="17"/>
                <w:szCs w:val="17"/>
                <w:lang w:val="hy-AM"/>
              </w:rPr>
            </w:pPr>
          </w:p>
        </w:tc>
        <w:tc>
          <w:tcPr>
            <w:tcW w:w="1059" w:type="dxa"/>
            <w:tcBorders>
              <w:top w:val="nil"/>
              <w:bottom w:val="single" w:sz="4" w:space="0" w:color="auto"/>
            </w:tcBorders>
            <w:noWrap/>
            <w:vAlign w:val="center"/>
          </w:tcPr>
          <w:p w14:paraId="7E11A720" w14:textId="77777777" w:rsidR="005555B7" w:rsidRPr="00390EF7" w:rsidRDefault="005555B7" w:rsidP="004D0A79">
            <w:pPr>
              <w:spacing w:after="0" w:line="240" w:lineRule="auto"/>
              <w:rPr>
                <w:rFonts w:ascii="Courier New" w:hAnsi="Courier New" w:cs="Courier New"/>
                <w:sz w:val="17"/>
                <w:szCs w:val="17"/>
                <w:lang w:val="hy-AM"/>
              </w:rPr>
            </w:pPr>
          </w:p>
        </w:tc>
        <w:tc>
          <w:tcPr>
            <w:tcW w:w="1047" w:type="dxa"/>
            <w:tcBorders>
              <w:top w:val="nil"/>
              <w:bottom w:val="single" w:sz="4" w:space="0" w:color="auto"/>
            </w:tcBorders>
            <w:noWrap/>
            <w:vAlign w:val="center"/>
          </w:tcPr>
          <w:p w14:paraId="06457602" w14:textId="77777777" w:rsidR="005555B7" w:rsidRPr="00390EF7" w:rsidRDefault="005555B7" w:rsidP="004D0A79">
            <w:pPr>
              <w:spacing w:after="0" w:line="240" w:lineRule="auto"/>
              <w:jc w:val="center"/>
              <w:rPr>
                <w:rFonts w:ascii="GHEA Grapalat" w:hAnsi="GHEA Grapalat" w:cs="Arial"/>
                <w:b/>
                <w:bCs/>
                <w:sz w:val="17"/>
                <w:szCs w:val="17"/>
                <w:lang w:val="hy-AM"/>
              </w:rPr>
            </w:pPr>
          </w:p>
        </w:tc>
        <w:tc>
          <w:tcPr>
            <w:tcW w:w="1013" w:type="dxa"/>
            <w:tcBorders>
              <w:top w:val="nil"/>
              <w:bottom w:val="single" w:sz="4" w:space="0" w:color="auto"/>
            </w:tcBorders>
            <w:noWrap/>
            <w:vAlign w:val="center"/>
          </w:tcPr>
          <w:p w14:paraId="31CCD61C" w14:textId="77777777" w:rsidR="005555B7" w:rsidRPr="00390EF7" w:rsidRDefault="005555B7" w:rsidP="004D0A79">
            <w:pPr>
              <w:rPr>
                <w:rFonts w:ascii="GHEA Grapalat" w:hAnsi="GHEA Grapalat" w:cs="Arial"/>
                <w:b/>
                <w:bCs/>
                <w:sz w:val="17"/>
                <w:szCs w:val="17"/>
                <w:lang w:val="hy-AM"/>
              </w:rPr>
            </w:pPr>
          </w:p>
        </w:tc>
        <w:tc>
          <w:tcPr>
            <w:tcW w:w="1021" w:type="dxa"/>
            <w:tcBorders>
              <w:top w:val="nil"/>
              <w:bottom w:val="single" w:sz="4" w:space="0" w:color="auto"/>
            </w:tcBorders>
            <w:noWrap/>
            <w:vAlign w:val="center"/>
          </w:tcPr>
          <w:p w14:paraId="1A3ED088" w14:textId="77777777" w:rsidR="005555B7" w:rsidRPr="00390EF7" w:rsidRDefault="005555B7" w:rsidP="004D0A79">
            <w:pPr>
              <w:spacing w:after="0" w:line="240" w:lineRule="auto"/>
              <w:rPr>
                <w:rFonts w:eastAsia="Calibri" w:cs="Calibri"/>
                <w:sz w:val="20"/>
                <w:szCs w:val="20"/>
                <w:lang w:val="hy-AM" w:eastAsia="hy-AM"/>
              </w:rPr>
            </w:pPr>
          </w:p>
        </w:tc>
        <w:tc>
          <w:tcPr>
            <w:tcW w:w="1009" w:type="dxa"/>
            <w:tcBorders>
              <w:top w:val="nil"/>
              <w:bottom w:val="single" w:sz="4" w:space="0" w:color="auto"/>
            </w:tcBorders>
            <w:noWrap/>
            <w:vAlign w:val="center"/>
          </w:tcPr>
          <w:p w14:paraId="76D2BB82" w14:textId="77777777" w:rsidR="005555B7" w:rsidRPr="00390EF7" w:rsidRDefault="005555B7" w:rsidP="004D0A79">
            <w:pPr>
              <w:spacing w:after="0" w:line="240" w:lineRule="auto"/>
              <w:jc w:val="center"/>
              <w:rPr>
                <w:rFonts w:ascii="GHEA Grapalat" w:hAnsi="GHEA Grapalat" w:cs="Arial"/>
                <w:b/>
                <w:bCs/>
                <w:sz w:val="17"/>
                <w:szCs w:val="17"/>
                <w:lang w:val="hy-AM"/>
              </w:rPr>
            </w:pPr>
          </w:p>
        </w:tc>
        <w:tc>
          <w:tcPr>
            <w:tcW w:w="1111" w:type="dxa"/>
            <w:tcBorders>
              <w:top w:val="nil"/>
              <w:bottom w:val="single" w:sz="4" w:space="0" w:color="auto"/>
            </w:tcBorders>
            <w:noWrap/>
            <w:vAlign w:val="center"/>
          </w:tcPr>
          <w:p w14:paraId="0D705CB8" w14:textId="77777777" w:rsidR="005555B7" w:rsidRPr="00390EF7" w:rsidRDefault="005555B7" w:rsidP="004D0A79">
            <w:pPr>
              <w:spacing w:after="0" w:line="240" w:lineRule="auto"/>
              <w:jc w:val="center"/>
              <w:rPr>
                <w:rFonts w:ascii="GHEA Grapalat" w:hAnsi="GHEA Grapalat" w:cs="Arial"/>
                <w:b/>
                <w:bCs/>
                <w:sz w:val="17"/>
                <w:szCs w:val="17"/>
                <w:lang w:val="hy-AM"/>
              </w:rPr>
            </w:pPr>
          </w:p>
        </w:tc>
        <w:tc>
          <w:tcPr>
            <w:tcW w:w="995" w:type="dxa"/>
            <w:tcBorders>
              <w:top w:val="nil"/>
              <w:bottom w:val="single" w:sz="4" w:space="0" w:color="auto"/>
            </w:tcBorders>
            <w:noWrap/>
            <w:vAlign w:val="center"/>
          </w:tcPr>
          <w:p w14:paraId="2AA1C74D" w14:textId="77777777" w:rsidR="005555B7" w:rsidRPr="00390EF7" w:rsidRDefault="005555B7" w:rsidP="004D0A79">
            <w:pPr>
              <w:spacing w:after="0" w:line="240" w:lineRule="auto"/>
              <w:jc w:val="center"/>
              <w:rPr>
                <w:rFonts w:ascii="GHEA Grapalat" w:hAnsi="GHEA Grapalat" w:cs="Arial"/>
                <w:b/>
                <w:bCs/>
                <w:sz w:val="17"/>
                <w:szCs w:val="17"/>
                <w:lang w:val="hy-AM"/>
              </w:rPr>
            </w:pPr>
          </w:p>
        </w:tc>
      </w:tr>
      <w:tr w:rsidR="005555B7" w:rsidRPr="004D0A79" w14:paraId="75D318A3" w14:textId="77777777" w:rsidTr="000260E1">
        <w:trPr>
          <w:trHeight w:val="361"/>
          <w:jc w:val="center"/>
        </w:trPr>
        <w:tc>
          <w:tcPr>
            <w:tcW w:w="5580" w:type="dxa"/>
            <w:gridSpan w:val="3"/>
            <w:tcBorders>
              <w:top w:val="single" w:sz="4" w:space="0" w:color="auto"/>
              <w:bottom w:val="single" w:sz="4" w:space="0" w:color="auto"/>
            </w:tcBorders>
            <w:vAlign w:val="center"/>
          </w:tcPr>
          <w:p w14:paraId="4D9BDC06" w14:textId="28745C67" w:rsidR="005555B7" w:rsidRPr="00870EB2" w:rsidRDefault="005555B7" w:rsidP="004D0A79">
            <w:pPr>
              <w:spacing w:after="0" w:line="240" w:lineRule="auto"/>
              <w:rPr>
                <w:rFonts w:ascii="GHEA Grapalat" w:hAnsi="GHEA Grapalat" w:cs="Arial"/>
                <w:sz w:val="17"/>
                <w:szCs w:val="17"/>
                <w:lang w:val="hy-AM"/>
              </w:rPr>
            </w:pPr>
            <w:r w:rsidRPr="00870EB2">
              <w:rPr>
                <w:rFonts w:ascii="GHEA Grapalat" w:hAnsi="GHEA Grapalat" w:cs="Arial"/>
                <w:b/>
                <w:bCs/>
                <w:sz w:val="17"/>
                <w:szCs w:val="17"/>
                <w:lang w:val="hy-AM"/>
              </w:rPr>
              <w:t xml:space="preserve">              որից</w:t>
            </w:r>
          </w:p>
        </w:tc>
        <w:tc>
          <w:tcPr>
            <w:tcW w:w="869" w:type="dxa"/>
            <w:tcBorders>
              <w:top w:val="nil"/>
              <w:bottom w:val="single" w:sz="4" w:space="0" w:color="auto"/>
            </w:tcBorders>
            <w:noWrap/>
            <w:vAlign w:val="center"/>
          </w:tcPr>
          <w:p w14:paraId="6F54BCCD" w14:textId="77777777" w:rsidR="005555B7" w:rsidRPr="00870EB2" w:rsidRDefault="005555B7" w:rsidP="004D0A79">
            <w:pPr>
              <w:spacing w:after="0" w:line="240" w:lineRule="auto"/>
              <w:rPr>
                <w:rFonts w:ascii="GHEA Grapalat" w:hAnsi="GHEA Grapalat" w:cs="Arial"/>
                <w:sz w:val="17"/>
                <w:szCs w:val="17"/>
                <w:lang w:val="hy-AM"/>
              </w:rPr>
            </w:pPr>
          </w:p>
        </w:tc>
        <w:tc>
          <w:tcPr>
            <w:tcW w:w="1179" w:type="dxa"/>
            <w:tcBorders>
              <w:top w:val="nil"/>
              <w:bottom w:val="single" w:sz="4" w:space="0" w:color="auto"/>
            </w:tcBorders>
            <w:noWrap/>
            <w:vAlign w:val="center"/>
          </w:tcPr>
          <w:p w14:paraId="20DBF086" w14:textId="77777777" w:rsidR="005555B7" w:rsidRPr="00870EB2" w:rsidRDefault="005555B7" w:rsidP="004D0A79">
            <w:pPr>
              <w:spacing w:after="0" w:line="240" w:lineRule="auto"/>
              <w:rPr>
                <w:rFonts w:ascii="GHEA Grapalat" w:hAnsi="GHEA Grapalat" w:cs="Arial"/>
                <w:sz w:val="17"/>
                <w:szCs w:val="17"/>
                <w:lang w:val="hy-AM"/>
              </w:rPr>
            </w:pPr>
          </w:p>
        </w:tc>
        <w:tc>
          <w:tcPr>
            <w:tcW w:w="1059" w:type="dxa"/>
            <w:tcBorders>
              <w:top w:val="nil"/>
              <w:bottom w:val="single" w:sz="4" w:space="0" w:color="auto"/>
            </w:tcBorders>
            <w:noWrap/>
            <w:vAlign w:val="center"/>
          </w:tcPr>
          <w:p w14:paraId="30A6F576" w14:textId="77777777" w:rsidR="005555B7" w:rsidRPr="00870EB2" w:rsidRDefault="005555B7" w:rsidP="004D0A79">
            <w:pPr>
              <w:spacing w:after="0" w:line="240" w:lineRule="auto"/>
              <w:rPr>
                <w:rFonts w:ascii="GHEA Grapalat" w:hAnsi="GHEA Grapalat" w:cs="Arial"/>
                <w:sz w:val="17"/>
                <w:szCs w:val="17"/>
                <w:lang w:val="hy-AM"/>
              </w:rPr>
            </w:pPr>
          </w:p>
        </w:tc>
        <w:tc>
          <w:tcPr>
            <w:tcW w:w="1047" w:type="dxa"/>
            <w:tcBorders>
              <w:top w:val="nil"/>
              <w:bottom w:val="single" w:sz="4" w:space="0" w:color="auto"/>
            </w:tcBorders>
            <w:noWrap/>
            <w:vAlign w:val="center"/>
          </w:tcPr>
          <w:p w14:paraId="10236CDD" w14:textId="77777777" w:rsidR="005555B7" w:rsidRPr="00870EB2" w:rsidRDefault="005555B7" w:rsidP="004D0A79">
            <w:pPr>
              <w:spacing w:after="0" w:line="240" w:lineRule="auto"/>
              <w:rPr>
                <w:rFonts w:ascii="GHEA Grapalat" w:hAnsi="GHEA Grapalat" w:cs="Arial"/>
                <w:sz w:val="17"/>
                <w:szCs w:val="17"/>
                <w:lang w:val="hy-AM"/>
              </w:rPr>
            </w:pPr>
          </w:p>
        </w:tc>
        <w:tc>
          <w:tcPr>
            <w:tcW w:w="1013" w:type="dxa"/>
            <w:tcBorders>
              <w:top w:val="nil"/>
              <w:bottom w:val="single" w:sz="4" w:space="0" w:color="auto"/>
            </w:tcBorders>
            <w:noWrap/>
            <w:vAlign w:val="center"/>
          </w:tcPr>
          <w:p w14:paraId="3A140838" w14:textId="77777777" w:rsidR="005555B7" w:rsidRPr="00870EB2" w:rsidRDefault="005555B7" w:rsidP="004D0A79">
            <w:pPr>
              <w:spacing w:after="0" w:line="240" w:lineRule="auto"/>
              <w:rPr>
                <w:rFonts w:ascii="GHEA Grapalat" w:hAnsi="GHEA Grapalat" w:cs="Arial"/>
                <w:sz w:val="17"/>
                <w:szCs w:val="17"/>
                <w:lang w:val="hy-AM"/>
              </w:rPr>
            </w:pPr>
          </w:p>
        </w:tc>
        <w:tc>
          <w:tcPr>
            <w:tcW w:w="1021" w:type="dxa"/>
            <w:tcBorders>
              <w:top w:val="nil"/>
              <w:bottom w:val="single" w:sz="4" w:space="0" w:color="auto"/>
            </w:tcBorders>
            <w:noWrap/>
            <w:vAlign w:val="center"/>
          </w:tcPr>
          <w:p w14:paraId="2D8C0D15" w14:textId="77777777" w:rsidR="005555B7" w:rsidRPr="00870EB2" w:rsidRDefault="005555B7" w:rsidP="004D0A79">
            <w:pPr>
              <w:spacing w:after="0" w:line="240" w:lineRule="auto"/>
              <w:rPr>
                <w:rFonts w:ascii="GHEA Grapalat" w:hAnsi="GHEA Grapalat" w:cs="Arial"/>
                <w:sz w:val="17"/>
                <w:szCs w:val="17"/>
                <w:lang w:val="hy-AM"/>
              </w:rPr>
            </w:pPr>
          </w:p>
        </w:tc>
        <w:tc>
          <w:tcPr>
            <w:tcW w:w="1009" w:type="dxa"/>
            <w:tcBorders>
              <w:top w:val="nil"/>
              <w:bottom w:val="single" w:sz="4" w:space="0" w:color="auto"/>
            </w:tcBorders>
            <w:noWrap/>
            <w:vAlign w:val="center"/>
          </w:tcPr>
          <w:p w14:paraId="70DEB611" w14:textId="77777777" w:rsidR="005555B7" w:rsidRPr="00870EB2" w:rsidRDefault="005555B7" w:rsidP="004D0A79">
            <w:pPr>
              <w:spacing w:after="0" w:line="240" w:lineRule="auto"/>
              <w:rPr>
                <w:rFonts w:ascii="GHEA Grapalat" w:hAnsi="GHEA Grapalat" w:cs="Arial"/>
                <w:sz w:val="17"/>
                <w:szCs w:val="17"/>
                <w:lang w:val="hy-AM"/>
              </w:rPr>
            </w:pPr>
          </w:p>
        </w:tc>
        <w:tc>
          <w:tcPr>
            <w:tcW w:w="1111" w:type="dxa"/>
            <w:tcBorders>
              <w:top w:val="nil"/>
              <w:bottom w:val="single" w:sz="4" w:space="0" w:color="auto"/>
            </w:tcBorders>
            <w:noWrap/>
            <w:vAlign w:val="center"/>
          </w:tcPr>
          <w:p w14:paraId="2AFBA968" w14:textId="77777777" w:rsidR="005555B7" w:rsidRPr="00870EB2" w:rsidRDefault="005555B7" w:rsidP="004D0A79">
            <w:pPr>
              <w:spacing w:after="0" w:line="240" w:lineRule="auto"/>
              <w:rPr>
                <w:rFonts w:ascii="GHEA Grapalat" w:hAnsi="GHEA Grapalat" w:cs="Arial"/>
                <w:sz w:val="17"/>
                <w:szCs w:val="17"/>
                <w:lang w:val="hy-AM"/>
              </w:rPr>
            </w:pPr>
          </w:p>
        </w:tc>
        <w:tc>
          <w:tcPr>
            <w:tcW w:w="995" w:type="dxa"/>
            <w:tcBorders>
              <w:top w:val="nil"/>
              <w:bottom w:val="single" w:sz="4" w:space="0" w:color="auto"/>
            </w:tcBorders>
            <w:noWrap/>
            <w:vAlign w:val="center"/>
          </w:tcPr>
          <w:p w14:paraId="139EBEBF" w14:textId="77777777" w:rsidR="005555B7" w:rsidRPr="00870EB2" w:rsidRDefault="005555B7" w:rsidP="004D0A79">
            <w:pPr>
              <w:spacing w:after="0" w:line="240" w:lineRule="auto"/>
              <w:rPr>
                <w:rFonts w:ascii="GHEA Grapalat" w:hAnsi="GHEA Grapalat" w:cs="Arial"/>
                <w:sz w:val="17"/>
                <w:szCs w:val="17"/>
                <w:lang w:val="hy-AM"/>
              </w:rPr>
            </w:pPr>
          </w:p>
        </w:tc>
      </w:tr>
      <w:tr w:rsidR="005555B7" w:rsidRPr="004C6675" w14:paraId="071C6ADE" w14:textId="77777777" w:rsidTr="000260E1">
        <w:trPr>
          <w:trHeight w:val="810"/>
          <w:jc w:val="center"/>
        </w:trPr>
        <w:tc>
          <w:tcPr>
            <w:tcW w:w="1170" w:type="dxa"/>
            <w:tcBorders>
              <w:top w:val="nil"/>
              <w:bottom w:val="single" w:sz="4" w:space="0" w:color="auto"/>
            </w:tcBorders>
            <w:vAlign w:val="center"/>
            <w:hideMark/>
          </w:tcPr>
          <w:p w14:paraId="1B8478C7" w14:textId="23CAD6B3" w:rsidR="005555B7" w:rsidRPr="00870EB2" w:rsidRDefault="005555B7" w:rsidP="00312B7F">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««ՍՊԱՅԿԱ» ՍՊԸ</w:t>
            </w:r>
          </w:p>
        </w:tc>
        <w:tc>
          <w:tcPr>
            <w:tcW w:w="1800" w:type="dxa"/>
            <w:tcBorders>
              <w:top w:val="nil"/>
              <w:bottom w:val="single" w:sz="4" w:space="0" w:color="auto"/>
            </w:tcBorders>
            <w:vAlign w:val="center"/>
          </w:tcPr>
          <w:p w14:paraId="441A3093" w14:textId="352F38FA" w:rsidR="005555B7" w:rsidRPr="00870EB2" w:rsidRDefault="005555B7" w:rsidP="00312B7F">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vAlign w:val="center"/>
            <w:hideMark/>
          </w:tcPr>
          <w:p w14:paraId="3BC65FC7" w14:textId="6A4DF311" w:rsidR="005555B7" w:rsidRPr="00870EB2" w:rsidRDefault="005555B7" w:rsidP="00312B7F">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w:t>
            </w:r>
            <w:r w:rsidRPr="00826E87">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vAlign w:val="center"/>
            <w:hideMark/>
          </w:tcPr>
          <w:p w14:paraId="4455301B" w14:textId="116B548C" w:rsidR="005555B7" w:rsidRPr="00870EB2" w:rsidRDefault="005555B7" w:rsidP="00312B7F">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hideMark/>
          </w:tcPr>
          <w:p w14:paraId="13235B58" w14:textId="45E87E47" w:rsidR="005555B7" w:rsidRPr="00870EB2" w:rsidRDefault="005555B7" w:rsidP="00312B7F">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1,150.</w:t>
            </w:r>
            <w:r w:rsidRPr="00870EB2">
              <w:rPr>
                <w:rFonts w:ascii="GHEA Grapalat" w:hAnsi="GHEA Grapalat" w:cs="Arial"/>
                <w:sz w:val="17"/>
                <w:szCs w:val="17"/>
                <w:lang w:val="hy-AM"/>
              </w:rPr>
              <w:t>0</w:t>
            </w:r>
          </w:p>
        </w:tc>
        <w:tc>
          <w:tcPr>
            <w:tcW w:w="1059" w:type="dxa"/>
            <w:tcBorders>
              <w:top w:val="nil"/>
              <w:bottom w:val="single" w:sz="4" w:space="0" w:color="auto"/>
            </w:tcBorders>
            <w:noWrap/>
            <w:vAlign w:val="center"/>
            <w:hideMark/>
          </w:tcPr>
          <w:p w14:paraId="4E740926" w14:textId="434B996A" w:rsidR="005555B7" w:rsidRPr="00870EB2" w:rsidRDefault="005555B7" w:rsidP="00312B7F">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1,150.</w:t>
            </w:r>
            <w:r w:rsidRPr="00870EB2">
              <w:rPr>
                <w:rFonts w:ascii="GHEA Grapalat" w:hAnsi="GHEA Grapalat" w:cs="Arial"/>
                <w:sz w:val="17"/>
                <w:szCs w:val="17"/>
                <w:lang w:val="hy-AM"/>
              </w:rPr>
              <w:t>0</w:t>
            </w:r>
          </w:p>
        </w:tc>
        <w:tc>
          <w:tcPr>
            <w:tcW w:w="1047" w:type="dxa"/>
            <w:tcBorders>
              <w:top w:val="nil"/>
              <w:bottom w:val="single" w:sz="4" w:space="0" w:color="auto"/>
            </w:tcBorders>
            <w:noWrap/>
            <w:vAlign w:val="center"/>
            <w:hideMark/>
          </w:tcPr>
          <w:p w14:paraId="548FC9E6" w14:textId="428869C6" w:rsidR="005555B7" w:rsidRPr="00870EB2" w:rsidRDefault="005555B7" w:rsidP="00312B7F">
            <w:pPr>
              <w:spacing w:after="0" w:line="240" w:lineRule="auto"/>
              <w:jc w:val="center"/>
              <w:rPr>
                <w:rFonts w:ascii="GHEA Grapalat" w:hAnsi="GHEA Grapalat" w:cs="Arial"/>
                <w:sz w:val="17"/>
                <w:szCs w:val="17"/>
              </w:rPr>
            </w:pPr>
            <w:r w:rsidRPr="00870EB2">
              <w:rPr>
                <w:rFonts w:ascii="GHEA Grapalat" w:hAnsi="GHEA Grapalat" w:cs="Arial"/>
                <w:sz w:val="17"/>
                <w:szCs w:val="17"/>
              </w:rPr>
              <w:t>2.4</w:t>
            </w:r>
          </w:p>
        </w:tc>
        <w:tc>
          <w:tcPr>
            <w:tcW w:w="1013" w:type="dxa"/>
            <w:tcBorders>
              <w:top w:val="nil"/>
              <w:bottom w:val="single" w:sz="4" w:space="0" w:color="auto"/>
            </w:tcBorders>
            <w:noWrap/>
            <w:vAlign w:val="center"/>
            <w:hideMark/>
          </w:tcPr>
          <w:p w14:paraId="2B416741" w14:textId="2CFBE937" w:rsidR="005555B7" w:rsidRPr="00870EB2" w:rsidRDefault="005555B7" w:rsidP="00600BC5">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11.10.2021</w:t>
            </w:r>
          </w:p>
        </w:tc>
        <w:tc>
          <w:tcPr>
            <w:tcW w:w="1021" w:type="dxa"/>
            <w:tcBorders>
              <w:top w:val="nil"/>
              <w:bottom w:val="single" w:sz="4" w:space="0" w:color="auto"/>
            </w:tcBorders>
            <w:noWrap/>
            <w:vAlign w:val="center"/>
            <w:hideMark/>
          </w:tcPr>
          <w:p w14:paraId="0722F545" w14:textId="39192C0A" w:rsidR="005555B7" w:rsidRPr="00870EB2" w:rsidRDefault="005555B7" w:rsidP="00600BC5">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11.10.2022</w:t>
            </w:r>
          </w:p>
        </w:tc>
        <w:tc>
          <w:tcPr>
            <w:tcW w:w="1009" w:type="dxa"/>
            <w:tcBorders>
              <w:top w:val="nil"/>
              <w:bottom w:val="single" w:sz="4" w:space="0" w:color="auto"/>
            </w:tcBorders>
            <w:noWrap/>
            <w:vAlign w:val="center"/>
            <w:hideMark/>
          </w:tcPr>
          <w:p w14:paraId="63280492" w14:textId="77777777" w:rsidR="005555B7" w:rsidRPr="00870EB2" w:rsidRDefault="005555B7" w:rsidP="00312B7F">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w:t>
            </w:r>
          </w:p>
        </w:tc>
        <w:tc>
          <w:tcPr>
            <w:tcW w:w="1111" w:type="dxa"/>
            <w:tcBorders>
              <w:top w:val="nil"/>
              <w:bottom w:val="single" w:sz="4" w:space="0" w:color="auto"/>
            </w:tcBorders>
            <w:noWrap/>
            <w:vAlign w:val="center"/>
            <w:hideMark/>
          </w:tcPr>
          <w:p w14:paraId="11445133" w14:textId="77777777" w:rsidR="005555B7" w:rsidRPr="00870EB2" w:rsidRDefault="005555B7" w:rsidP="00312B7F">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w:t>
            </w:r>
          </w:p>
        </w:tc>
        <w:tc>
          <w:tcPr>
            <w:tcW w:w="995" w:type="dxa"/>
            <w:tcBorders>
              <w:top w:val="nil"/>
              <w:bottom w:val="single" w:sz="4" w:space="0" w:color="auto"/>
            </w:tcBorders>
            <w:noWrap/>
            <w:vAlign w:val="center"/>
            <w:hideMark/>
          </w:tcPr>
          <w:p w14:paraId="04EBC42F" w14:textId="77777777" w:rsidR="005555B7" w:rsidRPr="00870EB2" w:rsidRDefault="005555B7" w:rsidP="00312B7F">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w:t>
            </w:r>
          </w:p>
        </w:tc>
      </w:tr>
      <w:tr w:rsidR="005555B7" w:rsidRPr="000B627F" w14:paraId="4D375DAA" w14:textId="77777777" w:rsidTr="000260E1">
        <w:trPr>
          <w:trHeight w:val="810"/>
          <w:jc w:val="center"/>
        </w:trPr>
        <w:tc>
          <w:tcPr>
            <w:tcW w:w="1170" w:type="dxa"/>
            <w:tcBorders>
              <w:top w:val="nil"/>
              <w:bottom w:val="single" w:sz="4" w:space="0" w:color="auto"/>
            </w:tcBorders>
            <w:vAlign w:val="center"/>
          </w:tcPr>
          <w:p w14:paraId="380ED325" w14:textId="69855735"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«ՊՌՈՇՅԱՆԻ ԿՈՆՅԱԿԻ ԳՈՐԾԱՐԱՆ» ՍՊԸ</w:t>
            </w:r>
          </w:p>
        </w:tc>
        <w:tc>
          <w:tcPr>
            <w:tcW w:w="1800" w:type="dxa"/>
            <w:tcBorders>
              <w:top w:val="nil"/>
              <w:bottom w:val="single" w:sz="4" w:space="0" w:color="auto"/>
            </w:tcBorders>
            <w:vAlign w:val="center"/>
          </w:tcPr>
          <w:p w14:paraId="2BC70670" w14:textId="6FA99C5E"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«ՀԱՅԷԿՈՆՈՄԲԱՆԿ» ԲԲԸ</w:t>
            </w:r>
          </w:p>
        </w:tc>
        <w:tc>
          <w:tcPr>
            <w:tcW w:w="2610" w:type="dxa"/>
            <w:tcBorders>
              <w:top w:val="nil"/>
              <w:bottom w:val="single" w:sz="4" w:space="0" w:color="auto"/>
            </w:tcBorders>
            <w:vAlign w:val="center"/>
          </w:tcPr>
          <w:p w14:paraId="0D4EC1EB" w14:textId="69AFB086"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44474366" w14:textId="77777777" w:rsidR="005555B7" w:rsidRPr="0084534C" w:rsidRDefault="005555B7" w:rsidP="00AC2BF9">
            <w:pPr>
              <w:spacing w:after="0" w:line="240" w:lineRule="auto"/>
              <w:jc w:val="center"/>
              <w:rPr>
                <w:rFonts w:ascii="GHEA Grapalat" w:hAnsi="GHEA Grapalat" w:cs="Arial"/>
                <w:sz w:val="17"/>
                <w:szCs w:val="17"/>
                <w:lang w:val="hy-AM"/>
              </w:rPr>
            </w:pPr>
          </w:p>
          <w:p w14:paraId="544EB559" w14:textId="77777777" w:rsidR="005555B7" w:rsidRPr="0084534C" w:rsidRDefault="005555B7" w:rsidP="00AC2BF9">
            <w:pPr>
              <w:spacing w:after="0" w:line="240" w:lineRule="auto"/>
              <w:jc w:val="center"/>
              <w:rPr>
                <w:rFonts w:ascii="GHEA Grapalat" w:hAnsi="GHEA Grapalat" w:cs="Arial"/>
                <w:sz w:val="17"/>
                <w:szCs w:val="17"/>
                <w:lang w:val="hy-AM"/>
              </w:rPr>
            </w:pPr>
          </w:p>
          <w:p w14:paraId="217215EF" w14:textId="7CF168CF" w:rsidR="005555B7" w:rsidRPr="00DE12E5"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30C04931" w14:textId="48F0FE6E"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2,000.0</w:t>
            </w:r>
          </w:p>
        </w:tc>
        <w:tc>
          <w:tcPr>
            <w:tcW w:w="1059" w:type="dxa"/>
            <w:tcBorders>
              <w:top w:val="nil"/>
              <w:bottom w:val="single" w:sz="4" w:space="0" w:color="auto"/>
            </w:tcBorders>
            <w:noWrap/>
            <w:vAlign w:val="center"/>
          </w:tcPr>
          <w:p w14:paraId="5BC4AEB2" w14:textId="46495E76"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2,000.0</w:t>
            </w:r>
          </w:p>
        </w:tc>
        <w:tc>
          <w:tcPr>
            <w:tcW w:w="1047" w:type="dxa"/>
            <w:tcBorders>
              <w:top w:val="nil"/>
              <w:bottom w:val="single" w:sz="4" w:space="0" w:color="auto"/>
            </w:tcBorders>
            <w:noWrap/>
            <w:vAlign w:val="center"/>
          </w:tcPr>
          <w:p w14:paraId="236ED0F6" w14:textId="6BB9DE7A"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4.2</w:t>
            </w:r>
          </w:p>
        </w:tc>
        <w:tc>
          <w:tcPr>
            <w:tcW w:w="1013" w:type="dxa"/>
            <w:tcBorders>
              <w:top w:val="nil"/>
              <w:bottom w:val="single" w:sz="4" w:space="0" w:color="auto"/>
            </w:tcBorders>
            <w:noWrap/>
            <w:vAlign w:val="center"/>
          </w:tcPr>
          <w:p w14:paraId="6D532F3A" w14:textId="02DDE115"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15.10.2021 </w:t>
            </w:r>
          </w:p>
        </w:tc>
        <w:tc>
          <w:tcPr>
            <w:tcW w:w="1021" w:type="dxa"/>
            <w:tcBorders>
              <w:top w:val="nil"/>
              <w:bottom w:val="single" w:sz="4" w:space="0" w:color="auto"/>
            </w:tcBorders>
            <w:noWrap/>
            <w:vAlign w:val="center"/>
          </w:tcPr>
          <w:p w14:paraId="2B47B750" w14:textId="0D582205"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15.10.2023 </w:t>
            </w:r>
          </w:p>
        </w:tc>
        <w:tc>
          <w:tcPr>
            <w:tcW w:w="1009" w:type="dxa"/>
            <w:tcBorders>
              <w:top w:val="nil"/>
              <w:bottom w:val="single" w:sz="4" w:space="0" w:color="auto"/>
            </w:tcBorders>
            <w:noWrap/>
            <w:vAlign w:val="center"/>
          </w:tcPr>
          <w:p w14:paraId="7950399F" w14:textId="6847FF7B"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4.2</w:t>
            </w:r>
          </w:p>
        </w:tc>
        <w:tc>
          <w:tcPr>
            <w:tcW w:w="1111" w:type="dxa"/>
            <w:tcBorders>
              <w:top w:val="nil"/>
              <w:bottom w:val="single" w:sz="4" w:space="0" w:color="auto"/>
            </w:tcBorders>
            <w:noWrap/>
            <w:vAlign w:val="center"/>
          </w:tcPr>
          <w:p w14:paraId="15BF867F" w14:textId="4E9339E8"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4.2</w:t>
            </w:r>
          </w:p>
        </w:tc>
        <w:tc>
          <w:tcPr>
            <w:tcW w:w="995" w:type="dxa"/>
            <w:tcBorders>
              <w:top w:val="nil"/>
              <w:bottom w:val="single" w:sz="4" w:space="0" w:color="auto"/>
            </w:tcBorders>
            <w:noWrap/>
            <w:vAlign w:val="center"/>
          </w:tcPr>
          <w:p w14:paraId="6F9761D1"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441C478A" w14:textId="77777777" w:rsidTr="000260E1">
        <w:trPr>
          <w:trHeight w:val="810"/>
          <w:jc w:val="center"/>
        </w:trPr>
        <w:tc>
          <w:tcPr>
            <w:tcW w:w="1170" w:type="dxa"/>
            <w:tcBorders>
              <w:top w:val="nil"/>
              <w:bottom w:val="single" w:sz="4" w:space="0" w:color="auto"/>
            </w:tcBorders>
            <w:vAlign w:val="center"/>
          </w:tcPr>
          <w:p w14:paraId="459A6930" w14:textId="0C0260FA"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«ԱՐՏԱՇԱՏ-ՎԻՆԿՈՆ» ՓԲԸ</w:t>
            </w:r>
          </w:p>
        </w:tc>
        <w:tc>
          <w:tcPr>
            <w:tcW w:w="1800" w:type="dxa"/>
            <w:tcBorders>
              <w:top w:val="nil"/>
              <w:bottom w:val="single" w:sz="4" w:space="0" w:color="auto"/>
            </w:tcBorders>
            <w:vAlign w:val="center"/>
          </w:tcPr>
          <w:p w14:paraId="4FC230BA" w14:textId="58E0C246"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tcPr>
          <w:p w14:paraId="67D424B0" w14:textId="781D6C84"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31ECD696" w14:textId="77777777" w:rsidR="005555B7" w:rsidRPr="0084534C" w:rsidRDefault="005555B7" w:rsidP="00AC2BF9">
            <w:pPr>
              <w:spacing w:after="0" w:line="240" w:lineRule="auto"/>
              <w:jc w:val="center"/>
              <w:rPr>
                <w:rFonts w:ascii="GHEA Grapalat" w:hAnsi="GHEA Grapalat" w:cs="Arial"/>
                <w:sz w:val="17"/>
                <w:szCs w:val="17"/>
                <w:lang w:val="hy-AM"/>
              </w:rPr>
            </w:pPr>
          </w:p>
          <w:p w14:paraId="689903BE" w14:textId="77777777" w:rsidR="005555B7" w:rsidRPr="0084534C" w:rsidRDefault="005555B7" w:rsidP="00AC2BF9">
            <w:pPr>
              <w:spacing w:after="0" w:line="240" w:lineRule="auto"/>
              <w:jc w:val="center"/>
              <w:rPr>
                <w:rFonts w:ascii="GHEA Grapalat" w:hAnsi="GHEA Grapalat" w:cs="Arial"/>
                <w:sz w:val="17"/>
                <w:szCs w:val="17"/>
                <w:lang w:val="hy-AM"/>
              </w:rPr>
            </w:pPr>
          </w:p>
          <w:p w14:paraId="50905AF7" w14:textId="65F0F94E" w:rsidR="005555B7" w:rsidRPr="00DE12E5"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4CFE8634" w14:textId="7AF52265"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825.0</w:t>
            </w:r>
          </w:p>
        </w:tc>
        <w:tc>
          <w:tcPr>
            <w:tcW w:w="1059" w:type="dxa"/>
            <w:tcBorders>
              <w:top w:val="nil"/>
              <w:bottom w:val="single" w:sz="4" w:space="0" w:color="auto"/>
            </w:tcBorders>
            <w:noWrap/>
            <w:vAlign w:val="center"/>
          </w:tcPr>
          <w:p w14:paraId="5B6F55E0" w14:textId="07B99E60"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825.0</w:t>
            </w:r>
          </w:p>
        </w:tc>
        <w:tc>
          <w:tcPr>
            <w:tcW w:w="1047" w:type="dxa"/>
            <w:tcBorders>
              <w:top w:val="nil"/>
              <w:bottom w:val="single" w:sz="4" w:space="0" w:color="auto"/>
            </w:tcBorders>
            <w:noWrap/>
            <w:vAlign w:val="center"/>
          </w:tcPr>
          <w:p w14:paraId="593E5C2C" w14:textId="72F02AEB"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1.7</w:t>
            </w:r>
          </w:p>
        </w:tc>
        <w:tc>
          <w:tcPr>
            <w:tcW w:w="1013" w:type="dxa"/>
            <w:tcBorders>
              <w:top w:val="nil"/>
              <w:bottom w:val="single" w:sz="4" w:space="0" w:color="auto"/>
            </w:tcBorders>
            <w:noWrap/>
            <w:vAlign w:val="center"/>
          </w:tcPr>
          <w:p w14:paraId="4862F01B" w14:textId="1510A6F7"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25.10.2021 </w:t>
            </w:r>
          </w:p>
        </w:tc>
        <w:tc>
          <w:tcPr>
            <w:tcW w:w="1021" w:type="dxa"/>
            <w:tcBorders>
              <w:top w:val="nil"/>
              <w:bottom w:val="single" w:sz="4" w:space="0" w:color="auto"/>
            </w:tcBorders>
            <w:noWrap/>
            <w:vAlign w:val="center"/>
          </w:tcPr>
          <w:p w14:paraId="16A219C6" w14:textId="091DCDE5"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22.10.2023 </w:t>
            </w:r>
          </w:p>
        </w:tc>
        <w:tc>
          <w:tcPr>
            <w:tcW w:w="1009" w:type="dxa"/>
            <w:tcBorders>
              <w:top w:val="nil"/>
              <w:bottom w:val="single" w:sz="4" w:space="0" w:color="auto"/>
            </w:tcBorders>
            <w:noWrap/>
            <w:vAlign w:val="center"/>
          </w:tcPr>
          <w:p w14:paraId="63C36BDD" w14:textId="2D20EEE5"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1.7</w:t>
            </w:r>
          </w:p>
        </w:tc>
        <w:tc>
          <w:tcPr>
            <w:tcW w:w="1111" w:type="dxa"/>
            <w:tcBorders>
              <w:top w:val="nil"/>
              <w:bottom w:val="single" w:sz="4" w:space="0" w:color="auto"/>
            </w:tcBorders>
            <w:noWrap/>
            <w:vAlign w:val="center"/>
          </w:tcPr>
          <w:p w14:paraId="5B0DDA32" w14:textId="0121636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1.7</w:t>
            </w:r>
          </w:p>
        </w:tc>
        <w:tc>
          <w:tcPr>
            <w:tcW w:w="995" w:type="dxa"/>
            <w:tcBorders>
              <w:top w:val="nil"/>
              <w:bottom w:val="single" w:sz="4" w:space="0" w:color="auto"/>
            </w:tcBorders>
            <w:noWrap/>
            <w:vAlign w:val="center"/>
          </w:tcPr>
          <w:p w14:paraId="3D7892FF"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2E10EEA1" w14:textId="77777777" w:rsidTr="000260E1">
        <w:trPr>
          <w:trHeight w:val="810"/>
          <w:jc w:val="center"/>
        </w:trPr>
        <w:tc>
          <w:tcPr>
            <w:tcW w:w="1170" w:type="dxa"/>
            <w:tcBorders>
              <w:top w:val="nil"/>
              <w:bottom w:val="single" w:sz="4" w:space="0" w:color="auto"/>
            </w:tcBorders>
            <w:vAlign w:val="center"/>
          </w:tcPr>
          <w:p w14:paraId="639F033E" w14:textId="141A3CA3"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«ՎԻԼ ՖՈՒԴ» ՍՊԸ</w:t>
            </w:r>
          </w:p>
        </w:tc>
        <w:tc>
          <w:tcPr>
            <w:tcW w:w="1800" w:type="dxa"/>
            <w:tcBorders>
              <w:top w:val="nil"/>
              <w:bottom w:val="single" w:sz="4" w:space="0" w:color="auto"/>
            </w:tcBorders>
            <w:vAlign w:val="center"/>
          </w:tcPr>
          <w:p w14:paraId="664C507D" w14:textId="4189E8A6"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tcPr>
          <w:p w14:paraId="18B8CBFD" w14:textId="1BD8E969"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74B35B89" w14:textId="77777777" w:rsidR="005555B7" w:rsidRPr="0084534C" w:rsidRDefault="005555B7" w:rsidP="00AC2BF9">
            <w:pPr>
              <w:spacing w:after="0" w:line="240" w:lineRule="auto"/>
              <w:jc w:val="center"/>
              <w:rPr>
                <w:rFonts w:ascii="GHEA Grapalat" w:hAnsi="GHEA Grapalat" w:cs="Arial"/>
                <w:sz w:val="17"/>
                <w:szCs w:val="17"/>
                <w:lang w:val="hy-AM"/>
              </w:rPr>
            </w:pPr>
          </w:p>
          <w:p w14:paraId="5C5B0F05" w14:textId="77777777" w:rsidR="005555B7" w:rsidRPr="0084534C" w:rsidRDefault="005555B7" w:rsidP="00AC2BF9">
            <w:pPr>
              <w:spacing w:after="0" w:line="240" w:lineRule="auto"/>
              <w:jc w:val="center"/>
              <w:rPr>
                <w:rFonts w:ascii="GHEA Grapalat" w:hAnsi="GHEA Grapalat" w:cs="Arial"/>
                <w:sz w:val="17"/>
                <w:szCs w:val="17"/>
                <w:lang w:val="hy-AM"/>
              </w:rPr>
            </w:pPr>
          </w:p>
          <w:p w14:paraId="04767710" w14:textId="1FCB7BDA" w:rsidR="005555B7" w:rsidRPr="00DE12E5"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4FC26599" w14:textId="27E68FBD"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100.0</w:t>
            </w:r>
          </w:p>
        </w:tc>
        <w:tc>
          <w:tcPr>
            <w:tcW w:w="1059" w:type="dxa"/>
            <w:tcBorders>
              <w:top w:val="nil"/>
              <w:bottom w:val="single" w:sz="4" w:space="0" w:color="auto"/>
            </w:tcBorders>
            <w:noWrap/>
            <w:vAlign w:val="center"/>
          </w:tcPr>
          <w:p w14:paraId="6FC06EAE" w14:textId="76FD839E"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100.0</w:t>
            </w:r>
          </w:p>
        </w:tc>
        <w:tc>
          <w:tcPr>
            <w:tcW w:w="1047" w:type="dxa"/>
            <w:tcBorders>
              <w:top w:val="nil"/>
              <w:bottom w:val="single" w:sz="4" w:space="0" w:color="auto"/>
            </w:tcBorders>
            <w:noWrap/>
            <w:vAlign w:val="center"/>
          </w:tcPr>
          <w:p w14:paraId="4462E9B8" w14:textId="69387D43"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0.2</w:t>
            </w:r>
          </w:p>
        </w:tc>
        <w:tc>
          <w:tcPr>
            <w:tcW w:w="1013" w:type="dxa"/>
            <w:tcBorders>
              <w:top w:val="nil"/>
              <w:bottom w:val="single" w:sz="4" w:space="0" w:color="auto"/>
            </w:tcBorders>
            <w:noWrap/>
            <w:vAlign w:val="center"/>
          </w:tcPr>
          <w:p w14:paraId="21AD0FE3" w14:textId="3AE21E63"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25.10.2021 </w:t>
            </w:r>
          </w:p>
        </w:tc>
        <w:tc>
          <w:tcPr>
            <w:tcW w:w="1021" w:type="dxa"/>
            <w:tcBorders>
              <w:top w:val="nil"/>
              <w:bottom w:val="single" w:sz="4" w:space="0" w:color="auto"/>
            </w:tcBorders>
            <w:noWrap/>
            <w:vAlign w:val="center"/>
          </w:tcPr>
          <w:p w14:paraId="07473B5B" w14:textId="577086E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22.10.2022 </w:t>
            </w:r>
          </w:p>
        </w:tc>
        <w:tc>
          <w:tcPr>
            <w:tcW w:w="1009" w:type="dxa"/>
            <w:tcBorders>
              <w:top w:val="nil"/>
              <w:bottom w:val="single" w:sz="4" w:space="0" w:color="auto"/>
            </w:tcBorders>
            <w:noWrap/>
            <w:vAlign w:val="center"/>
          </w:tcPr>
          <w:p w14:paraId="52BCB4E6" w14:textId="63799F88"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1111" w:type="dxa"/>
            <w:tcBorders>
              <w:top w:val="nil"/>
              <w:bottom w:val="single" w:sz="4" w:space="0" w:color="auto"/>
            </w:tcBorders>
            <w:noWrap/>
            <w:vAlign w:val="center"/>
          </w:tcPr>
          <w:p w14:paraId="2C74C727" w14:textId="78EE61DE"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995" w:type="dxa"/>
            <w:tcBorders>
              <w:top w:val="nil"/>
              <w:bottom w:val="single" w:sz="4" w:space="0" w:color="auto"/>
            </w:tcBorders>
            <w:noWrap/>
            <w:vAlign w:val="center"/>
          </w:tcPr>
          <w:p w14:paraId="1708F6B7"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74FA7CBE" w14:textId="77777777" w:rsidTr="000260E1">
        <w:trPr>
          <w:trHeight w:val="810"/>
          <w:jc w:val="center"/>
        </w:trPr>
        <w:tc>
          <w:tcPr>
            <w:tcW w:w="1170" w:type="dxa"/>
            <w:tcBorders>
              <w:top w:val="nil"/>
              <w:bottom w:val="single" w:sz="4" w:space="0" w:color="auto"/>
            </w:tcBorders>
            <w:vAlign w:val="center"/>
          </w:tcPr>
          <w:p w14:paraId="00B13A1D" w14:textId="4210DD59"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«ԵՐԱՍԽԻ ԳԻՆՈՒ ԳՈՐԾԱՐԱՆ» ՍՊԸ</w:t>
            </w:r>
          </w:p>
        </w:tc>
        <w:tc>
          <w:tcPr>
            <w:tcW w:w="1800" w:type="dxa"/>
            <w:tcBorders>
              <w:top w:val="nil"/>
              <w:bottom w:val="single" w:sz="4" w:space="0" w:color="auto"/>
            </w:tcBorders>
            <w:vAlign w:val="center"/>
          </w:tcPr>
          <w:p w14:paraId="2A0F09B5" w14:textId="62AEED63"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tcPr>
          <w:p w14:paraId="1DF42DD0" w14:textId="6B7F1285"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62B1B6F3" w14:textId="77777777" w:rsidR="005555B7" w:rsidRPr="0084534C" w:rsidRDefault="005555B7" w:rsidP="00AC2BF9">
            <w:pPr>
              <w:spacing w:after="0" w:line="240" w:lineRule="auto"/>
              <w:jc w:val="center"/>
              <w:rPr>
                <w:rFonts w:ascii="GHEA Grapalat" w:hAnsi="GHEA Grapalat" w:cs="Arial"/>
                <w:sz w:val="17"/>
                <w:szCs w:val="17"/>
                <w:lang w:val="hy-AM"/>
              </w:rPr>
            </w:pPr>
          </w:p>
          <w:p w14:paraId="4BF9D0C3" w14:textId="77777777" w:rsidR="005555B7" w:rsidRPr="0084534C" w:rsidRDefault="005555B7" w:rsidP="00AC2BF9">
            <w:pPr>
              <w:spacing w:after="0" w:line="240" w:lineRule="auto"/>
              <w:jc w:val="center"/>
              <w:rPr>
                <w:rFonts w:ascii="GHEA Grapalat" w:hAnsi="GHEA Grapalat" w:cs="Arial"/>
                <w:sz w:val="17"/>
                <w:szCs w:val="17"/>
                <w:lang w:val="hy-AM"/>
              </w:rPr>
            </w:pPr>
          </w:p>
          <w:p w14:paraId="3B8E475D" w14:textId="56C4839C" w:rsidR="005555B7" w:rsidRPr="00DE12E5"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5C547EDB" w14:textId="7903E4DD"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265.0</w:t>
            </w:r>
          </w:p>
        </w:tc>
        <w:tc>
          <w:tcPr>
            <w:tcW w:w="1059" w:type="dxa"/>
            <w:tcBorders>
              <w:top w:val="nil"/>
              <w:bottom w:val="single" w:sz="4" w:space="0" w:color="auto"/>
            </w:tcBorders>
            <w:noWrap/>
            <w:vAlign w:val="center"/>
          </w:tcPr>
          <w:p w14:paraId="30938568" w14:textId="76AF2DD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265.0</w:t>
            </w:r>
          </w:p>
        </w:tc>
        <w:tc>
          <w:tcPr>
            <w:tcW w:w="1047" w:type="dxa"/>
            <w:tcBorders>
              <w:top w:val="nil"/>
              <w:bottom w:val="single" w:sz="4" w:space="0" w:color="auto"/>
            </w:tcBorders>
            <w:noWrap/>
            <w:vAlign w:val="center"/>
          </w:tcPr>
          <w:p w14:paraId="2671A533" w14:textId="3854A354"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0.6</w:t>
            </w:r>
          </w:p>
        </w:tc>
        <w:tc>
          <w:tcPr>
            <w:tcW w:w="1013" w:type="dxa"/>
            <w:tcBorders>
              <w:top w:val="nil"/>
              <w:bottom w:val="single" w:sz="4" w:space="0" w:color="auto"/>
            </w:tcBorders>
            <w:noWrap/>
            <w:vAlign w:val="center"/>
          </w:tcPr>
          <w:p w14:paraId="70DB54C4" w14:textId="0FB47F7A"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01.11.2021 </w:t>
            </w:r>
          </w:p>
        </w:tc>
        <w:tc>
          <w:tcPr>
            <w:tcW w:w="1021" w:type="dxa"/>
            <w:tcBorders>
              <w:top w:val="nil"/>
              <w:bottom w:val="single" w:sz="4" w:space="0" w:color="auto"/>
            </w:tcBorders>
            <w:noWrap/>
            <w:vAlign w:val="center"/>
          </w:tcPr>
          <w:p w14:paraId="294FC8BC" w14:textId="12F36AE4"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01.11.2023 </w:t>
            </w:r>
          </w:p>
        </w:tc>
        <w:tc>
          <w:tcPr>
            <w:tcW w:w="1009" w:type="dxa"/>
            <w:tcBorders>
              <w:top w:val="nil"/>
              <w:bottom w:val="single" w:sz="4" w:space="0" w:color="auto"/>
            </w:tcBorders>
            <w:noWrap/>
            <w:vAlign w:val="center"/>
          </w:tcPr>
          <w:p w14:paraId="74D48C91" w14:textId="4BEA042A"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0.6</w:t>
            </w:r>
          </w:p>
        </w:tc>
        <w:tc>
          <w:tcPr>
            <w:tcW w:w="1111" w:type="dxa"/>
            <w:tcBorders>
              <w:top w:val="nil"/>
              <w:bottom w:val="single" w:sz="4" w:space="0" w:color="auto"/>
            </w:tcBorders>
            <w:noWrap/>
            <w:vAlign w:val="center"/>
          </w:tcPr>
          <w:p w14:paraId="19218054" w14:textId="6C2D757D"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0.6</w:t>
            </w:r>
          </w:p>
        </w:tc>
        <w:tc>
          <w:tcPr>
            <w:tcW w:w="995" w:type="dxa"/>
            <w:tcBorders>
              <w:top w:val="nil"/>
              <w:bottom w:val="single" w:sz="4" w:space="0" w:color="auto"/>
            </w:tcBorders>
            <w:noWrap/>
            <w:vAlign w:val="center"/>
          </w:tcPr>
          <w:p w14:paraId="3544CE7D"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3B2F27A1" w14:textId="77777777" w:rsidTr="000260E1">
        <w:trPr>
          <w:trHeight w:val="810"/>
          <w:jc w:val="center"/>
        </w:trPr>
        <w:tc>
          <w:tcPr>
            <w:tcW w:w="1170" w:type="dxa"/>
            <w:tcBorders>
              <w:top w:val="nil"/>
              <w:bottom w:val="single" w:sz="4" w:space="0" w:color="auto"/>
            </w:tcBorders>
            <w:vAlign w:val="center"/>
          </w:tcPr>
          <w:p w14:paraId="2F0F8397" w14:textId="036E2833"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«ՇԱՏՈ ԱՌՆՈ» ՍՊԸ</w:t>
            </w:r>
          </w:p>
        </w:tc>
        <w:tc>
          <w:tcPr>
            <w:tcW w:w="1800" w:type="dxa"/>
            <w:tcBorders>
              <w:top w:val="nil"/>
              <w:bottom w:val="single" w:sz="4" w:space="0" w:color="auto"/>
            </w:tcBorders>
            <w:vAlign w:val="center"/>
          </w:tcPr>
          <w:p w14:paraId="0137F992" w14:textId="6BD5DAEF"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«Հայաստանի զարգացման և ներդրումների Կորպորացիա» ՈՒՎԿ ՓԲԸ</w:t>
            </w:r>
          </w:p>
        </w:tc>
        <w:tc>
          <w:tcPr>
            <w:tcW w:w="2610" w:type="dxa"/>
            <w:tcBorders>
              <w:top w:val="nil"/>
              <w:bottom w:val="single" w:sz="4" w:space="0" w:color="auto"/>
            </w:tcBorders>
          </w:tcPr>
          <w:p w14:paraId="5B6E14FA" w14:textId="32E3E345"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7DA4A0D2" w14:textId="77777777" w:rsidR="005555B7" w:rsidRPr="0084534C" w:rsidRDefault="005555B7" w:rsidP="00AC2BF9">
            <w:pPr>
              <w:spacing w:after="0" w:line="240" w:lineRule="auto"/>
              <w:jc w:val="center"/>
              <w:rPr>
                <w:rFonts w:ascii="GHEA Grapalat" w:hAnsi="GHEA Grapalat" w:cs="Arial"/>
                <w:sz w:val="17"/>
                <w:szCs w:val="17"/>
                <w:lang w:val="hy-AM"/>
              </w:rPr>
            </w:pPr>
          </w:p>
          <w:p w14:paraId="222BA61C" w14:textId="77777777" w:rsidR="005555B7" w:rsidRPr="0084534C" w:rsidRDefault="005555B7" w:rsidP="00AC2BF9">
            <w:pPr>
              <w:spacing w:after="0" w:line="240" w:lineRule="auto"/>
              <w:jc w:val="center"/>
              <w:rPr>
                <w:rFonts w:ascii="GHEA Grapalat" w:hAnsi="GHEA Grapalat" w:cs="Arial"/>
                <w:sz w:val="17"/>
                <w:szCs w:val="17"/>
                <w:lang w:val="hy-AM"/>
              </w:rPr>
            </w:pPr>
          </w:p>
          <w:p w14:paraId="2927AAD7" w14:textId="2FBA8922" w:rsidR="005555B7" w:rsidRPr="00DE12E5"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71D1CE3F" w14:textId="20B4BA4E"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103.5</w:t>
            </w:r>
          </w:p>
        </w:tc>
        <w:tc>
          <w:tcPr>
            <w:tcW w:w="1059" w:type="dxa"/>
            <w:tcBorders>
              <w:top w:val="nil"/>
              <w:bottom w:val="single" w:sz="4" w:space="0" w:color="auto"/>
            </w:tcBorders>
            <w:noWrap/>
            <w:vAlign w:val="center"/>
          </w:tcPr>
          <w:p w14:paraId="18E2466B" w14:textId="397DC10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103.5</w:t>
            </w:r>
          </w:p>
        </w:tc>
        <w:tc>
          <w:tcPr>
            <w:tcW w:w="1047" w:type="dxa"/>
            <w:tcBorders>
              <w:top w:val="nil"/>
              <w:bottom w:val="single" w:sz="4" w:space="0" w:color="auto"/>
            </w:tcBorders>
            <w:noWrap/>
            <w:vAlign w:val="center"/>
          </w:tcPr>
          <w:p w14:paraId="3BB43057" w14:textId="32BAB7A9"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0.2</w:t>
            </w:r>
          </w:p>
        </w:tc>
        <w:tc>
          <w:tcPr>
            <w:tcW w:w="1013" w:type="dxa"/>
            <w:tcBorders>
              <w:top w:val="nil"/>
              <w:bottom w:val="single" w:sz="4" w:space="0" w:color="auto"/>
            </w:tcBorders>
            <w:noWrap/>
            <w:vAlign w:val="center"/>
          </w:tcPr>
          <w:p w14:paraId="0AAF5FA9" w14:textId="1A8B380D"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09.11.2021 </w:t>
            </w:r>
          </w:p>
        </w:tc>
        <w:tc>
          <w:tcPr>
            <w:tcW w:w="1021" w:type="dxa"/>
            <w:tcBorders>
              <w:top w:val="nil"/>
              <w:bottom w:val="single" w:sz="4" w:space="0" w:color="auto"/>
            </w:tcBorders>
            <w:noWrap/>
            <w:vAlign w:val="center"/>
          </w:tcPr>
          <w:p w14:paraId="04F59902" w14:textId="1F5857B0"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09.11.2023 </w:t>
            </w:r>
          </w:p>
        </w:tc>
        <w:tc>
          <w:tcPr>
            <w:tcW w:w="1009" w:type="dxa"/>
            <w:tcBorders>
              <w:top w:val="nil"/>
              <w:bottom w:val="single" w:sz="4" w:space="0" w:color="auto"/>
            </w:tcBorders>
            <w:noWrap/>
            <w:vAlign w:val="center"/>
          </w:tcPr>
          <w:p w14:paraId="5CFBA78F" w14:textId="6BAE9E57"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1111" w:type="dxa"/>
            <w:tcBorders>
              <w:top w:val="nil"/>
              <w:bottom w:val="single" w:sz="4" w:space="0" w:color="auto"/>
            </w:tcBorders>
            <w:noWrap/>
            <w:vAlign w:val="center"/>
          </w:tcPr>
          <w:p w14:paraId="3D57FDE1" w14:textId="27011ABF"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995" w:type="dxa"/>
            <w:tcBorders>
              <w:top w:val="nil"/>
              <w:bottom w:val="single" w:sz="4" w:space="0" w:color="auto"/>
            </w:tcBorders>
            <w:noWrap/>
            <w:vAlign w:val="center"/>
          </w:tcPr>
          <w:p w14:paraId="73B36DE9"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52DC3BC8" w14:textId="77777777" w:rsidTr="000260E1">
        <w:trPr>
          <w:trHeight w:val="810"/>
          <w:jc w:val="center"/>
        </w:trPr>
        <w:tc>
          <w:tcPr>
            <w:tcW w:w="1170" w:type="dxa"/>
            <w:tcBorders>
              <w:top w:val="nil"/>
              <w:bottom w:val="single" w:sz="4" w:space="0" w:color="auto"/>
            </w:tcBorders>
            <w:vAlign w:val="center"/>
          </w:tcPr>
          <w:p w14:paraId="53BB7C99" w14:textId="695A9BDF"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«ԱՍՏԱՖՅԱՆ ՀՈԼԴԻՆԳ» ՍՊԸ</w:t>
            </w:r>
          </w:p>
        </w:tc>
        <w:tc>
          <w:tcPr>
            <w:tcW w:w="1800" w:type="dxa"/>
            <w:tcBorders>
              <w:top w:val="nil"/>
              <w:bottom w:val="single" w:sz="4" w:space="0" w:color="auto"/>
            </w:tcBorders>
            <w:vAlign w:val="center"/>
          </w:tcPr>
          <w:p w14:paraId="5AA7EE05" w14:textId="063CF937"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«Հայաստանի զարգացման և ներդրումների Կորպորացիա» ՈՒՎԿ ՓԲԸ</w:t>
            </w:r>
          </w:p>
        </w:tc>
        <w:tc>
          <w:tcPr>
            <w:tcW w:w="2610" w:type="dxa"/>
            <w:tcBorders>
              <w:top w:val="nil"/>
              <w:bottom w:val="single" w:sz="4" w:space="0" w:color="auto"/>
            </w:tcBorders>
          </w:tcPr>
          <w:p w14:paraId="776319FE" w14:textId="6B92A774"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5C3F4046" w14:textId="77777777" w:rsidR="005555B7" w:rsidRPr="0084534C" w:rsidRDefault="005555B7" w:rsidP="00AC2BF9">
            <w:pPr>
              <w:spacing w:after="0" w:line="240" w:lineRule="auto"/>
              <w:jc w:val="center"/>
              <w:rPr>
                <w:rFonts w:ascii="GHEA Grapalat" w:hAnsi="GHEA Grapalat" w:cs="Arial"/>
                <w:sz w:val="17"/>
                <w:szCs w:val="17"/>
                <w:lang w:val="hy-AM"/>
              </w:rPr>
            </w:pPr>
          </w:p>
          <w:p w14:paraId="4C1CA471" w14:textId="77777777" w:rsidR="005555B7" w:rsidRPr="0084534C" w:rsidRDefault="005555B7" w:rsidP="00AC2BF9">
            <w:pPr>
              <w:spacing w:after="0" w:line="240" w:lineRule="auto"/>
              <w:jc w:val="center"/>
              <w:rPr>
                <w:rFonts w:ascii="GHEA Grapalat" w:hAnsi="GHEA Grapalat" w:cs="Arial"/>
                <w:sz w:val="17"/>
                <w:szCs w:val="17"/>
                <w:lang w:val="hy-AM"/>
              </w:rPr>
            </w:pPr>
          </w:p>
          <w:p w14:paraId="2FE91FDC" w14:textId="0191A968"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1D77F4B2" w14:textId="777F1C33"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100.0</w:t>
            </w:r>
          </w:p>
        </w:tc>
        <w:tc>
          <w:tcPr>
            <w:tcW w:w="1059" w:type="dxa"/>
            <w:tcBorders>
              <w:top w:val="nil"/>
              <w:bottom w:val="single" w:sz="4" w:space="0" w:color="auto"/>
            </w:tcBorders>
            <w:noWrap/>
            <w:vAlign w:val="center"/>
          </w:tcPr>
          <w:p w14:paraId="1DF305DE" w14:textId="28623CF9"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100.0</w:t>
            </w:r>
          </w:p>
        </w:tc>
        <w:tc>
          <w:tcPr>
            <w:tcW w:w="1047" w:type="dxa"/>
            <w:tcBorders>
              <w:top w:val="nil"/>
              <w:bottom w:val="single" w:sz="4" w:space="0" w:color="auto"/>
            </w:tcBorders>
            <w:noWrap/>
            <w:vAlign w:val="center"/>
          </w:tcPr>
          <w:p w14:paraId="0F34C7C7" w14:textId="0528DBA5"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0.2</w:t>
            </w:r>
          </w:p>
        </w:tc>
        <w:tc>
          <w:tcPr>
            <w:tcW w:w="1013" w:type="dxa"/>
            <w:tcBorders>
              <w:top w:val="nil"/>
              <w:bottom w:val="single" w:sz="4" w:space="0" w:color="auto"/>
            </w:tcBorders>
            <w:noWrap/>
            <w:vAlign w:val="center"/>
          </w:tcPr>
          <w:p w14:paraId="76E0E49F" w14:textId="69F1FE3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15.11.2021 </w:t>
            </w:r>
          </w:p>
        </w:tc>
        <w:tc>
          <w:tcPr>
            <w:tcW w:w="1021" w:type="dxa"/>
            <w:tcBorders>
              <w:top w:val="nil"/>
              <w:bottom w:val="single" w:sz="4" w:space="0" w:color="auto"/>
            </w:tcBorders>
            <w:noWrap/>
            <w:vAlign w:val="center"/>
          </w:tcPr>
          <w:p w14:paraId="2CAFA4F8" w14:textId="1B28D0E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15.11.2023 </w:t>
            </w:r>
          </w:p>
        </w:tc>
        <w:tc>
          <w:tcPr>
            <w:tcW w:w="1009" w:type="dxa"/>
            <w:tcBorders>
              <w:top w:val="nil"/>
              <w:bottom w:val="single" w:sz="4" w:space="0" w:color="auto"/>
            </w:tcBorders>
            <w:noWrap/>
            <w:vAlign w:val="center"/>
          </w:tcPr>
          <w:p w14:paraId="695885A6" w14:textId="24FD5CB4"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1111" w:type="dxa"/>
            <w:tcBorders>
              <w:top w:val="nil"/>
              <w:bottom w:val="single" w:sz="4" w:space="0" w:color="auto"/>
            </w:tcBorders>
            <w:noWrap/>
            <w:vAlign w:val="center"/>
          </w:tcPr>
          <w:p w14:paraId="040C1D0E" w14:textId="706BDF3C"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0.2</w:t>
            </w:r>
          </w:p>
        </w:tc>
        <w:tc>
          <w:tcPr>
            <w:tcW w:w="995" w:type="dxa"/>
            <w:tcBorders>
              <w:top w:val="nil"/>
              <w:bottom w:val="single" w:sz="4" w:space="0" w:color="auto"/>
            </w:tcBorders>
            <w:noWrap/>
            <w:vAlign w:val="center"/>
          </w:tcPr>
          <w:p w14:paraId="5FC35D34"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6B83F596" w14:textId="77777777" w:rsidTr="000260E1">
        <w:trPr>
          <w:trHeight w:val="810"/>
          <w:jc w:val="center"/>
        </w:trPr>
        <w:tc>
          <w:tcPr>
            <w:tcW w:w="1170" w:type="dxa"/>
            <w:tcBorders>
              <w:top w:val="nil"/>
              <w:bottom w:val="single" w:sz="4" w:space="0" w:color="auto"/>
            </w:tcBorders>
            <w:vAlign w:val="center"/>
          </w:tcPr>
          <w:p w14:paraId="150CE6A2" w14:textId="541AA921"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«ՎԵԴԻ ԱԼԿՈ» ՓԲԸ</w:t>
            </w:r>
          </w:p>
        </w:tc>
        <w:tc>
          <w:tcPr>
            <w:tcW w:w="1800" w:type="dxa"/>
            <w:tcBorders>
              <w:top w:val="nil"/>
              <w:bottom w:val="single" w:sz="4" w:space="0" w:color="auto"/>
            </w:tcBorders>
            <w:vAlign w:val="center"/>
          </w:tcPr>
          <w:p w14:paraId="2AF89C1C" w14:textId="6C316627" w:rsidR="005555B7" w:rsidRPr="00870EB2" w:rsidRDefault="005555B7" w:rsidP="00AC2BF9">
            <w:pPr>
              <w:spacing w:after="0" w:line="240" w:lineRule="auto"/>
              <w:ind w:right="30"/>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tcPr>
          <w:p w14:paraId="1E89AE0C" w14:textId="27CB0603"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2435F47C" w14:textId="77777777" w:rsidR="005555B7" w:rsidRPr="0084534C" w:rsidRDefault="005555B7" w:rsidP="00AC2BF9">
            <w:pPr>
              <w:spacing w:after="0" w:line="240" w:lineRule="auto"/>
              <w:jc w:val="center"/>
              <w:rPr>
                <w:rFonts w:ascii="GHEA Grapalat" w:hAnsi="GHEA Grapalat" w:cs="Arial"/>
                <w:sz w:val="17"/>
                <w:szCs w:val="17"/>
                <w:lang w:val="hy-AM"/>
              </w:rPr>
            </w:pPr>
          </w:p>
          <w:p w14:paraId="6AE24B84" w14:textId="77777777" w:rsidR="005555B7" w:rsidRPr="0084534C" w:rsidRDefault="005555B7" w:rsidP="00AC2BF9">
            <w:pPr>
              <w:spacing w:after="0" w:line="240" w:lineRule="auto"/>
              <w:jc w:val="center"/>
              <w:rPr>
                <w:rFonts w:ascii="GHEA Grapalat" w:hAnsi="GHEA Grapalat" w:cs="Arial"/>
                <w:sz w:val="17"/>
                <w:szCs w:val="17"/>
                <w:lang w:val="hy-AM"/>
              </w:rPr>
            </w:pPr>
          </w:p>
          <w:p w14:paraId="22E6CDF7" w14:textId="44F0F48B"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0B783AC6" w14:textId="0CF50AD4"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430.2</w:t>
            </w:r>
          </w:p>
        </w:tc>
        <w:tc>
          <w:tcPr>
            <w:tcW w:w="1059" w:type="dxa"/>
            <w:tcBorders>
              <w:top w:val="nil"/>
              <w:bottom w:val="single" w:sz="4" w:space="0" w:color="auto"/>
            </w:tcBorders>
            <w:noWrap/>
            <w:vAlign w:val="center"/>
          </w:tcPr>
          <w:p w14:paraId="1E7380B1" w14:textId="06369C79"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430.2</w:t>
            </w:r>
          </w:p>
        </w:tc>
        <w:tc>
          <w:tcPr>
            <w:tcW w:w="1047" w:type="dxa"/>
            <w:tcBorders>
              <w:top w:val="nil"/>
              <w:bottom w:val="single" w:sz="4" w:space="0" w:color="auto"/>
            </w:tcBorders>
            <w:noWrap/>
            <w:vAlign w:val="center"/>
          </w:tcPr>
          <w:p w14:paraId="501CDA12" w14:textId="531745E2"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0.9</w:t>
            </w:r>
          </w:p>
        </w:tc>
        <w:tc>
          <w:tcPr>
            <w:tcW w:w="1013" w:type="dxa"/>
            <w:tcBorders>
              <w:top w:val="nil"/>
              <w:bottom w:val="single" w:sz="4" w:space="0" w:color="auto"/>
            </w:tcBorders>
            <w:noWrap/>
            <w:vAlign w:val="center"/>
          </w:tcPr>
          <w:p w14:paraId="7DE6C139" w14:textId="03B1BC34"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01.12.2021 </w:t>
            </w:r>
          </w:p>
        </w:tc>
        <w:tc>
          <w:tcPr>
            <w:tcW w:w="1021" w:type="dxa"/>
            <w:tcBorders>
              <w:top w:val="nil"/>
              <w:bottom w:val="single" w:sz="4" w:space="0" w:color="auto"/>
            </w:tcBorders>
            <w:noWrap/>
            <w:vAlign w:val="center"/>
          </w:tcPr>
          <w:p w14:paraId="188F9C00" w14:textId="07E22EB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29.11.2023 </w:t>
            </w:r>
          </w:p>
        </w:tc>
        <w:tc>
          <w:tcPr>
            <w:tcW w:w="1009" w:type="dxa"/>
            <w:tcBorders>
              <w:top w:val="nil"/>
              <w:bottom w:val="single" w:sz="4" w:space="0" w:color="auto"/>
            </w:tcBorders>
            <w:noWrap/>
            <w:vAlign w:val="center"/>
          </w:tcPr>
          <w:p w14:paraId="58605BE1" w14:textId="2A80BDFC" w:rsidR="005555B7" w:rsidRPr="00870EB2" w:rsidRDefault="005555B7" w:rsidP="00AC2BF9">
            <w:pPr>
              <w:spacing w:after="0" w:line="240" w:lineRule="auto"/>
              <w:jc w:val="center"/>
              <w:rPr>
                <w:rFonts w:ascii="GHEA Grapalat" w:hAnsi="GHEA Grapalat" w:cs="Arial"/>
                <w:sz w:val="17"/>
                <w:szCs w:val="17"/>
                <w:lang w:val="hy-AM"/>
              </w:rPr>
            </w:pPr>
            <w:r>
              <w:rPr>
                <w:rFonts w:ascii="GHEA Grapalat" w:hAnsi="GHEA Grapalat" w:cs="Arial"/>
                <w:sz w:val="17"/>
                <w:szCs w:val="17"/>
              </w:rPr>
              <w:t xml:space="preserve"> </w:t>
            </w:r>
            <w:r w:rsidRPr="00870EB2">
              <w:rPr>
                <w:rFonts w:ascii="GHEA Grapalat" w:hAnsi="GHEA Grapalat" w:cs="Arial"/>
                <w:sz w:val="17"/>
                <w:szCs w:val="17"/>
              </w:rPr>
              <w:t>0.9</w:t>
            </w:r>
          </w:p>
        </w:tc>
        <w:tc>
          <w:tcPr>
            <w:tcW w:w="1111" w:type="dxa"/>
            <w:tcBorders>
              <w:top w:val="nil"/>
              <w:bottom w:val="single" w:sz="4" w:space="0" w:color="auto"/>
            </w:tcBorders>
            <w:noWrap/>
            <w:vAlign w:val="center"/>
          </w:tcPr>
          <w:p w14:paraId="03B1A334" w14:textId="755FF66E"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0.9</w:t>
            </w:r>
          </w:p>
        </w:tc>
        <w:tc>
          <w:tcPr>
            <w:tcW w:w="995" w:type="dxa"/>
            <w:tcBorders>
              <w:top w:val="nil"/>
              <w:bottom w:val="single" w:sz="4" w:space="0" w:color="auto"/>
            </w:tcBorders>
            <w:noWrap/>
            <w:vAlign w:val="center"/>
          </w:tcPr>
          <w:p w14:paraId="50CEBAE9"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39922165" w14:textId="77777777" w:rsidTr="000260E1">
        <w:trPr>
          <w:trHeight w:val="810"/>
          <w:jc w:val="center"/>
        </w:trPr>
        <w:tc>
          <w:tcPr>
            <w:tcW w:w="1170" w:type="dxa"/>
            <w:tcBorders>
              <w:top w:val="nil"/>
              <w:bottom w:val="single" w:sz="4" w:space="0" w:color="auto"/>
            </w:tcBorders>
            <w:vAlign w:val="center"/>
          </w:tcPr>
          <w:p w14:paraId="5491EBBB" w14:textId="1DD73F24"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«ՎԵԴԻ ԱԼԿՈ» ՓԲԸ</w:t>
            </w:r>
          </w:p>
        </w:tc>
        <w:tc>
          <w:tcPr>
            <w:tcW w:w="1800" w:type="dxa"/>
            <w:tcBorders>
              <w:top w:val="nil"/>
              <w:bottom w:val="single" w:sz="4" w:space="0" w:color="auto"/>
            </w:tcBorders>
            <w:vAlign w:val="center"/>
          </w:tcPr>
          <w:p w14:paraId="7D0D39F9" w14:textId="3E28E8B2"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«Հայաստանի զարգացման և ներդրումների Կորպորացիա» ՈՒՎԿ ՓԲԸ</w:t>
            </w:r>
          </w:p>
        </w:tc>
        <w:tc>
          <w:tcPr>
            <w:tcW w:w="2610" w:type="dxa"/>
            <w:tcBorders>
              <w:top w:val="nil"/>
              <w:bottom w:val="single" w:sz="4" w:space="0" w:color="auto"/>
            </w:tcBorders>
          </w:tcPr>
          <w:p w14:paraId="7F760BE0" w14:textId="32B279BB"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41730C6C" w14:textId="77777777" w:rsidR="005555B7" w:rsidRPr="0084534C" w:rsidRDefault="005555B7" w:rsidP="00AC2BF9">
            <w:pPr>
              <w:spacing w:after="0" w:line="240" w:lineRule="auto"/>
              <w:jc w:val="center"/>
              <w:rPr>
                <w:rFonts w:ascii="GHEA Grapalat" w:hAnsi="GHEA Grapalat" w:cs="Arial"/>
                <w:sz w:val="17"/>
                <w:szCs w:val="17"/>
                <w:lang w:val="hy-AM"/>
              </w:rPr>
            </w:pPr>
          </w:p>
          <w:p w14:paraId="0B13FC39" w14:textId="77777777" w:rsidR="005555B7" w:rsidRPr="0084534C" w:rsidRDefault="005555B7" w:rsidP="00AC2BF9">
            <w:pPr>
              <w:spacing w:after="0" w:line="240" w:lineRule="auto"/>
              <w:jc w:val="center"/>
              <w:rPr>
                <w:rFonts w:ascii="GHEA Grapalat" w:hAnsi="GHEA Grapalat" w:cs="Arial"/>
                <w:sz w:val="17"/>
                <w:szCs w:val="17"/>
                <w:lang w:val="hy-AM"/>
              </w:rPr>
            </w:pPr>
          </w:p>
          <w:p w14:paraId="6EB28B7B" w14:textId="75B064B2"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529DD84E" w14:textId="4D697282"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253.0</w:t>
            </w:r>
          </w:p>
        </w:tc>
        <w:tc>
          <w:tcPr>
            <w:tcW w:w="1059" w:type="dxa"/>
            <w:tcBorders>
              <w:top w:val="nil"/>
              <w:bottom w:val="single" w:sz="4" w:space="0" w:color="auto"/>
            </w:tcBorders>
            <w:noWrap/>
            <w:vAlign w:val="center"/>
          </w:tcPr>
          <w:p w14:paraId="0C801476" w14:textId="781D7E95"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253.0</w:t>
            </w:r>
          </w:p>
        </w:tc>
        <w:tc>
          <w:tcPr>
            <w:tcW w:w="1047" w:type="dxa"/>
            <w:tcBorders>
              <w:top w:val="nil"/>
              <w:bottom w:val="single" w:sz="4" w:space="0" w:color="auto"/>
            </w:tcBorders>
            <w:noWrap/>
            <w:vAlign w:val="center"/>
          </w:tcPr>
          <w:p w14:paraId="289DAA77" w14:textId="25B6FB05"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0.5</w:t>
            </w:r>
          </w:p>
        </w:tc>
        <w:tc>
          <w:tcPr>
            <w:tcW w:w="1013" w:type="dxa"/>
            <w:tcBorders>
              <w:top w:val="nil"/>
              <w:bottom w:val="single" w:sz="4" w:space="0" w:color="auto"/>
            </w:tcBorders>
            <w:noWrap/>
            <w:vAlign w:val="center"/>
          </w:tcPr>
          <w:p w14:paraId="43A16887" w14:textId="548DC9EA"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01.12.2021 </w:t>
            </w:r>
          </w:p>
        </w:tc>
        <w:tc>
          <w:tcPr>
            <w:tcW w:w="1021" w:type="dxa"/>
            <w:tcBorders>
              <w:top w:val="nil"/>
              <w:bottom w:val="single" w:sz="4" w:space="0" w:color="auto"/>
            </w:tcBorders>
            <w:noWrap/>
            <w:vAlign w:val="center"/>
          </w:tcPr>
          <w:p w14:paraId="2233DFF5" w14:textId="0B2605CF"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29.11.2023 </w:t>
            </w:r>
          </w:p>
        </w:tc>
        <w:tc>
          <w:tcPr>
            <w:tcW w:w="1009" w:type="dxa"/>
            <w:tcBorders>
              <w:top w:val="nil"/>
              <w:bottom w:val="single" w:sz="4" w:space="0" w:color="auto"/>
            </w:tcBorders>
            <w:noWrap/>
            <w:vAlign w:val="center"/>
          </w:tcPr>
          <w:p w14:paraId="3B237679" w14:textId="1AAAAF49"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0.5</w:t>
            </w:r>
          </w:p>
        </w:tc>
        <w:tc>
          <w:tcPr>
            <w:tcW w:w="1111" w:type="dxa"/>
            <w:tcBorders>
              <w:top w:val="nil"/>
              <w:bottom w:val="single" w:sz="4" w:space="0" w:color="auto"/>
            </w:tcBorders>
            <w:noWrap/>
            <w:vAlign w:val="center"/>
          </w:tcPr>
          <w:p w14:paraId="5A84C9D6" w14:textId="7D7DE10E"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0.5</w:t>
            </w:r>
          </w:p>
        </w:tc>
        <w:tc>
          <w:tcPr>
            <w:tcW w:w="995" w:type="dxa"/>
            <w:tcBorders>
              <w:top w:val="nil"/>
              <w:bottom w:val="single" w:sz="4" w:space="0" w:color="auto"/>
            </w:tcBorders>
            <w:noWrap/>
            <w:vAlign w:val="center"/>
          </w:tcPr>
          <w:p w14:paraId="333FF454"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0B627F" w14:paraId="3DF468DE" w14:textId="77777777" w:rsidTr="000260E1">
        <w:trPr>
          <w:trHeight w:val="810"/>
          <w:jc w:val="center"/>
        </w:trPr>
        <w:tc>
          <w:tcPr>
            <w:tcW w:w="1170" w:type="dxa"/>
            <w:tcBorders>
              <w:top w:val="nil"/>
              <w:bottom w:val="single" w:sz="4" w:space="0" w:color="auto"/>
            </w:tcBorders>
            <w:vAlign w:val="center"/>
          </w:tcPr>
          <w:p w14:paraId="10A4BFB3" w14:textId="659E0DFC"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«ԳԵՏԱՓԻ ԳԻՆՈՒ ԿՈՆՅԱԿԻ ԳՈՐԾԱՐԱՆ» ՍՊԸ</w:t>
            </w:r>
          </w:p>
        </w:tc>
        <w:tc>
          <w:tcPr>
            <w:tcW w:w="1800" w:type="dxa"/>
            <w:tcBorders>
              <w:top w:val="nil"/>
              <w:bottom w:val="single" w:sz="4" w:space="0" w:color="auto"/>
            </w:tcBorders>
            <w:vAlign w:val="center"/>
          </w:tcPr>
          <w:p w14:paraId="1B5AE828" w14:textId="4273B853"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«ԱՐՄՍՎԻՍԲԱՆԿ» ՓԲԸ</w:t>
            </w:r>
          </w:p>
        </w:tc>
        <w:tc>
          <w:tcPr>
            <w:tcW w:w="2610" w:type="dxa"/>
            <w:tcBorders>
              <w:top w:val="nil"/>
              <w:bottom w:val="single" w:sz="4" w:space="0" w:color="auto"/>
            </w:tcBorders>
          </w:tcPr>
          <w:p w14:paraId="09890DDE" w14:textId="03F4D035" w:rsidR="005555B7" w:rsidRPr="00870EB2" w:rsidRDefault="005555B7" w:rsidP="00AC2BF9">
            <w:pPr>
              <w:spacing w:after="0" w:line="240" w:lineRule="auto"/>
              <w:rPr>
                <w:rFonts w:ascii="GHEA Grapalat" w:hAnsi="GHEA Grapalat" w:cs="Arial"/>
                <w:sz w:val="17"/>
                <w:szCs w:val="17"/>
                <w:lang w:val="hy-AM"/>
              </w:rPr>
            </w:pPr>
            <w:r w:rsidRPr="00870EB2">
              <w:rPr>
                <w:rFonts w:ascii="GHEA Grapalat" w:hAnsi="GHEA Grapalat" w:cs="Arial"/>
                <w:sz w:val="17"/>
                <w:szCs w:val="17"/>
                <w:lang w:val="hy-AM"/>
              </w:rPr>
              <w:t>Գյուղատնտեսական հումքի մթերումների նպատակով ագրովերամշակման ոլորտին տրամադրվող աջակցություն</w:t>
            </w:r>
          </w:p>
        </w:tc>
        <w:tc>
          <w:tcPr>
            <w:tcW w:w="869" w:type="dxa"/>
            <w:tcBorders>
              <w:top w:val="nil"/>
              <w:bottom w:val="single" w:sz="4" w:space="0" w:color="auto"/>
            </w:tcBorders>
            <w:noWrap/>
          </w:tcPr>
          <w:p w14:paraId="13C45BD5" w14:textId="77777777" w:rsidR="005555B7" w:rsidRPr="0084534C" w:rsidRDefault="005555B7" w:rsidP="00AC2BF9">
            <w:pPr>
              <w:spacing w:after="0" w:line="240" w:lineRule="auto"/>
              <w:jc w:val="center"/>
              <w:rPr>
                <w:rFonts w:ascii="GHEA Grapalat" w:hAnsi="GHEA Grapalat" w:cs="Arial"/>
                <w:sz w:val="17"/>
                <w:szCs w:val="17"/>
                <w:lang w:val="hy-AM"/>
              </w:rPr>
            </w:pPr>
          </w:p>
          <w:p w14:paraId="7B1A7D43" w14:textId="77777777" w:rsidR="005555B7" w:rsidRPr="0084534C" w:rsidRDefault="005555B7" w:rsidP="00AC2BF9">
            <w:pPr>
              <w:spacing w:after="0" w:line="240" w:lineRule="auto"/>
              <w:jc w:val="center"/>
              <w:rPr>
                <w:rFonts w:ascii="GHEA Grapalat" w:hAnsi="GHEA Grapalat" w:cs="Arial"/>
                <w:sz w:val="17"/>
                <w:szCs w:val="17"/>
                <w:lang w:val="hy-AM"/>
              </w:rPr>
            </w:pPr>
          </w:p>
          <w:p w14:paraId="69E5AE20" w14:textId="6F03AD41"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AMD</w:t>
            </w:r>
          </w:p>
        </w:tc>
        <w:tc>
          <w:tcPr>
            <w:tcW w:w="1179" w:type="dxa"/>
            <w:tcBorders>
              <w:top w:val="nil"/>
              <w:bottom w:val="single" w:sz="4" w:space="0" w:color="auto"/>
            </w:tcBorders>
            <w:noWrap/>
            <w:vAlign w:val="center"/>
          </w:tcPr>
          <w:p w14:paraId="2B55EF79" w14:textId="71D1533F"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127.2</w:t>
            </w:r>
          </w:p>
        </w:tc>
        <w:tc>
          <w:tcPr>
            <w:tcW w:w="1059" w:type="dxa"/>
            <w:tcBorders>
              <w:top w:val="nil"/>
              <w:bottom w:val="single" w:sz="4" w:space="0" w:color="auto"/>
            </w:tcBorders>
            <w:noWrap/>
            <w:vAlign w:val="center"/>
          </w:tcPr>
          <w:p w14:paraId="1AD0B360" w14:textId="1E8E15EA"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127.2</w:t>
            </w:r>
          </w:p>
        </w:tc>
        <w:tc>
          <w:tcPr>
            <w:tcW w:w="1047" w:type="dxa"/>
            <w:tcBorders>
              <w:top w:val="nil"/>
              <w:bottom w:val="single" w:sz="4" w:space="0" w:color="auto"/>
            </w:tcBorders>
            <w:noWrap/>
            <w:vAlign w:val="center"/>
          </w:tcPr>
          <w:p w14:paraId="537E291D" w14:textId="207B145C" w:rsidR="005555B7" w:rsidRPr="00870EB2" w:rsidRDefault="005555B7" w:rsidP="00AC2BF9">
            <w:pPr>
              <w:spacing w:after="0" w:line="240" w:lineRule="auto"/>
              <w:jc w:val="center"/>
              <w:rPr>
                <w:rFonts w:ascii="GHEA Grapalat" w:hAnsi="GHEA Grapalat" w:cs="Arial"/>
                <w:sz w:val="17"/>
                <w:szCs w:val="17"/>
              </w:rPr>
            </w:pPr>
            <w:r w:rsidRPr="00870EB2">
              <w:rPr>
                <w:rFonts w:ascii="GHEA Grapalat" w:hAnsi="GHEA Grapalat" w:cs="Arial"/>
                <w:sz w:val="17"/>
                <w:szCs w:val="17"/>
              </w:rPr>
              <w:t>0.3</w:t>
            </w:r>
          </w:p>
        </w:tc>
        <w:tc>
          <w:tcPr>
            <w:tcW w:w="1013" w:type="dxa"/>
            <w:tcBorders>
              <w:top w:val="nil"/>
              <w:bottom w:val="single" w:sz="4" w:space="0" w:color="auto"/>
            </w:tcBorders>
            <w:noWrap/>
            <w:vAlign w:val="center"/>
          </w:tcPr>
          <w:p w14:paraId="29FC2311" w14:textId="5E880A98"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13.12.2021 </w:t>
            </w:r>
          </w:p>
        </w:tc>
        <w:tc>
          <w:tcPr>
            <w:tcW w:w="1021" w:type="dxa"/>
            <w:tcBorders>
              <w:top w:val="nil"/>
              <w:bottom w:val="single" w:sz="4" w:space="0" w:color="auto"/>
            </w:tcBorders>
            <w:noWrap/>
            <w:vAlign w:val="center"/>
          </w:tcPr>
          <w:p w14:paraId="48D9FB5F" w14:textId="4CB990F1"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lang w:val="hy-AM"/>
              </w:rPr>
              <w:t xml:space="preserve"> 13.12.2023 </w:t>
            </w:r>
          </w:p>
        </w:tc>
        <w:tc>
          <w:tcPr>
            <w:tcW w:w="1009" w:type="dxa"/>
            <w:tcBorders>
              <w:top w:val="nil"/>
              <w:bottom w:val="single" w:sz="4" w:space="0" w:color="auto"/>
            </w:tcBorders>
            <w:noWrap/>
            <w:vAlign w:val="center"/>
          </w:tcPr>
          <w:p w14:paraId="6D8D4E31" w14:textId="21133EF1"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0.3</w:t>
            </w:r>
          </w:p>
        </w:tc>
        <w:tc>
          <w:tcPr>
            <w:tcW w:w="1111" w:type="dxa"/>
            <w:tcBorders>
              <w:top w:val="nil"/>
              <w:bottom w:val="single" w:sz="4" w:space="0" w:color="auto"/>
            </w:tcBorders>
            <w:noWrap/>
            <w:vAlign w:val="center"/>
          </w:tcPr>
          <w:p w14:paraId="60FD901B" w14:textId="612FC31B" w:rsidR="005555B7" w:rsidRPr="00870EB2" w:rsidRDefault="005555B7" w:rsidP="00AC2BF9">
            <w:pPr>
              <w:spacing w:after="0" w:line="240" w:lineRule="auto"/>
              <w:jc w:val="center"/>
              <w:rPr>
                <w:rFonts w:ascii="GHEA Grapalat" w:hAnsi="GHEA Grapalat" w:cs="Arial"/>
                <w:sz w:val="17"/>
                <w:szCs w:val="17"/>
                <w:lang w:val="hy-AM"/>
              </w:rPr>
            </w:pPr>
            <w:r w:rsidRPr="00870EB2">
              <w:rPr>
                <w:rFonts w:ascii="GHEA Grapalat" w:hAnsi="GHEA Grapalat" w:cs="Arial"/>
                <w:sz w:val="17"/>
                <w:szCs w:val="17"/>
              </w:rPr>
              <w:t>0.3</w:t>
            </w:r>
          </w:p>
        </w:tc>
        <w:tc>
          <w:tcPr>
            <w:tcW w:w="995" w:type="dxa"/>
            <w:tcBorders>
              <w:top w:val="nil"/>
              <w:bottom w:val="single" w:sz="4" w:space="0" w:color="auto"/>
            </w:tcBorders>
            <w:noWrap/>
            <w:vAlign w:val="center"/>
          </w:tcPr>
          <w:p w14:paraId="7A8E41A2" w14:textId="77777777" w:rsidR="005555B7" w:rsidRPr="00870EB2" w:rsidRDefault="005555B7" w:rsidP="00AC2BF9">
            <w:pPr>
              <w:spacing w:after="0" w:line="240" w:lineRule="auto"/>
              <w:jc w:val="center"/>
              <w:rPr>
                <w:rFonts w:ascii="GHEA Grapalat" w:hAnsi="GHEA Grapalat" w:cs="Arial"/>
                <w:sz w:val="17"/>
                <w:szCs w:val="17"/>
                <w:lang w:val="hy-AM"/>
              </w:rPr>
            </w:pPr>
          </w:p>
        </w:tc>
      </w:tr>
      <w:tr w:rsidR="005555B7" w:rsidRPr="004C6675" w14:paraId="410D2057" w14:textId="005CC7BE" w:rsidTr="000260E1">
        <w:trPr>
          <w:trHeight w:val="361"/>
          <w:jc w:val="center"/>
        </w:trPr>
        <w:tc>
          <w:tcPr>
            <w:tcW w:w="5580" w:type="dxa"/>
            <w:gridSpan w:val="3"/>
            <w:tcBorders>
              <w:top w:val="single" w:sz="4" w:space="0" w:color="auto"/>
              <w:bottom w:val="single" w:sz="4" w:space="0" w:color="auto"/>
            </w:tcBorders>
            <w:vAlign w:val="center"/>
            <w:hideMark/>
          </w:tcPr>
          <w:p w14:paraId="5C0AC222" w14:textId="51482528" w:rsidR="005555B7" w:rsidRPr="00870EB2" w:rsidRDefault="005555B7" w:rsidP="00AC2BF9">
            <w:pPr>
              <w:spacing w:after="0" w:line="240" w:lineRule="auto"/>
              <w:jc w:val="center"/>
              <w:rPr>
                <w:rFonts w:ascii="GHEA Grapalat" w:hAnsi="GHEA Grapalat" w:cs="Arial"/>
                <w:b/>
                <w:bCs/>
                <w:sz w:val="17"/>
                <w:szCs w:val="17"/>
                <w:lang w:val="hy-AM"/>
              </w:rPr>
            </w:pPr>
            <w:r w:rsidRPr="00870EB2">
              <w:rPr>
                <w:rFonts w:ascii="GHEA Grapalat" w:hAnsi="GHEA Grapalat" w:cs="Arial"/>
                <w:b/>
                <w:bCs/>
                <w:sz w:val="17"/>
                <w:szCs w:val="17"/>
                <w:lang w:val="hy-AM"/>
              </w:rPr>
              <w:t>Ընդամենը ներքին երաշխիքներ</w:t>
            </w:r>
          </w:p>
        </w:tc>
        <w:tc>
          <w:tcPr>
            <w:tcW w:w="869" w:type="dxa"/>
            <w:tcBorders>
              <w:top w:val="nil"/>
              <w:bottom w:val="single" w:sz="4" w:space="0" w:color="auto"/>
            </w:tcBorders>
            <w:noWrap/>
            <w:vAlign w:val="center"/>
            <w:hideMark/>
          </w:tcPr>
          <w:p w14:paraId="23C67123" w14:textId="77777777" w:rsidR="005555B7" w:rsidRPr="00870EB2" w:rsidRDefault="005555B7" w:rsidP="00AC2BF9">
            <w:pPr>
              <w:spacing w:after="0" w:line="240" w:lineRule="auto"/>
              <w:jc w:val="center"/>
              <w:rPr>
                <w:rFonts w:ascii="GHEA Grapalat" w:hAnsi="GHEA Grapalat" w:cs="Arial"/>
                <w:b/>
                <w:bCs/>
                <w:sz w:val="17"/>
                <w:szCs w:val="17"/>
                <w:lang w:val="hy-AM"/>
              </w:rPr>
            </w:pPr>
            <w:r w:rsidRPr="00870EB2">
              <w:rPr>
                <w:rFonts w:ascii="Courier New" w:hAnsi="Courier New" w:cs="Courier New"/>
                <w:b/>
                <w:bCs/>
                <w:sz w:val="17"/>
                <w:szCs w:val="17"/>
                <w:lang w:val="hy-AM"/>
              </w:rPr>
              <w:t> </w:t>
            </w:r>
          </w:p>
        </w:tc>
        <w:tc>
          <w:tcPr>
            <w:tcW w:w="1179" w:type="dxa"/>
            <w:tcBorders>
              <w:top w:val="nil"/>
              <w:bottom w:val="single" w:sz="4" w:space="0" w:color="auto"/>
            </w:tcBorders>
            <w:noWrap/>
            <w:vAlign w:val="center"/>
            <w:hideMark/>
          </w:tcPr>
          <w:p w14:paraId="0EEF1CF1" w14:textId="6A2C7302" w:rsidR="005555B7" w:rsidRPr="00DE12E5" w:rsidRDefault="005555B7" w:rsidP="00AC2BF9">
            <w:pPr>
              <w:spacing w:after="0" w:line="240" w:lineRule="auto"/>
              <w:rPr>
                <w:rFonts w:ascii="Sylfaen" w:hAnsi="Sylfaen" w:cs="Arial"/>
                <w:b/>
                <w:bCs/>
                <w:sz w:val="20"/>
                <w:szCs w:val="20"/>
                <w:lang w:val="hy-AM"/>
              </w:rPr>
            </w:pPr>
            <w:r w:rsidRPr="00DE12E5">
              <w:rPr>
                <w:rFonts w:ascii="Courier New" w:hAnsi="Courier New" w:cs="Courier New"/>
                <w:b/>
                <w:bCs/>
                <w:sz w:val="20"/>
                <w:szCs w:val="20"/>
              </w:rPr>
              <w:t xml:space="preserve">  </w:t>
            </w:r>
            <w:r w:rsidRPr="00DE12E5">
              <w:rPr>
                <w:rFonts w:ascii="Courier New" w:hAnsi="Courier New" w:cs="Courier New"/>
                <w:b/>
                <w:bCs/>
                <w:sz w:val="20"/>
                <w:szCs w:val="20"/>
                <w:lang w:val="hy-AM"/>
              </w:rPr>
              <w:t> </w:t>
            </w:r>
            <w:r w:rsidRPr="00DE12E5">
              <w:rPr>
                <w:rFonts w:ascii="Sylfaen" w:hAnsi="Sylfaen" w:cs="Courier New"/>
                <w:b/>
                <w:bCs/>
                <w:sz w:val="20"/>
                <w:szCs w:val="20"/>
                <w:lang w:val="hy-AM"/>
              </w:rPr>
              <w:t>5,354</w:t>
            </w:r>
          </w:p>
        </w:tc>
        <w:tc>
          <w:tcPr>
            <w:tcW w:w="1059" w:type="dxa"/>
            <w:tcBorders>
              <w:top w:val="nil"/>
              <w:bottom w:val="single" w:sz="4" w:space="0" w:color="auto"/>
            </w:tcBorders>
            <w:noWrap/>
            <w:vAlign w:val="center"/>
            <w:hideMark/>
          </w:tcPr>
          <w:p w14:paraId="0635F922" w14:textId="776EBB59" w:rsidR="005555B7" w:rsidRPr="00DE12E5" w:rsidRDefault="005555B7" w:rsidP="00AC2BF9">
            <w:pPr>
              <w:spacing w:after="0" w:line="240" w:lineRule="auto"/>
              <w:rPr>
                <w:rFonts w:ascii="GHEA Grapalat" w:hAnsi="GHEA Grapalat" w:cs="Arial"/>
                <w:b/>
                <w:bCs/>
                <w:sz w:val="20"/>
                <w:szCs w:val="20"/>
                <w:lang w:val="hy-AM"/>
              </w:rPr>
            </w:pPr>
            <w:r w:rsidRPr="00DE12E5">
              <w:rPr>
                <w:rFonts w:ascii="Courier New" w:hAnsi="Courier New" w:cs="Courier New"/>
                <w:b/>
                <w:bCs/>
                <w:sz w:val="20"/>
                <w:szCs w:val="20"/>
                <w:lang w:val="hy-AM"/>
              </w:rPr>
              <w:t>  </w:t>
            </w:r>
            <w:r w:rsidRPr="00DE12E5">
              <w:rPr>
                <w:rFonts w:ascii="Sylfaen" w:hAnsi="Sylfaen" w:cs="Courier New"/>
                <w:b/>
                <w:bCs/>
                <w:sz w:val="20"/>
                <w:szCs w:val="20"/>
                <w:lang w:val="hy-AM"/>
              </w:rPr>
              <w:t>5,354</w:t>
            </w:r>
          </w:p>
        </w:tc>
        <w:tc>
          <w:tcPr>
            <w:tcW w:w="1047" w:type="dxa"/>
            <w:tcBorders>
              <w:top w:val="nil"/>
              <w:bottom w:val="single" w:sz="4" w:space="0" w:color="auto"/>
            </w:tcBorders>
            <w:noWrap/>
            <w:vAlign w:val="center"/>
            <w:hideMark/>
          </w:tcPr>
          <w:p w14:paraId="5FA34DF0" w14:textId="04582C16" w:rsidR="005555B7" w:rsidRPr="00DE12E5" w:rsidRDefault="005555B7" w:rsidP="00AC2BF9">
            <w:pPr>
              <w:spacing w:after="0" w:line="240" w:lineRule="auto"/>
              <w:jc w:val="center"/>
              <w:rPr>
                <w:rFonts w:ascii="GHEA Grapalat" w:hAnsi="GHEA Grapalat" w:cs="Arial"/>
                <w:b/>
                <w:bCs/>
                <w:sz w:val="20"/>
                <w:szCs w:val="20"/>
                <w:lang w:val="hy-AM"/>
              </w:rPr>
            </w:pPr>
            <w:r w:rsidRPr="00DE12E5">
              <w:rPr>
                <w:rFonts w:ascii="GHEA Grapalat" w:hAnsi="GHEA Grapalat" w:cs="Arial"/>
                <w:b/>
                <w:bCs/>
                <w:sz w:val="20"/>
                <w:szCs w:val="20"/>
                <w:lang w:val="hy-AM"/>
              </w:rPr>
              <w:t>11.2</w:t>
            </w:r>
          </w:p>
        </w:tc>
        <w:tc>
          <w:tcPr>
            <w:tcW w:w="1013" w:type="dxa"/>
            <w:tcBorders>
              <w:top w:val="nil"/>
              <w:bottom w:val="single" w:sz="4" w:space="0" w:color="auto"/>
            </w:tcBorders>
            <w:noWrap/>
            <w:vAlign w:val="center"/>
            <w:hideMark/>
          </w:tcPr>
          <w:p w14:paraId="16F1E00F" w14:textId="77777777" w:rsidR="005555B7" w:rsidRPr="00DE12E5" w:rsidRDefault="005555B7" w:rsidP="00AC2BF9">
            <w:pPr>
              <w:rPr>
                <w:rFonts w:ascii="GHEA Grapalat" w:hAnsi="GHEA Grapalat" w:cs="Arial"/>
                <w:b/>
                <w:bCs/>
                <w:sz w:val="20"/>
                <w:szCs w:val="20"/>
                <w:lang w:val="hy-AM"/>
              </w:rPr>
            </w:pPr>
          </w:p>
        </w:tc>
        <w:tc>
          <w:tcPr>
            <w:tcW w:w="1021" w:type="dxa"/>
            <w:tcBorders>
              <w:top w:val="nil"/>
              <w:bottom w:val="single" w:sz="4" w:space="0" w:color="auto"/>
            </w:tcBorders>
            <w:noWrap/>
            <w:vAlign w:val="center"/>
            <w:hideMark/>
          </w:tcPr>
          <w:p w14:paraId="582D5A31" w14:textId="77777777" w:rsidR="005555B7" w:rsidRPr="00870EB2" w:rsidRDefault="005555B7" w:rsidP="00AC2BF9">
            <w:pPr>
              <w:spacing w:after="0" w:line="240" w:lineRule="auto"/>
              <w:rPr>
                <w:rFonts w:eastAsia="Calibri" w:cs="Calibri"/>
                <w:sz w:val="20"/>
                <w:szCs w:val="20"/>
                <w:lang w:val="hy-AM" w:eastAsia="hy-AM"/>
              </w:rPr>
            </w:pPr>
          </w:p>
        </w:tc>
        <w:tc>
          <w:tcPr>
            <w:tcW w:w="1009" w:type="dxa"/>
            <w:tcBorders>
              <w:top w:val="nil"/>
              <w:bottom w:val="single" w:sz="4" w:space="0" w:color="auto"/>
            </w:tcBorders>
            <w:noWrap/>
            <w:vAlign w:val="center"/>
            <w:hideMark/>
          </w:tcPr>
          <w:p w14:paraId="5EE9F339" w14:textId="6A23B339" w:rsidR="005555B7" w:rsidRPr="00870EB2" w:rsidRDefault="005555B7" w:rsidP="00AC2BF9">
            <w:pPr>
              <w:spacing w:after="0" w:line="240" w:lineRule="auto"/>
              <w:jc w:val="center"/>
              <w:rPr>
                <w:rFonts w:ascii="GHEA Grapalat" w:hAnsi="GHEA Grapalat" w:cs="Arial"/>
                <w:b/>
                <w:bCs/>
                <w:sz w:val="17"/>
                <w:szCs w:val="17"/>
                <w:lang w:val="hy-AM"/>
              </w:rPr>
            </w:pPr>
            <w:r w:rsidRPr="00DE12E5">
              <w:rPr>
                <w:rFonts w:ascii="GHEA Grapalat" w:hAnsi="GHEA Grapalat" w:cs="Arial"/>
                <w:b/>
                <w:bCs/>
                <w:sz w:val="20"/>
                <w:szCs w:val="20"/>
                <w:lang w:val="hy-AM"/>
              </w:rPr>
              <w:t>11.2</w:t>
            </w:r>
          </w:p>
        </w:tc>
        <w:tc>
          <w:tcPr>
            <w:tcW w:w="1111" w:type="dxa"/>
            <w:tcBorders>
              <w:top w:val="nil"/>
              <w:bottom w:val="single" w:sz="4" w:space="0" w:color="auto"/>
            </w:tcBorders>
            <w:noWrap/>
            <w:vAlign w:val="center"/>
            <w:hideMark/>
          </w:tcPr>
          <w:p w14:paraId="5024C159" w14:textId="769F78A8" w:rsidR="005555B7" w:rsidRPr="00870EB2" w:rsidRDefault="005555B7" w:rsidP="00AC2BF9">
            <w:pPr>
              <w:spacing w:after="0" w:line="240" w:lineRule="auto"/>
              <w:jc w:val="center"/>
              <w:rPr>
                <w:rFonts w:ascii="GHEA Grapalat" w:hAnsi="GHEA Grapalat" w:cs="Arial"/>
                <w:b/>
                <w:bCs/>
                <w:sz w:val="17"/>
                <w:szCs w:val="17"/>
                <w:lang w:val="hy-AM"/>
              </w:rPr>
            </w:pPr>
            <w:r w:rsidRPr="00DE12E5">
              <w:rPr>
                <w:rFonts w:ascii="GHEA Grapalat" w:hAnsi="GHEA Grapalat" w:cs="Arial"/>
                <w:b/>
                <w:bCs/>
                <w:sz w:val="20"/>
                <w:szCs w:val="20"/>
                <w:lang w:val="hy-AM"/>
              </w:rPr>
              <w:t>11.2</w:t>
            </w:r>
          </w:p>
        </w:tc>
        <w:tc>
          <w:tcPr>
            <w:tcW w:w="995" w:type="dxa"/>
            <w:tcBorders>
              <w:top w:val="nil"/>
              <w:bottom w:val="single" w:sz="4" w:space="0" w:color="auto"/>
            </w:tcBorders>
            <w:noWrap/>
            <w:vAlign w:val="center"/>
          </w:tcPr>
          <w:p w14:paraId="2D1A65E6" w14:textId="7E531D71" w:rsidR="005555B7" w:rsidRPr="00870EB2" w:rsidRDefault="005555B7" w:rsidP="00AC2BF9">
            <w:pPr>
              <w:spacing w:after="0" w:line="240" w:lineRule="auto"/>
              <w:jc w:val="center"/>
              <w:rPr>
                <w:rFonts w:ascii="GHEA Grapalat" w:hAnsi="GHEA Grapalat" w:cs="Arial"/>
                <w:b/>
                <w:bCs/>
                <w:sz w:val="17"/>
                <w:szCs w:val="17"/>
                <w:lang w:val="hy-AM"/>
              </w:rPr>
            </w:pPr>
          </w:p>
        </w:tc>
      </w:tr>
      <w:tr w:rsidR="005555B7" w:rsidRPr="004C6675" w14:paraId="30724BB9" w14:textId="784F0739" w:rsidTr="000260E1">
        <w:trPr>
          <w:trHeight w:val="345"/>
          <w:jc w:val="center"/>
        </w:trPr>
        <w:tc>
          <w:tcPr>
            <w:tcW w:w="5580" w:type="dxa"/>
            <w:gridSpan w:val="3"/>
            <w:tcBorders>
              <w:top w:val="single" w:sz="4" w:space="0" w:color="auto"/>
              <w:bottom w:val="single" w:sz="4" w:space="0" w:color="auto"/>
            </w:tcBorders>
            <w:vAlign w:val="center"/>
            <w:hideMark/>
          </w:tcPr>
          <w:p w14:paraId="1B4A95A8" w14:textId="77777777" w:rsidR="005555B7" w:rsidRPr="00870EB2" w:rsidRDefault="005555B7" w:rsidP="00AC2BF9">
            <w:pPr>
              <w:spacing w:after="0" w:line="240" w:lineRule="auto"/>
              <w:rPr>
                <w:rFonts w:ascii="GHEA Grapalat" w:hAnsi="GHEA Grapalat" w:cs="Arial"/>
                <w:b/>
                <w:bCs/>
                <w:sz w:val="17"/>
                <w:szCs w:val="17"/>
                <w:lang w:val="hy-AM"/>
              </w:rPr>
            </w:pPr>
            <w:r w:rsidRPr="00870EB2">
              <w:rPr>
                <w:rFonts w:ascii="GHEA Grapalat" w:hAnsi="GHEA Grapalat" w:cs="Arial"/>
                <w:b/>
                <w:bCs/>
                <w:sz w:val="17"/>
                <w:szCs w:val="17"/>
                <w:lang w:val="hy-AM"/>
              </w:rPr>
              <w:t>ԸՆԴԱՄԵՆԸ  ԵՐԱՇԽԻՔՆԵՐ</w:t>
            </w:r>
          </w:p>
        </w:tc>
        <w:tc>
          <w:tcPr>
            <w:tcW w:w="869" w:type="dxa"/>
            <w:tcBorders>
              <w:top w:val="nil"/>
              <w:bottom w:val="single" w:sz="4" w:space="0" w:color="auto"/>
            </w:tcBorders>
            <w:noWrap/>
            <w:vAlign w:val="bottom"/>
            <w:hideMark/>
          </w:tcPr>
          <w:p w14:paraId="175C0867" w14:textId="77777777" w:rsidR="005555B7" w:rsidRPr="00870EB2" w:rsidRDefault="005555B7" w:rsidP="00AC2BF9">
            <w:pPr>
              <w:spacing w:after="0" w:line="240" w:lineRule="auto"/>
              <w:jc w:val="center"/>
              <w:rPr>
                <w:rFonts w:ascii="GHEA Grapalat" w:hAnsi="GHEA Grapalat" w:cs="Arial"/>
                <w:b/>
                <w:sz w:val="17"/>
                <w:szCs w:val="17"/>
                <w:lang w:val="hy-AM"/>
              </w:rPr>
            </w:pPr>
            <w:r w:rsidRPr="00870EB2">
              <w:rPr>
                <w:rFonts w:ascii="Courier New" w:hAnsi="Courier New" w:cs="Courier New"/>
                <w:b/>
                <w:sz w:val="17"/>
                <w:szCs w:val="17"/>
                <w:lang w:val="hy-AM"/>
              </w:rPr>
              <w:t> </w:t>
            </w:r>
          </w:p>
        </w:tc>
        <w:tc>
          <w:tcPr>
            <w:tcW w:w="1179" w:type="dxa"/>
            <w:tcBorders>
              <w:top w:val="nil"/>
              <w:bottom w:val="single" w:sz="4" w:space="0" w:color="auto"/>
            </w:tcBorders>
            <w:noWrap/>
            <w:vAlign w:val="bottom"/>
            <w:hideMark/>
          </w:tcPr>
          <w:p w14:paraId="40BB1E00" w14:textId="77777777" w:rsidR="005555B7" w:rsidRPr="00870EB2" w:rsidRDefault="005555B7" w:rsidP="00AC2BF9">
            <w:pPr>
              <w:spacing w:after="0" w:line="240" w:lineRule="auto"/>
              <w:rPr>
                <w:rFonts w:ascii="GHEA Grapalat" w:hAnsi="GHEA Grapalat" w:cs="Arial"/>
                <w:b/>
                <w:sz w:val="17"/>
                <w:szCs w:val="17"/>
                <w:lang w:val="hy-AM"/>
              </w:rPr>
            </w:pPr>
            <w:r w:rsidRPr="00870EB2">
              <w:rPr>
                <w:rFonts w:ascii="Courier New" w:hAnsi="Courier New" w:cs="Courier New"/>
                <w:b/>
                <w:sz w:val="17"/>
                <w:szCs w:val="17"/>
                <w:lang w:val="hy-AM"/>
              </w:rPr>
              <w:t> </w:t>
            </w:r>
          </w:p>
        </w:tc>
        <w:tc>
          <w:tcPr>
            <w:tcW w:w="1059" w:type="dxa"/>
            <w:tcBorders>
              <w:top w:val="nil"/>
              <w:bottom w:val="single" w:sz="4" w:space="0" w:color="auto"/>
            </w:tcBorders>
            <w:noWrap/>
            <w:vAlign w:val="bottom"/>
            <w:hideMark/>
          </w:tcPr>
          <w:p w14:paraId="657AC3E2" w14:textId="77777777" w:rsidR="005555B7" w:rsidRPr="00870EB2" w:rsidRDefault="005555B7" w:rsidP="00AC2BF9">
            <w:pPr>
              <w:spacing w:after="0" w:line="240" w:lineRule="auto"/>
              <w:rPr>
                <w:rFonts w:ascii="GHEA Grapalat" w:hAnsi="GHEA Grapalat" w:cs="Arial"/>
                <w:b/>
                <w:sz w:val="17"/>
                <w:szCs w:val="17"/>
                <w:lang w:val="hy-AM"/>
              </w:rPr>
            </w:pPr>
            <w:r w:rsidRPr="00870EB2">
              <w:rPr>
                <w:rFonts w:ascii="Courier New" w:hAnsi="Courier New" w:cs="Courier New"/>
                <w:b/>
                <w:sz w:val="17"/>
                <w:szCs w:val="17"/>
                <w:lang w:val="hy-AM"/>
              </w:rPr>
              <w:t> </w:t>
            </w:r>
          </w:p>
        </w:tc>
        <w:tc>
          <w:tcPr>
            <w:tcW w:w="1047" w:type="dxa"/>
            <w:tcBorders>
              <w:top w:val="nil"/>
              <w:bottom w:val="single" w:sz="4" w:space="0" w:color="auto"/>
            </w:tcBorders>
            <w:noWrap/>
            <w:vAlign w:val="center"/>
            <w:hideMark/>
          </w:tcPr>
          <w:p w14:paraId="31B9A5CB" w14:textId="7028BF42" w:rsidR="005555B7" w:rsidRPr="00870EB2" w:rsidRDefault="005555B7" w:rsidP="00AC2BF9">
            <w:pPr>
              <w:spacing w:after="0" w:line="240" w:lineRule="auto"/>
              <w:jc w:val="center"/>
              <w:rPr>
                <w:rFonts w:ascii="GHEA Grapalat" w:hAnsi="GHEA Grapalat" w:cs="Arial"/>
                <w:b/>
                <w:bCs/>
                <w:sz w:val="17"/>
                <w:szCs w:val="17"/>
                <w:lang w:val="hy-AM"/>
              </w:rPr>
            </w:pPr>
            <w:r>
              <w:rPr>
                <w:rFonts w:ascii="GHEA Grapalat" w:hAnsi="GHEA Grapalat" w:cs="Arial"/>
                <w:b/>
                <w:bCs/>
                <w:sz w:val="17"/>
                <w:szCs w:val="17"/>
                <w:lang w:val="hy-AM"/>
              </w:rPr>
              <w:t>120.5</w:t>
            </w:r>
          </w:p>
        </w:tc>
        <w:tc>
          <w:tcPr>
            <w:tcW w:w="1013" w:type="dxa"/>
            <w:tcBorders>
              <w:top w:val="nil"/>
              <w:bottom w:val="single" w:sz="4" w:space="0" w:color="auto"/>
            </w:tcBorders>
            <w:noWrap/>
            <w:vAlign w:val="center"/>
            <w:hideMark/>
          </w:tcPr>
          <w:p w14:paraId="3A1A3DC7" w14:textId="77777777" w:rsidR="005555B7" w:rsidRPr="00870EB2" w:rsidRDefault="005555B7" w:rsidP="00AC2BF9">
            <w:pPr>
              <w:rPr>
                <w:rFonts w:ascii="GHEA Grapalat" w:hAnsi="GHEA Grapalat" w:cs="Arial"/>
                <w:b/>
                <w:bCs/>
                <w:sz w:val="17"/>
                <w:szCs w:val="17"/>
                <w:lang w:val="hy-AM"/>
              </w:rPr>
            </w:pPr>
          </w:p>
        </w:tc>
        <w:tc>
          <w:tcPr>
            <w:tcW w:w="1021" w:type="dxa"/>
            <w:tcBorders>
              <w:top w:val="nil"/>
              <w:bottom w:val="single" w:sz="4" w:space="0" w:color="auto"/>
            </w:tcBorders>
            <w:noWrap/>
            <w:vAlign w:val="center"/>
            <w:hideMark/>
          </w:tcPr>
          <w:p w14:paraId="1BC0DDC0" w14:textId="77777777" w:rsidR="005555B7" w:rsidRPr="00870EB2" w:rsidRDefault="005555B7" w:rsidP="00AC2BF9">
            <w:pPr>
              <w:spacing w:after="0" w:line="240" w:lineRule="auto"/>
              <w:rPr>
                <w:rFonts w:eastAsia="Calibri" w:cs="Calibri"/>
                <w:sz w:val="20"/>
                <w:szCs w:val="20"/>
                <w:lang w:val="hy-AM" w:eastAsia="hy-AM"/>
              </w:rPr>
            </w:pPr>
          </w:p>
        </w:tc>
        <w:tc>
          <w:tcPr>
            <w:tcW w:w="1009" w:type="dxa"/>
            <w:tcBorders>
              <w:top w:val="nil"/>
              <w:bottom w:val="single" w:sz="4" w:space="0" w:color="auto"/>
            </w:tcBorders>
            <w:noWrap/>
            <w:vAlign w:val="center"/>
            <w:hideMark/>
          </w:tcPr>
          <w:p w14:paraId="5107DC26" w14:textId="77777777" w:rsidR="005555B7" w:rsidRPr="00870EB2" w:rsidRDefault="005555B7" w:rsidP="00AC2BF9">
            <w:pPr>
              <w:spacing w:after="0" w:line="240" w:lineRule="auto"/>
              <w:jc w:val="center"/>
              <w:rPr>
                <w:rFonts w:ascii="GHEA Grapalat" w:hAnsi="GHEA Grapalat" w:cs="Arial"/>
                <w:b/>
                <w:bCs/>
                <w:sz w:val="17"/>
                <w:szCs w:val="17"/>
                <w:lang w:val="hy-AM"/>
              </w:rPr>
            </w:pPr>
            <w:r w:rsidRPr="00870EB2">
              <w:rPr>
                <w:rFonts w:ascii="GHEA Grapalat" w:hAnsi="GHEA Grapalat" w:cs="Arial"/>
                <w:b/>
                <w:bCs/>
                <w:sz w:val="17"/>
                <w:szCs w:val="17"/>
                <w:lang w:val="hy-AM"/>
              </w:rPr>
              <w:t>-</w:t>
            </w:r>
          </w:p>
        </w:tc>
        <w:tc>
          <w:tcPr>
            <w:tcW w:w="1111" w:type="dxa"/>
            <w:tcBorders>
              <w:top w:val="nil"/>
              <w:bottom w:val="single" w:sz="4" w:space="0" w:color="auto"/>
            </w:tcBorders>
            <w:noWrap/>
            <w:vAlign w:val="center"/>
            <w:hideMark/>
          </w:tcPr>
          <w:p w14:paraId="35958FFF" w14:textId="58A198AF" w:rsidR="005555B7" w:rsidRPr="00870EB2" w:rsidRDefault="005555B7" w:rsidP="00AC2BF9">
            <w:pPr>
              <w:spacing w:after="0" w:line="240" w:lineRule="auto"/>
              <w:jc w:val="center"/>
              <w:rPr>
                <w:rFonts w:ascii="GHEA Grapalat" w:hAnsi="GHEA Grapalat" w:cs="Arial"/>
                <w:b/>
                <w:bCs/>
                <w:sz w:val="17"/>
                <w:szCs w:val="17"/>
                <w:lang w:val="hy-AM"/>
              </w:rPr>
            </w:pPr>
            <w:r w:rsidRPr="00870EB2">
              <w:rPr>
                <w:rFonts w:ascii="GHEA Grapalat" w:hAnsi="GHEA Grapalat" w:cs="Arial"/>
                <w:sz w:val="17"/>
                <w:szCs w:val="17"/>
                <w:lang w:val="hy-AM"/>
              </w:rPr>
              <w:t>-</w:t>
            </w:r>
          </w:p>
        </w:tc>
        <w:tc>
          <w:tcPr>
            <w:tcW w:w="995" w:type="dxa"/>
            <w:tcBorders>
              <w:top w:val="nil"/>
              <w:bottom w:val="single" w:sz="4" w:space="0" w:color="auto"/>
            </w:tcBorders>
            <w:noWrap/>
            <w:vAlign w:val="center"/>
          </w:tcPr>
          <w:p w14:paraId="45C1FC95" w14:textId="434565E4" w:rsidR="005555B7" w:rsidRPr="00870EB2" w:rsidRDefault="005555B7" w:rsidP="00AC2BF9">
            <w:pPr>
              <w:spacing w:after="0" w:line="240" w:lineRule="auto"/>
              <w:jc w:val="center"/>
              <w:rPr>
                <w:rFonts w:ascii="GHEA Grapalat" w:hAnsi="GHEA Grapalat" w:cs="Arial"/>
                <w:b/>
                <w:bCs/>
                <w:sz w:val="17"/>
                <w:szCs w:val="17"/>
                <w:lang w:val="hy-AM"/>
              </w:rPr>
            </w:pPr>
          </w:p>
        </w:tc>
      </w:tr>
    </w:tbl>
    <w:p w14:paraId="2BCFCA54" w14:textId="77777777" w:rsidR="003F551C" w:rsidRPr="004C6675" w:rsidRDefault="003F551C">
      <w:pPr>
        <w:spacing w:after="0" w:line="240" w:lineRule="auto"/>
        <w:rPr>
          <w:rFonts w:ascii="GHEA Grapalat" w:hAnsi="GHEA Grapalat" w:cs="Sylfaen"/>
          <w:b/>
          <w:color w:val="548DD4" w:themeColor="text2" w:themeTint="99"/>
          <w:sz w:val="28"/>
          <w:lang w:val="hy-AM"/>
        </w:rPr>
        <w:sectPr w:rsidR="003F551C" w:rsidRPr="004C6675" w:rsidSect="00D97FE9">
          <w:footerReference w:type="default" r:id="rId54"/>
          <w:pgSz w:w="15840" w:h="12240" w:orient="landscape"/>
          <w:pgMar w:top="1021" w:right="389" w:bottom="680" w:left="567" w:header="709" w:footer="709" w:gutter="0"/>
          <w:cols w:space="708"/>
          <w:docGrid w:linePitch="360"/>
        </w:sectPr>
      </w:pPr>
    </w:p>
    <w:p w14:paraId="5D91D55A" w14:textId="77777777" w:rsidR="00263991" w:rsidRPr="004C6675" w:rsidRDefault="00263991">
      <w:pPr>
        <w:spacing w:after="0" w:line="240" w:lineRule="auto"/>
        <w:rPr>
          <w:rFonts w:ascii="GHEA Grapalat" w:hAnsi="GHEA Grapalat" w:cs="Sylfaen"/>
          <w:b/>
          <w:color w:val="548DD4" w:themeColor="text2" w:themeTint="99"/>
          <w:sz w:val="28"/>
          <w:lang w:val="hy-AM"/>
        </w:rPr>
      </w:pPr>
    </w:p>
    <w:p w14:paraId="3EB2B98F" w14:textId="09F4FE2A" w:rsidR="008A3F5F" w:rsidRPr="002461A0" w:rsidRDefault="009632DF" w:rsidP="00DE36EE">
      <w:pPr>
        <w:pStyle w:val="Heading2"/>
        <w:numPr>
          <w:ilvl w:val="0"/>
          <w:numId w:val="41"/>
        </w:numPr>
        <w:spacing w:after="360" w:line="264" w:lineRule="auto"/>
        <w:jc w:val="both"/>
        <w:rPr>
          <w:rFonts w:ascii="GHEA Grapalat" w:hAnsi="GHEA Grapalat" w:cs="Sylfaen"/>
          <w:b/>
          <w:sz w:val="28"/>
          <w:lang w:val="hy-AM"/>
        </w:rPr>
      </w:pPr>
      <w:bookmarkStart w:id="34" w:name="_Toc105080515"/>
      <w:r w:rsidRPr="002461A0">
        <w:rPr>
          <w:rFonts w:ascii="GHEA Grapalat" w:hAnsi="GHEA Grapalat" w:cs="Sylfaen"/>
          <w:b/>
          <w:sz w:val="28"/>
          <w:lang w:val="hy-AM"/>
        </w:rPr>
        <w:t>Պ</w:t>
      </w:r>
      <w:r w:rsidR="00C05BD1" w:rsidRPr="002461A0">
        <w:rPr>
          <w:rFonts w:ascii="GHEA Grapalat" w:hAnsi="GHEA Grapalat" w:cs="Sylfaen"/>
          <w:b/>
          <w:sz w:val="28"/>
          <w:lang w:val="hy-AM"/>
        </w:rPr>
        <w:t>ետական գանձապետական պարտատոմսերի</w:t>
      </w:r>
      <w:r w:rsidR="008A3F5F" w:rsidRPr="002461A0">
        <w:rPr>
          <w:rFonts w:ascii="GHEA Grapalat" w:hAnsi="GHEA Grapalat" w:cs="Sylfaen"/>
          <w:b/>
          <w:sz w:val="28"/>
          <w:lang w:val="hy-AM"/>
        </w:rPr>
        <w:t xml:space="preserve"> առաջնային շուկայի </w:t>
      </w:r>
      <w:r w:rsidR="007F2D14" w:rsidRPr="002461A0">
        <w:rPr>
          <w:rFonts w:ascii="GHEA Grapalat" w:hAnsi="GHEA Grapalat" w:cs="Sylfaen"/>
          <w:b/>
          <w:sz w:val="28"/>
          <w:lang w:val="hy-AM"/>
        </w:rPr>
        <w:t>գ</w:t>
      </w:r>
      <w:r w:rsidR="008A3F5F" w:rsidRPr="002461A0">
        <w:rPr>
          <w:rFonts w:ascii="GHEA Grapalat" w:hAnsi="GHEA Grapalat" w:cs="Sylfaen"/>
          <w:b/>
          <w:sz w:val="28"/>
          <w:lang w:val="hy-AM"/>
        </w:rPr>
        <w:t>ործակալներ</w:t>
      </w:r>
      <w:r w:rsidR="00910651" w:rsidRPr="002461A0">
        <w:rPr>
          <w:rFonts w:ascii="GHEA Grapalat" w:hAnsi="GHEA Grapalat" w:cs="Sylfaen"/>
          <w:b/>
          <w:sz w:val="28"/>
          <w:lang w:val="hy-AM"/>
        </w:rPr>
        <w:t>ը</w:t>
      </w:r>
      <w:r w:rsidR="00377D0D" w:rsidRPr="002461A0">
        <w:rPr>
          <w:rFonts w:ascii="GHEA Grapalat" w:hAnsi="GHEA Grapalat" w:cs="Sylfaen"/>
          <w:b/>
          <w:sz w:val="28"/>
          <w:lang w:val="hy-AM"/>
        </w:rPr>
        <w:t xml:space="preserve"> 20</w:t>
      </w:r>
      <w:r w:rsidR="00F92A00" w:rsidRPr="002461A0">
        <w:rPr>
          <w:rFonts w:ascii="GHEA Grapalat" w:hAnsi="GHEA Grapalat" w:cs="Sylfaen"/>
          <w:b/>
          <w:sz w:val="28"/>
          <w:lang w:val="hy-AM"/>
        </w:rPr>
        <w:t>2</w:t>
      </w:r>
      <w:r w:rsidR="002461A0" w:rsidRPr="002461A0">
        <w:rPr>
          <w:rFonts w:ascii="GHEA Grapalat" w:hAnsi="GHEA Grapalat" w:cs="Sylfaen"/>
          <w:b/>
          <w:sz w:val="28"/>
          <w:lang w:val="hy-AM"/>
        </w:rPr>
        <w:t>1</w:t>
      </w:r>
      <w:r w:rsidR="006964A7" w:rsidRPr="002461A0">
        <w:rPr>
          <w:rFonts w:ascii="GHEA Grapalat" w:hAnsi="GHEA Grapalat" w:cs="Sylfaen"/>
          <w:b/>
          <w:sz w:val="28"/>
          <w:lang w:val="hy-AM"/>
        </w:rPr>
        <w:t xml:space="preserve"> </w:t>
      </w:r>
      <w:r w:rsidR="00377D0D" w:rsidRPr="002461A0">
        <w:rPr>
          <w:rFonts w:ascii="GHEA Grapalat" w:hAnsi="GHEA Grapalat" w:cs="Sylfaen"/>
          <w:b/>
          <w:sz w:val="28"/>
          <w:lang w:val="hy-AM"/>
        </w:rPr>
        <w:t>թ</w:t>
      </w:r>
      <w:r w:rsidR="006964A7" w:rsidRPr="002461A0">
        <w:rPr>
          <w:rFonts w:ascii="GHEA Grapalat" w:hAnsi="GHEA Grapalat" w:cs="Sylfaen"/>
          <w:b/>
          <w:sz w:val="28"/>
          <w:lang w:val="hy-AM"/>
        </w:rPr>
        <w:t>վականին</w:t>
      </w:r>
      <w:bookmarkEnd w:id="34"/>
    </w:p>
    <w:p w14:paraId="698570F3" w14:textId="77777777" w:rsidR="00F92A00" w:rsidRPr="002461A0" w:rsidRDefault="00F92A00" w:rsidP="00F92A00">
      <w:pPr>
        <w:rPr>
          <w:rFonts w:ascii="Sylfaen" w:hAnsi="Sylfaen"/>
          <w:lang w:val="hy-AM"/>
        </w:rPr>
      </w:pPr>
    </w:p>
    <w:tbl>
      <w:tblPr>
        <w:tblW w:w="8964" w:type="dxa"/>
        <w:jc w:val="center"/>
        <w:tblLook w:val="01E0" w:firstRow="1" w:lastRow="1" w:firstColumn="1" w:lastColumn="1" w:noHBand="0" w:noVBand="0"/>
      </w:tblPr>
      <w:tblGrid>
        <w:gridCol w:w="5076"/>
        <w:gridCol w:w="3888"/>
      </w:tblGrid>
      <w:tr w:rsidR="004C6675" w:rsidRPr="002461A0" w14:paraId="2CED880F" w14:textId="77777777" w:rsidTr="00F92A00">
        <w:trPr>
          <w:trHeight w:val="1047"/>
          <w:jc w:val="center"/>
        </w:trPr>
        <w:tc>
          <w:tcPr>
            <w:tcW w:w="5076" w:type="dxa"/>
            <w:hideMark/>
          </w:tcPr>
          <w:p w14:paraId="3F4AF77D" w14:textId="77777777" w:rsidR="00F92A00" w:rsidRPr="002461A0" w:rsidRDefault="00F92A00">
            <w:pPr>
              <w:spacing w:after="0"/>
              <w:rPr>
                <w:rFonts w:ascii="GHEA Grapalat" w:hAnsi="GHEA Grapalat" w:cs="Times Armenian"/>
                <w:b/>
                <w:bCs/>
                <w:lang w:val="hy-AM"/>
              </w:rPr>
            </w:pPr>
            <w:r w:rsidRPr="002461A0">
              <w:rPr>
                <w:rFonts w:ascii="GHEA Grapalat" w:hAnsi="GHEA Grapalat" w:cs="Sylfaen"/>
                <w:b/>
                <w:bCs/>
                <w:lang w:val="hy-AM"/>
              </w:rPr>
              <w:t>«Ամերիաբանկ»</w:t>
            </w:r>
            <w:r w:rsidRPr="002461A0">
              <w:rPr>
                <w:rFonts w:ascii="GHEA Grapalat" w:hAnsi="GHEA Grapalat" w:cs="Times Armenian"/>
                <w:b/>
                <w:bCs/>
                <w:lang w:val="hy-AM"/>
              </w:rPr>
              <w:t xml:space="preserve"> </w:t>
            </w:r>
            <w:r w:rsidRPr="002461A0">
              <w:rPr>
                <w:rFonts w:ascii="GHEA Grapalat" w:hAnsi="GHEA Grapalat" w:cs="Sylfaen"/>
                <w:b/>
                <w:bCs/>
                <w:lang w:val="hy-AM"/>
              </w:rPr>
              <w:t>ՓԲԸ</w:t>
            </w:r>
          </w:p>
          <w:p w14:paraId="3A054EC0" w14:textId="77777777" w:rsidR="00F92A00" w:rsidRPr="002461A0" w:rsidRDefault="00F92A00">
            <w:pPr>
              <w:spacing w:after="0"/>
              <w:ind w:right="522"/>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0010, </w:t>
            </w:r>
            <w:r w:rsidRPr="002461A0">
              <w:rPr>
                <w:rFonts w:ascii="GHEA Grapalat" w:hAnsi="GHEA Grapalat" w:cs="Sylfaen"/>
                <w:bCs/>
                <w:lang w:val="hy-AM"/>
              </w:rPr>
              <w:t>Երևան</w:t>
            </w:r>
            <w:r w:rsidRPr="002461A0">
              <w:rPr>
                <w:rFonts w:ascii="GHEA Grapalat" w:hAnsi="GHEA Grapalat" w:cs="Times Armenian"/>
                <w:bCs/>
                <w:lang w:val="hy-AM"/>
              </w:rPr>
              <w:t>,</w:t>
            </w:r>
          </w:p>
          <w:p w14:paraId="78AAFB81" w14:textId="77777777" w:rsidR="00F92A00" w:rsidRPr="002461A0" w:rsidRDefault="00F92A00">
            <w:pPr>
              <w:spacing w:after="0"/>
              <w:ind w:right="522"/>
              <w:rPr>
                <w:rFonts w:ascii="GHEA Grapalat" w:hAnsi="GHEA Grapalat" w:cs="Times Armenian"/>
                <w:bCs/>
                <w:lang w:val="hy-AM"/>
              </w:rPr>
            </w:pPr>
            <w:r w:rsidRPr="002461A0">
              <w:rPr>
                <w:rFonts w:ascii="GHEA Grapalat" w:hAnsi="GHEA Grapalat" w:cs="Sylfaen"/>
                <w:bCs/>
                <w:lang w:val="hy-AM"/>
              </w:rPr>
              <w:t>Վազգեն</w:t>
            </w:r>
            <w:r w:rsidRPr="002461A0">
              <w:rPr>
                <w:rFonts w:ascii="GHEA Grapalat" w:hAnsi="GHEA Grapalat" w:cs="Times Armenian"/>
                <w:bCs/>
                <w:lang w:val="hy-AM"/>
              </w:rPr>
              <w:t xml:space="preserve"> </w:t>
            </w:r>
            <w:r w:rsidRPr="002461A0">
              <w:rPr>
                <w:rFonts w:ascii="GHEA Grapalat" w:hAnsi="GHEA Grapalat" w:cs="Sylfaen"/>
                <w:bCs/>
                <w:lang w:val="hy-AM"/>
              </w:rPr>
              <w:t>Սարգսյան</w:t>
            </w:r>
            <w:r w:rsidRPr="002461A0">
              <w:rPr>
                <w:rFonts w:ascii="GHEA Grapalat" w:hAnsi="GHEA Grapalat" w:cs="Times Armenian"/>
                <w:bCs/>
                <w:lang w:val="hy-AM"/>
              </w:rPr>
              <w:t xml:space="preserve"> 2</w:t>
            </w:r>
          </w:p>
          <w:p w14:paraId="527F894F" w14:textId="77777777" w:rsidR="00F92A00" w:rsidRPr="002461A0" w:rsidRDefault="00F92A00">
            <w:pPr>
              <w:spacing w:after="0"/>
              <w:rPr>
                <w:rFonts w:ascii="GHEA Grapalat" w:hAnsi="GHEA Grapalat"/>
                <w:bCs/>
                <w:sz w:val="20"/>
                <w:szCs w:val="20"/>
                <w:lang w:val="hy-AM"/>
              </w:rPr>
            </w:pPr>
            <w:r w:rsidRPr="002461A0">
              <w:rPr>
                <w:rFonts w:ascii="GHEA Grapalat" w:hAnsi="GHEA Grapalat" w:cs="Sylfaen"/>
                <w:bCs/>
                <w:lang w:val="hy-AM"/>
              </w:rPr>
              <w:t>Հեռախոս</w:t>
            </w:r>
            <w:r w:rsidRPr="002461A0">
              <w:rPr>
                <w:rFonts w:ascii="GHEA Grapalat" w:hAnsi="GHEA Grapalat" w:cs="Times Armenian"/>
                <w:bCs/>
                <w:lang w:val="hy-AM"/>
              </w:rPr>
              <w:t>` (37410) 56 11 11</w:t>
            </w:r>
          </w:p>
        </w:tc>
        <w:tc>
          <w:tcPr>
            <w:tcW w:w="3888" w:type="dxa"/>
          </w:tcPr>
          <w:p w14:paraId="01C388E0" w14:textId="77777777" w:rsidR="00F92A00" w:rsidRPr="002461A0" w:rsidRDefault="00F92A00">
            <w:pPr>
              <w:spacing w:after="0"/>
              <w:rPr>
                <w:rFonts w:ascii="GHEA Grapalat" w:hAnsi="GHEA Grapalat" w:cs="Times Armenian"/>
                <w:b/>
                <w:bCs/>
                <w:lang w:val="hy-AM"/>
              </w:rPr>
            </w:pPr>
            <w:r w:rsidRPr="002461A0">
              <w:rPr>
                <w:rFonts w:ascii="GHEA Grapalat" w:hAnsi="GHEA Grapalat" w:cs="Sylfaen"/>
                <w:b/>
                <w:bCs/>
                <w:lang w:val="hy-AM"/>
              </w:rPr>
              <w:t>«Հայբիզնեսբանկ»</w:t>
            </w:r>
            <w:r w:rsidRPr="002461A0">
              <w:rPr>
                <w:rFonts w:ascii="GHEA Grapalat" w:hAnsi="GHEA Grapalat" w:cs="Times Armenian"/>
                <w:b/>
                <w:bCs/>
                <w:lang w:val="hy-AM"/>
              </w:rPr>
              <w:t xml:space="preserve"> </w:t>
            </w:r>
            <w:r w:rsidRPr="002461A0">
              <w:rPr>
                <w:rFonts w:ascii="GHEA Grapalat" w:hAnsi="GHEA Grapalat" w:cs="Sylfaen"/>
                <w:b/>
                <w:bCs/>
                <w:lang w:val="hy-AM"/>
              </w:rPr>
              <w:t>ՓԲԸ</w:t>
            </w:r>
          </w:p>
          <w:p w14:paraId="45669F70"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0010, </w:t>
            </w:r>
            <w:r w:rsidRPr="002461A0">
              <w:rPr>
                <w:rFonts w:ascii="GHEA Grapalat" w:hAnsi="GHEA Grapalat" w:cs="Sylfaen"/>
                <w:bCs/>
                <w:lang w:val="hy-AM"/>
              </w:rPr>
              <w:t>Երևան</w:t>
            </w:r>
            <w:r w:rsidRPr="002461A0">
              <w:rPr>
                <w:rFonts w:ascii="GHEA Grapalat" w:hAnsi="GHEA Grapalat" w:cs="Times Armenian"/>
                <w:bCs/>
                <w:lang w:val="hy-AM"/>
              </w:rPr>
              <w:t>,</w:t>
            </w:r>
          </w:p>
          <w:p w14:paraId="0CFF7006"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Նալբանդյան</w:t>
            </w:r>
            <w:r w:rsidRPr="002461A0">
              <w:rPr>
                <w:rFonts w:ascii="GHEA Grapalat" w:hAnsi="GHEA Grapalat" w:cs="Times Armenian"/>
                <w:bCs/>
                <w:lang w:val="hy-AM"/>
              </w:rPr>
              <w:t xml:space="preserve"> 48</w:t>
            </w:r>
          </w:p>
          <w:p w14:paraId="3E79429D" w14:textId="77777777" w:rsidR="00F92A00" w:rsidRPr="002461A0" w:rsidRDefault="00F92A00">
            <w:pPr>
              <w:spacing w:after="0" w:line="240" w:lineRule="auto"/>
              <w:rPr>
                <w:rFonts w:ascii="GHEA Grapalat" w:hAnsi="GHEA Grapalat"/>
                <w:lang w:val="hy-AM"/>
              </w:rPr>
            </w:pPr>
            <w:r w:rsidRPr="002461A0">
              <w:rPr>
                <w:rFonts w:ascii="GHEA Grapalat" w:hAnsi="GHEA Grapalat" w:cs="Sylfaen"/>
                <w:bCs/>
                <w:lang w:val="hy-AM"/>
              </w:rPr>
              <w:t>Հեռախոս</w:t>
            </w:r>
            <w:r w:rsidRPr="002461A0">
              <w:rPr>
                <w:rFonts w:ascii="GHEA Grapalat" w:hAnsi="GHEA Grapalat" w:cs="Times Armenian"/>
                <w:bCs/>
                <w:lang w:val="hy-AM"/>
              </w:rPr>
              <w:t>` (37410) 59 20 19</w:t>
            </w:r>
          </w:p>
          <w:p w14:paraId="4CFD4FDC" w14:textId="77777777" w:rsidR="00F92A00" w:rsidRPr="002461A0" w:rsidRDefault="00F92A00">
            <w:pPr>
              <w:spacing w:after="0"/>
              <w:jc w:val="both"/>
              <w:rPr>
                <w:rFonts w:ascii="GHEA Grapalat" w:hAnsi="GHEA Grapalat"/>
                <w:bCs/>
                <w:sz w:val="20"/>
                <w:szCs w:val="20"/>
                <w:lang w:val="hy-AM"/>
              </w:rPr>
            </w:pPr>
          </w:p>
        </w:tc>
      </w:tr>
      <w:tr w:rsidR="004C6675" w:rsidRPr="002461A0" w14:paraId="3E08467F" w14:textId="77777777" w:rsidTr="00F92A00">
        <w:trPr>
          <w:trHeight w:val="1077"/>
          <w:jc w:val="center"/>
        </w:trPr>
        <w:tc>
          <w:tcPr>
            <w:tcW w:w="5076" w:type="dxa"/>
          </w:tcPr>
          <w:p w14:paraId="2F8978D3" w14:textId="77777777" w:rsidR="00F92A00" w:rsidRPr="002461A0" w:rsidRDefault="00F92A00">
            <w:pPr>
              <w:spacing w:after="0"/>
              <w:rPr>
                <w:rFonts w:ascii="GHEA Grapalat" w:hAnsi="GHEA Grapalat"/>
                <w:bCs/>
                <w:lang w:val="hy-AM"/>
              </w:rPr>
            </w:pPr>
          </w:p>
          <w:p w14:paraId="47ECF42B" w14:textId="1110AB5F" w:rsidR="00F92A00" w:rsidRPr="002461A0" w:rsidRDefault="00F92A00">
            <w:pPr>
              <w:spacing w:after="0"/>
              <w:jc w:val="both"/>
              <w:rPr>
                <w:rFonts w:ascii="GHEA Grapalat" w:hAnsi="GHEA Grapalat" w:cs="Times Armenian"/>
                <w:b/>
                <w:bCs/>
                <w:lang w:val="hy-AM"/>
              </w:rPr>
            </w:pPr>
            <w:r w:rsidRPr="002461A0">
              <w:rPr>
                <w:rFonts w:ascii="GHEA Grapalat" w:hAnsi="GHEA Grapalat" w:cs="Sylfaen"/>
                <w:b/>
                <w:bCs/>
                <w:lang w:val="hy-AM"/>
              </w:rPr>
              <w:t>«</w:t>
            </w:r>
            <w:r w:rsidR="005B2501" w:rsidRPr="002461A0">
              <w:rPr>
                <w:rFonts w:ascii="GHEA Grapalat" w:hAnsi="GHEA Grapalat" w:cs="Sylfaen"/>
                <w:b/>
                <w:bCs/>
                <w:lang w:val="hy-AM"/>
              </w:rPr>
              <w:t>ՎՏԲ-Հայաստան</w:t>
            </w:r>
            <w:r w:rsidRPr="002461A0">
              <w:rPr>
                <w:rFonts w:ascii="GHEA Grapalat" w:hAnsi="GHEA Grapalat" w:cs="Times Armenian"/>
                <w:b/>
                <w:bCs/>
                <w:lang w:val="hy-AM"/>
              </w:rPr>
              <w:t xml:space="preserve"> </w:t>
            </w:r>
            <w:r w:rsidRPr="002461A0">
              <w:rPr>
                <w:rFonts w:ascii="GHEA Grapalat" w:hAnsi="GHEA Grapalat" w:cs="Sylfaen"/>
                <w:b/>
                <w:bCs/>
                <w:lang w:val="hy-AM"/>
              </w:rPr>
              <w:t>Բանկ»</w:t>
            </w:r>
            <w:r w:rsidRPr="002461A0">
              <w:rPr>
                <w:rFonts w:ascii="GHEA Grapalat" w:hAnsi="GHEA Grapalat" w:cs="Times Armenian"/>
                <w:b/>
                <w:bCs/>
                <w:lang w:val="hy-AM"/>
              </w:rPr>
              <w:t xml:space="preserve"> </w:t>
            </w:r>
            <w:r w:rsidRPr="002461A0">
              <w:rPr>
                <w:rFonts w:ascii="GHEA Grapalat" w:hAnsi="GHEA Grapalat" w:cs="Sylfaen"/>
                <w:b/>
                <w:bCs/>
                <w:lang w:val="hy-AM"/>
              </w:rPr>
              <w:t>ՓԲԸ</w:t>
            </w:r>
          </w:p>
          <w:p w14:paraId="685FF454" w14:textId="3F5D5A44" w:rsidR="00F92A00" w:rsidRPr="002461A0" w:rsidRDefault="00F92A00">
            <w:pPr>
              <w:spacing w:after="0"/>
              <w:jc w:val="both"/>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w:t>
            </w:r>
            <w:r w:rsidRPr="002461A0">
              <w:rPr>
                <w:rFonts w:ascii="GHEA Grapalat" w:hAnsi="GHEA Grapalat" w:cs="Times Armenian"/>
                <w:lang w:val="hy-AM"/>
              </w:rPr>
              <w:t>00</w:t>
            </w:r>
            <w:r w:rsidR="005B2501" w:rsidRPr="002461A0">
              <w:rPr>
                <w:rFonts w:ascii="GHEA Grapalat" w:hAnsi="GHEA Grapalat" w:cs="Times Armenian"/>
                <w:lang w:val="hy-AM"/>
              </w:rPr>
              <w:t>02</w:t>
            </w:r>
            <w:r w:rsidRPr="002461A0">
              <w:rPr>
                <w:rFonts w:ascii="GHEA Grapalat" w:hAnsi="GHEA Grapalat" w:cs="Times Armenian"/>
                <w:lang w:val="hy-AM"/>
              </w:rPr>
              <w:t>, Երևան</w:t>
            </w:r>
            <w:r w:rsidRPr="002461A0">
              <w:rPr>
                <w:rFonts w:ascii="GHEA Grapalat" w:hAnsi="GHEA Grapalat" w:cs="Times Armenian"/>
                <w:bCs/>
                <w:lang w:val="hy-AM"/>
              </w:rPr>
              <w:t xml:space="preserve">, </w:t>
            </w:r>
          </w:p>
          <w:p w14:paraId="442D2B22" w14:textId="2A21D12A" w:rsidR="00F92A00" w:rsidRPr="002461A0" w:rsidRDefault="005B2501">
            <w:pPr>
              <w:spacing w:after="0"/>
              <w:jc w:val="both"/>
              <w:rPr>
                <w:rFonts w:ascii="GHEA Grapalat" w:hAnsi="GHEA Grapalat" w:cs="Times Armenian"/>
                <w:bCs/>
                <w:lang w:val="hy-AM"/>
              </w:rPr>
            </w:pPr>
            <w:r w:rsidRPr="002461A0">
              <w:rPr>
                <w:rFonts w:ascii="GHEA Grapalat" w:hAnsi="GHEA Grapalat" w:cs="Sylfaen"/>
                <w:bCs/>
                <w:lang w:val="hy-AM"/>
              </w:rPr>
              <w:t>Մոսկովյան</w:t>
            </w:r>
            <w:r w:rsidR="00F92A00" w:rsidRPr="002461A0">
              <w:rPr>
                <w:rFonts w:ascii="GHEA Grapalat" w:hAnsi="GHEA Grapalat" w:cs="Times Armenian"/>
                <w:bCs/>
                <w:lang w:val="hy-AM"/>
              </w:rPr>
              <w:t xml:space="preserve"> </w:t>
            </w:r>
            <w:r w:rsidRPr="002461A0">
              <w:rPr>
                <w:rFonts w:ascii="GHEA Grapalat" w:hAnsi="GHEA Grapalat" w:cs="Times Armenian"/>
                <w:bCs/>
                <w:lang w:val="hy-AM"/>
              </w:rPr>
              <w:t>35 68-73 ոչ բնակելի</w:t>
            </w:r>
          </w:p>
          <w:p w14:paraId="13DC916B" w14:textId="77777777" w:rsidR="00F92A00" w:rsidRPr="002461A0" w:rsidRDefault="00F92A00">
            <w:pPr>
              <w:spacing w:after="0" w:line="240" w:lineRule="auto"/>
              <w:rPr>
                <w:rFonts w:ascii="GHEA Grapalat" w:hAnsi="GHEA Grapalat"/>
                <w:bCs/>
                <w:sz w:val="20"/>
                <w:szCs w:val="20"/>
                <w:lang w:val="hy-AM"/>
              </w:rPr>
            </w:pPr>
            <w:r w:rsidRPr="002461A0">
              <w:rPr>
                <w:rFonts w:ascii="GHEA Grapalat" w:hAnsi="GHEA Grapalat" w:cs="Sylfaen"/>
                <w:bCs/>
                <w:lang w:val="hy-AM"/>
              </w:rPr>
              <w:t>Հեռախոս</w:t>
            </w:r>
            <w:r w:rsidRPr="002461A0">
              <w:rPr>
                <w:rFonts w:ascii="GHEA Grapalat" w:hAnsi="GHEA Grapalat" w:cs="Times Armenian"/>
                <w:bCs/>
                <w:lang w:val="hy-AM"/>
              </w:rPr>
              <w:t xml:space="preserve">` (37410) </w:t>
            </w:r>
            <w:r w:rsidRPr="002461A0">
              <w:rPr>
                <w:rFonts w:ascii="GHEA Grapalat" w:hAnsi="GHEA Grapalat" w:cs="Times Armenian"/>
                <w:lang w:val="hy-AM"/>
              </w:rPr>
              <w:t>59 33 3</w:t>
            </w:r>
            <w:r w:rsidRPr="002461A0">
              <w:rPr>
                <w:rFonts w:ascii="GHEA Grapalat" w:hAnsi="GHEA Grapalat" w:cs="Times Armenian"/>
                <w:bCs/>
                <w:lang w:val="hy-AM"/>
              </w:rPr>
              <w:t>3</w:t>
            </w:r>
          </w:p>
        </w:tc>
        <w:tc>
          <w:tcPr>
            <w:tcW w:w="3888" w:type="dxa"/>
          </w:tcPr>
          <w:p w14:paraId="0FC37617" w14:textId="77777777" w:rsidR="00F92A00" w:rsidRPr="002461A0" w:rsidRDefault="00F92A00">
            <w:pPr>
              <w:spacing w:after="0"/>
              <w:jc w:val="both"/>
              <w:rPr>
                <w:rFonts w:ascii="GHEA Grapalat" w:hAnsi="GHEA Grapalat"/>
                <w:bCs/>
                <w:lang w:val="hy-AM"/>
              </w:rPr>
            </w:pPr>
          </w:p>
          <w:p w14:paraId="5895F704" w14:textId="77777777" w:rsidR="00F92A00" w:rsidRPr="002461A0" w:rsidRDefault="00F92A00">
            <w:pPr>
              <w:spacing w:after="0" w:line="240" w:lineRule="auto"/>
              <w:jc w:val="both"/>
              <w:rPr>
                <w:rFonts w:ascii="GHEA Grapalat" w:hAnsi="GHEA Grapalat" w:cs="Times Armenian"/>
                <w:b/>
                <w:lang w:val="hy-AM"/>
              </w:rPr>
            </w:pPr>
            <w:r w:rsidRPr="002461A0">
              <w:rPr>
                <w:rFonts w:ascii="GHEA Grapalat" w:hAnsi="GHEA Grapalat" w:cs="Sylfaen"/>
                <w:b/>
                <w:lang w:val="hy-AM"/>
              </w:rPr>
              <w:t>«Կոնվերս</w:t>
            </w:r>
            <w:r w:rsidRPr="002461A0">
              <w:rPr>
                <w:rFonts w:ascii="GHEA Grapalat" w:hAnsi="GHEA Grapalat" w:cs="Times Armenian"/>
                <w:b/>
                <w:lang w:val="hy-AM"/>
              </w:rPr>
              <w:t xml:space="preserve"> </w:t>
            </w:r>
            <w:r w:rsidRPr="002461A0">
              <w:rPr>
                <w:rFonts w:ascii="GHEA Grapalat" w:hAnsi="GHEA Grapalat" w:cs="Sylfaen"/>
                <w:b/>
                <w:lang w:val="hy-AM"/>
              </w:rPr>
              <w:t>Բանկ»</w:t>
            </w:r>
            <w:r w:rsidRPr="002461A0">
              <w:rPr>
                <w:rFonts w:ascii="GHEA Grapalat" w:hAnsi="GHEA Grapalat" w:cs="Times Armenian"/>
                <w:b/>
                <w:lang w:val="hy-AM"/>
              </w:rPr>
              <w:t xml:space="preserve"> </w:t>
            </w:r>
            <w:r w:rsidRPr="002461A0">
              <w:rPr>
                <w:rFonts w:ascii="GHEA Grapalat" w:hAnsi="GHEA Grapalat" w:cs="Sylfaen"/>
                <w:b/>
                <w:lang w:val="hy-AM"/>
              </w:rPr>
              <w:t>ՓԲԸ</w:t>
            </w:r>
          </w:p>
          <w:p w14:paraId="0C324A2B" w14:textId="77777777" w:rsidR="00F92A00" w:rsidRPr="002461A0" w:rsidRDefault="00F92A00">
            <w:pPr>
              <w:spacing w:after="0" w:line="240" w:lineRule="auto"/>
              <w:ind w:right="882"/>
              <w:jc w:val="both"/>
              <w:rPr>
                <w:rFonts w:ascii="GHEA Grapalat" w:hAnsi="GHEA Grapalat" w:cs="Times Armenian"/>
                <w:lang w:val="hy-AM"/>
              </w:rPr>
            </w:pPr>
            <w:r w:rsidRPr="002461A0">
              <w:rPr>
                <w:rFonts w:ascii="GHEA Grapalat" w:hAnsi="GHEA Grapalat" w:cs="Sylfaen"/>
                <w:lang w:val="hy-AM"/>
              </w:rPr>
              <w:t>Հասցե</w:t>
            </w:r>
            <w:r w:rsidRPr="002461A0">
              <w:rPr>
                <w:rFonts w:ascii="GHEA Grapalat" w:hAnsi="GHEA Grapalat" w:cs="Times Armenian"/>
                <w:lang w:val="hy-AM"/>
              </w:rPr>
              <w:t xml:space="preserve">` 0010, </w:t>
            </w:r>
            <w:r w:rsidRPr="002461A0">
              <w:rPr>
                <w:rFonts w:ascii="GHEA Grapalat" w:hAnsi="GHEA Grapalat" w:cs="Sylfaen"/>
                <w:lang w:val="hy-AM"/>
              </w:rPr>
              <w:t>Երևան</w:t>
            </w:r>
            <w:r w:rsidRPr="002461A0">
              <w:rPr>
                <w:rFonts w:ascii="GHEA Grapalat" w:hAnsi="GHEA Grapalat" w:cs="Times Armenian"/>
                <w:lang w:val="hy-AM"/>
              </w:rPr>
              <w:t xml:space="preserve">, </w:t>
            </w:r>
          </w:p>
          <w:p w14:paraId="005414D0" w14:textId="77777777" w:rsidR="00F92A00" w:rsidRPr="002461A0" w:rsidRDefault="00F92A00">
            <w:pPr>
              <w:spacing w:after="0" w:line="240" w:lineRule="auto"/>
              <w:ind w:right="882"/>
              <w:jc w:val="both"/>
              <w:rPr>
                <w:rFonts w:ascii="GHEA Grapalat" w:hAnsi="GHEA Grapalat" w:cs="Times Armenian"/>
                <w:lang w:val="hy-AM"/>
              </w:rPr>
            </w:pPr>
            <w:r w:rsidRPr="002461A0">
              <w:rPr>
                <w:rFonts w:ascii="GHEA Grapalat" w:hAnsi="GHEA Grapalat" w:cs="Sylfaen"/>
                <w:lang w:val="hy-AM"/>
              </w:rPr>
              <w:t>Վազգեն</w:t>
            </w:r>
            <w:r w:rsidRPr="002461A0">
              <w:rPr>
                <w:rFonts w:ascii="GHEA Grapalat" w:hAnsi="GHEA Grapalat" w:cs="Times Armenian"/>
                <w:lang w:val="hy-AM"/>
              </w:rPr>
              <w:t xml:space="preserve"> </w:t>
            </w:r>
            <w:r w:rsidRPr="002461A0">
              <w:rPr>
                <w:rFonts w:ascii="GHEA Grapalat" w:hAnsi="GHEA Grapalat" w:cs="Sylfaen"/>
                <w:lang w:val="hy-AM"/>
              </w:rPr>
              <w:t>Սարգսյանի</w:t>
            </w:r>
            <w:r w:rsidRPr="002461A0">
              <w:rPr>
                <w:rFonts w:ascii="GHEA Grapalat" w:hAnsi="GHEA Grapalat" w:cs="Times Armenian"/>
                <w:lang w:val="hy-AM"/>
              </w:rPr>
              <w:t xml:space="preserve"> 26/1</w:t>
            </w:r>
          </w:p>
          <w:p w14:paraId="34AF2417" w14:textId="77777777" w:rsidR="00F92A00" w:rsidRPr="002461A0" w:rsidRDefault="00F92A00">
            <w:pPr>
              <w:spacing w:after="0"/>
              <w:jc w:val="both"/>
              <w:rPr>
                <w:rFonts w:ascii="GHEA Grapalat" w:hAnsi="GHEA Grapalat"/>
                <w:bCs/>
                <w:sz w:val="20"/>
                <w:szCs w:val="20"/>
                <w:lang w:val="hy-AM"/>
              </w:rPr>
            </w:pPr>
            <w:r w:rsidRPr="002461A0">
              <w:rPr>
                <w:rFonts w:ascii="GHEA Grapalat" w:hAnsi="GHEA Grapalat" w:cs="Sylfaen"/>
                <w:lang w:val="hy-AM"/>
              </w:rPr>
              <w:t>Հեռախոս</w:t>
            </w:r>
            <w:r w:rsidRPr="002461A0">
              <w:rPr>
                <w:rFonts w:ascii="GHEA Grapalat" w:hAnsi="GHEA Grapalat" w:cs="Times Armenian"/>
                <w:lang w:val="hy-AM"/>
              </w:rPr>
              <w:t>` (37410) 51 12 11</w:t>
            </w:r>
          </w:p>
        </w:tc>
      </w:tr>
      <w:tr w:rsidR="004C6675" w:rsidRPr="002461A0" w14:paraId="151D17FF" w14:textId="77777777" w:rsidTr="00F92A00">
        <w:trPr>
          <w:trHeight w:val="1419"/>
          <w:jc w:val="center"/>
        </w:trPr>
        <w:tc>
          <w:tcPr>
            <w:tcW w:w="5076" w:type="dxa"/>
          </w:tcPr>
          <w:p w14:paraId="5E854A94" w14:textId="77777777" w:rsidR="00F92A00" w:rsidRPr="002461A0" w:rsidRDefault="00F92A00">
            <w:pPr>
              <w:spacing w:after="0"/>
              <w:rPr>
                <w:rFonts w:ascii="GHEA Grapalat" w:hAnsi="GHEA Grapalat" w:cs="Sylfaen"/>
                <w:b/>
                <w:bCs/>
                <w:lang w:val="hy-AM"/>
              </w:rPr>
            </w:pPr>
          </w:p>
          <w:p w14:paraId="3A8B04CE" w14:textId="77777777" w:rsidR="00F92A00" w:rsidRPr="002461A0" w:rsidRDefault="00F92A00">
            <w:pPr>
              <w:spacing w:after="0"/>
              <w:rPr>
                <w:rFonts w:ascii="GHEA Grapalat" w:hAnsi="GHEA Grapalat" w:cs="Sylfaen"/>
                <w:b/>
                <w:bCs/>
                <w:lang w:val="hy-AM"/>
              </w:rPr>
            </w:pPr>
          </w:p>
          <w:p w14:paraId="0244220A" w14:textId="77777777" w:rsidR="00F92A00" w:rsidRPr="002461A0" w:rsidRDefault="00F92A00">
            <w:pPr>
              <w:spacing w:after="0"/>
              <w:rPr>
                <w:rFonts w:ascii="GHEA Grapalat" w:hAnsi="GHEA Grapalat"/>
                <w:b/>
                <w:bCs/>
                <w:lang w:val="hy-AM"/>
              </w:rPr>
            </w:pPr>
            <w:r w:rsidRPr="002461A0">
              <w:rPr>
                <w:rFonts w:ascii="GHEA Grapalat" w:hAnsi="GHEA Grapalat" w:cs="Sylfaen"/>
                <w:b/>
                <w:bCs/>
                <w:lang w:val="hy-AM"/>
              </w:rPr>
              <w:t>«ԱՐԱՐԱՏԲԱՆԿ»</w:t>
            </w:r>
            <w:r w:rsidRPr="002461A0">
              <w:rPr>
                <w:rFonts w:ascii="GHEA Grapalat" w:hAnsi="GHEA Grapalat" w:cs="Times Armenian"/>
                <w:b/>
                <w:bCs/>
                <w:lang w:val="hy-AM"/>
              </w:rPr>
              <w:t xml:space="preserve"> </w:t>
            </w:r>
            <w:r w:rsidRPr="002461A0">
              <w:rPr>
                <w:rFonts w:ascii="GHEA Grapalat" w:hAnsi="GHEA Grapalat" w:cs="Sylfaen"/>
                <w:b/>
                <w:bCs/>
                <w:lang w:val="hy-AM"/>
              </w:rPr>
              <w:t>ԲԲԸ</w:t>
            </w:r>
          </w:p>
          <w:p w14:paraId="0ADA8CE3"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0002, </w:t>
            </w:r>
            <w:r w:rsidRPr="002461A0">
              <w:rPr>
                <w:rFonts w:ascii="GHEA Grapalat" w:hAnsi="GHEA Grapalat" w:cs="Sylfaen"/>
                <w:bCs/>
                <w:lang w:val="hy-AM"/>
              </w:rPr>
              <w:t>Երևան</w:t>
            </w:r>
            <w:r w:rsidRPr="002461A0">
              <w:rPr>
                <w:rFonts w:ascii="GHEA Grapalat" w:hAnsi="GHEA Grapalat" w:cs="Times Armenian"/>
                <w:bCs/>
                <w:lang w:val="hy-AM"/>
              </w:rPr>
              <w:t>,</w:t>
            </w:r>
          </w:p>
          <w:p w14:paraId="7D5B9D3B"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Փավստոս Բուզանդի 87/85</w:t>
            </w:r>
          </w:p>
          <w:p w14:paraId="3EABDD2E" w14:textId="283487B6" w:rsidR="00F92A00" w:rsidRPr="002461A0" w:rsidRDefault="00F92A00">
            <w:pPr>
              <w:spacing w:after="0"/>
              <w:rPr>
                <w:rFonts w:ascii="GHEA Grapalat" w:hAnsi="GHEA Grapalat"/>
                <w:bCs/>
                <w:sz w:val="20"/>
                <w:szCs w:val="20"/>
                <w:lang w:val="hy-AM"/>
              </w:rPr>
            </w:pPr>
            <w:r w:rsidRPr="002461A0">
              <w:rPr>
                <w:rFonts w:ascii="GHEA Grapalat" w:hAnsi="GHEA Grapalat" w:cs="Sylfaen"/>
                <w:bCs/>
                <w:lang w:val="hy-AM"/>
              </w:rPr>
              <w:t>Հեռախոս</w:t>
            </w:r>
            <w:r w:rsidRPr="002461A0">
              <w:rPr>
                <w:rFonts w:ascii="GHEA Grapalat" w:hAnsi="GHEA Grapalat" w:cs="Times Armenian"/>
                <w:bCs/>
                <w:lang w:val="hy-AM"/>
              </w:rPr>
              <w:t xml:space="preserve">` (374) </w:t>
            </w:r>
            <w:r w:rsidR="002716FE" w:rsidRPr="002461A0">
              <w:rPr>
                <w:rFonts w:ascii="GHEA Grapalat" w:hAnsi="GHEA Grapalat" w:cs="Times Armenian"/>
                <w:bCs/>
                <w:lang w:val="hy-AM"/>
              </w:rPr>
              <w:t>8000</w:t>
            </w:r>
            <w:r w:rsidRPr="002461A0">
              <w:rPr>
                <w:rFonts w:ascii="GHEA Grapalat" w:hAnsi="GHEA Grapalat" w:cs="Times Armenian"/>
                <w:bCs/>
                <w:lang w:val="hy-AM"/>
              </w:rPr>
              <w:t xml:space="preserve"> </w:t>
            </w:r>
            <w:r w:rsidR="002716FE" w:rsidRPr="002461A0">
              <w:rPr>
                <w:rFonts w:ascii="GHEA Grapalat" w:hAnsi="GHEA Grapalat" w:cs="Times Armenian"/>
                <w:bCs/>
                <w:lang w:val="hy-AM"/>
              </w:rPr>
              <w:t>87 87</w:t>
            </w:r>
          </w:p>
          <w:p w14:paraId="625108E6" w14:textId="77777777" w:rsidR="00F92A00" w:rsidRPr="002461A0" w:rsidRDefault="00F92A00">
            <w:pPr>
              <w:spacing w:after="0" w:line="240" w:lineRule="auto"/>
              <w:rPr>
                <w:rFonts w:ascii="GHEA Grapalat" w:hAnsi="GHEA Grapalat"/>
                <w:lang w:val="hy-AM"/>
              </w:rPr>
            </w:pPr>
          </w:p>
        </w:tc>
        <w:tc>
          <w:tcPr>
            <w:tcW w:w="3888" w:type="dxa"/>
          </w:tcPr>
          <w:p w14:paraId="59CF3B91" w14:textId="77777777" w:rsidR="00F92A00" w:rsidRPr="002461A0" w:rsidRDefault="00F92A00">
            <w:pPr>
              <w:spacing w:after="0"/>
              <w:jc w:val="both"/>
              <w:rPr>
                <w:rFonts w:ascii="GHEA Grapalat" w:hAnsi="GHEA Grapalat" w:cs="Sylfaen"/>
                <w:b/>
                <w:bCs/>
                <w:lang w:val="hy-AM"/>
              </w:rPr>
            </w:pPr>
          </w:p>
          <w:p w14:paraId="7E2D059C" w14:textId="77777777" w:rsidR="00F92A00" w:rsidRPr="002461A0" w:rsidRDefault="00F92A00">
            <w:pPr>
              <w:spacing w:after="0"/>
              <w:jc w:val="both"/>
              <w:rPr>
                <w:rFonts w:ascii="GHEA Grapalat" w:hAnsi="GHEA Grapalat" w:cs="Sylfaen"/>
                <w:b/>
                <w:bCs/>
                <w:lang w:val="hy-AM"/>
              </w:rPr>
            </w:pPr>
          </w:p>
          <w:p w14:paraId="203D2D02" w14:textId="77777777" w:rsidR="00F92A00" w:rsidRPr="002461A0" w:rsidRDefault="00F92A00">
            <w:pPr>
              <w:spacing w:after="0"/>
              <w:jc w:val="both"/>
              <w:rPr>
                <w:rFonts w:ascii="GHEA Grapalat" w:hAnsi="GHEA Grapalat" w:cs="Times Armenian"/>
                <w:b/>
                <w:bCs/>
                <w:lang w:val="hy-AM"/>
              </w:rPr>
            </w:pPr>
            <w:r w:rsidRPr="002461A0">
              <w:rPr>
                <w:rFonts w:ascii="GHEA Grapalat" w:hAnsi="GHEA Grapalat" w:cs="Sylfaen"/>
                <w:b/>
                <w:bCs/>
                <w:lang w:val="hy-AM"/>
              </w:rPr>
              <w:t>«ՀԱՅԷԿՈՆՈՄԲԱՆԿ »</w:t>
            </w:r>
            <w:r w:rsidRPr="002461A0">
              <w:rPr>
                <w:rFonts w:ascii="GHEA Grapalat" w:hAnsi="GHEA Grapalat" w:cs="Times Armenian"/>
                <w:b/>
                <w:bCs/>
                <w:lang w:val="hy-AM"/>
              </w:rPr>
              <w:t xml:space="preserve"> Բ</w:t>
            </w:r>
            <w:r w:rsidRPr="002461A0">
              <w:rPr>
                <w:rFonts w:ascii="GHEA Grapalat" w:hAnsi="GHEA Grapalat" w:cs="Sylfaen"/>
                <w:b/>
                <w:bCs/>
                <w:lang w:val="hy-AM"/>
              </w:rPr>
              <w:t>ԲԸ</w:t>
            </w:r>
          </w:p>
          <w:p w14:paraId="65F4589A" w14:textId="77777777" w:rsidR="00F92A00" w:rsidRPr="002461A0" w:rsidRDefault="00F92A00">
            <w:pPr>
              <w:spacing w:after="0"/>
              <w:jc w:val="both"/>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0002, </w:t>
            </w:r>
            <w:r w:rsidRPr="002461A0">
              <w:rPr>
                <w:rFonts w:ascii="GHEA Grapalat" w:hAnsi="GHEA Grapalat" w:cs="Sylfaen"/>
                <w:bCs/>
                <w:lang w:val="hy-AM"/>
              </w:rPr>
              <w:t>Երևան</w:t>
            </w:r>
            <w:r w:rsidRPr="002461A0">
              <w:rPr>
                <w:rFonts w:ascii="GHEA Grapalat" w:hAnsi="GHEA Grapalat" w:cs="Times Armenian"/>
                <w:bCs/>
                <w:lang w:val="hy-AM"/>
              </w:rPr>
              <w:t xml:space="preserve">, </w:t>
            </w:r>
          </w:p>
          <w:p w14:paraId="69F7F298" w14:textId="77777777" w:rsidR="00F92A00" w:rsidRPr="002461A0" w:rsidRDefault="00F92A00">
            <w:pPr>
              <w:spacing w:after="0"/>
              <w:jc w:val="both"/>
              <w:rPr>
                <w:rFonts w:ascii="GHEA Grapalat" w:hAnsi="GHEA Grapalat" w:cs="Times Armenian"/>
                <w:bCs/>
                <w:lang w:val="hy-AM"/>
              </w:rPr>
            </w:pPr>
            <w:r w:rsidRPr="002461A0">
              <w:rPr>
                <w:rFonts w:ascii="GHEA Grapalat" w:hAnsi="GHEA Grapalat" w:cs="Times Armenian"/>
                <w:bCs/>
                <w:lang w:val="hy-AM"/>
              </w:rPr>
              <w:t>Ամիրյան 23/1</w:t>
            </w:r>
          </w:p>
          <w:p w14:paraId="6822AB93" w14:textId="77777777" w:rsidR="00F92A00" w:rsidRPr="002461A0" w:rsidRDefault="00F92A00">
            <w:pPr>
              <w:spacing w:after="0"/>
              <w:rPr>
                <w:rFonts w:ascii="GHEA Grapalat" w:hAnsi="GHEA Grapalat"/>
                <w:bCs/>
                <w:sz w:val="20"/>
                <w:szCs w:val="20"/>
                <w:lang w:val="hy-AM"/>
              </w:rPr>
            </w:pPr>
            <w:r w:rsidRPr="002461A0">
              <w:rPr>
                <w:rFonts w:ascii="GHEA Grapalat" w:hAnsi="GHEA Grapalat" w:cs="Sylfaen"/>
                <w:bCs/>
                <w:lang w:val="hy-AM"/>
              </w:rPr>
              <w:t>Հեռախոս</w:t>
            </w:r>
            <w:r w:rsidRPr="002461A0">
              <w:rPr>
                <w:rFonts w:ascii="GHEA Grapalat" w:hAnsi="GHEA Grapalat" w:cs="Times Armenian"/>
                <w:bCs/>
                <w:lang w:val="hy-AM"/>
              </w:rPr>
              <w:t>` (37410) 51 09 10</w:t>
            </w:r>
          </w:p>
        </w:tc>
      </w:tr>
      <w:tr w:rsidR="00F92A00" w:rsidRPr="002461A0" w14:paraId="7012C953" w14:textId="77777777" w:rsidTr="00F92A00">
        <w:trPr>
          <w:jc w:val="center"/>
        </w:trPr>
        <w:tc>
          <w:tcPr>
            <w:tcW w:w="5076" w:type="dxa"/>
          </w:tcPr>
          <w:p w14:paraId="182E5334" w14:textId="77777777" w:rsidR="00F92A00" w:rsidRPr="002461A0" w:rsidRDefault="00F92A00">
            <w:pPr>
              <w:spacing w:after="0"/>
              <w:rPr>
                <w:rFonts w:ascii="GHEA Grapalat" w:hAnsi="GHEA Grapalat"/>
                <w:bCs/>
                <w:lang w:val="hy-AM"/>
              </w:rPr>
            </w:pPr>
          </w:p>
          <w:p w14:paraId="443AA2E5" w14:textId="77777777" w:rsidR="00F92A00" w:rsidRPr="002461A0" w:rsidRDefault="00F92A00">
            <w:pPr>
              <w:spacing w:after="0"/>
              <w:rPr>
                <w:rFonts w:ascii="GHEA Grapalat" w:hAnsi="GHEA Grapalat" w:cs="Times Armenian"/>
                <w:b/>
                <w:bCs/>
                <w:lang w:val="hy-AM"/>
              </w:rPr>
            </w:pPr>
            <w:r w:rsidRPr="002461A0">
              <w:rPr>
                <w:rFonts w:ascii="GHEA Grapalat" w:hAnsi="GHEA Grapalat"/>
                <w:b/>
                <w:bCs/>
                <w:lang w:val="hy-AM"/>
              </w:rPr>
              <w:t>«</w:t>
            </w:r>
            <w:r w:rsidRPr="002461A0">
              <w:rPr>
                <w:rFonts w:ascii="GHEA Grapalat" w:hAnsi="GHEA Grapalat" w:cs="Sylfaen"/>
                <w:b/>
                <w:bCs/>
                <w:lang w:val="hy-AM"/>
              </w:rPr>
              <w:t>Արդշինբանկ</w:t>
            </w:r>
            <w:r w:rsidRPr="002461A0">
              <w:rPr>
                <w:rFonts w:ascii="GHEA Grapalat" w:hAnsi="GHEA Grapalat" w:cs="Times Armenian"/>
                <w:b/>
                <w:bCs/>
                <w:lang w:val="hy-AM"/>
              </w:rPr>
              <w:t xml:space="preserve">» </w:t>
            </w:r>
            <w:r w:rsidRPr="002461A0">
              <w:rPr>
                <w:rFonts w:ascii="GHEA Grapalat" w:hAnsi="GHEA Grapalat" w:cs="Sylfaen"/>
                <w:b/>
                <w:bCs/>
                <w:lang w:val="hy-AM"/>
              </w:rPr>
              <w:t>ՓԲԸ</w:t>
            </w:r>
          </w:p>
          <w:p w14:paraId="1887FD17"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Հասցե</w:t>
            </w:r>
            <w:r w:rsidRPr="002461A0">
              <w:rPr>
                <w:rFonts w:ascii="GHEA Grapalat" w:hAnsi="GHEA Grapalat" w:cs="Times Armenian"/>
                <w:bCs/>
                <w:lang w:val="hy-AM"/>
              </w:rPr>
              <w:t xml:space="preserve">` 0015, </w:t>
            </w:r>
            <w:r w:rsidRPr="002461A0">
              <w:rPr>
                <w:rFonts w:ascii="GHEA Grapalat" w:hAnsi="GHEA Grapalat" w:cs="Sylfaen"/>
                <w:bCs/>
                <w:lang w:val="hy-AM"/>
              </w:rPr>
              <w:t>Երևան</w:t>
            </w:r>
            <w:r w:rsidRPr="002461A0">
              <w:rPr>
                <w:rFonts w:ascii="GHEA Grapalat" w:hAnsi="GHEA Grapalat" w:cs="Times Armenian"/>
                <w:bCs/>
                <w:lang w:val="hy-AM"/>
              </w:rPr>
              <w:t>,</w:t>
            </w:r>
          </w:p>
          <w:p w14:paraId="3405234A" w14:textId="77777777" w:rsidR="00F92A00" w:rsidRPr="002461A0" w:rsidRDefault="00F92A00">
            <w:pPr>
              <w:spacing w:after="0"/>
              <w:rPr>
                <w:rFonts w:ascii="GHEA Grapalat" w:hAnsi="GHEA Grapalat" w:cs="Times Armenian"/>
                <w:bCs/>
                <w:lang w:val="hy-AM"/>
              </w:rPr>
            </w:pPr>
            <w:r w:rsidRPr="002461A0">
              <w:rPr>
                <w:rFonts w:ascii="GHEA Grapalat" w:hAnsi="GHEA Grapalat" w:cs="Sylfaen"/>
                <w:bCs/>
                <w:lang w:val="hy-AM"/>
              </w:rPr>
              <w:t>Գրիգոր</w:t>
            </w:r>
            <w:r w:rsidRPr="002461A0">
              <w:rPr>
                <w:rFonts w:ascii="GHEA Grapalat" w:hAnsi="GHEA Grapalat" w:cs="Times Armenian"/>
                <w:bCs/>
                <w:lang w:val="hy-AM"/>
              </w:rPr>
              <w:t xml:space="preserve"> </w:t>
            </w:r>
            <w:r w:rsidRPr="002461A0">
              <w:rPr>
                <w:rFonts w:ascii="GHEA Grapalat" w:hAnsi="GHEA Grapalat" w:cs="Sylfaen"/>
                <w:bCs/>
                <w:lang w:val="hy-AM"/>
              </w:rPr>
              <w:t>Լուսավորչի</w:t>
            </w:r>
            <w:r w:rsidRPr="002461A0">
              <w:rPr>
                <w:rFonts w:ascii="GHEA Grapalat" w:hAnsi="GHEA Grapalat" w:cs="Times Armenian"/>
                <w:bCs/>
                <w:lang w:val="hy-AM"/>
              </w:rPr>
              <w:t xml:space="preserve"> 13</w:t>
            </w:r>
          </w:p>
          <w:p w14:paraId="44278FBF" w14:textId="77777777" w:rsidR="00F92A00" w:rsidRPr="002461A0" w:rsidRDefault="00F92A00">
            <w:pPr>
              <w:spacing w:after="0" w:line="240" w:lineRule="auto"/>
              <w:rPr>
                <w:rFonts w:ascii="GHEA Grapalat" w:hAnsi="GHEA Grapalat" w:cs="Times Armenian"/>
                <w:bCs/>
                <w:lang w:val="hy-AM"/>
              </w:rPr>
            </w:pPr>
            <w:r w:rsidRPr="002461A0">
              <w:rPr>
                <w:rFonts w:ascii="GHEA Grapalat" w:hAnsi="GHEA Grapalat" w:cs="Sylfaen"/>
                <w:bCs/>
                <w:lang w:val="hy-AM"/>
              </w:rPr>
              <w:t>Հեռախոս</w:t>
            </w:r>
            <w:r w:rsidRPr="002461A0">
              <w:rPr>
                <w:rFonts w:ascii="GHEA Grapalat" w:hAnsi="GHEA Grapalat" w:cs="Times Armenian"/>
                <w:bCs/>
                <w:lang w:val="hy-AM"/>
              </w:rPr>
              <w:t>` (37412) 22 22 22</w:t>
            </w:r>
          </w:p>
          <w:p w14:paraId="3CC25F43" w14:textId="77777777" w:rsidR="00F92A00" w:rsidRPr="002461A0" w:rsidRDefault="00F92A00">
            <w:pPr>
              <w:spacing w:after="0" w:line="240" w:lineRule="auto"/>
              <w:rPr>
                <w:rFonts w:ascii="GHEA Grapalat" w:hAnsi="GHEA Grapalat"/>
                <w:bCs/>
                <w:sz w:val="20"/>
                <w:szCs w:val="20"/>
                <w:lang w:val="hy-AM"/>
              </w:rPr>
            </w:pPr>
          </w:p>
        </w:tc>
        <w:tc>
          <w:tcPr>
            <w:tcW w:w="3888" w:type="dxa"/>
          </w:tcPr>
          <w:p w14:paraId="07CD751F" w14:textId="77777777" w:rsidR="00F92A00" w:rsidRPr="002461A0" w:rsidRDefault="00F92A00">
            <w:pPr>
              <w:spacing w:after="0"/>
              <w:rPr>
                <w:rFonts w:ascii="GHEA Grapalat" w:hAnsi="GHEA Grapalat"/>
                <w:bCs/>
                <w:sz w:val="20"/>
                <w:szCs w:val="20"/>
                <w:lang w:val="hy-AM"/>
              </w:rPr>
            </w:pPr>
          </w:p>
        </w:tc>
      </w:tr>
    </w:tbl>
    <w:p w14:paraId="1BC275A8" w14:textId="77777777" w:rsidR="00F92A00" w:rsidRPr="002461A0" w:rsidRDefault="00F92A00" w:rsidP="00F92A00">
      <w:pPr>
        <w:rPr>
          <w:rFonts w:ascii="Sylfaen" w:hAnsi="Sylfaen"/>
          <w:lang w:val="hy-AM"/>
        </w:rPr>
      </w:pPr>
    </w:p>
    <w:p w14:paraId="0E28754B" w14:textId="77777777" w:rsidR="009C50DF" w:rsidRPr="002461A0" w:rsidRDefault="009C50DF" w:rsidP="008A3F5F">
      <w:pPr>
        <w:pStyle w:val="NormalWeb"/>
        <w:jc w:val="center"/>
        <w:rPr>
          <w:rFonts w:ascii="GHEA Grapalat" w:hAnsi="GHEA Grapalat"/>
          <w:lang w:val="hy-AM"/>
        </w:rPr>
      </w:pPr>
    </w:p>
    <w:p w14:paraId="412867C2" w14:textId="77777777" w:rsidR="0000798F" w:rsidRPr="002461A0" w:rsidRDefault="0000798F" w:rsidP="008A3F5F">
      <w:pPr>
        <w:pStyle w:val="NormalWeb"/>
        <w:jc w:val="center"/>
        <w:rPr>
          <w:rFonts w:ascii="GHEA Grapalat" w:hAnsi="GHEA Grapalat"/>
          <w:lang w:val="hy-AM"/>
        </w:rPr>
      </w:pPr>
    </w:p>
    <w:tbl>
      <w:tblPr>
        <w:tblW w:w="10260" w:type="dxa"/>
        <w:jc w:val="center"/>
        <w:tblBorders>
          <w:top w:val="single" w:sz="4" w:space="0" w:color="auto"/>
        </w:tblBorders>
        <w:tblLook w:val="01E0" w:firstRow="1" w:lastRow="1" w:firstColumn="1" w:lastColumn="1" w:noHBand="0" w:noVBand="0"/>
      </w:tblPr>
      <w:tblGrid>
        <w:gridCol w:w="10260"/>
      </w:tblGrid>
      <w:tr w:rsidR="004C6675" w:rsidRPr="00532E54" w14:paraId="74819EC4" w14:textId="77777777" w:rsidTr="00486A56">
        <w:trPr>
          <w:jc w:val="center"/>
        </w:trPr>
        <w:tc>
          <w:tcPr>
            <w:tcW w:w="10260" w:type="dxa"/>
            <w:shd w:val="clear" w:color="auto" w:fill="auto"/>
          </w:tcPr>
          <w:p w14:paraId="46214914" w14:textId="77777777" w:rsidR="00FF7008" w:rsidRPr="002461A0" w:rsidRDefault="00FF7008" w:rsidP="00FF7008">
            <w:pPr>
              <w:pStyle w:val="NormalWeb"/>
              <w:jc w:val="center"/>
              <w:rPr>
                <w:rStyle w:val="Strong"/>
                <w:rFonts w:ascii="GHEA Grapalat" w:hAnsi="GHEA Grapalat"/>
                <w:lang w:val="hy-AM"/>
              </w:rPr>
            </w:pPr>
            <w:r w:rsidRPr="002461A0">
              <w:rPr>
                <w:rStyle w:val="Strong"/>
                <w:rFonts w:ascii="GHEA Grapalat" w:hAnsi="GHEA Grapalat" w:cs="Sylfaen"/>
                <w:lang w:val="hy-AM"/>
              </w:rPr>
              <w:t>ՀՀ</w:t>
            </w:r>
            <w:r w:rsidRPr="002461A0">
              <w:rPr>
                <w:rStyle w:val="Strong"/>
                <w:rFonts w:ascii="GHEA Grapalat" w:hAnsi="GHEA Grapalat" w:cs="Times Armenian"/>
                <w:lang w:val="hy-AM"/>
              </w:rPr>
              <w:t xml:space="preserve"> </w:t>
            </w:r>
            <w:r w:rsidRPr="002461A0">
              <w:rPr>
                <w:rStyle w:val="Strong"/>
                <w:rFonts w:ascii="GHEA Grapalat" w:hAnsi="GHEA Grapalat" w:cs="Sylfaen"/>
                <w:lang w:val="hy-AM"/>
              </w:rPr>
              <w:t>ֆինանսների</w:t>
            </w:r>
            <w:r w:rsidRPr="002461A0">
              <w:rPr>
                <w:rStyle w:val="Strong"/>
                <w:rFonts w:ascii="GHEA Grapalat" w:hAnsi="GHEA Grapalat" w:cs="Times Armenian"/>
                <w:lang w:val="hy-AM"/>
              </w:rPr>
              <w:t xml:space="preserve"> </w:t>
            </w:r>
            <w:r w:rsidRPr="002461A0">
              <w:rPr>
                <w:rStyle w:val="Strong"/>
                <w:rFonts w:ascii="GHEA Grapalat" w:hAnsi="GHEA Grapalat" w:cs="Sylfaen"/>
                <w:lang w:val="hy-AM"/>
              </w:rPr>
              <w:t>նախարարություն</w:t>
            </w:r>
          </w:p>
          <w:p w14:paraId="05FD68AC" w14:textId="77777777" w:rsidR="00FF7008" w:rsidRPr="002461A0"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2461A0">
              <w:rPr>
                <w:rStyle w:val="Strong"/>
                <w:rFonts w:ascii="GHEA Grapalat" w:hAnsi="GHEA Grapalat" w:cs="Sylfaen"/>
                <w:b w:val="0"/>
                <w:lang w:val="hy-AM"/>
              </w:rPr>
              <w:t>ՀՀ</w:t>
            </w:r>
            <w:r w:rsidRPr="002461A0">
              <w:rPr>
                <w:rStyle w:val="Strong"/>
                <w:rFonts w:ascii="GHEA Grapalat" w:hAnsi="GHEA Grapalat" w:cs="Times Armenian"/>
                <w:b w:val="0"/>
                <w:lang w:val="hy-AM"/>
              </w:rPr>
              <w:t xml:space="preserve">, </w:t>
            </w:r>
            <w:r w:rsidRPr="002461A0">
              <w:rPr>
                <w:rStyle w:val="Strong"/>
                <w:rFonts w:ascii="GHEA Grapalat" w:hAnsi="GHEA Grapalat" w:cs="Sylfaen"/>
                <w:b w:val="0"/>
                <w:lang w:val="hy-AM"/>
              </w:rPr>
              <w:t>ք</w:t>
            </w:r>
            <w:r w:rsidRPr="002461A0">
              <w:rPr>
                <w:rStyle w:val="Strong"/>
                <w:rFonts w:ascii="GHEA Grapalat" w:hAnsi="GHEA Grapalat" w:cs="Times Armenian"/>
                <w:b w:val="0"/>
                <w:lang w:val="hy-AM"/>
              </w:rPr>
              <w:t xml:space="preserve">. </w:t>
            </w:r>
            <w:r w:rsidRPr="002461A0">
              <w:rPr>
                <w:rStyle w:val="Strong"/>
                <w:rFonts w:ascii="GHEA Grapalat" w:hAnsi="GHEA Grapalat" w:cs="Sylfaen"/>
                <w:b w:val="0"/>
                <w:lang w:val="hy-AM"/>
              </w:rPr>
              <w:t>Երևան</w:t>
            </w:r>
            <w:r w:rsidRPr="002461A0">
              <w:rPr>
                <w:rStyle w:val="Strong"/>
                <w:rFonts w:ascii="GHEA Grapalat" w:hAnsi="GHEA Grapalat" w:cs="Times Armenian"/>
                <w:b w:val="0"/>
                <w:lang w:val="hy-AM"/>
              </w:rPr>
              <w:t xml:space="preserve"> - 0010, </w:t>
            </w:r>
            <w:r w:rsidRPr="002461A0">
              <w:rPr>
                <w:rStyle w:val="Strong"/>
                <w:rFonts w:ascii="GHEA Grapalat" w:hAnsi="GHEA Grapalat" w:cs="Sylfaen"/>
                <w:b w:val="0"/>
                <w:lang w:val="hy-AM"/>
              </w:rPr>
              <w:t>Մելիք</w:t>
            </w:r>
            <w:r w:rsidRPr="002461A0">
              <w:rPr>
                <w:rStyle w:val="Strong"/>
                <w:rFonts w:ascii="GHEA Grapalat" w:hAnsi="GHEA Grapalat" w:cs="Times Armenian"/>
                <w:b w:val="0"/>
                <w:lang w:val="hy-AM"/>
              </w:rPr>
              <w:t>-</w:t>
            </w:r>
            <w:r w:rsidRPr="002461A0">
              <w:rPr>
                <w:rStyle w:val="Strong"/>
                <w:rFonts w:ascii="GHEA Grapalat" w:hAnsi="GHEA Grapalat" w:cs="Sylfaen"/>
                <w:b w:val="0"/>
                <w:lang w:val="hy-AM"/>
              </w:rPr>
              <w:t>Ադամյան</w:t>
            </w:r>
            <w:r w:rsidRPr="002461A0">
              <w:rPr>
                <w:rStyle w:val="Strong"/>
                <w:rFonts w:ascii="GHEA Grapalat" w:hAnsi="GHEA Grapalat" w:cs="Times Armenian"/>
                <w:b w:val="0"/>
                <w:lang w:val="hy-AM"/>
              </w:rPr>
              <w:t xml:space="preserve"> 1</w:t>
            </w:r>
          </w:p>
          <w:p w14:paraId="65A5513E" w14:textId="77777777" w:rsidR="00FF7008" w:rsidRPr="002461A0" w:rsidRDefault="00FF7008" w:rsidP="00FF7008">
            <w:pPr>
              <w:pStyle w:val="NormalWeb"/>
              <w:spacing w:before="0" w:beforeAutospacing="0" w:after="0" w:afterAutospacing="0"/>
              <w:jc w:val="center"/>
              <w:rPr>
                <w:rStyle w:val="Strong"/>
                <w:rFonts w:ascii="GHEA Grapalat" w:hAnsi="GHEA Grapalat" w:cs="Sylfaen"/>
                <w:b w:val="0"/>
                <w:lang w:val="hy-AM"/>
              </w:rPr>
            </w:pPr>
            <w:r w:rsidRPr="002461A0">
              <w:rPr>
                <w:rFonts w:ascii="GHEA Grapalat" w:hAnsi="GHEA Grapalat" w:cs="Sylfaen"/>
                <w:bCs/>
                <w:lang w:val="hy-AM"/>
              </w:rPr>
              <w:t>Հեռախոս</w:t>
            </w:r>
            <w:r w:rsidRPr="002461A0">
              <w:rPr>
                <w:rFonts w:ascii="GHEA Grapalat" w:hAnsi="GHEA Grapalat" w:cs="Times Armenian"/>
                <w:bCs/>
                <w:lang w:val="hy-AM"/>
              </w:rPr>
              <w:t>` (374 11) 910 405</w:t>
            </w:r>
          </w:p>
          <w:p w14:paraId="122AB1A9" w14:textId="77777777" w:rsidR="00FF7008" w:rsidRPr="002461A0" w:rsidRDefault="00FF7008" w:rsidP="00FF7008">
            <w:pPr>
              <w:pStyle w:val="NormalWeb"/>
              <w:spacing w:before="0" w:beforeAutospacing="0" w:after="0" w:afterAutospacing="0"/>
              <w:jc w:val="center"/>
              <w:rPr>
                <w:rStyle w:val="Strong"/>
                <w:rFonts w:ascii="GHEA Grapalat" w:hAnsi="GHEA Grapalat" w:cs="Times Armenian"/>
                <w:b w:val="0"/>
                <w:lang w:val="hy-AM"/>
              </w:rPr>
            </w:pPr>
            <w:r w:rsidRPr="002461A0">
              <w:rPr>
                <w:rStyle w:val="Strong"/>
                <w:rFonts w:ascii="GHEA Grapalat" w:hAnsi="GHEA Grapalat" w:cs="Sylfaen"/>
                <w:b w:val="0"/>
                <w:lang w:val="hy-AM"/>
              </w:rPr>
              <w:t>էլ</w:t>
            </w:r>
            <w:r w:rsidRPr="002461A0">
              <w:rPr>
                <w:rStyle w:val="Strong"/>
                <w:rFonts w:ascii="GHEA Grapalat" w:hAnsi="GHEA Grapalat" w:cs="Times Armenian"/>
                <w:b w:val="0"/>
                <w:lang w:val="hy-AM"/>
              </w:rPr>
              <w:t xml:space="preserve">. </w:t>
            </w:r>
            <w:r w:rsidRPr="002461A0">
              <w:rPr>
                <w:rStyle w:val="Strong"/>
                <w:rFonts w:ascii="GHEA Grapalat" w:hAnsi="GHEA Grapalat" w:cs="Sylfaen"/>
                <w:b w:val="0"/>
                <w:lang w:val="hy-AM"/>
              </w:rPr>
              <w:t>հասցե</w:t>
            </w:r>
            <w:r w:rsidRPr="002461A0">
              <w:rPr>
                <w:rStyle w:val="Strong"/>
                <w:rFonts w:ascii="GHEA Grapalat" w:hAnsi="GHEA Grapalat" w:cs="Times Armenian"/>
                <w:b w:val="0"/>
                <w:lang w:val="hy-AM"/>
              </w:rPr>
              <w:t>` www.minfin.am</w:t>
            </w:r>
          </w:p>
          <w:p w14:paraId="0AEE56B9" w14:textId="77777777" w:rsidR="00FF7008" w:rsidRPr="002461A0" w:rsidRDefault="00FF7008" w:rsidP="00FF7008">
            <w:pPr>
              <w:pStyle w:val="NormalWeb"/>
              <w:spacing w:before="0" w:beforeAutospacing="0" w:after="0" w:afterAutospacing="0"/>
              <w:jc w:val="center"/>
              <w:rPr>
                <w:rStyle w:val="Strong"/>
                <w:rFonts w:ascii="GHEA Grapalat" w:hAnsi="GHEA Grapalat"/>
                <w:lang w:val="hy-AM"/>
              </w:rPr>
            </w:pPr>
          </w:p>
        </w:tc>
      </w:tr>
    </w:tbl>
    <w:p w14:paraId="2BB4C1CF" w14:textId="77777777" w:rsidR="007F32CE" w:rsidRPr="004C6675" w:rsidRDefault="007F32CE" w:rsidP="00F92A00">
      <w:pPr>
        <w:rPr>
          <w:rFonts w:ascii="GHEA Grapalat" w:hAnsi="GHEA Grapalat"/>
          <w:color w:val="548DD4" w:themeColor="text2" w:themeTint="99"/>
          <w:lang w:val="hy-AM"/>
        </w:rPr>
      </w:pPr>
    </w:p>
    <w:sectPr w:rsidR="007F32CE" w:rsidRPr="004C6675" w:rsidSect="004624A9">
      <w:pgSz w:w="12240" w:h="15840"/>
      <w:pgMar w:top="391" w:right="680"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18AED" w14:textId="77777777" w:rsidR="00F42E49" w:rsidRDefault="00F42E49" w:rsidP="00CF14F9">
      <w:pPr>
        <w:spacing w:after="0" w:line="240" w:lineRule="auto"/>
      </w:pPr>
      <w:r>
        <w:separator/>
      </w:r>
    </w:p>
  </w:endnote>
  <w:endnote w:type="continuationSeparator" w:id="0">
    <w:p w14:paraId="4BE11241" w14:textId="77777777" w:rsidR="00F42E49" w:rsidRDefault="00F42E49" w:rsidP="00CF1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Unicode">
    <w:panose1 w:val="020206030504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E766" w14:textId="77777777" w:rsidR="00F42E49" w:rsidRDefault="00F42E49"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9DB3E" w14:textId="77777777" w:rsidR="00F42E49" w:rsidRDefault="00F42E49" w:rsidP="00207F7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97" w14:textId="7FAE7CF1" w:rsidR="00F42E49" w:rsidRDefault="00F42E49"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93B">
      <w:rPr>
        <w:rStyle w:val="PageNumber"/>
        <w:noProof/>
      </w:rPr>
      <w:t>7</w:t>
    </w:r>
    <w:r>
      <w:rPr>
        <w:rStyle w:val="PageNumber"/>
      </w:rPr>
      <w:fldChar w:fldCharType="end"/>
    </w:r>
  </w:p>
  <w:p w14:paraId="7415A000" w14:textId="77777777" w:rsidR="00F42E49" w:rsidRPr="00B27C18" w:rsidRDefault="00F42E49" w:rsidP="00207F77">
    <w:pPr>
      <w:pStyle w:val="Footer"/>
      <w:ind w:right="360"/>
      <w:jc w:val="right"/>
    </w:pPr>
  </w:p>
  <w:p w14:paraId="7CA81436" w14:textId="77777777" w:rsidR="00F42E49" w:rsidRDefault="00F42E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8EB23" w14:textId="77777777" w:rsidR="00F42E49" w:rsidRDefault="00F42E49"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11A5EE" w14:textId="77777777" w:rsidR="00F42E49" w:rsidRDefault="00F42E49" w:rsidP="00207F77">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0B81" w14:textId="65210582" w:rsidR="00F42E49" w:rsidRDefault="00F42E49" w:rsidP="003C2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93B">
      <w:rPr>
        <w:rStyle w:val="PageNumber"/>
        <w:noProof/>
      </w:rPr>
      <w:t>72</w:t>
    </w:r>
    <w:r>
      <w:rPr>
        <w:rStyle w:val="PageNumber"/>
      </w:rPr>
      <w:fldChar w:fldCharType="end"/>
    </w:r>
  </w:p>
  <w:p w14:paraId="5C0B2289" w14:textId="77777777" w:rsidR="00F42E49" w:rsidRDefault="00F42E49" w:rsidP="00207F77">
    <w:pPr>
      <w:pStyle w:val="Footer"/>
      <w:ind w:right="360"/>
      <w:jc w:val="right"/>
    </w:pPr>
  </w:p>
  <w:p w14:paraId="3238D755" w14:textId="77777777" w:rsidR="00F42E49" w:rsidRDefault="00F42E49">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11E8" w14:textId="4BF71847" w:rsidR="00F42E49" w:rsidRDefault="00F42E49">
    <w:pPr>
      <w:pStyle w:val="Footer"/>
      <w:jc w:val="right"/>
    </w:pPr>
    <w:r>
      <w:fldChar w:fldCharType="begin"/>
    </w:r>
    <w:r>
      <w:instrText xml:space="preserve"> PAGE   \* MERGEFORMAT </w:instrText>
    </w:r>
    <w:r>
      <w:fldChar w:fldCharType="separate"/>
    </w:r>
    <w:r w:rsidR="0087793B">
      <w:rPr>
        <w:noProof/>
      </w:rPr>
      <w:t>76</w:t>
    </w:r>
    <w:r>
      <w:rPr>
        <w:noProof/>
      </w:rPr>
      <w:fldChar w:fldCharType="end"/>
    </w:r>
  </w:p>
  <w:p w14:paraId="59BAB0AB" w14:textId="77777777" w:rsidR="00F42E49" w:rsidRDefault="00F42E4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CE7CF" w14:textId="397C0573" w:rsidR="00F42E49" w:rsidRDefault="00F42E49">
    <w:pPr>
      <w:pStyle w:val="Footer"/>
      <w:jc w:val="right"/>
    </w:pPr>
    <w:r>
      <w:fldChar w:fldCharType="begin"/>
    </w:r>
    <w:r>
      <w:instrText xml:space="preserve"> PAGE   \* MERGEFORMAT </w:instrText>
    </w:r>
    <w:r>
      <w:fldChar w:fldCharType="separate"/>
    </w:r>
    <w:r w:rsidR="0087793B">
      <w:rPr>
        <w:noProof/>
      </w:rPr>
      <w:t>81</w:t>
    </w:r>
    <w:r>
      <w:rPr>
        <w:noProof/>
      </w:rPr>
      <w:fldChar w:fldCharType="end"/>
    </w:r>
  </w:p>
  <w:p w14:paraId="57D5D3A1" w14:textId="77777777" w:rsidR="00F42E49" w:rsidRDefault="00F42E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6DC56" w14:textId="77777777" w:rsidR="00F42E49" w:rsidRDefault="00F42E49" w:rsidP="00CF14F9">
      <w:pPr>
        <w:spacing w:after="0" w:line="240" w:lineRule="auto"/>
      </w:pPr>
      <w:r>
        <w:separator/>
      </w:r>
    </w:p>
  </w:footnote>
  <w:footnote w:type="continuationSeparator" w:id="0">
    <w:p w14:paraId="1910202F" w14:textId="77777777" w:rsidR="00F42E49" w:rsidRDefault="00F42E49" w:rsidP="00CF14F9">
      <w:pPr>
        <w:spacing w:after="0" w:line="240" w:lineRule="auto"/>
      </w:pPr>
      <w:r>
        <w:continuationSeparator/>
      </w:r>
    </w:p>
  </w:footnote>
  <w:footnote w:id="1">
    <w:p w14:paraId="0823CB4A" w14:textId="53A68124" w:rsidR="00F42E49" w:rsidRDefault="00F42E49" w:rsidP="007F201E">
      <w:pPr>
        <w:pStyle w:val="FootnoteText"/>
        <w:jc w:val="both"/>
      </w:pPr>
      <w:r w:rsidRPr="007F201E">
        <w:rPr>
          <w:rStyle w:val="FootnoteReference"/>
          <w:rFonts w:ascii="GHEA Grapalat" w:hAnsi="GHEA Grapalat"/>
        </w:rPr>
        <w:footnoteRef/>
      </w:r>
      <w:r w:rsidRPr="007F201E">
        <w:rPr>
          <w:rFonts w:ascii="GHEA Grapalat" w:hAnsi="GHEA Grapalat"/>
        </w:rPr>
        <w:t xml:space="preserve"> </w:t>
      </w:r>
      <w:r w:rsidRPr="007F201E">
        <w:rPr>
          <w:rFonts w:ascii="GHEA Grapalat" w:hAnsi="GHEA Grapalat"/>
          <w:sz w:val="20"/>
          <w:szCs w:val="20"/>
        </w:rPr>
        <w:t>«Պետական պարտքի մասին» ՀՀ օրենքի 2-րդ հոդվածի 5-րդ և 6-րդ կետերի համաձայն ներքին պարտքի և արտաքին պարտքի տվյալները հաշվետվության մեջ տարանջատված են ըստ պարտատերերի ռեզիդենտության:</w:t>
      </w:r>
    </w:p>
  </w:footnote>
  <w:footnote w:id="2">
    <w:p w14:paraId="68F83962" w14:textId="4D8A748F" w:rsidR="00F42E49" w:rsidRDefault="00F42E49" w:rsidP="007F201E">
      <w:pPr>
        <w:pStyle w:val="FootnoteText"/>
        <w:jc w:val="both"/>
      </w:pPr>
      <w:r w:rsidRPr="007F201E">
        <w:rPr>
          <w:rStyle w:val="FootnoteReference"/>
          <w:rFonts w:ascii="GHEA Grapalat" w:hAnsi="GHEA Grapalat"/>
        </w:rPr>
        <w:footnoteRef/>
      </w:r>
      <w:r w:rsidRPr="007F201E">
        <w:rPr>
          <w:rFonts w:ascii="GHEA Grapalat" w:hAnsi="GHEA Grapalat"/>
        </w:rPr>
        <w:t xml:space="preserve"> </w:t>
      </w:r>
      <w:r w:rsidRPr="007F201E">
        <w:rPr>
          <w:rFonts w:ascii="GHEA Grapalat" w:hAnsi="GHEA Grapalat"/>
          <w:sz w:val="20"/>
          <w:szCs w:val="20"/>
        </w:rPr>
        <w:t>ՀՀ կառավարության այն արտաքին երաշխիքները, որոնք տրամադրվել են ՀՀ ԿԲ-ի վարկերի գծով, կրկնահաշվարկից խուսափելու նպատակով, արտացոլված են ՀՀ ԿԲ-ի արտաքին պարտքի մեջ:</w:t>
      </w:r>
    </w:p>
  </w:footnote>
  <w:footnote w:id="3">
    <w:p w14:paraId="50BFDC07" w14:textId="77777777" w:rsidR="00F42E49" w:rsidRPr="00A75D9B" w:rsidRDefault="00F42E49" w:rsidP="001A5F86">
      <w:pPr>
        <w:pStyle w:val="FootnoteText"/>
        <w:rPr>
          <w:rFonts w:ascii="GHEA Grapalat" w:hAnsi="GHEA Grapalat" w:cs="Sylfaen"/>
          <w:sz w:val="20"/>
          <w:szCs w:val="20"/>
        </w:rPr>
      </w:pPr>
      <w:r w:rsidRPr="00A75D9B">
        <w:rPr>
          <w:rStyle w:val="FootnoteReference"/>
          <w:rFonts w:ascii="GHEA Grapalat" w:hAnsi="GHEA Grapalat"/>
          <w:lang w:val="hy-AM"/>
        </w:rPr>
        <w:footnoteRef/>
      </w:r>
      <w:r w:rsidRPr="00A75D9B">
        <w:rPr>
          <w:rFonts w:ascii="GHEA Grapalat" w:hAnsi="GHEA Grapalat"/>
          <w:lang w:val="hy-AM"/>
        </w:rPr>
        <w:t xml:space="preserve"> </w:t>
      </w:r>
      <w:r w:rsidRPr="00A75D9B">
        <w:rPr>
          <w:rFonts w:ascii="GHEA Grapalat" w:hAnsi="GHEA Grapalat" w:cs="Sylfaen"/>
          <w:sz w:val="20"/>
          <w:szCs w:val="20"/>
          <w:lang w:val="hy-AM"/>
        </w:rPr>
        <w:t>Հաշվարկներում օգտագործվել է Արժույթի միջազգային հիմնադրամի և Համաշխարհային բանկի կողմից կիրառվող 5% դիսկոնտավորման տոկոսադրույքը:</w:t>
      </w:r>
    </w:p>
  </w:footnote>
  <w:footnote w:id="4">
    <w:p w14:paraId="6B68E1AA" w14:textId="77777777" w:rsidR="00F42E49" w:rsidRPr="002C16F9" w:rsidRDefault="00F42E49" w:rsidP="001A5F86">
      <w:pPr>
        <w:pStyle w:val="FootnoteText"/>
        <w:rPr>
          <w:rFonts w:ascii="GHEA Grapalat" w:hAnsi="GHEA Grapalat"/>
          <w:lang w:val="hy-AM"/>
        </w:rPr>
      </w:pPr>
      <w:r w:rsidRPr="00F30109">
        <w:rPr>
          <w:rStyle w:val="FootnoteReference"/>
          <w:rFonts w:ascii="GHEA Grapalat" w:hAnsi="GHEA Grapalat"/>
        </w:rPr>
        <w:footnoteRef/>
      </w:r>
      <w:r w:rsidRPr="002C16F9">
        <w:rPr>
          <w:rFonts w:ascii="GHEA Grapalat" w:hAnsi="GHEA Grapalat"/>
          <w:lang w:val="hy-AM"/>
        </w:rPr>
        <w:t xml:space="preserve"> </w:t>
      </w:r>
      <w:r w:rsidRPr="00F30109">
        <w:rPr>
          <w:rFonts w:ascii="GHEA Grapalat" w:hAnsi="GHEA Grapalat" w:cs="Sylfaen"/>
          <w:sz w:val="20"/>
          <w:szCs w:val="20"/>
          <w:lang w:val="hy-AM"/>
        </w:rPr>
        <w:t>Որպես արտահանում օգտագործված է ա</w:t>
      </w:r>
      <w:r w:rsidRPr="002C16F9">
        <w:rPr>
          <w:rFonts w:ascii="GHEA Grapalat" w:hAnsi="GHEA Grapalat" w:cs="Sylfaen"/>
          <w:sz w:val="20"/>
          <w:szCs w:val="20"/>
          <w:lang w:val="hy-AM"/>
        </w:rPr>
        <w:t>պրանքների և ծառայությունների արտահանում ցուցանիշը:</w:t>
      </w:r>
      <w:r w:rsidRPr="002C16F9">
        <w:rPr>
          <w:rFonts w:ascii="GHEA Grapalat" w:hAnsi="GHEA Grapalat"/>
          <w:lang w:val="hy-AM"/>
        </w:rPr>
        <w:t xml:space="preserve"> </w:t>
      </w:r>
    </w:p>
  </w:footnote>
  <w:footnote w:id="5">
    <w:p w14:paraId="5121013C" w14:textId="39205F68" w:rsidR="00F42E49" w:rsidRPr="005C2AA7" w:rsidRDefault="00F42E49" w:rsidP="001A5F86">
      <w:pPr>
        <w:pStyle w:val="FootnoteText"/>
        <w:jc w:val="both"/>
        <w:rPr>
          <w:rFonts w:ascii="GHEA Grapalat" w:hAnsi="GHEA Grapalat"/>
          <w:lang w:val="hy-AM"/>
        </w:rPr>
      </w:pPr>
      <w:r w:rsidRPr="00F30109">
        <w:rPr>
          <w:rStyle w:val="FootnoteReference"/>
          <w:rFonts w:ascii="GHEA Grapalat" w:hAnsi="GHEA Grapalat"/>
        </w:rPr>
        <w:footnoteRef/>
      </w:r>
      <w:r w:rsidRPr="005C2AA7">
        <w:rPr>
          <w:rFonts w:ascii="GHEA Grapalat" w:hAnsi="GHEA Grapalat"/>
          <w:lang w:val="hy-AM"/>
        </w:rPr>
        <w:t xml:space="preserve"> </w:t>
      </w:r>
      <w:r w:rsidRPr="00F30109">
        <w:rPr>
          <w:rFonts w:ascii="GHEA Grapalat" w:hAnsi="GHEA Grapalat"/>
          <w:sz w:val="20"/>
          <w:szCs w:val="20"/>
          <w:lang w:val="hy-AM"/>
        </w:rPr>
        <w:t>ՀՀ կառավարության պարտքի կառավարման 20</w:t>
      </w:r>
      <w:r w:rsidRPr="005C2AA7">
        <w:rPr>
          <w:rFonts w:ascii="GHEA Grapalat" w:hAnsi="GHEA Grapalat"/>
          <w:sz w:val="20"/>
          <w:szCs w:val="20"/>
          <w:lang w:val="hy-AM"/>
        </w:rPr>
        <w:t>2</w:t>
      </w:r>
      <w:r w:rsidR="00532E54" w:rsidRPr="00532E54">
        <w:rPr>
          <w:rFonts w:ascii="GHEA Grapalat" w:hAnsi="GHEA Grapalat"/>
          <w:sz w:val="20"/>
          <w:szCs w:val="20"/>
          <w:lang w:val="hy-AM"/>
        </w:rPr>
        <w:t>2</w:t>
      </w:r>
      <w:r w:rsidRPr="00F30109">
        <w:rPr>
          <w:rFonts w:ascii="GHEA Grapalat" w:hAnsi="GHEA Grapalat"/>
          <w:sz w:val="20"/>
          <w:szCs w:val="20"/>
          <w:lang w:val="hy-AM"/>
        </w:rPr>
        <w:t>-20</w:t>
      </w:r>
      <w:r w:rsidRPr="005C2AA7">
        <w:rPr>
          <w:rFonts w:ascii="GHEA Grapalat" w:hAnsi="GHEA Grapalat"/>
          <w:sz w:val="20"/>
          <w:szCs w:val="20"/>
          <w:lang w:val="hy-AM"/>
        </w:rPr>
        <w:t>2</w:t>
      </w:r>
      <w:r w:rsidR="00532E54" w:rsidRPr="00532E54">
        <w:rPr>
          <w:rFonts w:ascii="GHEA Grapalat" w:hAnsi="GHEA Grapalat"/>
          <w:sz w:val="20"/>
          <w:szCs w:val="20"/>
          <w:lang w:val="hy-AM"/>
        </w:rPr>
        <w:t>4</w:t>
      </w:r>
      <w:r>
        <w:rPr>
          <w:rFonts w:ascii="GHEA Grapalat" w:hAnsi="GHEA Grapalat"/>
          <w:sz w:val="20"/>
          <w:szCs w:val="20"/>
          <w:lang w:val="hy-AM"/>
        </w:rPr>
        <w:t xml:space="preserve"> </w:t>
      </w:r>
      <w:r w:rsidRPr="00F30109">
        <w:rPr>
          <w:rFonts w:ascii="GHEA Grapalat" w:hAnsi="GHEA Grapalat"/>
          <w:sz w:val="20"/>
          <w:szCs w:val="20"/>
          <w:lang w:val="hy-AM"/>
        </w:rPr>
        <w:t>թ</w:t>
      </w:r>
      <w:r>
        <w:rPr>
          <w:rFonts w:ascii="GHEA Grapalat" w:hAnsi="GHEA Grapalat"/>
          <w:sz w:val="20"/>
          <w:szCs w:val="20"/>
          <w:lang w:val="hy-AM"/>
        </w:rPr>
        <w:t>վականների</w:t>
      </w:r>
      <w:r w:rsidRPr="00F30109">
        <w:rPr>
          <w:rFonts w:ascii="GHEA Grapalat" w:hAnsi="GHEA Grapalat"/>
          <w:sz w:val="20"/>
          <w:szCs w:val="20"/>
          <w:lang w:val="hy-AM"/>
        </w:rPr>
        <w:t xml:space="preserve"> ռազմավարական ծրագրում սահմանվ</w:t>
      </w:r>
      <w:r w:rsidRPr="005C2AA7">
        <w:rPr>
          <w:rFonts w:ascii="GHEA Grapalat" w:hAnsi="GHEA Grapalat"/>
          <w:sz w:val="20"/>
          <w:szCs w:val="20"/>
          <w:lang w:val="hy-AM"/>
        </w:rPr>
        <w:t>ած</w:t>
      </w:r>
      <w:r w:rsidRPr="00F30109">
        <w:rPr>
          <w:rFonts w:ascii="GHEA Grapalat" w:hAnsi="GHEA Grapalat"/>
          <w:sz w:val="20"/>
          <w:szCs w:val="20"/>
          <w:lang w:val="hy-AM"/>
        </w:rPr>
        <w:t xml:space="preserve"> են կառավարության պարտքի 20</w:t>
      </w:r>
      <w:r w:rsidR="00532E54">
        <w:rPr>
          <w:rFonts w:ascii="GHEA Grapalat" w:hAnsi="GHEA Grapalat"/>
          <w:sz w:val="20"/>
          <w:szCs w:val="20"/>
          <w:lang w:val="hy-AM"/>
        </w:rPr>
        <w:t>21</w:t>
      </w:r>
      <w:r>
        <w:rPr>
          <w:rFonts w:ascii="GHEA Grapalat" w:hAnsi="GHEA Grapalat"/>
          <w:sz w:val="20"/>
          <w:szCs w:val="20"/>
          <w:lang w:val="hy-AM"/>
        </w:rPr>
        <w:t xml:space="preserve"> </w:t>
      </w:r>
      <w:r w:rsidRPr="00F30109">
        <w:rPr>
          <w:rFonts w:ascii="GHEA Grapalat" w:hAnsi="GHEA Grapalat"/>
          <w:sz w:val="20"/>
          <w:szCs w:val="20"/>
          <w:lang w:val="hy-AM"/>
        </w:rPr>
        <w:t>թ</w:t>
      </w:r>
      <w:r>
        <w:rPr>
          <w:rFonts w:ascii="GHEA Grapalat" w:hAnsi="GHEA Grapalat"/>
          <w:sz w:val="20"/>
          <w:szCs w:val="20"/>
          <w:lang w:val="hy-AM"/>
        </w:rPr>
        <w:t>վականի</w:t>
      </w:r>
      <w:r w:rsidRPr="00F30109">
        <w:rPr>
          <w:rFonts w:ascii="GHEA Grapalat" w:hAnsi="GHEA Grapalat"/>
          <w:sz w:val="20"/>
          <w:szCs w:val="20"/>
          <w:lang w:val="hy-AM"/>
        </w:rPr>
        <w:t xml:space="preserve"> ծրագրային և </w:t>
      </w:r>
      <w:r w:rsidR="00532E54" w:rsidRPr="00F30109">
        <w:rPr>
          <w:rFonts w:ascii="GHEA Grapalat" w:hAnsi="GHEA Grapalat"/>
          <w:sz w:val="20"/>
          <w:szCs w:val="20"/>
          <w:lang w:val="hy-AM"/>
        </w:rPr>
        <w:t>20</w:t>
      </w:r>
      <w:r w:rsidR="00532E54" w:rsidRPr="005C2AA7">
        <w:rPr>
          <w:rFonts w:ascii="GHEA Grapalat" w:hAnsi="GHEA Grapalat"/>
          <w:sz w:val="20"/>
          <w:szCs w:val="20"/>
          <w:lang w:val="hy-AM"/>
        </w:rPr>
        <w:t>2</w:t>
      </w:r>
      <w:r w:rsidR="00532E54" w:rsidRPr="00532E54">
        <w:rPr>
          <w:rFonts w:ascii="GHEA Grapalat" w:hAnsi="GHEA Grapalat"/>
          <w:sz w:val="20"/>
          <w:szCs w:val="20"/>
          <w:lang w:val="hy-AM"/>
        </w:rPr>
        <w:t>2</w:t>
      </w:r>
      <w:r w:rsidR="00532E54" w:rsidRPr="00F30109">
        <w:rPr>
          <w:rFonts w:ascii="GHEA Grapalat" w:hAnsi="GHEA Grapalat"/>
          <w:sz w:val="20"/>
          <w:szCs w:val="20"/>
          <w:lang w:val="hy-AM"/>
        </w:rPr>
        <w:t>-20</w:t>
      </w:r>
      <w:r w:rsidR="00532E54" w:rsidRPr="005C2AA7">
        <w:rPr>
          <w:rFonts w:ascii="GHEA Grapalat" w:hAnsi="GHEA Grapalat"/>
          <w:sz w:val="20"/>
          <w:szCs w:val="20"/>
          <w:lang w:val="hy-AM"/>
        </w:rPr>
        <w:t>2</w:t>
      </w:r>
      <w:r w:rsidR="00532E54" w:rsidRPr="00532E54">
        <w:rPr>
          <w:rFonts w:ascii="GHEA Grapalat" w:hAnsi="GHEA Grapalat"/>
          <w:sz w:val="20"/>
          <w:szCs w:val="20"/>
          <w:lang w:val="hy-AM"/>
        </w:rPr>
        <w:t>4</w:t>
      </w:r>
      <w:r>
        <w:rPr>
          <w:rFonts w:ascii="GHEA Grapalat" w:hAnsi="GHEA Grapalat"/>
          <w:sz w:val="20"/>
          <w:szCs w:val="20"/>
          <w:lang w:val="hy-AM"/>
        </w:rPr>
        <w:t xml:space="preserve"> </w:t>
      </w:r>
      <w:r w:rsidRPr="00F30109">
        <w:rPr>
          <w:rFonts w:ascii="GHEA Grapalat" w:hAnsi="GHEA Grapalat"/>
          <w:sz w:val="20"/>
          <w:szCs w:val="20"/>
          <w:lang w:val="hy-AM"/>
        </w:rPr>
        <w:t>թ</w:t>
      </w:r>
      <w:r>
        <w:rPr>
          <w:rFonts w:ascii="GHEA Grapalat" w:hAnsi="GHEA Grapalat"/>
          <w:sz w:val="20"/>
          <w:szCs w:val="20"/>
          <w:lang w:val="hy-AM"/>
        </w:rPr>
        <w:t>վականների</w:t>
      </w:r>
      <w:r w:rsidRPr="00F30109">
        <w:rPr>
          <w:rFonts w:ascii="GHEA Grapalat" w:hAnsi="GHEA Grapalat"/>
          <w:sz w:val="20"/>
          <w:szCs w:val="20"/>
          <w:lang w:val="hy-AM"/>
        </w:rPr>
        <w:t xml:space="preserve"> կանխատեսումային ցուցանիշները:</w:t>
      </w:r>
    </w:p>
  </w:footnote>
  <w:footnote w:id="6">
    <w:p w14:paraId="7A393BC0" w14:textId="77777777" w:rsidR="00F42E49" w:rsidRPr="00BE259F" w:rsidRDefault="00F42E49" w:rsidP="001A5F86">
      <w:pPr>
        <w:pStyle w:val="FootnoteText"/>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BE259F">
        <w:rPr>
          <w:rFonts w:ascii="GHEA Grapalat" w:hAnsi="GHEA Grapalat" w:cs="Sylfaen"/>
          <w:sz w:val="20"/>
          <w:szCs w:val="20"/>
          <w:lang w:val="hy-AM"/>
        </w:rPr>
        <w:t>Շուկայական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գործիքակազմով</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պարտք</w:t>
      </w:r>
      <w:r w:rsidRPr="00181B75">
        <w:rPr>
          <w:rFonts w:ascii="GHEA Grapalat" w:hAnsi="GHEA Grapalat" w:cs="Sylfaen"/>
          <w:sz w:val="20"/>
          <w:szCs w:val="20"/>
          <w:lang w:val="hy-AM"/>
        </w:rPr>
        <w:t xml:space="preserve">ը ներառում է </w:t>
      </w:r>
      <w:r w:rsidRPr="00BE259F">
        <w:rPr>
          <w:rFonts w:ascii="GHEA Grapalat" w:hAnsi="GHEA Grapalat" w:cs="Sylfaen"/>
          <w:sz w:val="20"/>
          <w:szCs w:val="20"/>
          <w:lang w:val="hy-AM"/>
        </w:rPr>
        <w:t>արտարժութային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և</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գանձապետական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բացառությամբ</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խնայողական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պարտատոմսերի</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իսկ</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ոչ</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շուկայական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պարտք</w:t>
      </w:r>
      <w:r w:rsidRPr="00181B75">
        <w:rPr>
          <w:rFonts w:ascii="GHEA Grapalat" w:hAnsi="GHEA Grapalat" w:cs="Sylfaen"/>
          <w:sz w:val="20"/>
          <w:szCs w:val="20"/>
          <w:lang w:val="hy-AM"/>
        </w:rPr>
        <w:t>ը</w:t>
      </w:r>
      <w:r w:rsidRPr="00BE259F">
        <w:rPr>
          <w:rFonts w:ascii="GHEA Grapalat" w:hAnsi="GHEA Grapalat" w:cs="Sylfaen"/>
          <w:sz w:val="20"/>
          <w:szCs w:val="20"/>
          <w:lang w:val="hy-AM"/>
        </w:rPr>
        <w:t>՝</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արտաքին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վարկերը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որոնք</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ունեն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արտոնյալության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որոշակի</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աստիճան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խնայողական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պարտատոմսերը</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արտաքին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և</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ներքին</w:t>
      </w:r>
      <w:r w:rsidRPr="00BE259F">
        <w:rPr>
          <w:rFonts w:ascii="GHEA Grapalat" w:hAnsi="GHEA Grapalat"/>
          <w:sz w:val="20"/>
          <w:szCs w:val="20"/>
          <w:lang w:val="hy-AM"/>
        </w:rPr>
        <w:t xml:space="preserve"> </w:t>
      </w:r>
      <w:r w:rsidRPr="00BE259F">
        <w:rPr>
          <w:rFonts w:ascii="GHEA Grapalat" w:hAnsi="GHEA Grapalat" w:cs="Sylfaen"/>
          <w:sz w:val="20"/>
          <w:szCs w:val="20"/>
          <w:lang w:val="hy-AM"/>
        </w:rPr>
        <w:t>երաշխիքները</w:t>
      </w:r>
      <w:r w:rsidRPr="00BE259F">
        <w:rPr>
          <w:rFonts w:ascii="GHEA Grapalat" w:hAnsi="GHEA Grapalat"/>
          <w:sz w:val="20"/>
          <w:szCs w:val="20"/>
          <w:lang w:val="hy-AM"/>
        </w:rPr>
        <w:t>:</w:t>
      </w:r>
    </w:p>
  </w:footnote>
  <w:footnote w:id="7">
    <w:p w14:paraId="0F74E850" w14:textId="0307C2B5" w:rsidR="00F42E49" w:rsidRPr="00BE259F" w:rsidRDefault="00F42E49" w:rsidP="00112A34">
      <w:pPr>
        <w:pStyle w:val="FootnoteText"/>
        <w:jc w:val="both"/>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Pr>
          <w:rFonts w:ascii="GHEA Grapalat" w:hAnsi="GHEA Grapalat" w:cs="Times Unicode"/>
          <w:sz w:val="20"/>
          <w:szCs w:val="20"/>
          <w:lang w:val="hy-AM"/>
        </w:rPr>
        <w:t xml:space="preserve">Առևտրային բանկերի կշիռը ներառում է </w:t>
      </w:r>
      <w:r w:rsidRPr="001C2EC7">
        <w:rPr>
          <w:rFonts w:ascii="GHEA Grapalat" w:hAnsi="GHEA Grapalat" w:cs="Times Unicode"/>
          <w:sz w:val="20"/>
          <w:szCs w:val="20"/>
          <w:lang w:val="hy-AM"/>
        </w:rPr>
        <w:t xml:space="preserve">ռեպո գործառնությունների համար </w:t>
      </w:r>
      <w:r>
        <w:rPr>
          <w:rFonts w:ascii="GHEA Grapalat" w:hAnsi="GHEA Grapalat" w:cs="Times Unicode"/>
          <w:sz w:val="20"/>
          <w:szCs w:val="20"/>
          <w:lang w:val="hy-AM"/>
        </w:rPr>
        <w:t>շուկայի այլ մասնակիցների կո</w:t>
      </w:r>
      <w:r w:rsidRPr="00FD09AE">
        <w:rPr>
          <w:rFonts w:ascii="GHEA Grapalat" w:hAnsi="GHEA Grapalat" w:cs="Times Unicode"/>
          <w:sz w:val="20"/>
          <w:szCs w:val="20"/>
          <w:lang w:val="hy-AM"/>
        </w:rPr>
        <w:t xml:space="preserve">ղմից </w:t>
      </w:r>
      <w:r w:rsidRPr="001C2EC7">
        <w:rPr>
          <w:rFonts w:ascii="GHEA Grapalat" w:hAnsi="GHEA Grapalat" w:cs="Times Unicode"/>
          <w:sz w:val="20"/>
          <w:szCs w:val="20"/>
          <w:lang w:val="hy-AM"/>
        </w:rPr>
        <w:t>գրավադրված պարտատոմսերի ծավալը:</w:t>
      </w:r>
    </w:p>
  </w:footnote>
  <w:footnote w:id="8">
    <w:p w14:paraId="5C03B876" w14:textId="5DB0A9DF" w:rsidR="00F42E49" w:rsidRPr="00BE259F" w:rsidRDefault="00F42E49" w:rsidP="00112A34">
      <w:pPr>
        <w:pStyle w:val="FootnoteText"/>
        <w:jc w:val="both"/>
        <w:rPr>
          <w:rFonts w:ascii="GHEA Grapalat" w:hAnsi="GHEA Grapalat"/>
          <w:sz w:val="20"/>
          <w:szCs w:val="20"/>
          <w:lang w:val="hy-AM"/>
        </w:rPr>
      </w:pPr>
      <w:r w:rsidRPr="00BE259F">
        <w:rPr>
          <w:rStyle w:val="FootnoteReference"/>
          <w:rFonts w:ascii="GHEA Grapalat" w:hAnsi="GHEA Grapalat"/>
          <w:sz w:val="20"/>
          <w:szCs w:val="20"/>
          <w:lang w:val="hy-AM"/>
        </w:rPr>
        <w:footnoteRef/>
      </w:r>
      <w:r w:rsidRPr="00BE259F">
        <w:rPr>
          <w:rFonts w:ascii="GHEA Grapalat" w:hAnsi="GHEA Grapalat"/>
          <w:sz w:val="20"/>
          <w:szCs w:val="20"/>
          <w:lang w:val="hy-AM"/>
        </w:rPr>
        <w:t xml:space="preserve"> </w:t>
      </w:r>
      <w:r w:rsidRPr="001C2EC7">
        <w:rPr>
          <w:rFonts w:ascii="GHEA Grapalat" w:hAnsi="GHEA Grapalat" w:cs="Times Unicode"/>
          <w:sz w:val="20"/>
          <w:szCs w:val="20"/>
          <w:lang w:val="hy-AM"/>
        </w:rPr>
        <w:t xml:space="preserve">ՀՀ </w:t>
      </w:r>
      <w:r w:rsidRPr="00181B75">
        <w:rPr>
          <w:rFonts w:ascii="GHEA Grapalat" w:hAnsi="GHEA Grapalat" w:cs="Times Unicode"/>
          <w:sz w:val="20"/>
          <w:szCs w:val="20"/>
          <w:lang w:val="hy-AM"/>
        </w:rPr>
        <w:t>ԿԲ-</w:t>
      </w:r>
      <w:r w:rsidRPr="001C2EC7">
        <w:rPr>
          <w:rFonts w:ascii="GHEA Grapalat" w:hAnsi="GHEA Grapalat" w:cs="Times Unicode"/>
          <w:sz w:val="20"/>
          <w:szCs w:val="20"/>
          <w:lang w:val="hy-AM"/>
        </w:rPr>
        <w:t xml:space="preserve">ի </w:t>
      </w:r>
      <w:r w:rsidRPr="004C27DE">
        <w:rPr>
          <w:rFonts w:ascii="GHEA Grapalat" w:hAnsi="GHEA Grapalat" w:cs="Times Unicode"/>
          <w:sz w:val="20"/>
          <w:szCs w:val="20"/>
          <w:lang w:val="hy-AM"/>
        </w:rPr>
        <w:t>պորտֆելի մոտ 93%-ը</w:t>
      </w:r>
      <w:r w:rsidRPr="001C2EC7">
        <w:rPr>
          <w:rFonts w:ascii="GHEA Grapalat" w:hAnsi="GHEA Grapalat" w:cs="Times Unicode"/>
          <w:sz w:val="20"/>
          <w:szCs w:val="20"/>
          <w:lang w:val="hy-AM"/>
        </w:rPr>
        <w:t xml:space="preserve"> </w:t>
      </w:r>
      <w:r>
        <w:rPr>
          <w:rFonts w:ascii="GHEA Grapalat" w:hAnsi="GHEA Grapalat" w:cs="Times Unicode"/>
          <w:sz w:val="20"/>
          <w:szCs w:val="20"/>
          <w:lang w:val="hy-AM"/>
        </w:rPr>
        <w:t>կազմ</w:t>
      </w:r>
      <w:r w:rsidRPr="001C2EC7">
        <w:rPr>
          <w:rFonts w:ascii="GHEA Grapalat" w:hAnsi="GHEA Grapalat" w:cs="Times Unicode"/>
          <w:sz w:val="20"/>
          <w:szCs w:val="20"/>
          <w:lang w:val="hy-AM"/>
        </w:rPr>
        <w:t xml:space="preserve">ում է ռեպո գործառնությունների համար </w:t>
      </w:r>
      <w:r w:rsidRPr="00FD09AE">
        <w:rPr>
          <w:rFonts w:ascii="GHEA Grapalat" w:hAnsi="GHEA Grapalat" w:cs="Times Unicode"/>
          <w:sz w:val="20"/>
          <w:szCs w:val="20"/>
          <w:lang w:val="hy-AM"/>
        </w:rPr>
        <w:t xml:space="preserve">առևտրային բանկերի կողմից </w:t>
      </w:r>
      <w:r w:rsidRPr="001C2EC7">
        <w:rPr>
          <w:rFonts w:ascii="GHEA Grapalat" w:hAnsi="GHEA Grapalat" w:cs="Times Unicode"/>
          <w:sz w:val="20"/>
          <w:szCs w:val="20"/>
          <w:lang w:val="hy-AM"/>
        </w:rPr>
        <w:t>գրավադրված պարտատոմսերի ծավալը</w:t>
      </w:r>
      <w:r>
        <w:rPr>
          <w:rFonts w:ascii="GHEA Grapalat" w:hAnsi="GHEA Grapalat" w:cs="Times Unicode"/>
          <w:sz w:val="20"/>
          <w:szCs w:val="20"/>
          <w:lang w:val="hy-AM"/>
        </w:rPr>
        <w:t>։</w:t>
      </w:r>
    </w:p>
  </w:footnote>
  <w:footnote w:id="9">
    <w:p w14:paraId="03F3D09E" w14:textId="77777777" w:rsidR="00F42E49" w:rsidRPr="005B5702" w:rsidRDefault="00F42E49" w:rsidP="001A5F86">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sidRPr="005B5702">
        <w:rPr>
          <w:rFonts w:ascii="GHEA Grapalat" w:hAnsi="GHEA Grapalat"/>
          <w:sz w:val="20"/>
          <w:szCs w:val="20"/>
          <w:lang w:val="hy-AM"/>
        </w:rPr>
        <w:t>Համաձայն ՀՀ ԿԲ խորհրդի 2008</w:t>
      </w:r>
      <w:r>
        <w:rPr>
          <w:rFonts w:ascii="GHEA Grapalat" w:hAnsi="GHEA Grapalat"/>
          <w:sz w:val="20"/>
          <w:szCs w:val="20"/>
          <w:lang w:val="hy-AM"/>
        </w:rPr>
        <w:t xml:space="preserve"> </w:t>
      </w:r>
      <w:r w:rsidRPr="005B5702">
        <w:rPr>
          <w:rFonts w:ascii="GHEA Grapalat" w:hAnsi="GHEA Grapalat"/>
          <w:sz w:val="20"/>
          <w:szCs w:val="20"/>
          <w:lang w:val="hy-AM"/>
        </w:rPr>
        <w:t>թ</w:t>
      </w:r>
      <w:r>
        <w:rPr>
          <w:rFonts w:ascii="GHEA Grapalat" w:hAnsi="GHEA Grapalat"/>
          <w:sz w:val="20"/>
          <w:szCs w:val="20"/>
          <w:lang w:val="hy-AM"/>
        </w:rPr>
        <w:t>վականի</w:t>
      </w:r>
      <w:r w:rsidRPr="005B5702">
        <w:rPr>
          <w:rFonts w:ascii="GHEA Grapalat" w:hAnsi="GHEA Grapalat"/>
          <w:sz w:val="20"/>
          <w:szCs w:val="20"/>
          <w:lang w:val="hy-AM"/>
        </w:rPr>
        <w:t xml:space="preserve"> դեկտեմբերի 16-ի թիվ 356-Ն որոշմամբ հաստատված ««Կարգավորվող շուկայի օպերատորի՝ ԿԲ ներկայացվող հաշվետվությունները, դրանց ներկայացման ձև և ժամկետները» կանոնակարգ 5/03-ի»:</w:t>
      </w:r>
    </w:p>
  </w:footnote>
  <w:footnote w:id="10">
    <w:p w14:paraId="3B96FE5D" w14:textId="77777777" w:rsidR="00F42E49" w:rsidRPr="005B5702" w:rsidRDefault="00F42E49" w:rsidP="001A5F86">
      <w:pPr>
        <w:pStyle w:val="FootnoteText"/>
        <w:jc w:val="both"/>
        <w:rPr>
          <w:rFonts w:ascii="GHEA Grapalat" w:hAnsi="GHEA Grapalat"/>
          <w:lang w:val="hy-AM"/>
        </w:rPr>
      </w:pPr>
      <w:r w:rsidRPr="00F30109">
        <w:rPr>
          <w:rStyle w:val="FootnoteReference"/>
          <w:rFonts w:ascii="GHEA Grapalat" w:hAnsi="GHEA Grapalat"/>
          <w:sz w:val="22"/>
          <w:szCs w:val="22"/>
        </w:rPr>
        <w:footnoteRef/>
      </w:r>
      <w:r w:rsidRPr="005B5702">
        <w:rPr>
          <w:rFonts w:ascii="GHEA Grapalat" w:hAnsi="GHEA Grapalat"/>
          <w:lang w:val="hy-AM"/>
        </w:rPr>
        <w:t xml:space="preserve"> </w:t>
      </w:r>
      <w:r w:rsidRPr="00181B75">
        <w:rPr>
          <w:rFonts w:ascii="GHEA Grapalat" w:hAnsi="GHEA Grapalat"/>
          <w:sz w:val="20"/>
          <w:szCs w:val="20"/>
          <w:lang w:val="hy-AM"/>
        </w:rPr>
        <w:t>100 բազիսային կետը հավասար է մեկ տոկոսային կետի</w:t>
      </w:r>
      <w:r w:rsidRPr="005B5702">
        <w:rPr>
          <w:rFonts w:ascii="GHEA Grapalat" w:hAnsi="GHEA Grapalat"/>
          <w:sz w:val="20"/>
          <w:szCs w:val="20"/>
          <w:lang w:val="hy-AM"/>
        </w:rPr>
        <w:t xml:space="preserve">:  </w:t>
      </w:r>
    </w:p>
  </w:footnote>
  <w:footnote w:id="11">
    <w:p w14:paraId="61D6AE0E" w14:textId="77777777" w:rsidR="00F42E49" w:rsidRPr="00AB0ED1" w:rsidRDefault="00F42E49" w:rsidP="006D6BAB">
      <w:pPr>
        <w:pStyle w:val="FootnoteText"/>
        <w:rPr>
          <w:color w:val="FF0000"/>
          <w:sz w:val="20"/>
          <w:szCs w:val="20"/>
          <w:lang w:val="hy-AM"/>
        </w:rPr>
      </w:pPr>
      <w:r w:rsidRPr="00AB0ED1">
        <w:rPr>
          <w:rStyle w:val="FootnoteReference"/>
          <w:rFonts w:ascii="GHEA Grapalat" w:hAnsi="GHEA Grapalat"/>
        </w:rPr>
        <w:footnoteRef/>
      </w:r>
      <w:r w:rsidRPr="00AB0ED1">
        <w:rPr>
          <w:rFonts w:ascii="GHEA Grapalat" w:hAnsi="GHEA Grapalat"/>
          <w:sz w:val="20"/>
          <w:szCs w:val="20"/>
          <w:lang w:val="hy-AM"/>
        </w:rPr>
        <w:t>31.12.2020 թվականի դրությամբ 1 SDR = 1.440 USD, 1 EUR = 1.227 USD, 1 JPY = 0.010 USD</w:t>
      </w:r>
    </w:p>
    <w:p w14:paraId="03E03EF5" w14:textId="6D5BD22B" w:rsidR="00F42E49" w:rsidRPr="005B5702" w:rsidRDefault="00F42E49" w:rsidP="006D6BAB">
      <w:pPr>
        <w:pStyle w:val="FootnoteText"/>
        <w:rPr>
          <w:color w:val="FF0000"/>
          <w:sz w:val="20"/>
          <w:szCs w:val="20"/>
          <w:lang w:val="hy-AM"/>
        </w:rPr>
      </w:pPr>
      <w:r w:rsidRPr="00AB0ED1">
        <w:rPr>
          <w:rFonts w:ascii="GHEA Grapalat" w:hAnsi="GHEA Grapalat"/>
          <w:sz w:val="20"/>
          <w:szCs w:val="20"/>
          <w:lang w:val="hy-AM"/>
        </w:rPr>
        <w:t xml:space="preserve">31.12.2021 թվականի դրությամբ 1 SDR = 1.3996 USD, 1 EUR = 1.13 USD, </w:t>
      </w:r>
      <w:r w:rsidRPr="00612E57">
        <w:rPr>
          <w:rFonts w:ascii="GHEA Grapalat" w:hAnsi="GHEA Grapalat"/>
          <w:sz w:val="20"/>
          <w:szCs w:val="20"/>
          <w:lang w:val="hy-AM"/>
        </w:rPr>
        <w:t>1 JPY = 0.00</w:t>
      </w:r>
      <w:r w:rsidRPr="00246BC4">
        <w:rPr>
          <w:rFonts w:ascii="GHEA Grapalat" w:hAnsi="GHEA Grapalat"/>
          <w:sz w:val="20"/>
          <w:szCs w:val="20"/>
          <w:lang w:val="hy-AM"/>
        </w:rPr>
        <w:t>9</w:t>
      </w:r>
      <w:r w:rsidRPr="00612E57">
        <w:rPr>
          <w:rFonts w:ascii="GHEA Grapalat" w:hAnsi="GHEA Grapalat"/>
          <w:sz w:val="20"/>
          <w:szCs w:val="20"/>
          <w:lang w:val="hy-AM"/>
        </w:rPr>
        <w:t xml:space="preserve"> USD</w:t>
      </w:r>
    </w:p>
    <w:p w14:paraId="4CDBF7BF" w14:textId="77777777" w:rsidR="00F42E49" w:rsidRPr="005B5702" w:rsidRDefault="00F42E49" w:rsidP="006D6BAB">
      <w:pPr>
        <w:pStyle w:val="FootnoteText"/>
        <w:ind w:firstLine="142"/>
        <w:rPr>
          <w:color w:val="FF0000"/>
          <w:sz w:val="20"/>
          <w:szCs w:val="20"/>
          <w:lang w:val="hy-AM"/>
        </w:rPr>
      </w:pPr>
    </w:p>
  </w:footnote>
  <w:footnote w:id="12">
    <w:p w14:paraId="5BA504F1" w14:textId="77777777" w:rsidR="00F42E49" w:rsidRPr="005B5702" w:rsidRDefault="00F42E49" w:rsidP="00AB0C0E">
      <w:pPr>
        <w:pStyle w:val="FootnoteText"/>
        <w:rPr>
          <w:rFonts w:ascii="GHEA Grapalat" w:hAnsi="GHEA Grapalat" w:cs="GHEA Grapalat"/>
          <w:lang w:val="hy-AM"/>
        </w:rPr>
      </w:pPr>
      <w:r>
        <w:rPr>
          <w:rStyle w:val="FootnoteReference"/>
        </w:rPr>
        <w:footnoteRef/>
      </w:r>
      <w:r w:rsidRPr="005B5702">
        <w:rPr>
          <w:lang w:val="hy-AM"/>
        </w:rPr>
        <w:t xml:space="preserve"> </w:t>
      </w:r>
      <w:r w:rsidRPr="005B5702">
        <w:rPr>
          <w:rFonts w:ascii="GHEA Grapalat" w:hAnsi="GHEA Grapalat" w:cs="GHEA Grapalat"/>
          <w:sz w:val="20"/>
          <w:szCs w:val="20"/>
          <w:lang w:val="hy-AM"/>
        </w:rPr>
        <w:t>Համաձայն «Պետական պարտքի մասին» ՀՀ օրենքի 23-րդ հոդվածի 8-րդ կետի, ՀՀ կառավարության երաշխիքով տրամադրված վարկերը հաշվառվում են ՀՀ ԿԲ-ի պարտքի մեջ:</w:t>
      </w:r>
    </w:p>
  </w:footnote>
  <w:footnote w:id="13">
    <w:p w14:paraId="018DF9B1" w14:textId="77777777" w:rsidR="00F42E49" w:rsidRDefault="00F42E49" w:rsidP="008F3DF5">
      <w:pPr>
        <w:pStyle w:val="FootnoteText"/>
        <w:jc w:val="both"/>
        <w:rPr>
          <w:rFonts w:ascii="GHEA Grapalat" w:hAnsi="GHEA Grapalat"/>
          <w:sz w:val="20"/>
          <w:szCs w:val="20"/>
          <w:lang w:val="hy-AM"/>
        </w:rPr>
      </w:pPr>
      <w:r w:rsidRPr="0065056A">
        <w:rPr>
          <w:rStyle w:val="FootnoteReference"/>
          <w:rFonts w:ascii="GHEA Grapalat" w:hAnsi="GHEA Grapalat"/>
          <w:sz w:val="20"/>
          <w:szCs w:val="20"/>
        </w:rPr>
        <w:footnoteRef/>
      </w:r>
      <w:r w:rsidRPr="0065056A">
        <w:rPr>
          <w:rFonts w:ascii="GHEA Grapalat" w:hAnsi="GHEA Grapalat"/>
          <w:sz w:val="20"/>
          <w:szCs w:val="20"/>
          <w:lang w:val="hy-AM"/>
        </w:rPr>
        <w:t xml:space="preserve"> Հարկաբյուջետային կանոններով սահմանվում են ՀՀ կառավարության պարտք/ՀՆԱ ցուցանիշի 40%, 50% և 60% շեմային </w:t>
      </w:r>
      <w:r>
        <w:rPr>
          <w:rFonts w:ascii="GHEA Grapalat" w:hAnsi="GHEA Grapalat"/>
          <w:sz w:val="20"/>
          <w:szCs w:val="20"/>
          <w:lang w:val="hy-AM"/>
        </w:rPr>
        <w:t>մակարդակներ</w:t>
      </w:r>
      <w:r w:rsidRPr="0065056A">
        <w:rPr>
          <w:rFonts w:ascii="GHEA Grapalat" w:hAnsi="GHEA Grapalat"/>
          <w:sz w:val="20"/>
          <w:szCs w:val="20"/>
          <w:lang w:val="hy-AM"/>
        </w:rPr>
        <w:t>, որոնցից յուրաքանչյուրը ենթադրում</w:t>
      </w:r>
      <w:r>
        <w:rPr>
          <w:rFonts w:ascii="GHEA Grapalat" w:hAnsi="GHEA Grapalat"/>
          <w:sz w:val="20"/>
          <w:szCs w:val="20"/>
          <w:lang w:val="hy-AM"/>
        </w:rPr>
        <w:t xml:space="preserve"> է սահմանափակումների որոշակի աստիճան։ Համապատասխան իրավական կարգավորումները սահմանված են «Պետական պարտքի մասին» </w:t>
      </w:r>
      <w:r w:rsidRPr="0065056A">
        <w:rPr>
          <w:rFonts w:ascii="GHEA Grapalat" w:hAnsi="GHEA Grapalat"/>
          <w:sz w:val="20"/>
          <w:szCs w:val="20"/>
          <w:lang w:val="hy-AM"/>
        </w:rPr>
        <w:t>(</w:t>
      </w:r>
      <w:r>
        <w:rPr>
          <w:rFonts w:ascii="GHEA Grapalat" w:hAnsi="GHEA Grapalat"/>
          <w:sz w:val="20"/>
          <w:szCs w:val="20"/>
          <w:lang w:val="hy-AM"/>
        </w:rPr>
        <w:t xml:space="preserve">հոդված </w:t>
      </w:r>
      <w:r w:rsidRPr="0065056A">
        <w:rPr>
          <w:rFonts w:ascii="GHEA Grapalat" w:hAnsi="GHEA Grapalat"/>
          <w:sz w:val="20"/>
          <w:szCs w:val="20"/>
          <w:lang w:val="hy-AM"/>
        </w:rPr>
        <w:t xml:space="preserve">5, </w:t>
      </w:r>
      <w:r>
        <w:rPr>
          <w:rFonts w:ascii="GHEA Grapalat" w:hAnsi="GHEA Grapalat"/>
          <w:sz w:val="20"/>
          <w:szCs w:val="20"/>
          <w:lang w:val="hy-AM"/>
        </w:rPr>
        <w:t xml:space="preserve">կետ </w:t>
      </w:r>
      <w:r w:rsidRPr="0065056A">
        <w:rPr>
          <w:rFonts w:ascii="GHEA Grapalat" w:hAnsi="GHEA Grapalat"/>
          <w:sz w:val="20"/>
          <w:szCs w:val="20"/>
          <w:lang w:val="hy-AM"/>
        </w:rPr>
        <w:t xml:space="preserve">6 </w:t>
      </w:r>
      <w:r>
        <w:rPr>
          <w:rFonts w:ascii="GHEA Grapalat" w:hAnsi="GHEA Grapalat"/>
          <w:sz w:val="20"/>
          <w:szCs w:val="20"/>
          <w:lang w:val="hy-AM"/>
        </w:rPr>
        <w:t xml:space="preserve">և </w:t>
      </w:r>
      <w:r w:rsidRPr="0065056A">
        <w:rPr>
          <w:rFonts w:ascii="GHEA Grapalat" w:hAnsi="GHEA Grapalat"/>
          <w:sz w:val="20"/>
          <w:szCs w:val="20"/>
          <w:lang w:val="hy-AM"/>
        </w:rPr>
        <w:t>7)</w:t>
      </w:r>
      <w:r>
        <w:rPr>
          <w:rFonts w:ascii="GHEA Grapalat" w:hAnsi="GHEA Grapalat"/>
          <w:sz w:val="20"/>
          <w:szCs w:val="20"/>
          <w:lang w:val="hy-AM"/>
        </w:rPr>
        <w:t xml:space="preserve"> և «Բյուջետային համակարգի մասին»</w:t>
      </w:r>
      <w:r w:rsidRPr="0065056A">
        <w:rPr>
          <w:rFonts w:ascii="GHEA Grapalat" w:hAnsi="GHEA Grapalat"/>
          <w:sz w:val="20"/>
          <w:szCs w:val="20"/>
          <w:lang w:val="hy-AM"/>
        </w:rPr>
        <w:t xml:space="preserve"> (</w:t>
      </w:r>
      <w:r>
        <w:rPr>
          <w:rFonts w:ascii="GHEA Grapalat" w:hAnsi="GHEA Grapalat"/>
          <w:sz w:val="20"/>
          <w:szCs w:val="20"/>
          <w:lang w:val="hy-AM"/>
        </w:rPr>
        <w:t xml:space="preserve">հոդված </w:t>
      </w:r>
      <w:r w:rsidRPr="0065056A">
        <w:rPr>
          <w:rFonts w:ascii="GHEA Grapalat" w:hAnsi="GHEA Grapalat"/>
          <w:sz w:val="20"/>
          <w:szCs w:val="20"/>
          <w:lang w:val="hy-AM"/>
        </w:rPr>
        <w:t xml:space="preserve">21, </w:t>
      </w:r>
      <w:r>
        <w:rPr>
          <w:rFonts w:ascii="GHEA Grapalat" w:hAnsi="GHEA Grapalat"/>
          <w:sz w:val="20"/>
          <w:szCs w:val="20"/>
          <w:lang w:val="hy-AM"/>
        </w:rPr>
        <w:t xml:space="preserve">կետ </w:t>
      </w:r>
      <w:r w:rsidRPr="0065056A">
        <w:rPr>
          <w:rFonts w:ascii="GHEA Grapalat" w:hAnsi="GHEA Grapalat"/>
          <w:sz w:val="20"/>
          <w:szCs w:val="20"/>
          <w:lang w:val="hy-AM"/>
        </w:rPr>
        <w:t>8.2-8.4)</w:t>
      </w:r>
      <w:r w:rsidRPr="00181B75">
        <w:rPr>
          <w:rFonts w:ascii="GHEA Grapalat" w:hAnsi="GHEA Grapalat"/>
          <w:sz w:val="20"/>
          <w:szCs w:val="20"/>
          <w:lang w:val="hy-AM"/>
        </w:rPr>
        <w:t xml:space="preserve"> ՀՀ օրենքներով</w:t>
      </w:r>
      <w:r>
        <w:rPr>
          <w:rFonts w:ascii="GHEA Grapalat" w:hAnsi="GHEA Grapalat"/>
          <w:sz w:val="20"/>
          <w:szCs w:val="20"/>
          <w:lang w:val="hy-AM"/>
        </w:rPr>
        <w:t xml:space="preserve">, ինչպես նաև </w:t>
      </w:r>
      <w:r w:rsidRPr="00181B75">
        <w:rPr>
          <w:rFonts w:ascii="GHEA Grapalat" w:hAnsi="GHEA Grapalat"/>
          <w:sz w:val="20"/>
          <w:szCs w:val="20"/>
          <w:lang w:val="hy-AM"/>
        </w:rPr>
        <w:t xml:space="preserve">ՀՀ կառավարության </w:t>
      </w:r>
      <w:r w:rsidRPr="0065056A">
        <w:rPr>
          <w:rFonts w:ascii="GHEA Grapalat" w:hAnsi="GHEA Grapalat"/>
          <w:sz w:val="20"/>
          <w:szCs w:val="20"/>
          <w:lang w:val="hy-AM"/>
        </w:rPr>
        <w:t>2018</w:t>
      </w:r>
      <w:r>
        <w:rPr>
          <w:rFonts w:ascii="GHEA Grapalat" w:hAnsi="GHEA Grapalat"/>
          <w:sz w:val="20"/>
          <w:szCs w:val="20"/>
          <w:lang w:val="hy-AM"/>
        </w:rPr>
        <w:t xml:space="preserve"> թվականի օգոստոսի </w:t>
      </w:r>
      <w:r w:rsidRPr="0065056A">
        <w:rPr>
          <w:rFonts w:ascii="GHEA Grapalat" w:hAnsi="GHEA Grapalat"/>
          <w:sz w:val="20"/>
          <w:szCs w:val="20"/>
          <w:lang w:val="hy-AM"/>
        </w:rPr>
        <w:t>23-</w:t>
      </w:r>
      <w:r>
        <w:rPr>
          <w:rFonts w:ascii="GHEA Grapalat" w:hAnsi="GHEA Grapalat"/>
          <w:sz w:val="20"/>
          <w:szCs w:val="20"/>
          <w:lang w:val="hy-AM"/>
        </w:rPr>
        <w:t xml:space="preserve">ի </w:t>
      </w:r>
      <w:r w:rsidRPr="0065056A">
        <w:rPr>
          <w:rFonts w:ascii="GHEA Grapalat" w:hAnsi="GHEA Grapalat"/>
          <w:sz w:val="20"/>
          <w:szCs w:val="20"/>
          <w:lang w:val="hy-AM"/>
        </w:rPr>
        <w:t>N942-</w:t>
      </w:r>
      <w:r>
        <w:rPr>
          <w:rFonts w:ascii="GHEA Grapalat" w:hAnsi="GHEA Grapalat"/>
          <w:sz w:val="20"/>
          <w:szCs w:val="20"/>
          <w:lang w:val="hy-AM"/>
        </w:rPr>
        <w:t>Ն որոշմամբ։</w:t>
      </w:r>
    </w:p>
  </w:footnote>
  <w:footnote w:id="14">
    <w:p w14:paraId="57F690B9" w14:textId="77777777" w:rsidR="00F42E49" w:rsidRPr="006F53CA" w:rsidRDefault="00F42E49" w:rsidP="007F05C2">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6F53CA">
        <w:rPr>
          <w:rFonts w:ascii="GHEA Grapalat" w:hAnsi="GHEA Grapalat"/>
          <w:sz w:val="20"/>
          <w:szCs w:val="20"/>
          <w:lang w:val="hy-AM"/>
        </w:rPr>
        <w:t xml:space="preserve">Ցույց է տալիս շրջանառության մեջ գտնվող պարտքի պորտֆելի տոկոսադրույքի փոփոխման միջին կշռված ժամկետը: </w:t>
      </w:r>
    </w:p>
  </w:footnote>
  <w:footnote w:id="15">
    <w:p w14:paraId="44C76E9A" w14:textId="77777777" w:rsidR="00F42E49" w:rsidRPr="00181B75" w:rsidRDefault="00F42E49" w:rsidP="007335A8">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181B75">
        <w:rPr>
          <w:rFonts w:ascii="GHEA Grapalat" w:hAnsi="GHEA Grapalat"/>
          <w:sz w:val="20"/>
          <w:szCs w:val="20"/>
          <w:lang w:val="hy-AM"/>
        </w:rPr>
        <w:t>Արժեթղթերի միջազգային տարբերակիչ ծածկագիր</w:t>
      </w:r>
      <w:r>
        <w:rPr>
          <w:rFonts w:ascii="GHEA Grapalat" w:hAnsi="GHEA Grapalat"/>
          <w:sz w:val="20"/>
          <w:szCs w:val="20"/>
          <w:lang w:val="hy-AM"/>
        </w:rPr>
        <w:t>:</w:t>
      </w:r>
    </w:p>
  </w:footnote>
  <w:footnote w:id="16">
    <w:p w14:paraId="2D2F8E02" w14:textId="77777777" w:rsidR="00F42E49" w:rsidRPr="006F53CA" w:rsidRDefault="00F42E49" w:rsidP="00B64585">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181B75">
        <w:rPr>
          <w:rFonts w:ascii="GHEA Grapalat" w:hAnsi="GHEA Grapalat"/>
          <w:sz w:val="20"/>
          <w:szCs w:val="20"/>
          <w:lang w:val="hy-AM"/>
        </w:rPr>
        <w:t>Ուղղակի վաճառքն իրականացվում է միայն ԳՊ-ի միջոցով</w:t>
      </w:r>
      <w:r w:rsidRPr="006F53CA">
        <w:rPr>
          <w:rFonts w:ascii="GHEA Grapalat" w:hAnsi="GHEA Grapalat"/>
          <w:sz w:val="20"/>
          <w:szCs w:val="20"/>
          <w:lang w:val="hy-AM"/>
        </w:rPr>
        <w:t xml:space="preserve">: </w:t>
      </w:r>
    </w:p>
  </w:footnote>
  <w:footnote w:id="17">
    <w:p w14:paraId="77D6F681" w14:textId="16AAF048" w:rsidR="00F42E49" w:rsidRPr="006F53CA" w:rsidRDefault="00F42E49" w:rsidP="007639A7">
      <w:pPr>
        <w:pStyle w:val="FootnoteText"/>
        <w:rPr>
          <w:rFonts w:ascii="GHEA Grapalat" w:hAnsi="GHEA Grapalat"/>
          <w:sz w:val="20"/>
          <w:szCs w:val="20"/>
          <w:lang w:val="hy-AM"/>
        </w:rPr>
      </w:pPr>
      <w:r w:rsidRPr="006F53CA">
        <w:rPr>
          <w:rStyle w:val="FootnoteReference"/>
          <w:lang w:val="hy-AM"/>
        </w:rPr>
        <w:footnoteRef/>
      </w:r>
      <w:r w:rsidRPr="006F53CA">
        <w:rPr>
          <w:lang w:val="hy-AM"/>
        </w:rPr>
        <w:t xml:space="preserve"> </w:t>
      </w:r>
      <w:r w:rsidRPr="00181B75">
        <w:rPr>
          <w:rFonts w:ascii="GHEA Grapalat" w:hAnsi="GHEA Grapalat"/>
          <w:sz w:val="20"/>
          <w:szCs w:val="20"/>
          <w:lang w:val="hy-AM"/>
        </w:rPr>
        <w:t>Սույն աղյուսակում</w:t>
      </w:r>
      <w:r>
        <w:rPr>
          <w:rFonts w:ascii="GHEA Grapalat" w:hAnsi="GHEA Grapalat"/>
          <w:sz w:val="20"/>
          <w:szCs w:val="20"/>
          <w:lang w:val="hy-AM"/>
        </w:rPr>
        <w:t xml:space="preserve"> </w:t>
      </w:r>
      <w:r w:rsidRPr="005C0A3B">
        <w:rPr>
          <w:rFonts w:ascii="GHEA Grapalat" w:hAnsi="GHEA Grapalat"/>
          <w:sz w:val="20"/>
          <w:szCs w:val="20"/>
          <w:lang w:val="hy-AM"/>
        </w:rPr>
        <w:t xml:space="preserve">որպես տեղաբաշխման սկիզբ </w:t>
      </w:r>
      <w:r>
        <w:rPr>
          <w:rFonts w:ascii="GHEA Grapalat" w:hAnsi="GHEA Grapalat"/>
          <w:sz w:val="20"/>
          <w:szCs w:val="20"/>
          <w:lang w:val="hy-AM"/>
        </w:rPr>
        <w:t xml:space="preserve">է </w:t>
      </w:r>
      <w:r w:rsidRPr="005C0A3B">
        <w:rPr>
          <w:rFonts w:ascii="GHEA Grapalat" w:hAnsi="GHEA Grapalat"/>
          <w:sz w:val="20"/>
          <w:szCs w:val="20"/>
          <w:lang w:val="hy-AM"/>
        </w:rPr>
        <w:t>ընդունվել 01.01.202</w:t>
      </w:r>
      <w:r w:rsidRPr="00A871D9">
        <w:rPr>
          <w:rFonts w:ascii="GHEA Grapalat" w:hAnsi="GHEA Grapalat"/>
          <w:sz w:val="20"/>
          <w:szCs w:val="20"/>
          <w:lang w:val="hy-AM"/>
        </w:rPr>
        <w:t>1</w:t>
      </w:r>
      <w:r w:rsidRPr="005C0A3B">
        <w:rPr>
          <w:rFonts w:ascii="GHEA Grapalat" w:hAnsi="GHEA Grapalat"/>
          <w:sz w:val="20"/>
          <w:szCs w:val="20"/>
          <w:lang w:val="hy-AM"/>
        </w:rPr>
        <w:t xml:space="preserve"> թվականը, իսկ ավարտ՝ 31.12.202</w:t>
      </w:r>
      <w:r w:rsidRPr="00A871D9">
        <w:rPr>
          <w:rFonts w:ascii="GHEA Grapalat" w:hAnsi="GHEA Grapalat"/>
          <w:sz w:val="20"/>
          <w:szCs w:val="20"/>
          <w:lang w:val="hy-AM"/>
        </w:rPr>
        <w:t>1</w:t>
      </w:r>
      <w:r w:rsidRPr="005C0A3B">
        <w:rPr>
          <w:rFonts w:ascii="GHEA Grapalat" w:hAnsi="GHEA Grapalat"/>
          <w:sz w:val="20"/>
          <w:szCs w:val="20"/>
          <w:lang w:val="hy-AM"/>
        </w:rPr>
        <w:t xml:space="preserve"> թվականը, ուստի</w:t>
      </w:r>
      <w:r w:rsidRPr="00181B75">
        <w:rPr>
          <w:rFonts w:ascii="GHEA Grapalat" w:hAnsi="GHEA Grapalat"/>
          <w:sz w:val="20"/>
          <w:szCs w:val="20"/>
          <w:lang w:val="hy-AM"/>
        </w:rPr>
        <w:t xml:space="preserve"> այն ԽՊ-երի համար, որոնք թողարկվել են 20</w:t>
      </w:r>
      <w:r w:rsidRPr="00A871D9">
        <w:rPr>
          <w:rFonts w:ascii="GHEA Grapalat" w:hAnsi="GHEA Grapalat"/>
          <w:sz w:val="20"/>
          <w:szCs w:val="20"/>
          <w:lang w:val="hy-AM"/>
        </w:rPr>
        <w:t>20</w:t>
      </w:r>
      <w:r>
        <w:rPr>
          <w:rFonts w:ascii="GHEA Grapalat" w:hAnsi="GHEA Grapalat"/>
          <w:sz w:val="20"/>
          <w:szCs w:val="20"/>
          <w:lang w:val="hy-AM"/>
        </w:rPr>
        <w:t xml:space="preserve"> </w:t>
      </w:r>
      <w:r w:rsidRPr="00181B75">
        <w:rPr>
          <w:rFonts w:ascii="GHEA Grapalat" w:hAnsi="GHEA Grapalat"/>
          <w:sz w:val="20"/>
          <w:szCs w:val="20"/>
          <w:lang w:val="hy-AM"/>
        </w:rPr>
        <w:t>թ</w:t>
      </w:r>
      <w:r>
        <w:rPr>
          <w:rFonts w:ascii="GHEA Grapalat" w:hAnsi="GHEA Grapalat"/>
          <w:sz w:val="20"/>
          <w:szCs w:val="20"/>
          <w:lang w:val="hy-AM"/>
        </w:rPr>
        <w:t>վականի</w:t>
      </w:r>
      <w:r w:rsidRPr="00181B75">
        <w:rPr>
          <w:rFonts w:ascii="GHEA Grapalat" w:hAnsi="GHEA Grapalat"/>
          <w:sz w:val="20"/>
          <w:szCs w:val="20"/>
          <w:lang w:val="hy-AM"/>
        </w:rPr>
        <w:t xml:space="preserve"> դեկտեմբերին, սակայն տեղաբաշխվել են նաև 20</w:t>
      </w:r>
      <w:r>
        <w:rPr>
          <w:rFonts w:ascii="GHEA Grapalat" w:hAnsi="GHEA Grapalat"/>
          <w:sz w:val="20"/>
          <w:szCs w:val="20"/>
          <w:lang w:val="hy-AM"/>
        </w:rPr>
        <w:t>2</w:t>
      </w:r>
      <w:r w:rsidRPr="00A871D9">
        <w:rPr>
          <w:rFonts w:ascii="GHEA Grapalat" w:hAnsi="GHEA Grapalat"/>
          <w:sz w:val="20"/>
          <w:szCs w:val="20"/>
          <w:lang w:val="hy-AM"/>
        </w:rPr>
        <w:t>1</w:t>
      </w:r>
      <w:r>
        <w:rPr>
          <w:rFonts w:ascii="GHEA Grapalat" w:hAnsi="GHEA Grapalat"/>
          <w:sz w:val="20"/>
          <w:szCs w:val="20"/>
          <w:lang w:val="hy-AM"/>
        </w:rPr>
        <w:t xml:space="preserve"> </w:t>
      </w:r>
      <w:r w:rsidRPr="00181B75">
        <w:rPr>
          <w:rFonts w:ascii="GHEA Grapalat" w:hAnsi="GHEA Grapalat"/>
          <w:sz w:val="20"/>
          <w:szCs w:val="20"/>
          <w:lang w:val="hy-AM"/>
        </w:rPr>
        <w:t>թ</w:t>
      </w:r>
      <w:r>
        <w:rPr>
          <w:rFonts w:ascii="GHEA Grapalat" w:hAnsi="GHEA Grapalat"/>
          <w:sz w:val="20"/>
          <w:szCs w:val="20"/>
          <w:lang w:val="hy-AM"/>
        </w:rPr>
        <w:t>վականի</w:t>
      </w:r>
      <w:r w:rsidRPr="00181B75">
        <w:rPr>
          <w:rFonts w:ascii="GHEA Grapalat" w:hAnsi="GHEA Grapalat"/>
          <w:sz w:val="20"/>
          <w:szCs w:val="20"/>
          <w:lang w:val="hy-AM"/>
        </w:rPr>
        <w:t xml:space="preserve"> հունվարին, կամ թողարկվել են 20</w:t>
      </w:r>
      <w:r w:rsidRPr="00A871D9">
        <w:rPr>
          <w:rFonts w:ascii="GHEA Grapalat" w:hAnsi="GHEA Grapalat"/>
          <w:sz w:val="20"/>
          <w:szCs w:val="20"/>
          <w:lang w:val="hy-AM"/>
        </w:rPr>
        <w:t>21</w:t>
      </w:r>
      <w:r>
        <w:rPr>
          <w:rFonts w:ascii="GHEA Grapalat" w:hAnsi="GHEA Grapalat"/>
          <w:sz w:val="20"/>
          <w:szCs w:val="20"/>
          <w:lang w:val="hy-AM"/>
        </w:rPr>
        <w:t xml:space="preserve"> </w:t>
      </w:r>
      <w:r w:rsidRPr="00181B75">
        <w:rPr>
          <w:rFonts w:ascii="GHEA Grapalat" w:hAnsi="GHEA Grapalat"/>
          <w:sz w:val="20"/>
          <w:szCs w:val="20"/>
          <w:lang w:val="hy-AM"/>
        </w:rPr>
        <w:t>թ</w:t>
      </w:r>
      <w:r>
        <w:rPr>
          <w:rFonts w:ascii="GHEA Grapalat" w:hAnsi="GHEA Grapalat"/>
          <w:sz w:val="20"/>
          <w:szCs w:val="20"/>
          <w:lang w:val="hy-AM"/>
        </w:rPr>
        <w:t>վականի</w:t>
      </w:r>
      <w:r w:rsidRPr="00181B75">
        <w:rPr>
          <w:rFonts w:ascii="GHEA Grapalat" w:hAnsi="GHEA Grapalat"/>
          <w:sz w:val="20"/>
          <w:szCs w:val="20"/>
          <w:lang w:val="hy-AM"/>
        </w:rPr>
        <w:t xml:space="preserve"> դեկտեմբերին և տեղաբաշխվել են նաև 202</w:t>
      </w:r>
      <w:r w:rsidRPr="00A871D9">
        <w:rPr>
          <w:rFonts w:ascii="GHEA Grapalat" w:hAnsi="GHEA Grapalat"/>
          <w:sz w:val="20"/>
          <w:szCs w:val="20"/>
          <w:lang w:val="hy-AM"/>
        </w:rPr>
        <w:t>2</w:t>
      </w:r>
      <w:r>
        <w:rPr>
          <w:rFonts w:ascii="GHEA Grapalat" w:hAnsi="GHEA Grapalat"/>
          <w:sz w:val="20"/>
          <w:szCs w:val="20"/>
          <w:lang w:val="hy-AM"/>
        </w:rPr>
        <w:t xml:space="preserve"> </w:t>
      </w:r>
      <w:r w:rsidRPr="00181B75">
        <w:rPr>
          <w:rFonts w:ascii="GHEA Grapalat" w:hAnsi="GHEA Grapalat"/>
          <w:sz w:val="20"/>
          <w:szCs w:val="20"/>
          <w:lang w:val="hy-AM"/>
        </w:rPr>
        <w:t>թ</w:t>
      </w:r>
      <w:r>
        <w:rPr>
          <w:rFonts w:ascii="GHEA Grapalat" w:hAnsi="GHEA Grapalat"/>
          <w:sz w:val="20"/>
          <w:szCs w:val="20"/>
          <w:lang w:val="hy-AM"/>
        </w:rPr>
        <w:t>վականի</w:t>
      </w:r>
      <w:r w:rsidRPr="00181B75">
        <w:rPr>
          <w:rFonts w:ascii="GHEA Grapalat" w:hAnsi="GHEA Grapalat"/>
          <w:sz w:val="20"/>
          <w:szCs w:val="20"/>
          <w:lang w:val="hy-AM"/>
        </w:rPr>
        <w:t xml:space="preserve"> հունվարին, հաշվի են առնվել միայն 20</w:t>
      </w:r>
      <w:r>
        <w:rPr>
          <w:rFonts w:ascii="GHEA Grapalat" w:hAnsi="GHEA Grapalat"/>
          <w:sz w:val="20"/>
          <w:szCs w:val="20"/>
          <w:lang w:val="hy-AM"/>
        </w:rPr>
        <w:t>2</w:t>
      </w:r>
      <w:r w:rsidRPr="00A871D9">
        <w:rPr>
          <w:rFonts w:ascii="GHEA Grapalat" w:hAnsi="GHEA Grapalat"/>
          <w:sz w:val="20"/>
          <w:szCs w:val="20"/>
          <w:lang w:val="hy-AM"/>
        </w:rPr>
        <w:t>1</w:t>
      </w:r>
      <w:r>
        <w:rPr>
          <w:rFonts w:ascii="GHEA Grapalat" w:hAnsi="GHEA Grapalat"/>
          <w:sz w:val="20"/>
          <w:szCs w:val="20"/>
          <w:lang w:val="hy-AM"/>
        </w:rPr>
        <w:t xml:space="preserve"> </w:t>
      </w:r>
      <w:r w:rsidRPr="00181B75">
        <w:rPr>
          <w:rFonts w:ascii="GHEA Grapalat" w:hAnsi="GHEA Grapalat"/>
          <w:sz w:val="20"/>
          <w:szCs w:val="20"/>
          <w:lang w:val="hy-AM"/>
        </w:rPr>
        <w:t>թ</w:t>
      </w:r>
      <w:r>
        <w:rPr>
          <w:rFonts w:ascii="GHEA Grapalat" w:hAnsi="GHEA Grapalat"/>
          <w:sz w:val="20"/>
          <w:szCs w:val="20"/>
          <w:lang w:val="hy-AM"/>
        </w:rPr>
        <w:t>վականի</w:t>
      </w:r>
      <w:r w:rsidRPr="00181B75">
        <w:rPr>
          <w:rFonts w:ascii="GHEA Grapalat" w:hAnsi="GHEA Grapalat"/>
          <w:sz w:val="20"/>
          <w:szCs w:val="20"/>
          <w:lang w:val="hy-AM"/>
        </w:rPr>
        <w:t xml:space="preserve"> ընթացքում իրականացված տեղաբաշխումների ծավալներ</w:t>
      </w:r>
      <w:r>
        <w:rPr>
          <w:rFonts w:ascii="GHEA Grapalat" w:hAnsi="GHEA Grapalat"/>
          <w:sz w:val="20"/>
          <w:szCs w:val="20"/>
          <w:lang w:val="hy-AM"/>
        </w:rPr>
        <w:t>ը</w:t>
      </w:r>
      <w:r w:rsidRPr="00181B75">
        <w:rPr>
          <w:rFonts w:ascii="GHEA Grapalat" w:hAnsi="GHEA Grapalat"/>
          <w:sz w:val="20"/>
          <w:szCs w:val="20"/>
          <w:lang w:val="hy-AM"/>
        </w:rPr>
        <w:t>:</w:t>
      </w:r>
      <w:r w:rsidRPr="006F53CA">
        <w:rPr>
          <w:rFonts w:ascii="GHEA Grapalat" w:hAnsi="GHEA Grapalat"/>
          <w:sz w:val="20"/>
          <w:szCs w:val="20"/>
          <w:lang w:val="hy-AM"/>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F104A34"/>
    <w:lvl w:ilvl="0">
      <w:numFmt w:val="decimal"/>
      <w:lvlText w:val="*"/>
      <w:lvlJc w:val="left"/>
      <w:rPr>
        <w:rFonts w:cs="Times New Roman"/>
      </w:rPr>
    </w:lvl>
  </w:abstractNum>
  <w:abstractNum w:abstractNumId="1" w15:restartNumberingAfterBreak="0">
    <w:nsid w:val="04153A52"/>
    <w:multiLevelType w:val="hybridMultilevel"/>
    <w:tmpl w:val="2F0A101A"/>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2" w15:restartNumberingAfterBreak="0">
    <w:nsid w:val="04196A44"/>
    <w:multiLevelType w:val="hybridMultilevel"/>
    <w:tmpl w:val="F0ACB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4D1E5E"/>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2874BE"/>
    <w:multiLevelType w:val="hybridMultilevel"/>
    <w:tmpl w:val="65C6BB2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5" w15:restartNumberingAfterBreak="0">
    <w:nsid w:val="07A500C6"/>
    <w:multiLevelType w:val="hybridMultilevel"/>
    <w:tmpl w:val="CA0E3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2A0FD0"/>
    <w:multiLevelType w:val="hybridMultilevel"/>
    <w:tmpl w:val="6B9A8ADA"/>
    <w:lvl w:ilvl="0" w:tplc="8ECA85C6">
      <w:start w:val="1"/>
      <w:numFmt w:val="decimal"/>
      <w:lvlText w:val="Հավելված %1."/>
      <w:lvlJc w:val="left"/>
      <w:pPr>
        <w:ind w:left="7164" w:hanging="360"/>
      </w:pPr>
      <w:rPr>
        <w:rFonts w:hint="default"/>
        <w:color w:val="auto"/>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7" w15:restartNumberingAfterBreak="0">
    <w:nsid w:val="18983B17"/>
    <w:multiLevelType w:val="hybridMultilevel"/>
    <w:tmpl w:val="4D08A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18742A"/>
    <w:multiLevelType w:val="hybridMultilevel"/>
    <w:tmpl w:val="5E5EBEB8"/>
    <w:lvl w:ilvl="0" w:tplc="FFFFFFFF">
      <w:start w:val="1"/>
      <w:numFmt w:val="bullet"/>
      <w:lvlText w:val=""/>
      <w:lvlJc w:val="left"/>
      <w:pPr>
        <w:tabs>
          <w:tab w:val="num" w:pos="787"/>
        </w:tabs>
        <w:ind w:left="787" w:hanging="360"/>
      </w:pPr>
      <w:rPr>
        <w:rFonts w:ascii="Symbol" w:hAnsi="Symbol" w:hint="default"/>
      </w:rPr>
    </w:lvl>
    <w:lvl w:ilvl="1" w:tplc="FFFFFFFF">
      <w:start w:val="1"/>
      <w:numFmt w:val="bullet"/>
      <w:lvlText w:val="o"/>
      <w:lvlJc w:val="left"/>
      <w:pPr>
        <w:tabs>
          <w:tab w:val="num" w:pos="1507"/>
        </w:tabs>
        <w:ind w:left="1507" w:hanging="360"/>
      </w:pPr>
      <w:rPr>
        <w:rFonts w:ascii="Courier New" w:hAnsi="Courier New" w:hint="default"/>
      </w:rPr>
    </w:lvl>
    <w:lvl w:ilvl="2" w:tplc="FFFFFFFF">
      <w:start w:val="1"/>
      <w:numFmt w:val="bullet"/>
      <w:lvlText w:val=""/>
      <w:lvlJc w:val="left"/>
      <w:pPr>
        <w:tabs>
          <w:tab w:val="num" w:pos="2227"/>
        </w:tabs>
        <w:ind w:left="2227" w:hanging="360"/>
      </w:pPr>
      <w:rPr>
        <w:rFonts w:ascii="Wingdings" w:hAnsi="Wingdings" w:hint="default"/>
      </w:rPr>
    </w:lvl>
    <w:lvl w:ilvl="3" w:tplc="FFFFFFFF">
      <w:start w:val="1"/>
      <w:numFmt w:val="bullet"/>
      <w:lvlText w:val=""/>
      <w:lvlJc w:val="left"/>
      <w:pPr>
        <w:tabs>
          <w:tab w:val="num" w:pos="2947"/>
        </w:tabs>
        <w:ind w:left="2947" w:hanging="360"/>
      </w:pPr>
      <w:rPr>
        <w:rFonts w:ascii="Symbol" w:hAnsi="Symbol" w:hint="default"/>
      </w:rPr>
    </w:lvl>
    <w:lvl w:ilvl="4" w:tplc="FFFFFFFF">
      <w:start w:val="1"/>
      <w:numFmt w:val="bullet"/>
      <w:lvlText w:val="o"/>
      <w:lvlJc w:val="left"/>
      <w:pPr>
        <w:tabs>
          <w:tab w:val="num" w:pos="3667"/>
        </w:tabs>
        <w:ind w:left="3667" w:hanging="360"/>
      </w:pPr>
      <w:rPr>
        <w:rFonts w:ascii="Courier New" w:hAnsi="Courier New" w:hint="default"/>
      </w:rPr>
    </w:lvl>
    <w:lvl w:ilvl="5" w:tplc="FFFFFFFF">
      <w:start w:val="1"/>
      <w:numFmt w:val="bullet"/>
      <w:lvlText w:val=""/>
      <w:lvlJc w:val="left"/>
      <w:pPr>
        <w:tabs>
          <w:tab w:val="num" w:pos="4387"/>
        </w:tabs>
        <w:ind w:left="4387" w:hanging="360"/>
      </w:pPr>
      <w:rPr>
        <w:rFonts w:ascii="Wingdings" w:hAnsi="Wingdings" w:hint="default"/>
      </w:rPr>
    </w:lvl>
    <w:lvl w:ilvl="6" w:tplc="FFFFFFFF">
      <w:start w:val="1"/>
      <w:numFmt w:val="bullet"/>
      <w:lvlText w:val=""/>
      <w:lvlJc w:val="left"/>
      <w:pPr>
        <w:tabs>
          <w:tab w:val="num" w:pos="5107"/>
        </w:tabs>
        <w:ind w:left="5107" w:hanging="360"/>
      </w:pPr>
      <w:rPr>
        <w:rFonts w:ascii="Symbol" w:hAnsi="Symbol" w:hint="default"/>
      </w:rPr>
    </w:lvl>
    <w:lvl w:ilvl="7" w:tplc="FFFFFFFF">
      <w:start w:val="1"/>
      <w:numFmt w:val="bullet"/>
      <w:lvlText w:val="o"/>
      <w:lvlJc w:val="left"/>
      <w:pPr>
        <w:tabs>
          <w:tab w:val="num" w:pos="5827"/>
        </w:tabs>
        <w:ind w:left="5827" w:hanging="360"/>
      </w:pPr>
      <w:rPr>
        <w:rFonts w:ascii="Courier New" w:hAnsi="Courier New" w:hint="default"/>
      </w:rPr>
    </w:lvl>
    <w:lvl w:ilvl="8" w:tplc="FFFFFFFF">
      <w:start w:val="1"/>
      <w:numFmt w:val="bullet"/>
      <w:lvlText w:val=""/>
      <w:lvlJc w:val="left"/>
      <w:pPr>
        <w:tabs>
          <w:tab w:val="num" w:pos="6547"/>
        </w:tabs>
        <w:ind w:left="6547" w:hanging="360"/>
      </w:pPr>
      <w:rPr>
        <w:rFonts w:ascii="Wingdings" w:hAnsi="Wingdings" w:hint="default"/>
      </w:rPr>
    </w:lvl>
  </w:abstractNum>
  <w:abstractNum w:abstractNumId="9" w15:restartNumberingAfterBreak="0">
    <w:nsid w:val="1A0C68F7"/>
    <w:multiLevelType w:val="hybridMultilevel"/>
    <w:tmpl w:val="3ABCA2A8"/>
    <w:lvl w:ilvl="0" w:tplc="0FFEFC4A">
      <w:start w:val="1"/>
      <w:numFmt w:val="decimal"/>
      <w:lvlText w:val="Հավելված %1."/>
      <w:lvlJc w:val="left"/>
      <w:pPr>
        <w:ind w:left="720" w:hanging="360"/>
      </w:pPr>
      <w:rPr>
        <w:rFonts w:hint="default"/>
        <w:color w:val="auto"/>
      </w:r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10" w15:restartNumberingAfterBreak="0">
    <w:nsid w:val="1D707D30"/>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C3A1A"/>
    <w:multiLevelType w:val="hybridMultilevel"/>
    <w:tmpl w:val="BA5E5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6E2200"/>
    <w:multiLevelType w:val="hybridMultilevel"/>
    <w:tmpl w:val="CBEEF4B4"/>
    <w:lvl w:ilvl="0" w:tplc="1FFC8AF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3" w15:restartNumberingAfterBreak="0">
    <w:nsid w:val="23C158E0"/>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632A3A"/>
    <w:multiLevelType w:val="hybridMultilevel"/>
    <w:tmpl w:val="5A025F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27952CE3"/>
    <w:multiLevelType w:val="hybridMultilevel"/>
    <w:tmpl w:val="8A880B6E"/>
    <w:lvl w:ilvl="0" w:tplc="5F104A34">
      <w:start w:val="1"/>
      <w:numFmt w:val="bullet"/>
      <w:lvlText w:val=""/>
      <w:legacy w:legacy="1" w:legacySpace="12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04467"/>
    <w:multiLevelType w:val="hybridMultilevel"/>
    <w:tmpl w:val="A784F9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D234DB"/>
    <w:multiLevelType w:val="hybridMultilevel"/>
    <w:tmpl w:val="099858B6"/>
    <w:lvl w:ilvl="0" w:tplc="A8CE7B16">
      <w:start w:val="1"/>
      <w:numFmt w:val="decimal"/>
      <w:lvlText w:val="Աղյուսակ %1."/>
      <w:lvlJc w:val="left"/>
      <w:pPr>
        <w:ind w:left="720" w:hanging="360"/>
      </w:pPr>
      <w:rPr>
        <w:rFonts w:hint="default"/>
        <w:lang w:val="hy-AM"/>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533BA9"/>
    <w:multiLevelType w:val="hybridMultilevel"/>
    <w:tmpl w:val="F0A6D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C59A3"/>
    <w:multiLevelType w:val="hybridMultilevel"/>
    <w:tmpl w:val="2B547C02"/>
    <w:lvl w:ilvl="0" w:tplc="F6E8D5AE">
      <w:start w:val="1"/>
      <w:numFmt w:val="decimal"/>
      <w:lvlText w:val="Աղյուսակ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146CE9"/>
    <w:multiLevelType w:val="hybridMultilevel"/>
    <w:tmpl w:val="DA0E002E"/>
    <w:lvl w:ilvl="0" w:tplc="3FA2A45A">
      <w:start w:val="1"/>
      <w:numFmt w:val="upperRoman"/>
      <w:lvlText w:val="I%1."/>
      <w:lvlJc w:val="right"/>
      <w:pPr>
        <w:ind w:left="1429" w:hanging="360"/>
      </w:pPr>
      <w:rPr>
        <w:rFonts w:hint="default"/>
      </w:rPr>
    </w:lvl>
    <w:lvl w:ilvl="1" w:tplc="042B0019" w:tentative="1">
      <w:start w:val="1"/>
      <w:numFmt w:val="lowerLetter"/>
      <w:lvlText w:val="%2."/>
      <w:lvlJc w:val="left"/>
      <w:pPr>
        <w:ind w:left="2149" w:hanging="360"/>
      </w:pPr>
    </w:lvl>
    <w:lvl w:ilvl="2" w:tplc="042B001B" w:tentative="1">
      <w:start w:val="1"/>
      <w:numFmt w:val="lowerRoman"/>
      <w:lvlText w:val="%3."/>
      <w:lvlJc w:val="right"/>
      <w:pPr>
        <w:ind w:left="2869" w:hanging="180"/>
      </w:pPr>
    </w:lvl>
    <w:lvl w:ilvl="3" w:tplc="042B000F" w:tentative="1">
      <w:start w:val="1"/>
      <w:numFmt w:val="decimal"/>
      <w:lvlText w:val="%4."/>
      <w:lvlJc w:val="left"/>
      <w:pPr>
        <w:ind w:left="3589" w:hanging="360"/>
      </w:pPr>
    </w:lvl>
    <w:lvl w:ilvl="4" w:tplc="042B0019" w:tentative="1">
      <w:start w:val="1"/>
      <w:numFmt w:val="lowerLetter"/>
      <w:lvlText w:val="%5."/>
      <w:lvlJc w:val="left"/>
      <w:pPr>
        <w:ind w:left="4309" w:hanging="360"/>
      </w:pPr>
    </w:lvl>
    <w:lvl w:ilvl="5" w:tplc="042B001B" w:tentative="1">
      <w:start w:val="1"/>
      <w:numFmt w:val="lowerRoman"/>
      <w:lvlText w:val="%6."/>
      <w:lvlJc w:val="right"/>
      <w:pPr>
        <w:ind w:left="5029" w:hanging="180"/>
      </w:pPr>
    </w:lvl>
    <w:lvl w:ilvl="6" w:tplc="042B000F" w:tentative="1">
      <w:start w:val="1"/>
      <w:numFmt w:val="decimal"/>
      <w:lvlText w:val="%7."/>
      <w:lvlJc w:val="left"/>
      <w:pPr>
        <w:ind w:left="5749" w:hanging="360"/>
      </w:pPr>
    </w:lvl>
    <w:lvl w:ilvl="7" w:tplc="042B0019" w:tentative="1">
      <w:start w:val="1"/>
      <w:numFmt w:val="lowerLetter"/>
      <w:lvlText w:val="%8."/>
      <w:lvlJc w:val="left"/>
      <w:pPr>
        <w:ind w:left="6469" w:hanging="360"/>
      </w:pPr>
    </w:lvl>
    <w:lvl w:ilvl="8" w:tplc="042B001B" w:tentative="1">
      <w:start w:val="1"/>
      <w:numFmt w:val="lowerRoman"/>
      <w:lvlText w:val="%9."/>
      <w:lvlJc w:val="right"/>
      <w:pPr>
        <w:ind w:left="7189" w:hanging="180"/>
      </w:pPr>
    </w:lvl>
  </w:abstractNum>
  <w:abstractNum w:abstractNumId="21" w15:restartNumberingAfterBreak="0">
    <w:nsid w:val="39581FAA"/>
    <w:multiLevelType w:val="hybridMultilevel"/>
    <w:tmpl w:val="DCF41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03113A"/>
    <w:multiLevelType w:val="hybridMultilevel"/>
    <w:tmpl w:val="01CAF074"/>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23" w15:restartNumberingAfterBreak="0">
    <w:nsid w:val="42E21DDE"/>
    <w:multiLevelType w:val="hybridMultilevel"/>
    <w:tmpl w:val="06F4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857514"/>
    <w:multiLevelType w:val="hybridMultilevel"/>
    <w:tmpl w:val="E4041BC6"/>
    <w:lvl w:ilvl="0" w:tplc="3998D056">
      <w:start w:val="1"/>
      <w:numFmt w:val="decimal"/>
      <w:lvlText w:val="Գծապատկեր %1."/>
      <w:lvlJc w:val="left"/>
      <w:pPr>
        <w:ind w:left="720" w:hanging="360"/>
      </w:pPr>
      <w:rPr>
        <w:rFonts w:hint="default"/>
        <w:color w:val="auto"/>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E6A15"/>
    <w:multiLevelType w:val="hybridMultilevel"/>
    <w:tmpl w:val="FC2CB30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F843A95"/>
    <w:multiLevelType w:val="hybridMultilevel"/>
    <w:tmpl w:val="B8A2D756"/>
    <w:lvl w:ilvl="0" w:tplc="5C5E05BA">
      <w:start w:val="1"/>
      <w:numFmt w:val="decimal"/>
      <w:lvlText w:val="Աղյուսակ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F408F"/>
    <w:multiLevelType w:val="hybridMultilevel"/>
    <w:tmpl w:val="E460E5D0"/>
    <w:lvl w:ilvl="0" w:tplc="DFE4B234">
      <w:numFmt w:val="bullet"/>
      <w:lvlText w:val="-"/>
      <w:lvlJc w:val="left"/>
      <w:pPr>
        <w:ind w:left="720" w:hanging="360"/>
      </w:pPr>
      <w:rPr>
        <w:rFonts w:ascii="GHEA Grapalat" w:eastAsia="Times New Roman" w:hAnsi="GHEA Grapalat" w:cs="GHEA Grapal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25273"/>
    <w:multiLevelType w:val="hybridMultilevel"/>
    <w:tmpl w:val="B922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D77E3"/>
    <w:multiLevelType w:val="hybridMultilevel"/>
    <w:tmpl w:val="47C477F0"/>
    <w:lvl w:ilvl="0" w:tplc="0FFEFC4A">
      <w:start w:val="1"/>
      <w:numFmt w:val="decimal"/>
      <w:lvlText w:val="Հավելված %1."/>
      <w:lvlJc w:val="left"/>
      <w:pPr>
        <w:ind w:left="7164" w:hanging="360"/>
      </w:pPr>
      <w:rPr>
        <w:rFonts w:hint="default"/>
        <w:color w:val="auto"/>
      </w:rPr>
    </w:lvl>
    <w:lvl w:ilvl="1" w:tplc="04090019" w:tentative="1">
      <w:start w:val="1"/>
      <w:numFmt w:val="lowerLetter"/>
      <w:lvlText w:val="%2."/>
      <w:lvlJc w:val="left"/>
      <w:pPr>
        <w:ind w:left="7328" w:hanging="360"/>
      </w:pPr>
    </w:lvl>
    <w:lvl w:ilvl="2" w:tplc="0409001B" w:tentative="1">
      <w:start w:val="1"/>
      <w:numFmt w:val="lowerRoman"/>
      <w:lvlText w:val="%3."/>
      <w:lvlJc w:val="right"/>
      <w:pPr>
        <w:ind w:left="8048" w:hanging="180"/>
      </w:pPr>
    </w:lvl>
    <w:lvl w:ilvl="3" w:tplc="0409000F" w:tentative="1">
      <w:start w:val="1"/>
      <w:numFmt w:val="decimal"/>
      <w:lvlText w:val="%4."/>
      <w:lvlJc w:val="left"/>
      <w:pPr>
        <w:ind w:left="8768" w:hanging="360"/>
      </w:pPr>
    </w:lvl>
    <w:lvl w:ilvl="4" w:tplc="04090019" w:tentative="1">
      <w:start w:val="1"/>
      <w:numFmt w:val="lowerLetter"/>
      <w:lvlText w:val="%5."/>
      <w:lvlJc w:val="left"/>
      <w:pPr>
        <w:ind w:left="9488" w:hanging="360"/>
      </w:pPr>
    </w:lvl>
    <w:lvl w:ilvl="5" w:tplc="0409001B" w:tentative="1">
      <w:start w:val="1"/>
      <w:numFmt w:val="lowerRoman"/>
      <w:lvlText w:val="%6."/>
      <w:lvlJc w:val="right"/>
      <w:pPr>
        <w:ind w:left="10208" w:hanging="180"/>
      </w:pPr>
    </w:lvl>
    <w:lvl w:ilvl="6" w:tplc="0409000F" w:tentative="1">
      <w:start w:val="1"/>
      <w:numFmt w:val="decimal"/>
      <w:lvlText w:val="%7."/>
      <w:lvlJc w:val="left"/>
      <w:pPr>
        <w:ind w:left="10928" w:hanging="360"/>
      </w:pPr>
    </w:lvl>
    <w:lvl w:ilvl="7" w:tplc="04090019" w:tentative="1">
      <w:start w:val="1"/>
      <w:numFmt w:val="lowerLetter"/>
      <w:lvlText w:val="%8."/>
      <w:lvlJc w:val="left"/>
      <w:pPr>
        <w:ind w:left="11648" w:hanging="360"/>
      </w:pPr>
    </w:lvl>
    <w:lvl w:ilvl="8" w:tplc="0409001B" w:tentative="1">
      <w:start w:val="1"/>
      <w:numFmt w:val="lowerRoman"/>
      <w:lvlText w:val="%9."/>
      <w:lvlJc w:val="right"/>
      <w:pPr>
        <w:ind w:left="12368" w:hanging="180"/>
      </w:pPr>
    </w:lvl>
  </w:abstractNum>
  <w:abstractNum w:abstractNumId="30" w15:restartNumberingAfterBreak="0">
    <w:nsid w:val="5A7F7160"/>
    <w:multiLevelType w:val="hybridMultilevel"/>
    <w:tmpl w:val="87880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09F0E95"/>
    <w:multiLevelType w:val="hybridMultilevel"/>
    <w:tmpl w:val="505422D6"/>
    <w:lvl w:ilvl="0" w:tplc="5C5E05BA">
      <w:start w:val="1"/>
      <w:numFmt w:val="decimal"/>
      <w:lvlText w:val="Աղյուսակ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4A0EE6"/>
    <w:multiLevelType w:val="hybridMultilevel"/>
    <w:tmpl w:val="88D4A628"/>
    <w:lvl w:ilvl="0" w:tplc="0FFEFC4A">
      <w:start w:val="1"/>
      <w:numFmt w:val="decimal"/>
      <w:lvlText w:val="Հավելված %1."/>
      <w:lvlJc w:val="left"/>
      <w:pPr>
        <w:ind w:left="1429" w:hanging="360"/>
      </w:pPr>
      <w:rPr>
        <w:rFonts w:hint="default"/>
        <w:color w:val="auto"/>
      </w:rPr>
    </w:lvl>
    <w:lvl w:ilvl="1" w:tplc="042B0019" w:tentative="1">
      <w:start w:val="1"/>
      <w:numFmt w:val="lowerLetter"/>
      <w:lvlText w:val="%2."/>
      <w:lvlJc w:val="left"/>
      <w:pPr>
        <w:ind w:left="2149" w:hanging="360"/>
      </w:pPr>
    </w:lvl>
    <w:lvl w:ilvl="2" w:tplc="042B001B" w:tentative="1">
      <w:start w:val="1"/>
      <w:numFmt w:val="lowerRoman"/>
      <w:lvlText w:val="%3."/>
      <w:lvlJc w:val="right"/>
      <w:pPr>
        <w:ind w:left="2869" w:hanging="180"/>
      </w:pPr>
    </w:lvl>
    <w:lvl w:ilvl="3" w:tplc="042B000F" w:tentative="1">
      <w:start w:val="1"/>
      <w:numFmt w:val="decimal"/>
      <w:lvlText w:val="%4."/>
      <w:lvlJc w:val="left"/>
      <w:pPr>
        <w:ind w:left="3589" w:hanging="360"/>
      </w:pPr>
    </w:lvl>
    <w:lvl w:ilvl="4" w:tplc="042B0019" w:tentative="1">
      <w:start w:val="1"/>
      <w:numFmt w:val="lowerLetter"/>
      <w:lvlText w:val="%5."/>
      <w:lvlJc w:val="left"/>
      <w:pPr>
        <w:ind w:left="4309" w:hanging="360"/>
      </w:pPr>
    </w:lvl>
    <w:lvl w:ilvl="5" w:tplc="042B001B" w:tentative="1">
      <w:start w:val="1"/>
      <w:numFmt w:val="lowerRoman"/>
      <w:lvlText w:val="%6."/>
      <w:lvlJc w:val="right"/>
      <w:pPr>
        <w:ind w:left="5029" w:hanging="180"/>
      </w:pPr>
    </w:lvl>
    <w:lvl w:ilvl="6" w:tplc="042B000F" w:tentative="1">
      <w:start w:val="1"/>
      <w:numFmt w:val="decimal"/>
      <w:lvlText w:val="%7."/>
      <w:lvlJc w:val="left"/>
      <w:pPr>
        <w:ind w:left="5749" w:hanging="360"/>
      </w:pPr>
    </w:lvl>
    <w:lvl w:ilvl="7" w:tplc="042B0019" w:tentative="1">
      <w:start w:val="1"/>
      <w:numFmt w:val="lowerLetter"/>
      <w:lvlText w:val="%8."/>
      <w:lvlJc w:val="left"/>
      <w:pPr>
        <w:ind w:left="6469" w:hanging="360"/>
      </w:pPr>
    </w:lvl>
    <w:lvl w:ilvl="8" w:tplc="042B001B" w:tentative="1">
      <w:start w:val="1"/>
      <w:numFmt w:val="lowerRoman"/>
      <w:lvlText w:val="%9."/>
      <w:lvlJc w:val="right"/>
      <w:pPr>
        <w:ind w:left="7189" w:hanging="180"/>
      </w:pPr>
    </w:lvl>
  </w:abstractNum>
  <w:abstractNum w:abstractNumId="33" w15:restartNumberingAfterBreak="0">
    <w:nsid w:val="63A80200"/>
    <w:multiLevelType w:val="hybridMultilevel"/>
    <w:tmpl w:val="EFD20662"/>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5913319"/>
    <w:multiLevelType w:val="hybridMultilevel"/>
    <w:tmpl w:val="678C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576D50"/>
    <w:multiLevelType w:val="hybridMultilevel"/>
    <w:tmpl w:val="484E2F54"/>
    <w:lvl w:ilvl="0" w:tplc="0409000B">
      <w:start w:val="1"/>
      <w:numFmt w:val="bullet"/>
      <w:lvlText w:val=""/>
      <w:lvlJc w:val="left"/>
      <w:pPr>
        <w:tabs>
          <w:tab w:val="num" w:pos="787"/>
        </w:tabs>
        <w:ind w:left="787" w:hanging="360"/>
      </w:pPr>
      <w:rPr>
        <w:rFonts w:ascii="Wingdings" w:hAnsi="Wingdings" w:hint="default"/>
      </w:rPr>
    </w:lvl>
    <w:lvl w:ilvl="1" w:tplc="5BB0FD6E">
      <w:start w:val="1"/>
      <w:numFmt w:val="bullet"/>
      <w:lvlText w:val="o"/>
      <w:lvlJc w:val="left"/>
      <w:pPr>
        <w:tabs>
          <w:tab w:val="num" w:pos="1507"/>
        </w:tabs>
        <w:ind w:left="1507" w:hanging="360"/>
      </w:pPr>
      <w:rPr>
        <w:rFonts w:ascii="Courier New" w:hAnsi="Courier New" w:hint="default"/>
      </w:rPr>
    </w:lvl>
    <w:lvl w:ilvl="2" w:tplc="0B5AD276">
      <w:start w:val="1"/>
      <w:numFmt w:val="bullet"/>
      <w:lvlText w:val=""/>
      <w:lvlJc w:val="left"/>
      <w:pPr>
        <w:tabs>
          <w:tab w:val="num" w:pos="2227"/>
        </w:tabs>
        <w:ind w:left="2227" w:hanging="360"/>
      </w:pPr>
      <w:rPr>
        <w:rFonts w:ascii="Wingdings" w:hAnsi="Wingdings" w:hint="default"/>
      </w:rPr>
    </w:lvl>
    <w:lvl w:ilvl="3" w:tplc="7D640B9C">
      <w:start w:val="1"/>
      <w:numFmt w:val="bullet"/>
      <w:lvlText w:val=""/>
      <w:lvlJc w:val="left"/>
      <w:pPr>
        <w:tabs>
          <w:tab w:val="num" w:pos="2947"/>
        </w:tabs>
        <w:ind w:left="2947" w:hanging="360"/>
      </w:pPr>
      <w:rPr>
        <w:rFonts w:ascii="Symbol" w:hAnsi="Symbol" w:hint="default"/>
      </w:rPr>
    </w:lvl>
    <w:lvl w:ilvl="4" w:tplc="A31045C4">
      <w:start w:val="1"/>
      <w:numFmt w:val="bullet"/>
      <w:lvlText w:val="o"/>
      <w:lvlJc w:val="left"/>
      <w:pPr>
        <w:tabs>
          <w:tab w:val="num" w:pos="3667"/>
        </w:tabs>
        <w:ind w:left="3667" w:hanging="360"/>
      </w:pPr>
      <w:rPr>
        <w:rFonts w:ascii="Courier New" w:hAnsi="Courier New" w:hint="default"/>
      </w:rPr>
    </w:lvl>
    <w:lvl w:ilvl="5" w:tplc="CB982902">
      <w:start w:val="1"/>
      <w:numFmt w:val="bullet"/>
      <w:lvlText w:val=""/>
      <w:lvlJc w:val="left"/>
      <w:pPr>
        <w:tabs>
          <w:tab w:val="num" w:pos="4387"/>
        </w:tabs>
        <w:ind w:left="4387" w:hanging="360"/>
      </w:pPr>
      <w:rPr>
        <w:rFonts w:ascii="Wingdings" w:hAnsi="Wingdings" w:hint="default"/>
      </w:rPr>
    </w:lvl>
    <w:lvl w:ilvl="6" w:tplc="BD8884A2">
      <w:start w:val="1"/>
      <w:numFmt w:val="bullet"/>
      <w:lvlText w:val=""/>
      <w:lvlJc w:val="left"/>
      <w:pPr>
        <w:tabs>
          <w:tab w:val="num" w:pos="5107"/>
        </w:tabs>
        <w:ind w:left="5107" w:hanging="360"/>
      </w:pPr>
      <w:rPr>
        <w:rFonts w:ascii="Symbol" w:hAnsi="Symbol" w:hint="default"/>
      </w:rPr>
    </w:lvl>
    <w:lvl w:ilvl="7" w:tplc="AD4CEBA0">
      <w:start w:val="1"/>
      <w:numFmt w:val="bullet"/>
      <w:lvlText w:val="o"/>
      <w:lvlJc w:val="left"/>
      <w:pPr>
        <w:tabs>
          <w:tab w:val="num" w:pos="5827"/>
        </w:tabs>
        <w:ind w:left="5827" w:hanging="360"/>
      </w:pPr>
      <w:rPr>
        <w:rFonts w:ascii="Courier New" w:hAnsi="Courier New" w:hint="default"/>
      </w:rPr>
    </w:lvl>
    <w:lvl w:ilvl="8" w:tplc="D690FDAC">
      <w:start w:val="1"/>
      <w:numFmt w:val="bullet"/>
      <w:lvlText w:val=""/>
      <w:lvlJc w:val="left"/>
      <w:pPr>
        <w:tabs>
          <w:tab w:val="num" w:pos="6547"/>
        </w:tabs>
        <w:ind w:left="6547" w:hanging="360"/>
      </w:pPr>
      <w:rPr>
        <w:rFonts w:ascii="Wingdings" w:hAnsi="Wingdings" w:hint="default"/>
      </w:rPr>
    </w:lvl>
  </w:abstractNum>
  <w:abstractNum w:abstractNumId="36" w15:restartNumberingAfterBreak="0">
    <w:nsid w:val="6D412C75"/>
    <w:multiLevelType w:val="hybridMultilevel"/>
    <w:tmpl w:val="DD688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7D2810"/>
    <w:multiLevelType w:val="hybridMultilevel"/>
    <w:tmpl w:val="D0CCBFC4"/>
    <w:lvl w:ilvl="0" w:tplc="14988CEC">
      <w:start w:val="1"/>
      <w:numFmt w:val="decimal"/>
      <w:lvlText w:val="Գծապատկեր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A80AF5"/>
    <w:multiLevelType w:val="hybridMultilevel"/>
    <w:tmpl w:val="0D2A6AAA"/>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9" w15:restartNumberingAfterBreak="0">
    <w:nsid w:val="78B62965"/>
    <w:multiLevelType w:val="hybridMultilevel"/>
    <w:tmpl w:val="9BC6805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0" w15:restartNumberingAfterBreak="0">
    <w:nsid w:val="7C34336C"/>
    <w:multiLevelType w:val="hybridMultilevel"/>
    <w:tmpl w:val="E662C84E"/>
    <w:lvl w:ilvl="0" w:tplc="8D42A756">
      <w:start w:val="1"/>
      <w:numFmt w:val="decimal"/>
      <w:lvlText w:val="Գծապատկեր %1."/>
      <w:lvlJc w:val="left"/>
      <w:pPr>
        <w:ind w:left="12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31460D"/>
    <w:multiLevelType w:val="hybridMultilevel"/>
    <w:tmpl w:val="2F86AE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41"/>
  </w:num>
  <w:num w:numId="3">
    <w:abstractNumId w:val="33"/>
  </w:num>
  <w:num w:numId="4">
    <w:abstractNumId w:val="4"/>
  </w:num>
  <w:num w:numId="5">
    <w:abstractNumId w:val="16"/>
  </w:num>
  <w:num w:numId="6">
    <w:abstractNumId w:val="38"/>
  </w:num>
  <w:num w:numId="7">
    <w:abstractNumId w:val="21"/>
  </w:num>
  <w:num w:numId="8">
    <w:abstractNumId w:val="29"/>
  </w:num>
  <w:num w:numId="9">
    <w:abstractNumId w:val="10"/>
  </w:num>
  <w:num w:numId="10">
    <w:abstractNumId w:val="40"/>
  </w:num>
  <w:num w:numId="11">
    <w:abstractNumId w:val="18"/>
  </w:num>
  <w:num w:numId="12">
    <w:abstractNumId w:val="12"/>
  </w:num>
  <w:num w:numId="13">
    <w:abstractNumId w:val="23"/>
  </w:num>
  <w:num w:numId="14">
    <w:abstractNumId w:val="3"/>
  </w:num>
  <w:num w:numId="15">
    <w:abstractNumId w:val="26"/>
  </w:num>
  <w:num w:numId="16">
    <w:abstractNumId w:val="13"/>
  </w:num>
  <w:num w:numId="17">
    <w:abstractNumId w:val="34"/>
  </w:num>
  <w:num w:numId="18">
    <w:abstractNumId w:val="11"/>
  </w:num>
  <w:num w:numId="19">
    <w:abstractNumId w:val="27"/>
  </w:num>
  <w:num w:numId="20">
    <w:abstractNumId w:val="19"/>
  </w:num>
  <w:num w:numId="21">
    <w:abstractNumId w:val="31"/>
  </w:num>
  <w:num w:numId="22">
    <w:abstractNumId w:val="17"/>
  </w:num>
  <w:num w:numId="23">
    <w:abstractNumId w:val="24"/>
  </w:num>
  <w:num w:numId="24">
    <w:abstractNumId w:val="8"/>
  </w:num>
  <w:num w:numId="25">
    <w:abstractNumId w:val="22"/>
  </w:num>
  <w:num w:numId="26">
    <w:abstractNumId w:val="2"/>
  </w:num>
  <w:num w:numId="27">
    <w:abstractNumId w:val="6"/>
  </w:num>
  <w:num w:numId="28">
    <w:abstractNumId w:val="25"/>
  </w:num>
  <w:num w:numId="29">
    <w:abstractNumId w:val="39"/>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36"/>
  </w:num>
  <w:num w:numId="33">
    <w:abstractNumId w:val="14"/>
  </w:num>
  <w:num w:numId="34">
    <w:abstractNumId w:val="16"/>
  </w:num>
  <w:num w:numId="35">
    <w:abstractNumId w:val="35"/>
  </w:num>
  <w:num w:numId="36">
    <w:abstractNumId w:val="15"/>
  </w:num>
  <w:num w:numId="37">
    <w:abstractNumId w:val="28"/>
  </w:num>
  <w:num w:numId="38">
    <w:abstractNumId w:val="1"/>
  </w:num>
  <w:num w:numId="39">
    <w:abstractNumId w:val="20"/>
  </w:num>
  <w:num w:numId="40">
    <w:abstractNumId w:val="32"/>
  </w:num>
  <w:num w:numId="41">
    <w:abstractNumId w:val="9"/>
  </w:num>
  <w:num w:numId="42">
    <w:abstractNumId w:val="33"/>
  </w:num>
  <w:num w:numId="43">
    <w:abstractNumId w:val="16"/>
  </w:num>
  <w:num w:numId="44">
    <w:abstractNumId w:val="30"/>
  </w:num>
  <w:num w:numId="45">
    <w:abstractNumId w:val="5"/>
  </w:num>
  <w:num w:numId="4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1"/>
  <w:doNotHyphenateCaps/>
  <w:characterSpacingControl w:val="doNotCompress"/>
  <w:doNotValidateAgainstSchema/>
  <w:doNotDemarcateInvalidXml/>
  <w:hdrShapeDefaults>
    <o:shapedefaults v:ext="edit" spidmax="28673">
      <o:colormru v:ext="edit" colors="#c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C87"/>
    <w:rsid w:val="00000041"/>
    <w:rsid w:val="00000401"/>
    <w:rsid w:val="0000040E"/>
    <w:rsid w:val="0000080F"/>
    <w:rsid w:val="00000A5C"/>
    <w:rsid w:val="000015C6"/>
    <w:rsid w:val="000018FA"/>
    <w:rsid w:val="00002024"/>
    <w:rsid w:val="000023E6"/>
    <w:rsid w:val="000024A5"/>
    <w:rsid w:val="00002627"/>
    <w:rsid w:val="00002C24"/>
    <w:rsid w:val="000031CF"/>
    <w:rsid w:val="000036BA"/>
    <w:rsid w:val="0000399C"/>
    <w:rsid w:val="000039E9"/>
    <w:rsid w:val="00003F2C"/>
    <w:rsid w:val="00004111"/>
    <w:rsid w:val="0000437E"/>
    <w:rsid w:val="000043EB"/>
    <w:rsid w:val="000048E4"/>
    <w:rsid w:val="00004FC9"/>
    <w:rsid w:val="0000561C"/>
    <w:rsid w:val="00005704"/>
    <w:rsid w:val="00005779"/>
    <w:rsid w:val="000057C2"/>
    <w:rsid w:val="00005889"/>
    <w:rsid w:val="000058D7"/>
    <w:rsid w:val="00005C7F"/>
    <w:rsid w:val="00005D10"/>
    <w:rsid w:val="000061FE"/>
    <w:rsid w:val="00006EFE"/>
    <w:rsid w:val="00006F59"/>
    <w:rsid w:val="000071D0"/>
    <w:rsid w:val="00007200"/>
    <w:rsid w:val="00007565"/>
    <w:rsid w:val="0000789F"/>
    <w:rsid w:val="0000798F"/>
    <w:rsid w:val="00007EBD"/>
    <w:rsid w:val="00007F0D"/>
    <w:rsid w:val="00010266"/>
    <w:rsid w:val="00010482"/>
    <w:rsid w:val="00010A95"/>
    <w:rsid w:val="00010F55"/>
    <w:rsid w:val="000120F6"/>
    <w:rsid w:val="00012361"/>
    <w:rsid w:val="000128B1"/>
    <w:rsid w:val="000128D1"/>
    <w:rsid w:val="00012A55"/>
    <w:rsid w:val="00012E61"/>
    <w:rsid w:val="0001307A"/>
    <w:rsid w:val="000137E5"/>
    <w:rsid w:val="000142D3"/>
    <w:rsid w:val="000144F4"/>
    <w:rsid w:val="00014657"/>
    <w:rsid w:val="00014678"/>
    <w:rsid w:val="00015175"/>
    <w:rsid w:val="000155B7"/>
    <w:rsid w:val="00015EA1"/>
    <w:rsid w:val="00016059"/>
    <w:rsid w:val="000164C8"/>
    <w:rsid w:val="00016599"/>
    <w:rsid w:val="00016736"/>
    <w:rsid w:val="00016944"/>
    <w:rsid w:val="00016B97"/>
    <w:rsid w:val="00016E31"/>
    <w:rsid w:val="00017341"/>
    <w:rsid w:val="00017445"/>
    <w:rsid w:val="00017A38"/>
    <w:rsid w:val="00020726"/>
    <w:rsid w:val="00021C71"/>
    <w:rsid w:val="00021DC4"/>
    <w:rsid w:val="00022163"/>
    <w:rsid w:val="00022605"/>
    <w:rsid w:val="000227D7"/>
    <w:rsid w:val="00022928"/>
    <w:rsid w:val="000229CF"/>
    <w:rsid w:val="00023453"/>
    <w:rsid w:val="000237CD"/>
    <w:rsid w:val="00023D14"/>
    <w:rsid w:val="00023DD5"/>
    <w:rsid w:val="00023FC4"/>
    <w:rsid w:val="00024361"/>
    <w:rsid w:val="00024482"/>
    <w:rsid w:val="000246DB"/>
    <w:rsid w:val="00024827"/>
    <w:rsid w:val="00024874"/>
    <w:rsid w:val="00024BE0"/>
    <w:rsid w:val="00025026"/>
    <w:rsid w:val="000252E0"/>
    <w:rsid w:val="00025504"/>
    <w:rsid w:val="0002585A"/>
    <w:rsid w:val="00025869"/>
    <w:rsid w:val="00025FE3"/>
    <w:rsid w:val="000260E1"/>
    <w:rsid w:val="00026C78"/>
    <w:rsid w:val="00026F85"/>
    <w:rsid w:val="0002730F"/>
    <w:rsid w:val="00027953"/>
    <w:rsid w:val="00030737"/>
    <w:rsid w:val="000309E2"/>
    <w:rsid w:val="00030EDB"/>
    <w:rsid w:val="000310AD"/>
    <w:rsid w:val="0003114C"/>
    <w:rsid w:val="00031D9E"/>
    <w:rsid w:val="00031E08"/>
    <w:rsid w:val="000333B1"/>
    <w:rsid w:val="000335D6"/>
    <w:rsid w:val="0003400C"/>
    <w:rsid w:val="00034178"/>
    <w:rsid w:val="00034630"/>
    <w:rsid w:val="00034E16"/>
    <w:rsid w:val="00035541"/>
    <w:rsid w:val="00035AE0"/>
    <w:rsid w:val="00036A59"/>
    <w:rsid w:val="00036CED"/>
    <w:rsid w:val="00036D7E"/>
    <w:rsid w:val="00036DD0"/>
    <w:rsid w:val="000378D5"/>
    <w:rsid w:val="00037E14"/>
    <w:rsid w:val="000404DB"/>
    <w:rsid w:val="00040944"/>
    <w:rsid w:val="00040E3A"/>
    <w:rsid w:val="00041243"/>
    <w:rsid w:val="00041A41"/>
    <w:rsid w:val="00041C08"/>
    <w:rsid w:val="00042039"/>
    <w:rsid w:val="00042223"/>
    <w:rsid w:val="0004235E"/>
    <w:rsid w:val="00042661"/>
    <w:rsid w:val="00042A99"/>
    <w:rsid w:val="000430F3"/>
    <w:rsid w:val="00043185"/>
    <w:rsid w:val="000432B4"/>
    <w:rsid w:val="0004444B"/>
    <w:rsid w:val="00044468"/>
    <w:rsid w:val="0004478B"/>
    <w:rsid w:val="00044DFD"/>
    <w:rsid w:val="00045169"/>
    <w:rsid w:val="00045837"/>
    <w:rsid w:val="00045930"/>
    <w:rsid w:val="00045D12"/>
    <w:rsid w:val="00046BB0"/>
    <w:rsid w:val="00046D46"/>
    <w:rsid w:val="00046E61"/>
    <w:rsid w:val="000472DF"/>
    <w:rsid w:val="0004780A"/>
    <w:rsid w:val="00047F0F"/>
    <w:rsid w:val="000504CC"/>
    <w:rsid w:val="00050736"/>
    <w:rsid w:val="00050963"/>
    <w:rsid w:val="00050BA6"/>
    <w:rsid w:val="000511A1"/>
    <w:rsid w:val="000511D9"/>
    <w:rsid w:val="00051412"/>
    <w:rsid w:val="00051467"/>
    <w:rsid w:val="00051B86"/>
    <w:rsid w:val="00052F91"/>
    <w:rsid w:val="000533EE"/>
    <w:rsid w:val="00053FD9"/>
    <w:rsid w:val="000557B4"/>
    <w:rsid w:val="00055863"/>
    <w:rsid w:val="00055AE2"/>
    <w:rsid w:val="00055D26"/>
    <w:rsid w:val="00055DF0"/>
    <w:rsid w:val="00055E1F"/>
    <w:rsid w:val="000560E7"/>
    <w:rsid w:val="00056480"/>
    <w:rsid w:val="00056925"/>
    <w:rsid w:val="00057393"/>
    <w:rsid w:val="00057462"/>
    <w:rsid w:val="00057C43"/>
    <w:rsid w:val="0006001A"/>
    <w:rsid w:val="0006054D"/>
    <w:rsid w:val="000609C3"/>
    <w:rsid w:val="00060A4C"/>
    <w:rsid w:val="00060A61"/>
    <w:rsid w:val="00060D92"/>
    <w:rsid w:val="00060F6C"/>
    <w:rsid w:val="000610E6"/>
    <w:rsid w:val="000614CD"/>
    <w:rsid w:val="0006184B"/>
    <w:rsid w:val="00061AB0"/>
    <w:rsid w:val="00061D16"/>
    <w:rsid w:val="00061E37"/>
    <w:rsid w:val="000620C2"/>
    <w:rsid w:val="000623B4"/>
    <w:rsid w:val="000624A8"/>
    <w:rsid w:val="0006250C"/>
    <w:rsid w:val="000626C8"/>
    <w:rsid w:val="000629F7"/>
    <w:rsid w:val="000631A7"/>
    <w:rsid w:val="00063E82"/>
    <w:rsid w:val="000641CE"/>
    <w:rsid w:val="00064290"/>
    <w:rsid w:val="00064587"/>
    <w:rsid w:val="00064A69"/>
    <w:rsid w:val="00065444"/>
    <w:rsid w:val="00065AFD"/>
    <w:rsid w:val="000660AD"/>
    <w:rsid w:val="00066A09"/>
    <w:rsid w:val="0006706E"/>
    <w:rsid w:val="00067995"/>
    <w:rsid w:val="00067F30"/>
    <w:rsid w:val="00067F80"/>
    <w:rsid w:val="00070029"/>
    <w:rsid w:val="00070ABF"/>
    <w:rsid w:val="00070F0B"/>
    <w:rsid w:val="00071511"/>
    <w:rsid w:val="00071567"/>
    <w:rsid w:val="000715D1"/>
    <w:rsid w:val="0007166E"/>
    <w:rsid w:val="0007203C"/>
    <w:rsid w:val="00072279"/>
    <w:rsid w:val="0007246F"/>
    <w:rsid w:val="000728FE"/>
    <w:rsid w:val="00072A93"/>
    <w:rsid w:val="00072BB7"/>
    <w:rsid w:val="00073147"/>
    <w:rsid w:val="00073BE1"/>
    <w:rsid w:val="00073CF4"/>
    <w:rsid w:val="00073EB6"/>
    <w:rsid w:val="00073F9B"/>
    <w:rsid w:val="000742EB"/>
    <w:rsid w:val="000744F9"/>
    <w:rsid w:val="00074714"/>
    <w:rsid w:val="00074D54"/>
    <w:rsid w:val="000753E9"/>
    <w:rsid w:val="00075745"/>
    <w:rsid w:val="00075B3D"/>
    <w:rsid w:val="000778EE"/>
    <w:rsid w:val="000779A3"/>
    <w:rsid w:val="00077BF8"/>
    <w:rsid w:val="00077D53"/>
    <w:rsid w:val="00077D73"/>
    <w:rsid w:val="00080F9E"/>
    <w:rsid w:val="00081403"/>
    <w:rsid w:val="000814F8"/>
    <w:rsid w:val="00081DE7"/>
    <w:rsid w:val="000821BC"/>
    <w:rsid w:val="0008222F"/>
    <w:rsid w:val="000822B0"/>
    <w:rsid w:val="000823ED"/>
    <w:rsid w:val="00082587"/>
    <w:rsid w:val="00082B4E"/>
    <w:rsid w:val="00082EC5"/>
    <w:rsid w:val="0008367F"/>
    <w:rsid w:val="000837DC"/>
    <w:rsid w:val="00083CB9"/>
    <w:rsid w:val="00083FD5"/>
    <w:rsid w:val="000844C3"/>
    <w:rsid w:val="000844E6"/>
    <w:rsid w:val="000844FA"/>
    <w:rsid w:val="00084A3E"/>
    <w:rsid w:val="00084AEA"/>
    <w:rsid w:val="0008552B"/>
    <w:rsid w:val="000855E2"/>
    <w:rsid w:val="0008583D"/>
    <w:rsid w:val="0008593B"/>
    <w:rsid w:val="00085B22"/>
    <w:rsid w:val="00085B30"/>
    <w:rsid w:val="00085C76"/>
    <w:rsid w:val="0008691C"/>
    <w:rsid w:val="000872F7"/>
    <w:rsid w:val="00087C06"/>
    <w:rsid w:val="00087E48"/>
    <w:rsid w:val="00087FED"/>
    <w:rsid w:val="00090EA7"/>
    <w:rsid w:val="0009104C"/>
    <w:rsid w:val="00091333"/>
    <w:rsid w:val="0009164A"/>
    <w:rsid w:val="00091741"/>
    <w:rsid w:val="000917B8"/>
    <w:rsid w:val="00091B6C"/>
    <w:rsid w:val="00092671"/>
    <w:rsid w:val="00092999"/>
    <w:rsid w:val="00092AF1"/>
    <w:rsid w:val="00093309"/>
    <w:rsid w:val="0009396C"/>
    <w:rsid w:val="0009447E"/>
    <w:rsid w:val="00094B5C"/>
    <w:rsid w:val="00094D9A"/>
    <w:rsid w:val="000953C1"/>
    <w:rsid w:val="0009592E"/>
    <w:rsid w:val="00095C24"/>
    <w:rsid w:val="00095C37"/>
    <w:rsid w:val="00096E5D"/>
    <w:rsid w:val="00096E7F"/>
    <w:rsid w:val="00097301"/>
    <w:rsid w:val="000A090D"/>
    <w:rsid w:val="000A0FFE"/>
    <w:rsid w:val="000A1100"/>
    <w:rsid w:val="000A1319"/>
    <w:rsid w:val="000A17E6"/>
    <w:rsid w:val="000A2665"/>
    <w:rsid w:val="000A27C2"/>
    <w:rsid w:val="000A3082"/>
    <w:rsid w:val="000A36AB"/>
    <w:rsid w:val="000A44DC"/>
    <w:rsid w:val="000A51CA"/>
    <w:rsid w:val="000A53E8"/>
    <w:rsid w:val="000A54CC"/>
    <w:rsid w:val="000A5571"/>
    <w:rsid w:val="000A597A"/>
    <w:rsid w:val="000A6B58"/>
    <w:rsid w:val="000A6B6B"/>
    <w:rsid w:val="000A6F25"/>
    <w:rsid w:val="000A701A"/>
    <w:rsid w:val="000A708A"/>
    <w:rsid w:val="000A7230"/>
    <w:rsid w:val="000A7256"/>
    <w:rsid w:val="000A7624"/>
    <w:rsid w:val="000B012B"/>
    <w:rsid w:val="000B0AE2"/>
    <w:rsid w:val="000B0C30"/>
    <w:rsid w:val="000B0DF0"/>
    <w:rsid w:val="000B15C1"/>
    <w:rsid w:val="000B183E"/>
    <w:rsid w:val="000B2510"/>
    <w:rsid w:val="000B2B19"/>
    <w:rsid w:val="000B3016"/>
    <w:rsid w:val="000B37A9"/>
    <w:rsid w:val="000B391A"/>
    <w:rsid w:val="000B39FF"/>
    <w:rsid w:val="000B3BE7"/>
    <w:rsid w:val="000B3EDC"/>
    <w:rsid w:val="000B45E9"/>
    <w:rsid w:val="000B4F33"/>
    <w:rsid w:val="000B53D9"/>
    <w:rsid w:val="000B573F"/>
    <w:rsid w:val="000B5FB9"/>
    <w:rsid w:val="000B627F"/>
    <w:rsid w:val="000B75DF"/>
    <w:rsid w:val="000B7876"/>
    <w:rsid w:val="000B7926"/>
    <w:rsid w:val="000B7BA8"/>
    <w:rsid w:val="000B7EC5"/>
    <w:rsid w:val="000B7FE2"/>
    <w:rsid w:val="000C005B"/>
    <w:rsid w:val="000C0135"/>
    <w:rsid w:val="000C0163"/>
    <w:rsid w:val="000C0351"/>
    <w:rsid w:val="000C06E0"/>
    <w:rsid w:val="000C077F"/>
    <w:rsid w:val="000C1284"/>
    <w:rsid w:val="000C1A69"/>
    <w:rsid w:val="000C1D31"/>
    <w:rsid w:val="000C2443"/>
    <w:rsid w:val="000C3522"/>
    <w:rsid w:val="000C3A6A"/>
    <w:rsid w:val="000C3B60"/>
    <w:rsid w:val="000C4067"/>
    <w:rsid w:val="000C4DED"/>
    <w:rsid w:val="000C4F41"/>
    <w:rsid w:val="000C515A"/>
    <w:rsid w:val="000C54D9"/>
    <w:rsid w:val="000C6391"/>
    <w:rsid w:val="000C6EBA"/>
    <w:rsid w:val="000C7112"/>
    <w:rsid w:val="000C7DEB"/>
    <w:rsid w:val="000D063E"/>
    <w:rsid w:val="000D07D8"/>
    <w:rsid w:val="000D1036"/>
    <w:rsid w:val="000D1063"/>
    <w:rsid w:val="000D1085"/>
    <w:rsid w:val="000D11BB"/>
    <w:rsid w:val="000D1256"/>
    <w:rsid w:val="000D1584"/>
    <w:rsid w:val="000D15C2"/>
    <w:rsid w:val="000D1931"/>
    <w:rsid w:val="000D213E"/>
    <w:rsid w:val="000D221E"/>
    <w:rsid w:val="000D237A"/>
    <w:rsid w:val="000D2793"/>
    <w:rsid w:val="000D2829"/>
    <w:rsid w:val="000D2999"/>
    <w:rsid w:val="000D2BAA"/>
    <w:rsid w:val="000D3405"/>
    <w:rsid w:val="000D356B"/>
    <w:rsid w:val="000D35E6"/>
    <w:rsid w:val="000D36D9"/>
    <w:rsid w:val="000D37D2"/>
    <w:rsid w:val="000D3ED4"/>
    <w:rsid w:val="000D6105"/>
    <w:rsid w:val="000D634A"/>
    <w:rsid w:val="000D642A"/>
    <w:rsid w:val="000D67C2"/>
    <w:rsid w:val="000D6810"/>
    <w:rsid w:val="000D68B4"/>
    <w:rsid w:val="000D6CD9"/>
    <w:rsid w:val="000D7077"/>
    <w:rsid w:val="000D7079"/>
    <w:rsid w:val="000D729C"/>
    <w:rsid w:val="000E04D1"/>
    <w:rsid w:val="000E0A69"/>
    <w:rsid w:val="000E0FC2"/>
    <w:rsid w:val="000E14B8"/>
    <w:rsid w:val="000E1888"/>
    <w:rsid w:val="000E2AEE"/>
    <w:rsid w:val="000E2E00"/>
    <w:rsid w:val="000E344E"/>
    <w:rsid w:val="000E37A5"/>
    <w:rsid w:val="000E39D7"/>
    <w:rsid w:val="000E3E73"/>
    <w:rsid w:val="000E3F69"/>
    <w:rsid w:val="000E40D5"/>
    <w:rsid w:val="000E4453"/>
    <w:rsid w:val="000E44AC"/>
    <w:rsid w:val="000E4DAD"/>
    <w:rsid w:val="000E5138"/>
    <w:rsid w:val="000E6A20"/>
    <w:rsid w:val="000E6ADC"/>
    <w:rsid w:val="000E71F7"/>
    <w:rsid w:val="000E794E"/>
    <w:rsid w:val="000E7AEC"/>
    <w:rsid w:val="000E7C3B"/>
    <w:rsid w:val="000F040A"/>
    <w:rsid w:val="000F0B91"/>
    <w:rsid w:val="000F0CAE"/>
    <w:rsid w:val="000F0CE0"/>
    <w:rsid w:val="000F0F32"/>
    <w:rsid w:val="000F1280"/>
    <w:rsid w:val="000F1837"/>
    <w:rsid w:val="000F24E1"/>
    <w:rsid w:val="000F2949"/>
    <w:rsid w:val="000F2ADE"/>
    <w:rsid w:val="000F34E4"/>
    <w:rsid w:val="000F3590"/>
    <w:rsid w:val="000F35C6"/>
    <w:rsid w:val="000F375A"/>
    <w:rsid w:val="000F50B9"/>
    <w:rsid w:val="000F5355"/>
    <w:rsid w:val="000F5911"/>
    <w:rsid w:val="000F5B28"/>
    <w:rsid w:val="000F664A"/>
    <w:rsid w:val="000F66D1"/>
    <w:rsid w:val="000F7476"/>
    <w:rsid w:val="000F772C"/>
    <w:rsid w:val="000F784E"/>
    <w:rsid w:val="000F7B18"/>
    <w:rsid w:val="00100000"/>
    <w:rsid w:val="0010011C"/>
    <w:rsid w:val="00100D69"/>
    <w:rsid w:val="0010145F"/>
    <w:rsid w:val="0010167F"/>
    <w:rsid w:val="001017D9"/>
    <w:rsid w:val="00101B0C"/>
    <w:rsid w:val="00101CE8"/>
    <w:rsid w:val="00101E15"/>
    <w:rsid w:val="00101E26"/>
    <w:rsid w:val="00101E40"/>
    <w:rsid w:val="00102218"/>
    <w:rsid w:val="0010252C"/>
    <w:rsid w:val="001034DC"/>
    <w:rsid w:val="00103817"/>
    <w:rsid w:val="0010415C"/>
    <w:rsid w:val="001045CB"/>
    <w:rsid w:val="001048E8"/>
    <w:rsid w:val="00104945"/>
    <w:rsid w:val="00104CF9"/>
    <w:rsid w:val="00105234"/>
    <w:rsid w:val="001052C1"/>
    <w:rsid w:val="001054D5"/>
    <w:rsid w:val="00105B2E"/>
    <w:rsid w:val="00106307"/>
    <w:rsid w:val="0010647D"/>
    <w:rsid w:val="001064B4"/>
    <w:rsid w:val="00106614"/>
    <w:rsid w:val="00106E98"/>
    <w:rsid w:val="00107741"/>
    <w:rsid w:val="001077D4"/>
    <w:rsid w:val="00110199"/>
    <w:rsid w:val="001107AF"/>
    <w:rsid w:val="001109FE"/>
    <w:rsid w:val="00110A6F"/>
    <w:rsid w:val="00110E1E"/>
    <w:rsid w:val="00111177"/>
    <w:rsid w:val="0011138B"/>
    <w:rsid w:val="00111794"/>
    <w:rsid w:val="001117CB"/>
    <w:rsid w:val="001120DA"/>
    <w:rsid w:val="001127EC"/>
    <w:rsid w:val="00112856"/>
    <w:rsid w:val="00112A34"/>
    <w:rsid w:val="00113AE5"/>
    <w:rsid w:val="00113B4D"/>
    <w:rsid w:val="00113D22"/>
    <w:rsid w:val="0011430B"/>
    <w:rsid w:val="0011467B"/>
    <w:rsid w:val="00114A4B"/>
    <w:rsid w:val="00115256"/>
    <w:rsid w:val="0011547E"/>
    <w:rsid w:val="00115BF6"/>
    <w:rsid w:val="00115D6F"/>
    <w:rsid w:val="001162E6"/>
    <w:rsid w:val="0011630F"/>
    <w:rsid w:val="00116454"/>
    <w:rsid w:val="0011645D"/>
    <w:rsid w:val="00116547"/>
    <w:rsid w:val="001166BB"/>
    <w:rsid w:val="001166F4"/>
    <w:rsid w:val="00116E67"/>
    <w:rsid w:val="001170FC"/>
    <w:rsid w:val="0011789C"/>
    <w:rsid w:val="00117D84"/>
    <w:rsid w:val="00117F89"/>
    <w:rsid w:val="0012080D"/>
    <w:rsid w:val="00120B42"/>
    <w:rsid w:val="00120B50"/>
    <w:rsid w:val="00120F9B"/>
    <w:rsid w:val="0012108F"/>
    <w:rsid w:val="00121AB7"/>
    <w:rsid w:val="00122732"/>
    <w:rsid w:val="00122922"/>
    <w:rsid w:val="00122F6A"/>
    <w:rsid w:val="00124A2C"/>
    <w:rsid w:val="00125414"/>
    <w:rsid w:val="001254FF"/>
    <w:rsid w:val="00126CCC"/>
    <w:rsid w:val="0012739E"/>
    <w:rsid w:val="001275F1"/>
    <w:rsid w:val="001278D4"/>
    <w:rsid w:val="00127B70"/>
    <w:rsid w:val="00127D9D"/>
    <w:rsid w:val="001301D0"/>
    <w:rsid w:val="00130445"/>
    <w:rsid w:val="0013061F"/>
    <w:rsid w:val="00130E28"/>
    <w:rsid w:val="00130E5A"/>
    <w:rsid w:val="00131649"/>
    <w:rsid w:val="0013164B"/>
    <w:rsid w:val="00131896"/>
    <w:rsid w:val="001318A5"/>
    <w:rsid w:val="00131D1A"/>
    <w:rsid w:val="001330FA"/>
    <w:rsid w:val="00133483"/>
    <w:rsid w:val="001335C4"/>
    <w:rsid w:val="0013391C"/>
    <w:rsid w:val="00134015"/>
    <w:rsid w:val="00134474"/>
    <w:rsid w:val="001347AA"/>
    <w:rsid w:val="0013486B"/>
    <w:rsid w:val="00134A48"/>
    <w:rsid w:val="001353A9"/>
    <w:rsid w:val="001353EC"/>
    <w:rsid w:val="00135966"/>
    <w:rsid w:val="00136024"/>
    <w:rsid w:val="0013643E"/>
    <w:rsid w:val="00136A35"/>
    <w:rsid w:val="00136BF8"/>
    <w:rsid w:val="00136ECE"/>
    <w:rsid w:val="0013723B"/>
    <w:rsid w:val="001373D9"/>
    <w:rsid w:val="001373E9"/>
    <w:rsid w:val="001378CD"/>
    <w:rsid w:val="001378FF"/>
    <w:rsid w:val="00137B56"/>
    <w:rsid w:val="00137BB5"/>
    <w:rsid w:val="00137C77"/>
    <w:rsid w:val="00137EEC"/>
    <w:rsid w:val="00140449"/>
    <w:rsid w:val="00140483"/>
    <w:rsid w:val="00140D2F"/>
    <w:rsid w:val="0014115F"/>
    <w:rsid w:val="0014185B"/>
    <w:rsid w:val="00141A5F"/>
    <w:rsid w:val="00141C2E"/>
    <w:rsid w:val="001420B5"/>
    <w:rsid w:val="001420BF"/>
    <w:rsid w:val="00142DB7"/>
    <w:rsid w:val="00143683"/>
    <w:rsid w:val="00143768"/>
    <w:rsid w:val="00143800"/>
    <w:rsid w:val="00143A05"/>
    <w:rsid w:val="00143A81"/>
    <w:rsid w:val="001451D1"/>
    <w:rsid w:val="0014531D"/>
    <w:rsid w:val="00145643"/>
    <w:rsid w:val="001457A7"/>
    <w:rsid w:val="00145A89"/>
    <w:rsid w:val="00145B81"/>
    <w:rsid w:val="00145BB5"/>
    <w:rsid w:val="00146171"/>
    <w:rsid w:val="00146566"/>
    <w:rsid w:val="00146652"/>
    <w:rsid w:val="0014689C"/>
    <w:rsid w:val="00147899"/>
    <w:rsid w:val="00147AF4"/>
    <w:rsid w:val="00150866"/>
    <w:rsid w:val="001519EE"/>
    <w:rsid w:val="00151BF9"/>
    <w:rsid w:val="00151D18"/>
    <w:rsid w:val="00152606"/>
    <w:rsid w:val="001527D9"/>
    <w:rsid w:val="001528A0"/>
    <w:rsid w:val="00152FCB"/>
    <w:rsid w:val="00153251"/>
    <w:rsid w:val="0015446F"/>
    <w:rsid w:val="0015467C"/>
    <w:rsid w:val="00154B8A"/>
    <w:rsid w:val="00154EC5"/>
    <w:rsid w:val="00154F99"/>
    <w:rsid w:val="0015513F"/>
    <w:rsid w:val="00155299"/>
    <w:rsid w:val="001555AF"/>
    <w:rsid w:val="00155B53"/>
    <w:rsid w:val="00155EAD"/>
    <w:rsid w:val="001566AB"/>
    <w:rsid w:val="001578D7"/>
    <w:rsid w:val="0015794F"/>
    <w:rsid w:val="00157BE4"/>
    <w:rsid w:val="00160932"/>
    <w:rsid w:val="00161055"/>
    <w:rsid w:val="00161116"/>
    <w:rsid w:val="001613EE"/>
    <w:rsid w:val="00161895"/>
    <w:rsid w:val="00162089"/>
    <w:rsid w:val="001629B6"/>
    <w:rsid w:val="00163621"/>
    <w:rsid w:val="00163781"/>
    <w:rsid w:val="00163D3F"/>
    <w:rsid w:val="00163D6C"/>
    <w:rsid w:val="00164604"/>
    <w:rsid w:val="001649CC"/>
    <w:rsid w:val="00164FA9"/>
    <w:rsid w:val="00165E00"/>
    <w:rsid w:val="00166051"/>
    <w:rsid w:val="001669EE"/>
    <w:rsid w:val="00167035"/>
    <w:rsid w:val="00167127"/>
    <w:rsid w:val="001671A6"/>
    <w:rsid w:val="001704D6"/>
    <w:rsid w:val="001706B6"/>
    <w:rsid w:val="001710CE"/>
    <w:rsid w:val="001713FE"/>
    <w:rsid w:val="00171747"/>
    <w:rsid w:val="00171CD8"/>
    <w:rsid w:val="00172613"/>
    <w:rsid w:val="001728D1"/>
    <w:rsid w:val="00172ABC"/>
    <w:rsid w:val="0017339A"/>
    <w:rsid w:val="001735F6"/>
    <w:rsid w:val="0017469C"/>
    <w:rsid w:val="00174C10"/>
    <w:rsid w:val="00174D9C"/>
    <w:rsid w:val="001750EA"/>
    <w:rsid w:val="00175E09"/>
    <w:rsid w:val="0017610C"/>
    <w:rsid w:val="001761B4"/>
    <w:rsid w:val="00176677"/>
    <w:rsid w:val="00176A02"/>
    <w:rsid w:val="00176A47"/>
    <w:rsid w:val="00176A7B"/>
    <w:rsid w:val="00177B55"/>
    <w:rsid w:val="00177D2D"/>
    <w:rsid w:val="001801FF"/>
    <w:rsid w:val="00180400"/>
    <w:rsid w:val="001806DD"/>
    <w:rsid w:val="00180A26"/>
    <w:rsid w:val="00180B8E"/>
    <w:rsid w:val="0018127C"/>
    <w:rsid w:val="001813C4"/>
    <w:rsid w:val="001816BB"/>
    <w:rsid w:val="00181943"/>
    <w:rsid w:val="00181B75"/>
    <w:rsid w:val="00181CDF"/>
    <w:rsid w:val="00181EC9"/>
    <w:rsid w:val="0018203B"/>
    <w:rsid w:val="001823BD"/>
    <w:rsid w:val="00182D42"/>
    <w:rsid w:val="00182FA0"/>
    <w:rsid w:val="00183268"/>
    <w:rsid w:val="001834D0"/>
    <w:rsid w:val="00183624"/>
    <w:rsid w:val="001841EF"/>
    <w:rsid w:val="00184299"/>
    <w:rsid w:val="0018431A"/>
    <w:rsid w:val="0018482A"/>
    <w:rsid w:val="001853BE"/>
    <w:rsid w:val="00185403"/>
    <w:rsid w:val="00185BC3"/>
    <w:rsid w:val="00186D19"/>
    <w:rsid w:val="00186E7E"/>
    <w:rsid w:val="001877AE"/>
    <w:rsid w:val="00187ED1"/>
    <w:rsid w:val="00190B55"/>
    <w:rsid w:val="00190F7F"/>
    <w:rsid w:val="00191B67"/>
    <w:rsid w:val="00192195"/>
    <w:rsid w:val="00192911"/>
    <w:rsid w:val="00192FC5"/>
    <w:rsid w:val="00193FED"/>
    <w:rsid w:val="001941C4"/>
    <w:rsid w:val="00194542"/>
    <w:rsid w:val="00194D6D"/>
    <w:rsid w:val="00194F1B"/>
    <w:rsid w:val="0019562E"/>
    <w:rsid w:val="0019589D"/>
    <w:rsid w:val="00195D27"/>
    <w:rsid w:val="00195DF0"/>
    <w:rsid w:val="00195E14"/>
    <w:rsid w:val="00196354"/>
    <w:rsid w:val="00196566"/>
    <w:rsid w:val="00196A19"/>
    <w:rsid w:val="00196C3C"/>
    <w:rsid w:val="00196E71"/>
    <w:rsid w:val="001972DD"/>
    <w:rsid w:val="001977AB"/>
    <w:rsid w:val="00197803"/>
    <w:rsid w:val="00197903"/>
    <w:rsid w:val="00197A77"/>
    <w:rsid w:val="00197B5A"/>
    <w:rsid w:val="001A0AB2"/>
    <w:rsid w:val="001A0C09"/>
    <w:rsid w:val="001A0F2A"/>
    <w:rsid w:val="001A1587"/>
    <w:rsid w:val="001A22E1"/>
    <w:rsid w:val="001A23BF"/>
    <w:rsid w:val="001A2A06"/>
    <w:rsid w:val="001A3147"/>
    <w:rsid w:val="001A314F"/>
    <w:rsid w:val="001A3B16"/>
    <w:rsid w:val="001A3B6A"/>
    <w:rsid w:val="001A3B7C"/>
    <w:rsid w:val="001A3CC2"/>
    <w:rsid w:val="001A4322"/>
    <w:rsid w:val="001A52E9"/>
    <w:rsid w:val="001A556A"/>
    <w:rsid w:val="001A5D65"/>
    <w:rsid w:val="001A5F86"/>
    <w:rsid w:val="001A624A"/>
    <w:rsid w:val="001A672B"/>
    <w:rsid w:val="001A743A"/>
    <w:rsid w:val="001A7918"/>
    <w:rsid w:val="001A7F9C"/>
    <w:rsid w:val="001B0377"/>
    <w:rsid w:val="001B0485"/>
    <w:rsid w:val="001B057B"/>
    <w:rsid w:val="001B06F0"/>
    <w:rsid w:val="001B0802"/>
    <w:rsid w:val="001B0903"/>
    <w:rsid w:val="001B0965"/>
    <w:rsid w:val="001B0A17"/>
    <w:rsid w:val="001B0E1B"/>
    <w:rsid w:val="001B11DB"/>
    <w:rsid w:val="001B136A"/>
    <w:rsid w:val="001B1613"/>
    <w:rsid w:val="001B1988"/>
    <w:rsid w:val="001B19F8"/>
    <w:rsid w:val="001B1ED0"/>
    <w:rsid w:val="001B22F9"/>
    <w:rsid w:val="001B2C27"/>
    <w:rsid w:val="001B2D5A"/>
    <w:rsid w:val="001B2D5D"/>
    <w:rsid w:val="001B3724"/>
    <w:rsid w:val="001B3A29"/>
    <w:rsid w:val="001B46BB"/>
    <w:rsid w:val="001B4767"/>
    <w:rsid w:val="001B4DA7"/>
    <w:rsid w:val="001B540B"/>
    <w:rsid w:val="001B5D44"/>
    <w:rsid w:val="001B61D4"/>
    <w:rsid w:val="001B6378"/>
    <w:rsid w:val="001B6423"/>
    <w:rsid w:val="001B6996"/>
    <w:rsid w:val="001B762E"/>
    <w:rsid w:val="001B79DE"/>
    <w:rsid w:val="001B7C53"/>
    <w:rsid w:val="001B7EFC"/>
    <w:rsid w:val="001C054B"/>
    <w:rsid w:val="001C0637"/>
    <w:rsid w:val="001C0959"/>
    <w:rsid w:val="001C0E82"/>
    <w:rsid w:val="001C0EDC"/>
    <w:rsid w:val="001C0FEF"/>
    <w:rsid w:val="001C1173"/>
    <w:rsid w:val="001C17C0"/>
    <w:rsid w:val="001C1819"/>
    <w:rsid w:val="001C23A3"/>
    <w:rsid w:val="001C244C"/>
    <w:rsid w:val="001C25D6"/>
    <w:rsid w:val="001C267D"/>
    <w:rsid w:val="001C2885"/>
    <w:rsid w:val="001C2B2E"/>
    <w:rsid w:val="001C2E8F"/>
    <w:rsid w:val="001C2EC7"/>
    <w:rsid w:val="001C3525"/>
    <w:rsid w:val="001C37B9"/>
    <w:rsid w:val="001C3981"/>
    <w:rsid w:val="001C434C"/>
    <w:rsid w:val="001C458D"/>
    <w:rsid w:val="001C463A"/>
    <w:rsid w:val="001C466F"/>
    <w:rsid w:val="001C4E05"/>
    <w:rsid w:val="001C55E7"/>
    <w:rsid w:val="001C58B4"/>
    <w:rsid w:val="001C5B88"/>
    <w:rsid w:val="001C635C"/>
    <w:rsid w:val="001C6531"/>
    <w:rsid w:val="001C65F8"/>
    <w:rsid w:val="001C7362"/>
    <w:rsid w:val="001C7402"/>
    <w:rsid w:val="001C79EC"/>
    <w:rsid w:val="001C7A08"/>
    <w:rsid w:val="001C7A1E"/>
    <w:rsid w:val="001C7A65"/>
    <w:rsid w:val="001D0070"/>
    <w:rsid w:val="001D0252"/>
    <w:rsid w:val="001D04F2"/>
    <w:rsid w:val="001D0759"/>
    <w:rsid w:val="001D0976"/>
    <w:rsid w:val="001D0A62"/>
    <w:rsid w:val="001D0B23"/>
    <w:rsid w:val="001D191A"/>
    <w:rsid w:val="001D21CC"/>
    <w:rsid w:val="001D26FC"/>
    <w:rsid w:val="001D28F9"/>
    <w:rsid w:val="001D2BCF"/>
    <w:rsid w:val="001D2DE4"/>
    <w:rsid w:val="001D2F9E"/>
    <w:rsid w:val="001D3306"/>
    <w:rsid w:val="001D3A4A"/>
    <w:rsid w:val="001D3FE9"/>
    <w:rsid w:val="001D4268"/>
    <w:rsid w:val="001D4388"/>
    <w:rsid w:val="001D45BC"/>
    <w:rsid w:val="001D5502"/>
    <w:rsid w:val="001D55C5"/>
    <w:rsid w:val="001D5721"/>
    <w:rsid w:val="001D58EF"/>
    <w:rsid w:val="001D5D78"/>
    <w:rsid w:val="001D5F8F"/>
    <w:rsid w:val="001D602B"/>
    <w:rsid w:val="001D622D"/>
    <w:rsid w:val="001D6250"/>
    <w:rsid w:val="001D6FDF"/>
    <w:rsid w:val="001D700B"/>
    <w:rsid w:val="001D7169"/>
    <w:rsid w:val="001D7D45"/>
    <w:rsid w:val="001E00EB"/>
    <w:rsid w:val="001E05F1"/>
    <w:rsid w:val="001E06EF"/>
    <w:rsid w:val="001E0974"/>
    <w:rsid w:val="001E0C4F"/>
    <w:rsid w:val="001E1BA4"/>
    <w:rsid w:val="001E222F"/>
    <w:rsid w:val="001E2506"/>
    <w:rsid w:val="001E2A6D"/>
    <w:rsid w:val="001E2CAD"/>
    <w:rsid w:val="001E3235"/>
    <w:rsid w:val="001E327B"/>
    <w:rsid w:val="001E3C52"/>
    <w:rsid w:val="001E4003"/>
    <w:rsid w:val="001E4051"/>
    <w:rsid w:val="001E4101"/>
    <w:rsid w:val="001E42DD"/>
    <w:rsid w:val="001E456A"/>
    <w:rsid w:val="001E5018"/>
    <w:rsid w:val="001E56DE"/>
    <w:rsid w:val="001E5796"/>
    <w:rsid w:val="001E591D"/>
    <w:rsid w:val="001E5A18"/>
    <w:rsid w:val="001E5F22"/>
    <w:rsid w:val="001E6FFB"/>
    <w:rsid w:val="001E712A"/>
    <w:rsid w:val="001E75FE"/>
    <w:rsid w:val="001E78B9"/>
    <w:rsid w:val="001E7BF7"/>
    <w:rsid w:val="001F0272"/>
    <w:rsid w:val="001F06D2"/>
    <w:rsid w:val="001F0729"/>
    <w:rsid w:val="001F076B"/>
    <w:rsid w:val="001F1051"/>
    <w:rsid w:val="001F1055"/>
    <w:rsid w:val="001F122E"/>
    <w:rsid w:val="001F1D2C"/>
    <w:rsid w:val="001F22BE"/>
    <w:rsid w:val="001F2466"/>
    <w:rsid w:val="001F265E"/>
    <w:rsid w:val="001F278E"/>
    <w:rsid w:val="001F2A6E"/>
    <w:rsid w:val="001F2E96"/>
    <w:rsid w:val="001F2EE8"/>
    <w:rsid w:val="001F3D80"/>
    <w:rsid w:val="001F4300"/>
    <w:rsid w:val="001F4633"/>
    <w:rsid w:val="001F48A7"/>
    <w:rsid w:val="001F4EF5"/>
    <w:rsid w:val="001F5152"/>
    <w:rsid w:val="001F5206"/>
    <w:rsid w:val="001F53F9"/>
    <w:rsid w:val="001F5CC7"/>
    <w:rsid w:val="001F5E12"/>
    <w:rsid w:val="001F613A"/>
    <w:rsid w:val="001F6625"/>
    <w:rsid w:val="001F676B"/>
    <w:rsid w:val="001F6837"/>
    <w:rsid w:val="001F7020"/>
    <w:rsid w:val="001F7823"/>
    <w:rsid w:val="001F7CF8"/>
    <w:rsid w:val="00200B0C"/>
    <w:rsid w:val="00200BFE"/>
    <w:rsid w:val="002017F2"/>
    <w:rsid w:val="00201A24"/>
    <w:rsid w:val="00201B9B"/>
    <w:rsid w:val="0020205F"/>
    <w:rsid w:val="00202E0E"/>
    <w:rsid w:val="00203317"/>
    <w:rsid w:val="00203827"/>
    <w:rsid w:val="002038C9"/>
    <w:rsid w:val="00203DC0"/>
    <w:rsid w:val="002044E2"/>
    <w:rsid w:val="00204AE8"/>
    <w:rsid w:val="00204C07"/>
    <w:rsid w:val="00204EAE"/>
    <w:rsid w:val="00204FCC"/>
    <w:rsid w:val="0020516D"/>
    <w:rsid w:val="002053B0"/>
    <w:rsid w:val="0020545A"/>
    <w:rsid w:val="00205B6A"/>
    <w:rsid w:val="00205B8B"/>
    <w:rsid w:val="0020626D"/>
    <w:rsid w:val="002064C3"/>
    <w:rsid w:val="002069FC"/>
    <w:rsid w:val="0020788B"/>
    <w:rsid w:val="00207931"/>
    <w:rsid w:val="00207AD0"/>
    <w:rsid w:val="00207F77"/>
    <w:rsid w:val="002106FF"/>
    <w:rsid w:val="00210B31"/>
    <w:rsid w:val="00210BC1"/>
    <w:rsid w:val="0021136B"/>
    <w:rsid w:val="002113E3"/>
    <w:rsid w:val="002119BB"/>
    <w:rsid w:val="00211B26"/>
    <w:rsid w:val="00211C98"/>
    <w:rsid w:val="00211FF1"/>
    <w:rsid w:val="00212531"/>
    <w:rsid w:val="0021275F"/>
    <w:rsid w:val="00212881"/>
    <w:rsid w:val="00213500"/>
    <w:rsid w:val="00213F9B"/>
    <w:rsid w:val="00214697"/>
    <w:rsid w:val="00214736"/>
    <w:rsid w:val="00215081"/>
    <w:rsid w:val="002157DD"/>
    <w:rsid w:val="002163E5"/>
    <w:rsid w:val="00216463"/>
    <w:rsid w:val="002165CC"/>
    <w:rsid w:val="00216C35"/>
    <w:rsid w:val="00216CB7"/>
    <w:rsid w:val="00216D25"/>
    <w:rsid w:val="00216D61"/>
    <w:rsid w:val="00216D88"/>
    <w:rsid w:val="00216FDB"/>
    <w:rsid w:val="0021789D"/>
    <w:rsid w:val="00217C36"/>
    <w:rsid w:val="002202E9"/>
    <w:rsid w:val="00220AB8"/>
    <w:rsid w:val="00220F58"/>
    <w:rsid w:val="002213CB"/>
    <w:rsid w:val="00221CA4"/>
    <w:rsid w:val="00221D4B"/>
    <w:rsid w:val="00222085"/>
    <w:rsid w:val="00222ABC"/>
    <w:rsid w:val="00222AF5"/>
    <w:rsid w:val="002231BD"/>
    <w:rsid w:val="00224C61"/>
    <w:rsid w:val="00225B41"/>
    <w:rsid w:val="0022618B"/>
    <w:rsid w:val="0022619A"/>
    <w:rsid w:val="00226E3D"/>
    <w:rsid w:val="00226EE6"/>
    <w:rsid w:val="0023043B"/>
    <w:rsid w:val="00230F0B"/>
    <w:rsid w:val="00230F5C"/>
    <w:rsid w:val="002313F2"/>
    <w:rsid w:val="0023151C"/>
    <w:rsid w:val="0023164B"/>
    <w:rsid w:val="00231AA2"/>
    <w:rsid w:val="002322B0"/>
    <w:rsid w:val="00232581"/>
    <w:rsid w:val="00233263"/>
    <w:rsid w:val="00233DEB"/>
    <w:rsid w:val="00233F89"/>
    <w:rsid w:val="00234CFC"/>
    <w:rsid w:val="00235073"/>
    <w:rsid w:val="00235B54"/>
    <w:rsid w:val="00235EFE"/>
    <w:rsid w:val="0023650F"/>
    <w:rsid w:val="00236882"/>
    <w:rsid w:val="00236903"/>
    <w:rsid w:val="00236A13"/>
    <w:rsid w:val="00236D23"/>
    <w:rsid w:val="00237141"/>
    <w:rsid w:val="0023735E"/>
    <w:rsid w:val="00237E33"/>
    <w:rsid w:val="00240085"/>
    <w:rsid w:val="00240120"/>
    <w:rsid w:val="0024049D"/>
    <w:rsid w:val="00240591"/>
    <w:rsid w:val="00240703"/>
    <w:rsid w:val="0024097A"/>
    <w:rsid w:val="00240AF7"/>
    <w:rsid w:val="00240BB5"/>
    <w:rsid w:val="00241101"/>
    <w:rsid w:val="00241125"/>
    <w:rsid w:val="0024115B"/>
    <w:rsid w:val="002412EE"/>
    <w:rsid w:val="00241368"/>
    <w:rsid w:val="00241763"/>
    <w:rsid w:val="00241CC9"/>
    <w:rsid w:val="00242891"/>
    <w:rsid w:val="00242C19"/>
    <w:rsid w:val="002431B4"/>
    <w:rsid w:val="002435F9"/>
    <w:rsid w:val="00243736"/>
    <w:rsid w:val="00244090"/>
    <w:rsid w:val="00244569"/>
    <w:rsid w:val="0024493E"/>
    <w:rsid w:val="00244E8D"/>
    <w:rsid w:val="00244F5B"/>
    <w:rsid w:val="00245105"/>
    <w:rsid w:val="00245697"/>
    <w:rsid w:val="002461A0"/>
    <w:rsid w:val="002463B7"/>
    <w:rsid w:val="00246525"/>
    <w:rsid w:val="00246BC4"/>
    <w:rsid w:val="002471BE"/>
    <w:rsid w:val="00247290"/>
    <w:rsid w:val="00247330"/>
    <w:rsid w:val="00247484"/>
    <w:rsid w:val="0024763F"/>
    <w:rsid w:val="002476B8"/>
    <w:rsid w:val="002505C8"/>
    <w:rsid w:val="0025092A"/>
    <w:rsid w:val="00250F1F"/>
    <w:rsid w:val="002513F2"/>
    <w:rsid w:val="002518AF"/>
    <w:rsid w:val="00251D19"/>
    <w:rsid w:val="0025233E"/>
    <w:rsid w:val="00252969"/>
    <w:rsid w:val="00252D98"/>
    <w:rsid w:val="00252F15"/>
    <w:rsid w:val="00253463"/>
    <w:rsid w:val="002536B5"/>
    <w:rsid w:val="002539EE"/>
    <w:rsid w:val="00253D75"/>
    <w:rsid w:val="00253FB4"/>
    <w:rsid w:val="00254614"/>
    <w:rsid w:val="00254901"/>
    <w:rsid w:val="00254A08"/>
    <w:rsid w:val="00255943"/>
    <w:rsid w:val="00256192"/>
    <w:rsid w:val="00256340"/>
    <w:rsid w:val="00256AC6"/>
    <w:rsid w:val="00257527"/>
    <w:rsid w:val="00257901"/>
    <w:rsid w:val="00257B7E"/>
    <w:rsid w:val="0026002A"/>
    <w:rsid w:val="00260495"/>
    <w:rsid w:val="002608C0"/>
    <w:rsid w:val="00260932"/>
    <w:rsid w:val="00260D70"/>
    <w:rsid w:val="00260F67"/>
    <w:rsid w:val="00261371"/>
    <w:rsid w:val="00261863"/>
    <w:rsid w:val="00261DB8"/>
    <w:rsid w:val="0026221F"/>
    <w:rsid w:val="00262A3A"/>
    <w:rsid w:val="00262A4B"/>
    <w:rsid w:val="00263991"/>
    <w:rsid w:val="002643E1"/>
    <w:rsid w:val="002649A5"/>
    <w:rsid w:val="00264A60"/>
    <w:rsid w:val="00265B62"/>
    <w:rsid w:val="00266361"/>
    <w:rsid w:val="00266603"/>
    <w:rsid w:val="002666CB"/>
    <w:rsid w:val="0026680E"/>
    <w:rsid w:val="00266875"/>
    <w:rsid w:val="002676C6"/>
    <w:rsid w:val="002677BD"/>
    <w:rsid w:val="00267CA2"/>
    <w:rsid w:val="00267ED7"/>
    <w:rsid w:val="00267F31"/>
    <w:rsid w:val="00267F62"/>
    <w:rsid w:val="00270740"/>
    <w:rsid w:val="00270A82"/>
    <w:rsid w:val="00270E21"/>
    <w:rsid w:val="00270F7B"/>
    <w:rsid w:val="002710E0"/>
    <w:rsid w:val="002716FE"/>
    <w:rsid w:val="002718A1"/>
    <w:rsid w:val="002720F4"/>
    <w:rsid w:val="0027306F"/>
    <w:rsid w:val="00273274"/>
    <w:rsid w:val="0027355E"/>
    <w:rsid w:val="00273A6B"/>
    <w:rsid w:val="00273C5A"/>
    <w:rsid w:val="00273E5A"/>
    <w:rsid w:val="0027477B"/>
    <w:rsid w:val="002747CB"/>
    <w:rsid w:val="00274855"/>
    <w:rsid w:val="00274FC2"/>
    <w:rsid w:val="00275276"/>
    <w:rsid w:val="00275429"/>
    <w:rsid w:val="002757B4"/>
    <w:rsid w:val="00275AF1"/>
    <w:rsid w:val="00275C52"/>
    <w:rsid w:val="00276118"/>
    <w:rsid w:val="00276257"/>
    <w:rsid w:val="00276434"/>
    <w:rsid w:val="00276462"/>
    <w:rsid w:val="00276645"/>
    <w:rsid w:val="00276BBE"/>
    <w:rsid w:val="002775B6"/>
    <w:rsid w:val="002778FF"/>
    <w:rsid w:val="00277B3D"/>
    <w:rsid w:val="0028069F"/>
    <w:rsid w:val="00280C1B"/>
    <w:rsid w:val="00280DB8"/>
    <w:rsid w:val="002813AA"/>
    <w:rsid w:val="00281792"/>
    <w:rsid w:val="00281A90"/>
    <w:rsid w:val="00281E65"/>
    <w:rsid w:val="002824BB"/>
    <w:rsid w:val="00282994"/>
    <w:rsid w:val="00282C96"/>
    <w:rsid w:val="0028301E"/>
    <w:rsid w:val="002831E9"/>
    <w:rsid w:val="002841D1"/>
    <w:rsid w:val="0028444E"/>
    <w:rsid w:val="0028499F"/>
    <w:rsid w:val="002850DB"/>
    <w:rsid w:val="00285FA6"/>
    <w:rsid w:val="00286A76"/>
    <w:rsid w:val="00286F16"/>
    <w:rsid w:val="002870B1"/>
    <w:rsid w:val="0028791A"/>
    <w:rsid w:val="00287FA8"/>
    <w:rsid w:val="002901E7"/>
    <w:rsid w:val="00290949"/>
    <w:rsid w:val="00290B8C"/>
    <w:rsid w:val="0029131B"/>
    <w:rsid w:val="002914BC"/>
    <w:rsid w:val="0029154F"/>
    <w:rsid w:val="002917AC"/>
    <w:rsid w:val="00291E2F"/>
    <w:rsid w:val="00291E83"/>
    <w:rsid w:val="00292193"/>
    <w:rsid w:val="0029219A"/>
    <w:rsid w:val="002927F9"/>
    <w:rsid w:val="00292D88"/>
    <w:rsid w:val="002930B8"/>
    <w:rsid w:val="00293E14"/>
    <w:rsid w:val="0029441A"/>
    <w:rsid w:val="002945E7"/>
    <w:rsid w:val="00294603"/>
    <w:rsid w:val="0029464A"/>
    <w:rsid w:val="00294E22"/>
    <w:rsid w:val="00294FE6"/>
    <w:rsid w:val="00295102"/>
    <w:rsid w:val="002959DC"/>
    <w:rsid w:val="00295AD1"/>
    <w:rsid w:val="00295C2C"/>
    <w:rsid w:val="00295EA4"/>
    <w:rsid w:val="00296096"/>
    <w:rsid w:val="00296296"/>
    <w:rsid w:val="002968E7"/>
    <w:rsid w:val="00296A32"/>
    <w:rsid w:val="00296AC4"/>
    <w:rsid w:val="00296E1D"/>
    <w:rsid w:val="00296F01"/>
    <w:rsid w:val="00297078"/>
    <w:rsid w:val="00297521"/>
    <w:rsid w:val="002975D7"/>
    <w:rsid w:val="002978A4"/>
    <w:rsid w:val="00297A31"/>
    <w:rsid w:val="00297C52"/>
    <w:rsid w:val="00297F86"/>
    <w:rsid w:val="002A0452"/>
    <w:rsid w:val="002A11E1"/>
    <w:rsid w:val="002A1445"/>
    <w:rsid w:val="002A1802"/>
    <w:rsid w:val="002A1EE5"/>
    <w:rsid w:val="002A200A"/>
    <w:rsid w:val="002A226D"/>
    <w:rsid w:val="002A25A9"/>
    <w:rsid w:val="002A26B1"/>
    <w:rsid w:val="002A28A9"/>
    <w:rsid w:val="002A298E"/>
    <w:rsid w:val="002A2E07"/>
    <w:rsid w:val="002A2F67"/>
    <w:rsid w:val="002A3103"/>
    <w:rsid w:val="002A35AF"/>
    <w:rsid w:val="002A3B8E"/>
    <w:rsid w:val="002A3FB5"/>
    <w:rsid w:val="002A3FE6"/>
    <w:rsid w:val="002A401F"/>
    <w:rsid w:val="002A44EE"/>
    <w:rsid w:val="002A4840"/>
    <w:rsid w:val="002A490F"/>
    <w:rsid w:val="002A4C79"/>
    <w:rsid w:val="002A4FD3"/>
    <w:rsid w:val="002A503D"/>
    <w:rsid w:val="002A5B05"/>
    <w:rsid w:val="002A5B32"/>
    <w:rsid w:val="002A5C69"/>
    <w:rsid w:val="002A5E26"/>
    <w:rsid w:val="002A6607"/>
    <w:rsid w:val="002A719A"/>
    <w:rsid w:val="002A758A"/>
    <w:rsid w:val="002A76BD"/>
    <w:rsid w:val="002A772E"/>
    <w:rsid w:val="002A77CE"/>
    <w:rsid w:val="002B055E"/>
    <w:rsid w:val="002B0786"/>
    <w:rsid w:val="002B09F1"/>
    <w:rsid w:val="002B1486"/>
    <w:rsid w:val="002B151C"/>
    <w:rsid w:val="002B17F7"/>
    <w:rsid w:val="002B1847"/>
    <w:rsid w:val="002B217F"/>
    <w:rsid w:val="002B2760"/>
    <w:rsid w:val="002B28F2"/>
    <w:rsid w:val="002B3642"/>
    <w:rsid w:val="002B37FD"/>
    <w:rsid w:val="002B3BFB"/>
    <w:rsid w:val="002B4125"/>
    <w:rsid w:val="002B4575"/>
    <w:rsid w:val="002B4BA6"/>
    <w:rsid w:val="002B4BA7"/>
    <w:rsid w:val="002B4C35"/>
    <w:rsid w:val="002B515C"/>
    <w:rsid w:val="002B59E4"/>
    <w:rsid w:val="002B5A7C"/>
    <w:rsid w:val="002B5E93"/>
    <w:rsid w:val="002B63D4"/>
    <w:rsid w:val="002B693A"/>
    <w:rsid w:val="002B6D59"/>
    <w:rsid w:val="002B6F26"/>
    <w:rsid w:val="002B72F3"/>
    <w:rsid w:val="002B73D3"/>
    <w:rsid w:val="002B7529"/>
    <w:rsid w:val="002B799D"/>
    <w:rsid w:val="002B7A1B"/>
    <w:rsid w:val="002B7F94"/>
    <w:rsid w:val="002C01EF"/>
    <w:rsid w:val="002C04B7"/>
    <w:rsid w:val="002C0567"/>
    <w:rsid w:val="002C0768"/>
    <w:rsid w:val="002C0803"/>
    <w:rsid w:val="002C1B7A"/>
    <w:rsid w:val="002C1C66"/>
    <w:rsid w:val="002C29C9"/>
    <w:rsid w:val="002C2EB5"/>
    <w:rsid w:val="002C2FDB"/>
    <w:rsid w:val="002C33DE"/>
    <w:rsid w:val="002C349C"/>
    <w:rsid w:val="002C34D7"/>
    <w:rsid w:val="002C374F"/>
    <w:rsid w:val="002C3A98"/>
    <w:rsid w:val="002C4736"/>
    <w:rsid w:val="002C4828"/>
    <w:rsid w:val="002C4DFD"/>
    <w:rsid w:val="002C4E4E"/>
    <w:rsid w:val="002C5684"/>
    <w:rsid w:val="002C56C9"/>
    <w:rsid w:val="002C5F79"/>
    <w:rsid w:val="002C604C"/>
    <w:rsid w:val="002C622F"/>
    <w:rsid w:val="002C630B"/>
    <w:rsid w:val="002C6326"/>
    <w:rsid w:val="002C656A"/>
    <w:rsid w:val="002C6673"/>
    <w:rsid w:val="002C6750"/>
    <w:rsid w:val="002C6C66"/>
    <w:rsid w:val="002C742C"/>
    <w:rsid w:val="002C798B"/>
    <w:rsid w:val="002C7EAE"/>
    <w:rsid w:val="002D067B"/>
    <w:rsid w:val="002D0B36"/>
    <w:rsid w:val="002D153B"/>
    <w:rsid w:val="002D1667"/>
    <w:rsid w:val="002D1809"/>
    <w:rsid w:val="002D2093"/>
    <w:rsid w:val="002D238B"/>
    <w:rsid w:val="002D251B"/>
    <w:rsid w:val="002D2B67"/>
    <w:rsid w:val="002D2EDB"/>
    <w:rsid w:val="002D2F10"/>
    <w:rsid w:val="002D38A3"/>
    <w:rsid w:val="002D3DB1"/>
    <w:rsid w:val="002D41D5"/>
    <w:rsid w:val="002D447C"/>
    <w:rsid w:val="002D469C"/>
    <w:rsid w:val="002D4BC9"/>
    <w:rsid w:val="002D4D08"/>
    <w:rsid w:val="002D4E19"/>
    <w:rsid w:val="002D4F15"/>
    <w:rsid w:val="002D5023"/>
    <w:rsid w:val="002D511D"/>
    <w:rsid w:val="002D51F8"/>
    <w:rsid w:val="002D5A6F"/>
    <w:rsid w:val="002D6249"/>
    <w:rsid w:val="002D654D"/>
    <w:rsid w:val="002D6572"/>
    <w:rsid w:val="002D6A4F"/>
    <w:rsid w:val="002D6E28"/>
    <w:rsid w:val="002D7E90"/>
    <w:rsid w:val="002E00F3"/>
    <w:rsid w:val="002E0CFE"/>
    <w:rsid w:val="002E175D"/>
    <w:rsid w:val="002E1C8D"/>
    <w:rsid w:val="002E20B6"/>
    <w:rsid w:val="002E20EE"/>
    <w:rsid w:val="002E2258"/>
    <w:rsid w:val="002E26CF"/>
    <w:rsid w:val="002E26EA"/>
    <w:rsid w:val="002E338F"/>
    <w:rsid w:val="002E37BD"/>
    <w:rsid w:val="002E3E27"/>
    <w:rsid w:val="002E3E4C"/>
    <w:rsid w:val="002E4C70"/>
    <w:rsid w:val="002E56C1"/>
    <w:rsid w:val="002E5B0C"/>
    <w:rsid w:val="002E6276"/>
    <w:rsid w:val="002E680E"/>
    <w:rsid w:val="002E6ACA"/>
    <w:rsid w:val="002E6ECF"/>
    <w:rsid w:val="002E6F18"/>
    <w:rsid w:val="002E731A"/>
    <w:rsid w:val="002E7E61"/>
    <w:rsid w:val="002F0139"/>
    <w:rsid w:val="002F0163"/>
    <w:rsid w:val="002F054B"/>
    <w:rsid w:val="002F0622"/>
    <w:rsid w:val="002F08BC"/>
    <w:rsid w:val="002F095E"/>
    <w:rsid w:val="002F0B8A"/>
    <w:rsid w:val="002F1425"/>
    <w:rsid w:val="002F171D"/>
    <w:rsid w:val="002F1805"/>
    <w:rsid w:val="002F189A"/>
    <w:rsid w:val="002F1D9A"/>
    <w:rsid w:val="002F2E1D"/>
    <w:rsid w:val="002F2E90"/>
    <w:rsid w:val="002F3744"/>
    <w:rsid w:val="002F3E8B"/>
    <w:rsid w:val="002F3F33"/>
    <w:rsid w:val="002F416F"/>
    <w:rsid w:val="002F41B6"/>
    <w:rsid w:val="002F5232"/>
    <w:rsid w:val="002F547B"/>
    <w:rsid w:val="002F57D5"/>
    <w:rsid w:val="002F5978"/>
    <w:rsid w:val="002F59F5"/>
    <w:rsid w:val="002F613C"/>
    <w:rsid w:val="002F6240"/>
    <w:rsid w:val="002F65E9"/>
    <w:rsid w:val="002F67CD"/>
    <w:rsid w:val="002F6A70"/>
    <w:rsid w:val="002F73C4"/>
    <w:rsid w:val="002F749F"/>
    <w:rsid w:val="002F7697"/>
    <w:rsid w:val="002F7B6B"/>
    <w:rsid w:val="0030022A"/>
    <w:rsid w:val="00300352"/>
    <w:rsid w:val="00301043"/>
    <w:rsid w:val="0030169C"/>
    <w:rsid w:val="00301F2C"/>
    <w:rsid w:val="00301F5A"/>
    <w:rsid w:val="00302007"/>
    <w:rsid w:val="0030253A"/>
    <w:rsid w:val="003027E9"/>
    <w:rsid w:val="00302A67"/>
    <w:rsid w:val="00302AED"/>
    <w:rsid w:val="00302B50"/>
    <w:rsid w:val="00302DDB"/>
    <w:rsid w:val="00303536"/>
    <w:rsid w:val="00304418"/>
    <w:rsid w:val="00304970"/>
    <w:rsid w:val="00304B7E"/>
    <w:rsid w:val="0030591A"/>
    <w:rsid w:val="00305EC3"/>
    <w:rsid w:val="003063C3"/>
    <w:rsid w:val="003066FF"/>
    <w:rsid w:val="00306710"/>
    <w:rsid w:val="00306A8A"/>
    <w:rsid w:val="00306DE7"/>
    <w:rsid w:val="00306ECD"/>
    <w:rsid w:val="003070C5"/>
    <w:rsid w:val="0030786E"/>
    <w:rsid w:val="00307948"/>
    <w:rsid w:val="00307A4C"/>
    <w:rsid w:val="00307FBE"/>
    <w:rsid w:val="0031044B"/>
    <w:rsid w:val="00310965"/>
    <w:rsid w:val="00310B02"/>
    <w:rsid w:val="00310CC9"/>
    <w:rsid w:val="00310D91"/>
    <w:rsid w:val="00311889"/>
    <w:rsid w:val="00311891"/>
    <w:rsid w:val="00311A57"/>
    <w:rsid w:val="003123C8"/>
    <w:rsid w:val="00312514"/>
    <w:rsid w:val="00312543"/>
    <w:rsid w:val="00312866"/>
    <w:rsid w:val="00312B7F"/>
    <w:rsid w:val="00312DE4"/>
    <w:rsid w:val="00312ECD"/>
    <w:rsid w:val="0031327F"/>
    <w:rsid w:val="003132A8"/>
    <w:rsid w:val="0031375C"/>
    <w:rsid w:val="00313A93"/>
    <w:rsid w:val="00314003"/>
    <w:rsid w:val="00315586"/>
    <w:rsid w:val="0031583E"/>
    <w:rsid w:val="0031599D"/>
    <w:rsid w:val="00315A28"/>
    <w:rsid w:val="00315F49"/>
    <w:rsid w:val="00316449"/>
    <w:rsid w:val="0031660D"/>
    <w:rsid w:val="00316674"/>
    <w:rsid w:val="00316850"/>
    <w:rsid w:val="00316B9B"/>
    <w:rsid w:val="003170A0"/>
    <w:rsid w:val="00317714"/>
    <w:rsid w:val="00317896"/>
    <w:rsid w:val="003178AF"/>
    <w:rsid w:val="00320047"/>
    <w:rsid w:val="0032084F"/>
    <w:rsid w:val="00320D29"/>
    <w:rsid w:val="00320DE6"/>
    <w:rsid w:val="00321327"/>
    <w:rsid w:val="0032141B"/>
    <w:rsid w:val="00321447"/>
    <w:rsid w:val="003214E5"/>
    <w:rsid w:val="00321880"/>
    <w:rsid w:val="003227AE"/>
    <w:rsid w:val="00322813"/>
    <w:rsid w:val="0032372E"/>
    <w:rsid w:val="00323929"/>
    <w:rsid w:val="003239EE"/>
    <w:rsid w:val="00323C53"/>
    <w:rsid w:val="00323E17"/>
    <w:rsid w:val="003242E5"/>
    <w:rsid w:val="0032445B"/>
    <w:rsid w:val="003248CE"/>
    <w:rsid w:val="00325CA0"/>
    <w:rsid w:val="00325D87"/>
    <w:rsid w:val="00326281"/>
    <w:rsid w:val="00326940"/>
    <w:rsid w:val="00327122"/>
    <w:rsid w:val="003273C4"/>
    <w:rsid w:val="003277E2"/>
    <w:rsid w:val="00327C01"/>
    <w:rsid w:val="00330688"/>
    <w:rsid w:val="00330B01"/>
    <w:rsid w:val="00330F62"/>
    <w:rsid w:val="00331451"/>
    <w:rsid w:val="00331841"/>
    <w:rsid w:val="00332231"/>
    <w:rsid w:val="00333A85"/>
    <w:rsid w:val="00334260"/>
    <w:rsid w:val="003347FC"/>
    <w:rsid w:val="00334A9D"/>
    <w:rsid w:val="00334D27"/>
    <w:rsid w:val="00334F09"/>
    <w:rsid w:val="00335008"/>
    <w:rsid w:val="00335078"/>
    <w:rsid w:val="00335479"/>
    <w:rsid w:val="00335633"/>
    <w:rsid w:val="00335D93"/>
    <w:rsid w:val="00335E32"/>
    <w:rsid w:val="00336003"/>
    <w:rsid w:val="00336024"/>
    <w:rsid w:val="0033642F"/>
    <w:rsid w:val="00336AE9"/>
    <w:rsid w:val="00336BFF"/>
    <w:rsid w:val="0033729E"/>
    <w:rsid w:val="00337968"/>
    <w:rsid w:val="00337B09"/>
    <w:rsid w:val="00337EB5"/>
    <w:rsid w:val="00340032"/>
    <w:rsid w:val="003401D9"/>
    <w:rsid w:val="00340472"/>
    <w:rsid w:val="003405F0"/>
    <w:rsid w:val="00340887"/>
    <w:rsid w:val="00340B76"/>
    <w:rsid w:val="00340FEA"/>
    <w:rsid w:val="00341B01"/>
    <w:rsid w:val="00341D6D"/>
    <w:rsid w:val="0034202A"/>
    <w:rsid w:val="00342306"/>
    <w:rsid w:val="00342431"/>
    <w:rsid w:val="0034284C"/>
    <w:rsid w:val="00342B37"/>
    <w:rsid w:val="00342D4A"/>
    <w:rsid w:val="00343BCE"/>
    <w:rsid w:val="00343DF3"/>
    <w:rsid w:val="00343F77"/>
    <w:rsid w:val="00344329"/>
    <w:rsid w:val="003443E4"/>
    <w:rsid w:val="00344401"/>
    <w:rsid w:val="00345737"/>
    <w:rsid w:val="00345B16"/>
    <w:rsid w:val="00345DE4"/>
    <w:rsid w:val="003460E8"/>
    <w:rsid w:val="00346473"/>
    <w:rsid w:val="00347074"/>
    <w:rsid w:val="0034721F"/>
    <w:rsid w:val="0034762A"/>
    <w:rsid w:val="00347BF9"/>
    <w:rsid w:val="003502A5"/>
    <w:rsid w:val="00350C24"/>
    <w:rsid w:val="00350D2E"/>
    <w:rsid w:val="00350EDB"/>
    <w:rsid w:val="00350F3E"/>
    <w:rsid w:val="00350FC0"/>
    <w:rsid w:val="003519F6"/>
    <w:rsid w:val="0035239D"/>
    <w:rsid w:val="003524E3"/>
    <w:rsid w:val="00352612"/>
    <w:rsid w:val="00352B34"/>
    <w:rsid w:val="00352DA3"/>
    <w:rsid w:val="003532B4"/>
    <w:rsid w:val="003533D2"/>
    <w:rsid w:val="003534E0"/>
    <w:rsid w:val="003535E2"/>
    <w:rsid w:val="0035389B"/>
    <w:rsid w:val="00353A6A"/>
    <w:rsid w:val="00353C08"/>
    <w:rsid w:val="00353E72"/>
    <w:rsid w:val="003548B3"/>
    <w:rsid w:val="003548DF"/>
    <w:rsid w:val="00354E29"/>
    <w:rsid w:val="003550EC"/>
    <w:rsid w:val="0035561F"/>
    <w:rsid w:val="00355A87"/>
    <w:rsid w:val="00355B52"/>
    <w:rsid w:val="00355BE1"/>
    <w:rsid w:val="00356098"/>
    <w:rsid w:val="00356539"/>
    <w:rsid w:val="0035666C"/>
    <w:rsid w:val="00356949"/>
    <w:rsid w:val="00356CD5"/>
    <w:rsid w:val="003579F6"/>
    <w:rsid w:val="003603A5"/>
    <w:rsid w:val="00361398"/>
    <w:rsid w:val="003613A6"/>
    <w:rsid w:val="0036140B"/>
    <w:rsid w:val="00361876"/>
    <w:rsid w:val="00361894"/>
    <w:rsid w:val="00361CE6"/>
    <w:rsid w:val="00362096"/>
    <w:rsid w:val="003624A5"/>
    <w:rsid w:val="00362591"/>
    <w:rsid w:val="00362C87"/>
    <w:rsid w:val="00362FFA"/>
    <w:rsid w:val="003631CC"/>
    <w:rsid w:val="0036336A"/>
    <w:rsid w:val="00363B7C"/>
    <w:rsid w:val="00363E47"/>
    <w:rsid w:val="00364737"/>
    <w:rsid w:val="00364E95"/>
    <w:rsid w:val="0036554A"/>
    <w:rsid w:val="003659C1"/>
    <w:rsid w:val="00365FFD"/>
    <w:rsid w:val="00366269"/>
    <w:rsid w:val="003666BE"/>
    <w:rsid w:val="003667A0"/>
    <w:rsid w:val="00366BB6"/>
    <w:rsid w:val="00366FF6"/>
    <w:rsid w:val="00367133"/>
    <w:rsid w:val="0036717A"/>
    <w:rsid w:val="00367669"/>
    <w:rsid w:val="003705E7"/>
    <w:rsid w:val="003706CB"/>
    <w:rsid w:val="003707CA"/>
    <w:rsid w:val="00370C34"/>
    <w:rsid w:val="003711DA"/>
    <w:rsid w:val="003715C1"/>
    <w:rsid w:val="00371E25"/>
    <w:rsid w:val="003726EB"/>
    <w:rsid w:val="00372CA3"/>
    <w:rsid w:val="00373098"/>
    <w:rsid w:val="003731E2"/>
    <w:rsid w:val="00373360"/>
    <w:rsid w:val="0037364C"/>
    <w:rsid w:val="00373947"/>
    <w:rsid w:val="00373EDF"/>
    <w:rsid w:val="003746F3"/>
    <w:rsid w:val="003747FC"/>
    <w:rsid w:val="00374832"/>
    <w:rsid w:val="00374A00"/>
    <w:rsid w:val="00375A5F"/>
    <w:rsid w:val="00375E9A"/>
    <w:rsid w:val="00375FB6"/>
    <w:rsid w:val="003760A5"/>
    <w:rsid w:val="00376751"/>
    <w:rsid w:val="0037694F"/>
    <w:rsid w:val="00376A9A"/>
    <w:rsid w:val="00377211"/>
    <w:rsid w:val="00377B9B"/>
    <w:rsid w:val="00377D0D"/>
    <w:rsid w:val="00377DC3"/>
    <w:rsid w:val="0038040D"/>
    <w:rsid w:val="0038079D"/>
    <w:rsid w:val="00380B14"/>
    <w:rsid w:val="00380F24"/>
    <w:rsid w:val="003813E0"/>
    <w:rsid w:val="0038194E"/>
    <w:rsid w:val="00381F65"/>
    <w:rsid w:val="00382A2B"/>
    <w:rsid w:val="0038307A"/>
    <w:rsid w:val="003839DC"/>
    <w:rsid w:val="00383ADE"/>
    <w:rsid w:val="00383E7A"/>
    <w:rsid w:val="003840F6"/>
    <w:rsid w:val="003844B8"/>
    <w:rsid w:val="00384695"/>
    <w:rsid w:val="00384835"/>
    <w:rsid w:val="00384950"/>
    <w:rsid w:val="00384A07"/>
    <w:rsid w:val="00385172"/>
    <w:rsid w:val="0038536B"/>
    <w:rsid w:val="003858E5"/>
    <w:rsid w:val="00385B17"/>
    <w:rsid w:val="00385D03"/>
    <w:rsid w:val="00385D1E"/>
    <w:rsid w:val="00385E63"/>
    <w:rsid w:val="0038629B"/>
    <w:rsid w:val="00386CD6"/>
    <w:rsid w:val="00386CEC"/>
    <w:rsid w:val="0038760B"/>
    <w:rsid w:val="00387646"/>
    <w:rsid w:val="00387C33"/>
    <w:rsid w:val="00387C6E"/>
    <w:rsid w:val="00390531"/>
    <w:rsid w:val="00390D2B"/>
    <w:rsid w:val="00390EF7"/>
    <w:rsid w:val="003910D1"/>
    <w:rsid w:val="00391684"/>
    <w:rsid w:val="00391975"/>
    <w:rsid w:val="003920D9"/>
    <w:rsid w:val="003925B2"/>
    <w:rsid w:val="00392871"/>
    <w:rsid w:val="00392A46"/>
    <w:rsid w:val="00392AA3"/>
    <w:rsid w:val="00392E96"/>
    <w:rsid w:val="0039363F"/>
    <w:rsid w:val="00393BE3"/>
    <w:rsid w:val="003947FA"/>
    <w:rsid w:val="00395133"/>
    <w:rsid w:val="0039514B"/>
    <w:rsid w:val="0039519E"/>
    <w:rsid w:val="00395429"/>
    <w:rsid w:val="00395663"/>
    <w:rsid w:val="003959A1"/>
    <w:rsid w:val="0039616E"/>
    <w:rsid w:val="00396967"/>
    <w:rsid w:val="003969F3"/>
    <w:rsid w:val="00396BB7"/>
    <w:rsid w:val="00397357"/>
    <w:rsid w:val="00397F1F"/>
    <w:rsid w:val="003A08A1"/>
    <w:rsid w:val="003A0B14"/>
    <w:rsid w:val="003A0C10"/>
    <w:rsid w:val="003A0F1F"/>
    <w:rsid w:val="003A1D74"/>
    <w:rsid w:val="003A2071"/>
    <w:rsid w:val="003A25B9"/>
    <w:rsid w:val="003A26F5"/>
    <w:rsid w:val="003A2A93"/>
    <w:rsid w:val="003A356D"/>
    <w:rsid w:val="003A3A9E"/>
    <w:rsid w:val="003A3B7A"/>
    <w:rsid w:val="003A4889"/>
    <w:rsid w:val="003A494B"/>
    <w:rsid w:val="003A4CAC"/>
    <w:rsid w:val="003A4FA3"/>
    <w:rsid w:val="003A58B0"/>
    <w:rsid w:val="003A5D3C"/>
    <w:rsid w:val="003A5E0E"/>
    <w:rsid w:val="003A61C0"/>
    <w:rsid w:val="003A62CA"/>
    <w:rsid w:val="003A6427"/>
    <w:rsid w:val="003A6C10"/>
    <w:rsid w:val="003A743F"/>
    <w:rsid w:val="003A7CA2"/>
    <w:rsid w:val="003B0177"/>
    <w:rsid w:val="003B08BF"/>
    <w:rsid w:val="003B0CAE"/>
    <w:rsid w:val="003B107C"/>
    <w:rsid w:val="003B1507"/>
    <w:rsid w:val="003B229D"/>
    <w:rsid w:val="003B29A5"/>
    <w:rsid w:val="003B316F"/>
    <w:rsid w:val="003B3214"/>
    <w:rsid w:val="003B3365"/>
    <w:rsid w:val="003B3A7C"/>
    <w:rsid w:val="003B3B8A"/>
    <w:rsid w:val="003B3C56"/>
    <w:rsid w:val="003B4630"/>
    <w:rsid w:val="003B4E3D"/>
    <w:rsid w:val="003B5419"/>
    <w:rsid w:val="003B591F"/>
    <w:rsid w:val="003B64D8"/>
    <w:rsid w:val="003B6E90"/>
    <w:rsid w:val="003B7054"/>
    <w:rsid w:val="003B7216"/>
    <w:rsid w:val="003C0D39"/>
    <w:rsid w:val="003C1252"/>
    <w:rsid w:val="003C1400"/>
    <w:rsid w:val="003C16F8"/>
    <w:rsid w:val="003C18B6"/>
    <w:rsid w:val="003C2C00"/>
    <w:rsid w:val="003C2CA1"/>
    <w:rsid w:val="003C2D36"/>
    <w:rsid w:val="003C31EF"/>
    <w:rsid w:val="003C3388"/>
    <w:rsid w:val="003C370F"/>
    <w:rsid w:val="003C3959"/>
    <w:rsid w:val="003C3B6E"/>
    <w:rsid w:val="003C3BE7"/>
    <w:rsid w:val="003C3C2B"/>
    <w:rsid w:val="003C3DB2"/>
    <w:rsid w:val="003C41E3"/>
    <w:rsid w:val="003C4257"/>
    <w:rsid w:val="003C4830"/>
    <w:rsid w:val="003C49C4"/>
    <w:rsid w:val="003C541C"/>
    <w:rsid w:val="003C54CD"/>
    <w:rsid w:val="003C5656"/>
    <w:rsid w:val="003C6654"/>
    <w:rsid w:val="003C7025"/>
    <w:rsid w:val="003C70CC"/>
    <w:rsid w:val="003C742C"/>
    <w:rsid w:val="003C75B0"/>
    <w:rsid w:val="003D076C"/>
    <w:rsid w:val="003D0A0E"/>
    <w:rsid w:val="003D143E"/>
    <w:rsid w:val="003D151D"/>
    <w:rsid w:val="003D153A"/>
    <w:rsid w:val="003D1C6C"/>
    <w:rsid w:val="003D1FED"/>
    <w:rsid w:val="003D2366"/>
    <w:rsid w:val="003D29F6"/>
    <w:rsid w:val="003D30C1"/>
    <w:rsid w:val="003D382D"/>
    <w:rsid w:val="003D42DF"/>
    <w:rsid w:val="003D440E"/>
    <w:rsid w:val="003D471E"/>
    <w:rsid w:val="003D513F"/>
    <w:rsid w:val="003D5711"/>
    <w:rsid w:val="003D5D23"/>
    <w:rsid w:val="003D5D8A"/>
    <w:rsid w:val="003D6257"/>
    <w:rsid w:val="003D6568"/>
    <w:rsid w:val="003D6CB9"/>
    <w:rsid w:val="003D6F6F"/>
    <w:rsid w:val="003D73BB"/>
    <w:rsid w:val="003D744C"/>
    <w:rsid w:val="003D788B"/>
    <w:rsid w:val="003D7A86"/>
    <w:rsid w:val="003E03FC"/>
    <w:rsid w:val="003E07B0"/>
    <w:rsid w:val="003E117D"/>
    <w:rsid w:val="003E1676"/>
    <w:rsid w:val="003E17E8"/>
    <w:rsid w:val="003E1810"/>
    <w:rsid w:val="003E1F41"/>
    <w:rsid w:val="003E2626"/>
    <w:rsid w:val="003E26F1"/>
    <w:rsid w:val="003E2B8F"/>
    <w:rsid w:val="003E2C33"/>
    <w:rsid w:val="003E2DE5"/>
    <w:rsid w:val="003E2F39"/>
    <w:rsid w:val="003E38DD"/>
    <w:rsid w:val="003E3B86"/>
    <w:rsid w:val="003E3DDB"/>
    <w:rsid w:val="003E3DF5"/>
    <w:rsid w:val="003E418A"/>
    <w:rsid w:val="003E42F2"/>
    <w:rsid w:val="003E439E"/>
    <w:rsid w:val="003E450A"/>
    <w:rsid w:val="003E46C2"/>
    <w:rsid w:val="003E4DB2"/>
    <w:rsid w:val="003E5AB8"/>
    <w:rsid w:val="003E5EB3"/>
    <w:rsid w:val="003E60E7"/>
    <w:rsid w:val="003E6809"/>
    <w:rsid w:val="003E6D13"/>
    <w:rsid w:val="003E6D36"/>
    <w:rsid w:val="003E709B"/>
    <w:rsid w:val="003E737E"/>
    <w:rsid w:val="003E7A64"/>
    <w:rsid w:val="003E7FD8"/>
    <w:rsid w:val="003F0AE9"/>
    <w:rsid w:val="003F0B01"/>
    <w:rsid w:val="003F0CD8"/>
    <w:rsid w:val="003F0D79"/>
    <w:rsid w:val="003F0F71"/>
    <w:rsid w:val="003F148E"/>
    <w:rsid w:val="003F1946"/>
    <w:rsid w:val="003F210C"/>
    <w:rsid w:val="003F2115"/>
    <w:rsid w:val="003F2B53"/>
    <w:rsid w:val="003F2D6E"/>
    <w:rsid w:val="003F2F31"/>
    <w:rsid w:val="003F2FD2"/>
    <w:rsid w:val="003F359C"/>
    <w:rsid w:val="003F3862"/>
    <w:rsid w:val="003F3D6E"/>
    <w:rsid w:val="003F3D9F"/>
    <w:rsid w:val="003F424A"/>
    <w:rsid w:val="003F551C"/>
    <w:rsid w:val="003F5A4C"/>
    <w:rsid w:val="003F5AF0"/>
    <w:rsid w:val="003F5C3D"/>
    <w:rsid w:val="003F65A4"/>
    <w:rsid w:val="003F6928"/>
    <w:rsid w:val="003F6B24"/>
    <w:rsid w:val="003F6BE9"/>
    <w:rsid w:val="003F6DF1"/>
    <w:rsid w:val="003F6DF4"/>
    <w:rsid w:val="003F70BC"/>
    <w:rsid w:val="003F7303"/>
    <w:rsid w:val="003F731C"/>
    <w:rsid w:val="003F7328"/>
    <w:rsid w:val="003F74A0"/>
    <w:rsid w:val="003F7DC0"/>
    <w:rsid w:val="00400503"/>
    <w:rsid w:val="00400512"/>
    <w:rsid w:val="00400997"/>
    <w:rsid w:val="00400D0D"/>
    <w:rsid w:val="00401119"/>
    <w:rsid w:val="004012C1"/>
    <w:rsid w:val="00401472"/>
    <w:rsid w:val="00401518"/>
    <w:rsid w:val="0040165A"/>
    <w:rsid w:val="004019FD"/>
    <w:rsid w:val="00401D41"/>
    <w:rsid w:val="0040292D"/>
    <w:rsid w:val="00402B56"/>
    <w:rsid w:val="004030B6"/>
    <w:rsid w:val="0040320B"/>
    <w:rsid w:val="00403DC1"/>
    <w:rsid w:val="00403F3C"/>
    <w:rsid w:val="004047D1"/>
    <w:rsid w:val="00404A83"/>
    <w:rsid w:val="00404B18"/>
    <w:rsid w:val="004053E8"/>
    <w:rsid w:val="0040551F"/>
    <w:rsid w:val="004059C0"/>
    <w:rsid w:val="0040642C"/>
    <w:rsid w:val="00406A66"/>
    <w:rsid w:val="00407940"/>
    <w:rsid w:val="00407D82"/>
    <w:rsid w:val="004101CA"/>
    <w:rsid w:val="004106B1"/>
    <w:rsid w:val="004107C4"/>
    <w:rsid w:val="004114EA"/>
    <w:rsid w:val="004120D5"/>
    <w:rsid w:val="00412957"/>
    <w:rsid w:val="00412B14"/>
    <w:rsid w:val="00413435"/>
    <w:rsid w:val="00413A29"/>
    <w:rsid w:val="00413B8A"/>
    <w:rsid w:val="00413F68"/>
    <w:rsid w:val="0041447A"/>
    <w:rsid w:val="00414842"/>
    <w:rsid w:val="00414C67"/>
    <w:rsid w:val="00415066"/>
    <w:rsid w:val="00415EA6"/>
    <w:rsid w:val="00415EC7"/>
    <w:rsid w:val="0041672C"/>
    <w:rsid w:val="004167AB"/>
    <w:rsid w:val="004167B6"/>
    <w:rsid w:val="00416955"/>
    <w:rsid w:val="00417046"/>
    <w:rsid w:val="004176B1"/>
    <w:rsid w:val="00417CF4"/>
    <w:rsid w:val="00421854"/>
    <w:rsid w:val="004218A5"/>
    <w:rsid w:val="00421A46"/>
    <w:rsid w:val="00421BF4"/>
    <w:rsid w:val="004222F7"/>
    <w:rsid w:val="004227CD"/>
    <w:rsid w:val="00422868"/>
    <w:rsid w:val="00422B42"/>
    <w:rsid w:val="004231AD"/>
    <w:rsid w:val="004239FA"/>
    <w:rsid w:val="00423DD1"/>
    <w:rsid w:val="004246FE"/>
    <w:rsid w:val="00424AB9"/>
    <w:rsid w:val="00424F37"/>
    <w:rsid w:val="00425DD0"/>
    <w:rsid w:val="0042623D"/>
    <w:rsid w:val="00426719"/>
    <w:rsid w:val="00426915"/>
    <w:rsid w:val="00426E12"/>
    <w:rsid w:val="004270C6"/>
    <w:rsid w:val="004271B0"/>
    <w:rsid w:val="004272B1"/>
    <w:rsid w:val="0042763A"/>
    <w:rsid w:val="00427ECD"/>
    <w:rsid w:val="00427FBB"/>
    <w:rsid w:val="004300EC"/>
    <w:rsid w:val="0043018C"/>
    <w:rsid w:val="00430316"/>
    <w:rsid w:val="004303AA"/>
    <w:rsid w:val="004304D0"/>
    <w:rsid w:val="0043114F"/>
    <w:rsid w:val="004311AC"/>
    <w:rsid w:val="0043146B"/>
    <w:rsid w:val="00431520"/>
    <w:rsid w:val="004315B5"/>
    <w:rsid w:val="00431CED"/>
    <w:rsid w:val="00432215"/>
    <w:rsid w:val="00432282"/>
    <w:rsid w:val="00432474"/>
    <w:rsid w:val="00432AB4"/>
    <w:rsid w:val="00432D43"/>
    <w:rsid w:val="00432F53"/>
    <w:rsid w:val="004333F1"/>
    <w:rsid w:val="0043401B"/>
    <w:rsid w:val="00434103"/>
    <w:rsid w:val="004342C8"/>
    <w:rsid w:val="004344C3"/>
    <w:rsid w:val="0043487F"/>
    <w:rsid w:val="00434AB6"/>
    <w:rsid w:val="00435110"/>
    <w:rsid w:val="004351BA"/>
    <w:rsid w:val="0043584D"/>
    <w:rsid w:val="00436444"/>
    <w:rsid w:val="004364E6"/>
    <w:rsid w:val="004371F9"/>
    <w:rsid w:val="004376A2"/>
    <w:rsid w:val="004377FA"/>
    <w:rsid w:val="00437A82"/>
    <w:rsid w:val="00437ECC"/>
    <w:rsid w:val="004402DB"/>
    <w:rsid w:val="00440986"/>
    <w:rsid w:val="00440DEF"/>
    <w:rsid w:val="00440EA6"/>
    <w:rsid w:val="004411ED"/>
    <w:rsid w:val="00441A61"/>
    <w:rsid w:val="00441B97"/>
    <w:rsid w:val="00442413"/>
    <w:rsid w:val="00442609"/>
    <w:rsid w:val="00442932"/>
    <w:rsid w:val="00442AB8"/>
    <w:rsid w:val="00442C3C"/>
    <w:rsid w:val="00444155"/>
    <w:rsid w:val="00444A0D"/>
    <w:rsid w:val="00444B10"/>
    <w:rsid w:val="00444E8F"/>
    <w:rsid w:val="00445699"/>
    <w:rsid w:val="00446F10"/>
    <w:rsid w:val="00447002"/>
    <w:rsid w:val="00447B1E"/>
    <w:rsid w:val="004507AF"/>
    <w:rsid w:val="0045093C"/>
    <w:rsid w:val="00450A85"/>
    <w:rsid w:val="00450B02"/>
    <w:rsid w:val="00450EA1"/>
    <w:rsid w:val="00450F09"/>
    <w:rsid w:val="004515B3"/>
    <w:rsid w:val="00451A42"/>
    <w:rsid w:val="00452319"/>
    <w:rsid w:val="00452578"/>
    <w:rsid w:val="00452B6E"/>
    <w:rsid w:val="00453817"/>
    <w:rsid w:val="004538D2"/>
    <w:rsid w:val="0045493A"/>
    <w:rsid w:val="0045495A"/>
    <w:rsid w:val="00454CEF"/>
    <w:rsid w:val="004551DD"/>
    <w:rsid w:val="00455629"/>
    <w:rsid w:val="00455C74"/>
    <w:rsid w:val="00456A86"/>
    <w:rsid w:val="00456C58"/>
    <w:rsid w:val="0045705D"/>
    <w:rsid w:val="0045712C"/>
    <w:rsid w:val="004571F3"/>
    <w:rsid w:val="004578D0"/>
    <w:rsid w:val="00457923"/>
    <w:rsid w:val="00457BBD"/>
    <w:rsid w:val="00457BF2"/>
    <w:rsid w:val="00457F5D"/>
    <w:rsid w:val="00457FF9"/>
    <w:rsid w:val="00460517"/>
    <w:rsid w:val="004608FD"/>
    <w:rsid w:val="00460B5B"/>
    <w:rsid w:val="004613CF"/>
    <w:rsid w:val="0046142A"/>
    <w:rsid w:val="004624A9"/>
    <w:rsid w:val="0046276F"/>
    <w:rsid w:val="00462D4D"/>
    <w:rsid w:val="00462F3E"/>
    <w:rsid w:val="004632D4"/>
    <w:rsid w:val="00463499"/>
    <w:rsid w:val="0046354E"/>
    <w:rsid w:val="00463BFC"/>
    <w:rsid w:val="00463E14"/>
    <w:rsid w:val="0046435A"/>
    <w:rsid w:val="004645D6"/>
    <w:rsid w:val="004647E1"/>
    <w:rsid w:val="004648B6"/>
    <w:rsid w:val="00465094"/>
    <w:rsid w:val="004655B9"/>
    <w:rsid w:val="0046563A"/>
    <w:rsid w:val="004658B1"/>
    <w:rsid w:val="00465969"/>
    <w:rsid w:val="004659EB"/>
    <w:rsid w:val="00466031"/>
    <w:rsid w:val="0046626A"/>
    <w:rsid w:val="0046639D"/>
    <w:rsid w:val="00466E0F"/>
    <w:rsid w:val="00467307"/>
    <w:rsid w:val="0046756A"/>
    <w:rsid w:val="0046757B"/>
    <w:rsid w:val="00467712"/>
    <w:rsid w:val="0046784A"/>
    <w:rsid w:val="00467965"/>
    <w:rsid w:val="00470321"/>
    <w:rsid w:val="00470619"/>
    <w:rsid w:val="00470899"/>
    <w:rsid w:val="00470948"/>
    <w:rsid w:val="00470C0C"/>
    <w:rsid w:val="00471230"/>
    <w:rsid w:val="004712FE"/>
    <w:rsid w:val="00471432"/>
    <w:rsid w:val="004714A1"/>
    <w:rsid w:val="004714B9"/>
    <w:rsid w:val="004715AE"/>
    <w:rsid w:val="004718C9"/>
    <w:rsid w:val="0047194E"/>
    <w:rsid w:val="00471A01"/>
    <w:rsid w:val="004721E6"/>
    <w:rsid w:val="004722C5"/>
    <w:rsid w:val="00472514"/>
    <w:rsid w:val="00472557"/>
    <w:rsid w:val="004726E3"/>
    <w:rsid w:val="00472710"/>
    <w:rsid w:val="00472D97"/>
    <w:rsid w:val="00472FA4"/>
    <w:rsid w:val="00473147"/>
    <w:rsid w:val="004735BA"/>
    <w:rsid w:val="0047382B"/>
    <w:rsid w:val="00473857"/>
    <w:rsid w:val="00473C73"/>
    <w:rsid w:val="00474139"/>
    <w:rsid w:val="00474B15"/>
    <w:rsid w:val="00474F40"/>
    <w:rsid w:val="0047564A"/>
    <w:rsid w:val="00475CEE"/>
    <w:rsid w:val="00475D2C"/>
    <w:rsid w:val="004760BE"/>
    <w:rsid w:val="00476805"/>
    <w:rsid w:val="004768D8"/>
    <w:rsid w:val="00476D8D"/>
    <w:rsid w:val="004770DE"/>
    <w:rsid w:val="004776CE"/>
    <w:rsid w:val="00477704"/>
    <w:rsid w:val="00480DB4"/>
    <w:rsid w:val="00481AF9"/>
    <w:rsid w:val="00482A87"/>
    <w:rsid w:val="00482DDF"/>
    <w:rsid w:val="00482E4F"/>
    <w:rsid w:val="004833E1"/>
    <w:rsid w:val="00484417"/>
    <w:rsid w:val="004847FA"/>
    <w:rsid w:val="00484B19"/>
    <w:rsid w:val="00484D84"/>
    <w:rsid w:val="00484F90"/>
    <w:rsid w:val="00485370"/>
    <w:rsid w:val="00485C16"/>
    <w:rsid w:val="00485D95"/>
    <w:rsid w:val="00485E1D"/>
    <w:rsid w:val="00485E6A"/>
    <w:rsid w:val="00486478"/>
    <w:rsid w:val="0048686F"/>
    <w:rsid w:val="00486A56"/>
    <w:rsid w:val="00487DEB"/>
    <w:rsid w:val="0049011F"/>
    <w:rsid w:val="00490FAA"/>
    <w:rsid w:val="00491349"/>
    <w:rsid w:val="004917E1"/>
    <w:rsid w:val="004918BA"/>
    <w:rsid w:val="004925B6"/>
    <w:rsid w:val="004930F5"/>
    <w:rsid w:val="00493593"/>
    <w:rsid w:val="004936FE"/>
    <w:rsid w:val="004942EA"/>
    <w:rsid w:val="00494982"/>
    <w:rsid w:val="004949A7"/>
    <w:rsid w:val="00494D71"/>
    <w:rsid w:val="0049526A"/>
    <w:rsid w:val="004955BF"/>
    <w:rsid w:val="00495879"/>
    <w:rsid w:val="00495D7E"/>
    <w:rsid w:val="00495E5A"/>
    <w:rsid w:val="004962BD"/>
    <w:rsid w:val="00496511"/>
    <w:rsid w:val="004967BC"/>
    <w:rsid w:val="0049695B"/>
    <w:rsid w:val="00496AB7"/>
    <w:rsid w:val="00496CAA"/>
    <w:rsid w:val="00497283"/>
    <w:rsid w:val="0049787D"/>
    <w:rsid w:val="00497A98"/>
    <w:rsid w:val="004A025E"/>
    <w:rsid w:val="004A039E"/>
    <w:rsid w:val="004A094E"/>
    <w:rsid w:val="004A0B54"/>
    <w:rsid w:val="004A0EBA"/>
    <w:rsid w:val="004A0EBF"/>
    <w:rsid w:val="004A1626"/>
    <w:rsid w:val="004A16B4"/>
    <w:rsid w:val="004A1D9C"/>
    <w:rsid w:val="004A20C7"/>
    <w:rsid w:val="004A2479"/>
    <w:rsid w:val="004A2622"/>
    <w:rsid w:val="004A2721"/>
    <w:rsid w:val="004A284B"/>
    <w:rsid w:val="004A29C9"/>
    <w:rsid w:val="004A2ABF"/>
    <w:rsid w:val="004A2BC3"/>
    <w:rsid w:val="004A2D8F"/>
    <w:rsid w:val="004A3204"/>
    <w:rsid w:val="004A33A0"/>
    <w:rsid w:val="004A3669"/>
    <w:rsid w:val="004A3893"/>
    <w:rsid w:val="004A3BDA"/>
    <w:rsid w:val="004A3D01"/>
    <w:rsid w:val="004A3D63"/>
    <w:rsid w:val="004A4316"/>
    <w:rsid w:val="004A445F"/>
    <w:rsid w:val="004A44E0"/>
    <w:rsid w:val="004A4A3B"/>
    <w:rsid w:val="004A4B3E"/>
    <w:rsid w:val="004A5183"/>
    <w:rsid w:val="004A521C"/>
    <w:rsid w:val="004A5233"/>
    <w:rsid w:val="004A58CE"/>
    <w:rsid w:val="004A5B7E"/>
    <w:rsid w:val="004A6322"/>
    <w:rsid w:val="004A6913"/>
    <w:rsid w:val="004A6C10"/>
    <w:rsid w:val="004A6C92"/>
    <w:rsid w:val="004A7156"/>
    <w:rsid w:val="004A7255"/>
    <w:rsid w:val="004A7524"/>
    <w:rsid w:val="004A7707"/>
    <w:rsid w:val="004A79DC"/>
    <w:rsid w:val="004A7E50"/>
    <w:rsid w:val="004B006F"/>
    <w:rsid w:val="004B07EC"/>
    <w:rsid w:val="004B08B2"/>
    <w:rsid w:val="004B0F27"/>
    <w:rsid w:val="004B0F9C"/>
    <w:rsid w:val="004B1767"/>
    <w:rsid w:val="004B2494"/>
    <w:rsid w:val="004B2831"/>
    <w:rsid w:val="004B2AA2"/>
    <w:rsid w:val="004B2CA4"/>
    <w:rsid w:val="004B2DE1"/>
    <w:rsid w:val="004B2F83"/>
    <w:rsid w:val="004B338C"/>
    <w:rsid w:val="004B3760"/>
    <w:rsid w:val="004B3924"/>
    <w:rsid w:val="004B3B0A"/>
    <w:rsid w:val="004B4A49"/>
    <w:rsid w:val="004B4EE3"/>
    <w:rsid w:val="004B50D9"/>
    <w:rsid w:val="004B5147"/>
    <w:rsid w:val="004B56BA"/>
    <w:rsid w:val="004B587D"/>
    <w:rsid w:val="004B59E8"/>
    <w:rsid w:val="004B59EA"/>
    <w:rsid w:val="004B6191"/>
    <w:rsid w:val="004B6929"/>
    <w:rsid w:val="004B6D0B"/>
    <w:rsid w:val="004B730A"/>
    <w:rsid w:val="004B76F5"/>
    <w:rsid w:val="004B784D"/>
    <w:rsid w:val="004B7B17"/>
    <w:rsid w:val="004B7BC2"/>
    <w:rsid w:val="004B7E9E"/>
    <w:rsid w:val="004C0747"/>
    <w:rsid w:val="004C099A"/>
    <w:rsid w:val="004C0C4C"/>
    <w:rsid w:val="004C19A0"/>
    <w:rsid w:val="004C2176"/>
    <w:rsid w:val="004C242C"/>
    <w:rsid w:val="004C27DE"/>
    <w:rsid w:val="004C34D6"/>
    <w:rsid w:val="004C3925"/>
    <w:rsid w:val="004C432A"/>
    <w:rsid w:val="004C4389"/>
    <w:rsid w:val="004C498A"/>
    <w:rsid w:val="004C4B5F"/>
    <w:rsid w:val="004C4C91"/>
    <w:rsid w:val="004C4EFF"/>
    <w:rsid w:val="004C4F55"/>
    <w:rsid w:val="004C5029"/>
    <w:rsid w:val="004C522F"/>
    <w:rsid w:val="004C5478"/>
    <w:rsid w:val="004C5BC9"/>
    <w:rsid w:val="004C5F4C"/>
    <w:rsid w:val="004C6592"/>
    <w:rsid w:val="004C6675"/>
    <w:rsid w:val="004C66E6"/>
    <w:rsid w:val="004C69C0"/>
    <w:rsid w:val="004C69FE"/>
    <w:rsid w:val="004C731B"/>
    <w:rsid w:val="004C76F0"/>
    <w:rsid w:val="004D01F1"/>
    <w:rsid w:val="004D024A"/>
    <w:rsid w:val="004D02B1"/>
    <w:rsid w:val="004D0A79"/>
    <w:rsid w:val="004D189C"/>
    <w:rsid w:val="004D2D45"/>
    <w:rsid w:val="004D2D9E"/>
    <w:rsid w:val="004D2E17"/>
    <w:rsid w:val="004D2F89"/>
    <w:rsid w:val="004D2FBC"/>
    <w:rsid w:val="004D3056"/>
    <w:rsid w:val="004D33AE"/>
    <w:rsid w:val="004D3420"/>
    <w:rsid w:val="004D3998"/>
    <w:rsid w:val="004D3B90"/>
    <w:rsid w:val="004D3B98"/>
    <w:rsid w:val="004D3BD2"/>
    <w:rsid w:val="004D3EA7"/>
    <w:rsid w:val="004D48D0"/>
    <w:rsid w:val="004D4BE5"/>
    <w:rsid w:val="004D4EEE"/>
    <w:rsid w:val="004D517D"/>
    <w:rsid w:val="004D57B9"/>
    <w:rsid w:val="004D5F1B"/>
    <w:rsid w:val="004D5FE3"/>
    <w:rsid w:val="004D5FF3"/>
    <w:rsid w:val="004D60A7"/>
    <w:rsid w:val="004D6235"/>
    <w:rsid w:val="004D624C"/>
    <w:rsid w:val="004D6635"/>
    <w:rsid w:val="004D6BA4"/>
    <w:rsid w:val="004D70B1"/>
    <w:rsid w:val="004D7953"/>
    <w:rsid w:val="004D7C4C"/>
    <w:rsid w:val="004E09DF"/>
    <w:rsid w:val="004E0B5A"/>
    <w:rsid w:val="004E12AE"/>
    <w:rsid w:val="004E1A82"/>
    <w:rsid w:val="004E24A0"/>
    <w:rsid w:val="004E2B84"/>
    <w:rsid w:val="004E389B"/>
    <w:rsid w:val="004E3E35"/>
    <w:rsid w:val="004E48CD"/>
    <w:rsid w:val="004E4DF5"/>
    <w:rsid w:val="004E57A8"/>
    <w:rsid w:val="004E5B49"/>
    <w:rsid w:val="004E5FF0"/>
    <w:rsid w:val="004E605A"/>
    <w:rsid w:val="004E6311"/>
    <w:rsid w:val="004E646C"/>
    <w:rsid w:val="004E6B2F"/>
    <w:rsid w:val="004E6BC7"/>
    <w:rsid w:val="004E723A"/>
    <w:rsid w:val="004E7449"/>
    <w:rsid w:val="004F005D"/>
    <w:rsid w:val="004F022E"/>
    <w:rsid w:val="004F127A"/>
    <w:rsid w:val="004F1354"/>
    <w:rsid w:val="004F1B33"/>
    <w:rsid w:val="004F20F5"/>
    <w:rsid w:val="004F2322"/>
    <w:rsid w:val="004F25DF"/>
    <w:rsid w:val="004F25E5"/>
    <w:rsid w:val="004F36F0"/>
    <w:rsid w:val="004F390E"/>
    <w:rsid w:val="004F39E5"/>
    <w:rsid w:val="004F3BBA"/>
    <w:rsid w:val="004F3EBC"/>
    <w:rsid w:val="004F4508"/>
    <w:rsid w:val="004F4F65"/>
    <w:rsid w:val="004F5202"/>
    <w:rsid w:val="004F52B6"/>
    <w:rsid w:val="004F5C69"/>
    <w:rsid w:val="004F62F3"/>
    <w:rsid w:val="004F656A"/>
    <w:rsid w:val="004F663B"/>
    <w:rsid w:val="004F6AA5"/>
    <w:rsid w:val="004F6D24"/>
    <w:rsid w:val="004F74A2"/>
    <w:rsid w:val="004F7748"/>
    <w:rsid w:val="004F7D1B"/>
    <w:rsid w:val="005000A8"/>
    <w:rsid w:val="00500209"/>
    <w:rsid w:val="00500232"/>
    <w:rsid w:val="00500521"/>
    <w:rsid w:val="0050052B"/>
    <w:rsid w:val="00500805"/>
    <w:rsid w:val="00500D08"/>
    <w:rsid w:val="005013D0"/>
    <w:rsid w:val="00502134"/>
    <w:rsid w:val="00502405"/>
    <w:rsid w:val="005024D0"/>
    <w:rsid w:val="00502B25"/>
    <w:rsid w:val="005033DD"/>
    <w:rsid w:val="005034FF"/>
    <w:rsid w:val="00503744"/>
    <w:rsid w:val="00503A13"/>
    <w:rsid w:val="00503A49"/>
    <w:rsid w:val="00504721"/>
    <w:rsid w:val="00504916"/>
    <w:rsid w:val="00504D6F"/>
    <w:rsid w:val="005055C1"/>
    <w:rsid w:val="005057B2"/>
    <w:rsid w:val="00505BB1"/>
    <w:rsid w:val="00507793"/>
    <w:rsid w:val="00507A76"/>
    <w:rsid w:val="00507FCE"/>
    <w:rsid w:val="0051022C"/>
    <w:rsid w:val="00510A7E"/>
    <w:rsid w:val="00510AC6"/>
    <w:rsid w:val="00510B50"/>
    <w:rsid w:val="005116EB"/>
    <w:rsid w:val="00511D2B"/>
    <w:rsid w:val="0051207B"/>
    <w:rsid w:val="00512451"/>
    <w:rsid w:val="0051273D"/>
    <w:rsid w:val="0051289B"/>
    <w:rsid w:val="0051326E"/>
    <w:rsid w:val="00513358"/>
    <w:rsid w:val="005137E4"/>
    <w:rsid w:val="00514093"/>
    <w:rsid w:val="00514D79"/>
    <w:rsid w:val="00515A4D"/>
    <w:rsid w:val="00515E28"/>
    <w:rsid w:val="00516584"/>
    <w:rsid w:val="00516FB8"/>
    <w:rsid w:val="0051751A"/>
    <w:rsid w:val="005175E0"/>
    <w:rsid w:val="00517870"/>
    <w:rsid w:val="00520249"/>
    <w:rsid w:val="00520AF6"/>
    <w:rsid w:val="005214C5"/>
    <w:rsid w:val="00521F87"/>
    <w:rsid w:val="005222B9"/>
    <w:rsid w:val="005224FD"/>
    <w:rsid w:val="005226A0"/>
    <w:rsid w:val="0052275D"/>
    <w:rsid w:val="00522A02"/>
    <w:rsid w:val="00522CAF"/>
    <w:rsid w:val="00522D61"/>
    <w:rsid w:val="00523282"/>
    <w:rsid w:val="005236D3"/>
    <w:rsid w:val="00523C7A"/>
    <w:rsid w:val="00523DF7"/>
    <w:rsid w:val="00523FC6"/>
    <w:rsid w:val="0052404A"/>
    <w:rsid w:val="0052427E"/>
    <w:rsid w:val="00524379"/>
    <w:rsid w:val="005248C6"/>
    <w:rsid w:val="00524BC8"/>
    <w:rsid w:val="00524CF0"/>
    <w:rsid w:val="00525137"/>
    <w:rsid w:val="00525159"/>
    <w:rsid w:val="00525797"/>
    <w:rsid w:val="00525B3F"/>
    <w:rsid w:val="00525F40"/>
    <w:rsid w:val="005263F5"/>
    <w:rsid w:val="0052648C"/>
    <w:rsid w:val="00526753"/>
    <w:rsid w:val="005274DA"/>
    <w:rsid w:val="00527ACB"/>
    <w:rsid w:val="00527DCE"/>
    <w:rsid w:val="00530097"/>
    <w:rsid w:val="00530565"/>
    <w:rsid w:val="00530865"/>
    <w:rsid w:val="00530D09"/>
    <w:rsid w:val="00530D48"/>
    <w:rsid w:val="00530F2A"/>
    <w:rsid w:val="0053120B"/>
    <w:rsid w:val="0053133D"/>
    <w:rsid w:val="00532529"/>
    <w:rsid w:val="005328BA"/>
    <w:rsid w:val="00532B3A"/>
    <w:rsid w:val="00532CB6"/>
    <w:rsid w:val="00532E54"/>
    <w:rsid w:val="0053320F"/>
    <w:rsid w:val="00533DFD"/>
    <w:rsid w:val="005340EA"/>
    <w:rsid w:val="00534C4A"/>
    <w:rsid w:val="005351C8"/>
    <w:rsid w:val="0053554A"/>
    <w:rsid w:val="005356B6"/>
    <w:rsid w:val="00535A14"/>
    <w:rsid w:val="00535B11"/>
    <w:rsid w:val="00535D55"/>
    <w:rsid w:val="0053610A"/>
    <w:rsid w:val="005365C9"/>
    <w:rsid w:val="00536752"/>
    <w:rsid w:val="00536CB5"/>
    <w:rsid w:val="00536DDC"/>
    <w:rsid w:val="00536DEE"/>
    <w:rsid w:val="005377FE"/>
    <w:rsid w:val="00537DD3"/>
    <w:rsid w:val="005403A9"/>
    <w:rsid w:val="00540863"/>
    <w:rsid w:val="00541039"/>
    <w:rsid w:val="005413DD"/>
    <w:rsid w:val="005419B9"/>
    <w:rsid w:val="00541D65"/>
    <w:rsid w:val="00542E32"/>
    <w:rsid w:val="00542EB2"/>
    <w:rsid w:val="005430F9"/>
    <w:rsid w:val="00543106"/>
    <w:rsid w:val="005434E3"/>
    <w:rsid w:val="00543B3B"/>
    <w:rsid w:val="00544CCD"/>
    <w:rsid w:val="00544FB9"/>
    <w:rsid w:val="00545520"/>
    <w:rsid w:val="0054647A"/>
    <w:rsid w:val="00546485"/>
    <w:rsid w:val="00547544"/>
    <w:rsid w:val="00547644"/>
    <w:rsid w:val="0054782E"/>
    <w:rsid w:val="00550532"/>
    <w:rsid w:val="00550B45"/>
    <w:rsid w:val="00550C0D"/>
    <w:rsid w:val="00550D3C"/>
    <w:rsid w:val="005511FE"/>
    <w:rsid w:val="00551311"/>
    <w:rsid w:val="0055132D"/>
    <w:rsid w:val="005520B3"/>
    <w:rsid w:val="005522FE"/>
    <w:rsid w:val="005526FF"/>
    <w:rsid w:val="00552A0C"/>
    <w:rsid w:val="00553DBE"/>
    <w:rsid w:val="00555253"/>
    <w:rsid w:val="005555B7"/>
    <w:rsid w:val="00555B22"/>
    <w:rsid w:val="00555F14"/>
    <w:rsid w:val="00556213"/>
    <w:rsid w:val="005562DE"/>
    <w:rsid w:val="00556CB2"/>
    <w:rsid w:val="00556E4C"/>
    <w:rsid w:val="00557958"/>
    <w:rsid w:val="00557C7A"/>
    <w:rsid w:val="00560024"/>
    <w:rsid w:val="00560616"/>
    <w:rsid w:val="00560BDE"/>
    <w:rsid w:val="00560DF7"/>
    <w:rsid w:val="005614DF"/>
    <w:rsid w:val="00561EE8"/>
    <w:rsid w:val="0056232A"/>
    <w:rsid w:val="005626C7"/>
    <w:rsid w:val="00562EF7"/>
    <w:rsid w:val="0056309C"/>
    <w:rsid w:val="0056370B"/>
    <w:rsid w:val="00563854"/>
    <w:rsid w:val="00563C95"/>
    <w:rsid w:val="00564119"/>
    <w:rsid w:val="0056511A"/>
    <w:rsid w:val="005655F8"/>
    <w:rsid w:val="00565C74"/>
    <w:rsid w:val="0056601D"/>
    <w:rsid w:val="00566292"/>
    <w:rsid w:val="00566318"/>
    <w:rsid w:val="00566690"/>
    <w:rsid w:val="005669D5"/>
    <w:rsid w:val="005670DD"/>
    <w:rsid w:val="005674CB"/>
    <w:rsid w:val="0056790C"/>
    <w:rsid w:val="00567918"/>
    <w:rsid w:val="00567CDB"/>
    <w:rsid w:val="00567E41"/>
    <w:rsid w:val="005705C5"/>
    <w:rsid w:val="0057062C"/>
    <w:rsid w:val="00570846"/>
    <w:rsid w:val="00570848"/>
    <w:rsid w:val="00571457"/>
    <w:rsid w:val="00571CE7"/>
    <w:rsid w:val="0057253C"/>
    <w:rsid w:val="00572A6E"/>
    <w:rsid w:val="00572DC0"/>
    <w:rsid w:val="00572DCD"/>
    <w:rsid w:val="00572F46"/>
    <w:rsid w:val="00573AA3"/>
    <w:rsid w:val="00573DD5"/>
    <w:rsid w:val="005743B6"/>
    <w:rsid w:val="005747A7"/>
    <w:rsid w:val="00574E54"/>
    <w:rsid w:val="005750AD"/>
    <w:rsid w:val="00575393"/>
    <w:rsid w:val="0057557E"/>
    <w:rsid w:val="005755B8"/>
    <w:rsid w:val="005755C8"/>
    <w:rsid w:val="0057572A"/>
    <w:rsid w:val="00575AFB"/>
    <w:rsid w:val="00575F29"/>
    <w:rsid w:val="00576009"/>
    <w:rsid w:val="0057636C"/>
    <w:rsid w:val="0057647D"/>
    <w:rsid w:val="005768EA"/>
    <w:rsid w:val="00576A37"/>
    <w:rsid w:val="00577311"/>
    <w:rsid w:val="0057735C"/>
    <w:rsid w:val="005779E8"/>
    <w:rsid w:val="00580196"/>
    <w:rsid w:val="00580757"/>
    <w:rsid w:val="00580A85"/>
    <w:rsid w:val="00580B7F"/>
    <w:rsid w:val="00580CAE"/>
    <w:rsid w:val="00581391"/>
    <w:rsid w:val="00581ACC"/>
    <w:rsid w:val="00582003"/>
    <w:rsid w:val="005822C5"/>
    <w:rsid w:val="0058285E"/>
    <w:rsid w:val="005828AD"/>
    <w:rsid w:val="00582BDC"/>
    <w:rsid w:val="00582DAB"/>
    <w:rsid w:val="005835E2"/>
    <w:rsid w:val="00583A84"/>
    <w:rsid w:val="005846C6"/>
    <w:rsid w:val="005848A3"/>
    <w:rsid w:val="00584C2F"/>
    <w:rsid w:val="00584FB9"/>
    <w:rsid w:val="005851E3"/>
    <w:rsid w:val="0058592F"/>
    <w:rsid w:val="00585C07"/>
    <w:rsid w:val="00585D53"/>
    <w:rsid w:val="00585E78"/>
    <w:rsid w:val="005864C4"/>
    <w:rsid w:val="0058662B"/>
    <w:rsid w:val="00586A3D"/>
    <w:rsid w:val="00586E20"/>
    <w:rsid w:val="005870A7"/>
    <w:rsid w:val="005879B2"/>
    <w:rsid w:val="00587AFA"/>
    <w:rsid w:val="00590260"/>
    <w:rsid w:val="005902B0"/>
    <w:rsid w:val="005903A8"/>
    <w:rsid w:val="005904EC"/>
    <w:rsid w:val="00590CA8"/>
    <w:rsid w:val="00591A6C"/>
    <w:rsid w:val="00591C04"/>
    <w:rsid w:val="00591F4A"/>
    <w:rsid w:val="0059206B"/>
    <w:rsid w:val="00592490"/>
    <w:rsid w:val="00592BB0"/>
    <w:rsid w:val="005930D3"/>
    <w:rsid w:val="005932D4"/>
    <w:rsid w:val="005941ED"/>
    <w:rsid w:val="00594FE4"/>
    <w:rsid w:val="0059525A"/>
    <w:rsid w:val="00595E7E"/>
    <w:rsid w:val="0059633D"/>
    <w:rsid w:val="005963E4"/>
    <w:rsid w:val="0059644F"/>
    <w:rsid w:val="005964BB"/>
    <w:rsid w:val="00597377"/>
    <w:rsid w:val="0059740F"/>
    <w:rsid w:val="005976D4"/>
    <w:rsid w:val="005A01DD"/>
    <w:rsid w:val="005A0464"/>
    <w:rsid w:val="005A052C"/>
    <w:rsid w:val="005A054B"/>
    <w:rsid w:val="005A0793"/>
    <w:rsid w:val="005A0BB2"/>
    <w:rsid w:val="005A0E28"/>
    <w:rsid w:val="005A1E0D"/>
    <w:rsid w:val="005A1F4D"/>
    <w:rsid w:val="005A2361"/>
    <w:rsid w:val="005A2636"/>
    <w:rsid w:val="005A2E67"/>
    <w:rsid w:val="005A4429"/>
    <w:rsid w:val="005A4B2F"/>
    <w:rsid w:val="005A4E09"/>
    <w:rsid w:val="005A5249"/>
    <w:rsid w:val="005A5F91"/>
    <w:rsid w:val="005A61CD"/>
    <w:rsid w:val="005A6721"/>
    <w:rsid w:val="005A6764"/>
    <w:rsid w:val="005A6BA1"/>
    <w:rsid w:val="005A6D6E"/>
    <w:rsid w:val="005A6E58"/>
    <w:rsid w:val="005A787C"/>
    <w:rsid w:val="005A7A7A"/>
    <w:rsid w:val="005A7C92"/>
    <w:rsid w:val="005A7CE4"/>
    <w:rsid w:val="005A7FC8"/>
    <w:rsid w:val="005B00AD"/>
    <w:rsid w:val="005B0465"/>
    <w:rsid w:val="005B1094"/>
    <w:rsid w:val="005B163F"/>
    <w:rsid w:val="005B1669"/>
    <w:rsid w:val="005B1B42"/>
    <w:rsid w:val="005B1F4B"/>
    <w:rsid w:val="005B24B1"/>
    <w:rsid w:val="005B2501"/>
    <w:rsid w:val="005B29A4"/>
    <w:rsid w:val="005B2D38"/>
    <w:rsid w:val="005B3074"/>
    <w:rsid w:val="005B323C"/>
    <w:rsid w:val="005B335D"/>
    <w:rsid w:val="005B3979"/>
    <w:rsid w:val="005B3F0E"/>
    <w:rsid w:val="005B402C"/>
    <w:rsid w:val="005B4092"/>
    <w:rsid w:val="005B4727"/>
    <w:rsid w:val="005B4792"/>
    <w:rsid w:val="005B539E"/>
    <w:rsid w:val="005B53C9"/>
    <w:rsid w:val="005B5702"/>
    <w:rsid w:val="005B59BC"/>
    <w:rsid w:val="005B5D57"/>
    <w:rsid w:val="005B6318"/>
    <w:rsid w:val="005B6B85"/>
    <w:rsid w:val="005B6BE3"/>
    <w:rsid w:val="005B6FAA"/>
    <w:rsid w:val="005B7229"/>
    <w:rsid w:val="005B75A6"/>
    <w:rsid w:val="005B7AF4"/>
    <w:rsid w:val="005B7FDA"/>
    <w:rsid w:val="005C03F9"/>
    <w:rsid w:val="005C09CA"/>
    <w:rsid w:val="005C0C58"/>
    <w:rsid w:val="005C1097"/>
    <w:rsid w:val="005C10C5"/>
    <w:rsid w:val="005C1716"/>
    <w:rsid w:val="005C1826"/>
    <w:rsid w:val="005C1B87"/>
    <w:rsid w:val="005C1C30"/>
    <w:rsid w:val="005C2140"/>
    <w:rsid w:val="005C22CD"/>
    <w:rsid w:val="005C25AC"/>
    <w:rsid w:val="005C2AA7"/>
    <w:rsid w:val="005C3256"/>
    <w:rsid w:val="005C35AB"/>
    <w:rsid w:val="005C3BE5"/>
    <w:rsid w:val="005C3FAE"/>
    <w:rsid w:val="005C45D8"/>
    <w:rsid w:val="005C461F"/>
    <w:rsid w:val="005C467F"/>
    <w:rsid w:val="005C4A3C"/>
    <w:rsid w:val="005C4AA2"/>
    <w:rsid w:val="005C4E4D"/>
    <w:rsid w:val="005C4F7A"/>
    <w:rsid w:val="005C4FD5"/>
    <w:rsid w:val="005C515F"/>
    <w:rsid w:val="005C5570"/>
    <w:rsid w:val="005C5728"/>
    <w:rsid w:val="005C57D1"/>
    <w:rsid w:val="005C58DE"/>
    <w:rsid w:val="005C5CEB"/>
    <w:rsid w:val="005C61F0"/>
    <w:rsid w:val="005C6472"/>
    <w:rsid w:val="005C6AEE"/>
    <w:rsid w:val="005C760F"/>
    <w:rsid w:val="005C764C"/>
    <w:rsid w:val="005C7871"/>
    <w:rsid w:val="005C78E1"/>
    <w:rsid w:val="005C7E1F"/>
    <w:rsid w:val="005D01D2"/>
    <w:rsid w:val="005D0999"/>
    <w:rsid w:val="005D0CC2"/>
    <w:rsid w:val="005D1654"/>
    <w:rsid w:val="005D21C7"/>
    <w:rsid w:val="005D2291"/>
    <w:rsid w:val="005D23B4"/>
    <w:rsid w:val="005D251A"/>
    <w:rsid w:val="005D253A"/>
    <w:rsid w:val="005D2B1A"/>
    <w:rsid w:val="005D31AE"/>
    <w:rsid w:val="005D3543"/>
    <w:rsid w:val="005D39C5"/>
    <w:rsid w:val="005D3B81"/>
    <w:rsid w:val="005D4012"/>
    <w:rsid w:val="005D4265"/>
    <w:rsid w:val="005D43C9"/>
    <w:rsid w:val="005D4A20"/>
    <w:rsid w:val="005D5205"/>
    <w:rsid w:val="005D5D0D"/>
    <w:rsid w:val="005D5ECF"/>
    <w:rsid w:val="005D6885"/>
    <w:rsid w:val="005D6B86"/>
    <w:rsid w:val="005D6D79"/>
    <w:rsid w:val="005D71C4"/>
    <w:rsid w:val="005D725A"/>
    <w:rsid w:val="005D7996"/>
    <w:rsid w:val="005E0054"/>
    <w:rsid w:val="005E028C"/>
    <w:rsid w:val="005E0B61"/>
    <w:rsid w:val="005E0D37"/>
    <w:rsid w:val="005E10B0"/>
    <w:rsid w:val="005E1597"/>
    <w:rsid w:val="005E22D7"/>
    <w:rsid w:val="005E2946"/>
    <w:rsid w:val="005E2A85"/>
    <w:rsid w:val="005E2C3F"/>
    <w:rsid w:val="005E3383"/>
    <w:rsid w:val="005E3E5C"/>
    <w:rsid w:val="005E3FD7"/>
    <w:rsid w:val="005E4453"/>
    <w:rsid w:val="005E4589"/>
    <w:rsid w:val="005E4659"/>
    <w:rsid w:val="005E4C55"/>
    <w:rsid w:val="005E4F0F"/>
    <w:rsid w:val="005E55EA"/>
    <w:rsid w:val="005E57DD"/>
    <w:rsid w:val="005E5B66"/>
    <w:rsid w:val="005E5BD9"/>
    <w:rsid w:val="005E6019"/>
    <w:rsid w:val="005E67AE"/>
    <w:rsid w:val="005E6C63"/>
    <w:rsid w:val="005E6CBE"/>
    <w:rsid w:val="005E7056"/>
    <w:rsid w:val="005E73C7"/>
    <w:rsid w:val="005E7651"/>
    <w:rsid w:val="005E7CCD"/>
    <w:rsid w:val="005E7FA9"/>
    <w:rsid w:val="005F0709"/>
    <w:rsid w:val="005F1115"/>
    <w:rsid w:val="005F11CC"/>
    <w:rsid w:val="005F1775"/>
    <w:rsid w:val="005F1825"/>
    <w:rsid w:val="005F1BB9"/>
    <w:rsid w:val="005F1CAF"/>
    <w:rsid w:val="005F25D0"/>
    <w:rsid w:val="005F2723"/>
    <w:rsid w:val="005F2789"/>
    <w:rsid w:val="005F283B"/>
    <w:rsid w:val="005F2E74"/>
    <w:rsid w:val="005F2F7A"/>
    <w:rsid w:val="005F386E"/>
    <w:rsid w:val="005F38BA"/>
    <w:rsid w:val="005F3A7B"/>
    <w:rsid w:val="005F3B6C"/>
    <w:rsid w:val="005F41DC"/>
    <w:rsid w:val="005F4338"/>
    <w:rsid w:val="005F4410"/>
    <w:rsid w:val="005F4CA7"/>
    <w:rsid w:val="005F4FCB"/>
    <w:rsid w:val="005F5120"/>
    <w:rsid w:val="005F5261"/>
    <w:rsid w:val="005F53D9"/>
    <w:rsid w:val="005F54C3"/>
    <w:rsid w:val="005F55D2"/>
    <w:rsid w:val="005F63B1"/>
    <w:rsid w:val="005F673D"/>
    <w:rsid w:val="005F6B46"/>
    <w:rsid w:val="005F6CEE"/>
    <w:rsid w:val="005F728A"/>
    <w:rsid w:val="005F72CF"/>
    <w:rsid w:val="005F799D"/>
    <w:rsid w:val="005F7ADD"/>
    <w:rsid w:val="005F7B88"/>
    <w:rsid w:val="006003C1"/>
    <w:rsid w:val="00600BC5"/>
    <w:rsid w:val="00600C30"/>
    <w:rsid w:val="00600D5A"/>
    <w:rsid w:val="00600E3B"/>
    <w:rsid w:val="00601EA5"/>
    <w:rsid w:val="00601EFF"/>
    <w:rsid w:val="0060216F"/>
    <w:rsid w:val="0060230D"/>
    <w:rsid w:val="0060236A"/>
    <w:rsid w:val="00602417"/>
    <w:rsid w:val="00603EAD"/>
    <w:rsid w:val="00604328"/>
    <w:rsid w:val="00604341"/>
    <w:rsid w:val="00604824"/>
    <w:rsid w:val="00604AB0"/>
    <w:rsid w:val="00604B2C"/>
    <w:rsid w:val="00604BF5"/>
    <w:rsid w:val="00604D0D"/>
    <w:rsid w:val="00604DF0"/>
    <w:rsid w:val="00604F89"/>
    <w:rsid w:val="0060547B"/>
    <w:rsid w:val="006058E0"/>
    <w:rsid w:val="00605E91"/>
    <w:rsid w:val="00606254"/>
    <w:rsid w:val="006063EC"/>
    <w:rsid w:val="00607650"/>
    <w:rsid w:val="00607706"/>
    <w:rsid w:val="00607C43"/>
    <w:rsid w:val="006100E1"/>
    <w:rsid w:val="00610B95"/>
    <w:rsid w:val="00610C5F"/>
    <w:rsid w:val="00610D41"/>
    <w:rsid w:val="00611690"/>
    <w:rsid w:val="0061193A"/>
    <w:rsid w:val="006128DF"/>
    <w:rsid w:val="00613D22"/>
    <w:rsid w:val="00614019"/>
    <w:rsid w:val="00614C41"/>
    <w:rsid w:val="00615197"/>
    <w:rsid w:val="006151BA"/>
    <w:rsid w:val="00615D43"/>
    <w:rsid w:val="0061681F"/>
    <w:rsid w:val="00617054"/>
    <w:rsid w:val="006170A3"/>
    <w:rsid w:val="00617243"/>
    <w:rsid w:val="0061766B"/>
    <w:rsid w:val="006176E6"/>
    <w:rsid w:val="0062009F"/>
    <w:rsid w:val="0062042B"/>
    <w:rsid w:val="00620BF7"/>
    <w:rsid w:val="00620CE3"/>
    <w:rsid w:val="006210A6"/>
    <w:rsid w:val="00621487"/>
    <w:rsid w:val="006220A6"/>
    <w:rsid w:val="006220AE"/>
    <w:rsid w:val="006221BF"/>
    <w:rsid w:val="0062250F"/>
    <w:rsid w:val="00622FAA"/>
    <w:rsid w:val="00622FE2"/>
    <w:rsid w:val="006230A5"/>
    <w:rsid w:val="0062347A"/>
    <w:rsid w:val="006235B5"/>
    <w:rsid w:val="00623736"/>
    <w:rsid w:val="00623A21"/>
    <w:rsid w:val="006240D1"/>
    <w:rsid w:val="0062459D"/>
    <w:rsid w:val="00624B05"/>
    <w:rsid w:val="00625E05"/>
    <w:rsid w:val="00625F5C"/>
    <w:rsid w:val="00626630"/>
    <w:rsid w:val="006266E3"/>
    <w:rsid w:val="0062672A"/>
    <w:rsid w:val="00626735"/>
    <w:rsid w:val="006267B0"/>
    <w:rsid w:val="00626949"/>
    <w:rsid w:val="00626B17"/>
    <w:rsid w:val="0062736D"/>
    <w:rsid w:val="00627991"/>
    <w:rsid w:val="00627C82"/>
    <w:rsid w:val="00627F91"/>
    <w:rsid w:val="006301C3"/>
    <w:rsid w:val="00630204"/>
    <w:rsid w:val="0063055D"/>
    <w:rsid w:val="0063095A"/>
    <w:rsid w:val="00630D4A"/>
    <w:rsid w:val="00630D86"/>
    <w:rsid w:val="00630E1A"/>
    <w:rsid w:val="0063158F"/>
    <w:rsid w:val="00632194"/>
    <w:rsid w:val="006321B7"/>
    <w:rsid w:val="006322DE"/>
    <w:rsid w:val="0063267B"/>
    <w:rsid w:val="006326EE"/>
    <w:rsid w:val="00632708"/>
    <w:rsid w:val="00633968"/>
    <w:rsid w:val="00633BF4"/>
    <w:rsid w:val="006341A1"/>
    <w:rsid w:val="006343B1"/>
    <w:rsid w:val="00634666"/>
    <w:rsid w:val="00634C5D"/>
    <w:rsid w:val="0063549B"/>
    <w:rsid w:val="00636088"/>
    <w:rsid w:val="0063608C"/>
    <w:rsid w:val="006368D7"/>
    <w:rsid w:val="00636A72"/>
    <w:rsid w:val="00636B4B"/>
    <w:rsid w:val="00637701"/>
    <w:rsid w:val="00637ACF"/>
    <w:rsid w:val="00637E98"/>
    <w:rsid w:val="00640AFC"/>
    <w:rsid w:val="006410F7"/>
    <w:rsid w:val="006414ED"/>
    <w:rsid w:val="00641786"/>
    <w:rsid w:val="00641B30"/>
    <w:rsid w:val="00641B43"/>
    <w:rsid w:val="00641E7A"/>
    <w:rsid w:val="00642104"/>
    <w:rsid w:val="006422CA"/>
    <w:rsid w:val="006422E0"/>
    <w:rsid w:val="006422E2"/>
    <w:rsid w:val="006424DA"/>
    <w:rsid w:val="006429AA"/>
    <w:rsid w:val="0064378D"/>
    <w:rsid w:val="006437D3"/>
    <w:rsid w:val="00643908"/>
    <w:rsid w:val="0064482F"/>
    <w:rsid w:val="00644E7A"/>
    <w:rsid w:val="0064524B"/>
    <w:rsid w:val="0064565F"/>
    <w:rsid w:val="006459D3"/>
    <w:rsid w:val="00645FA8"/>
    <w:rsid w:val="006465F0"/>
    <w:rsid w:val="006466DA"/>
    <w:rsid w:val="00646934"/>
    <w:rsid w:val="0064779D"/>
    <w:rsid w:val="0064796B"/>
    <w:rsid w:val="006479A9"/>
    <w:rsid w:val="00647A2A"/>
    <w:rsid w:val="00647C3B"/>
    <w:rsid w:val="00647D5F"/>
    <w:rsid w:val="006504A1"/>
    <w:rsid w:val="006505C9"/>
    <w:rsid w:val="0065061A"/>
    <w:rsid w:val="006512E2"/>
    <w:rsid w:val="00651743"/>
    <w:rsid w:val="006518C0"/>
    <w:rsid w:val="006518E7"/>
    <w:rsid w:val="00651A96"/>
    <w:rsid w:val="00651D0A"/>
    <w:rsid w:val="006523CD"/>
    <w:rsid w:val="0065283F"/>
    <w:rsid w:val="00652DF3"/>
    <w:rsid w:val="00653302"/>
    <w:rsid w:val="00653488"/>
    <w:rsid w:val="006552E0"/>
    <w:rsid w:val="0065574A"/>
    <w:rsid w:val="00655847"/>
    <w:rsid w:val="00655FDB"/>
    <w:rsid w:val="00656071"/>
    <w:rsid w:val="006560FC"/>
    <w:rsid w:val="006564ED"/>
    <w:rsid w:val="00656764"/>
    <w:rsid w:val="00656D36"/>
    <w:rsid w:val="00656EBC"/>
    <w:rsid w:val="00657346"/>
    <w:rsid w:val="00657628"/>
    <w:rsid w:val="006578FF"/>
    <w:rsid w:val="00657E9F"/>
    <w:rsid w:val="00657F09"/>
    <w:rsid w:val="00661E52"/>
    <w:rsid w:val="00662741"/>
    <w:rsid w:val="006628CF"/>
    <w:rsid w:val="00662BE1"/>
    <w:rsid w:val="00662E81"/>
    <w:rsid w:val="00663182"/>
    <w:rsid w:val="00663487"/>
    <w:rsid w:val="00663B3D"/>
    <w:rsid w:val="0066403F"/>
    <w:rsid w:val="006641D2"/>
    <w:rsid w:val="006648B7"/>
    <w:rsid w:val="006648E2"/>
    <w:rsid w:val="00664B35"/>
    <w:rsid w:val="00664BF0"/>
    <w:rsid w:val="00665085"/>
    <w:rsid w:val="00665218"/>
    <w:rsid w:val="006654DF"/>
    <w:rsid w:val="006656AD"/>
    <w:rsid w:val="00665885"/>
    <w:rsid w:val="00665A2B"/>
    <w:rsid w:val="00666050"/>
    <w:rsid w:val="006664A4"/>
    <w:rsid w:val="00666530"/>
    <w:rsid w:val="0066689F"/>
    <w:rsid w:val="0066699D"/>
    <w:rsid w:val="00666F06"/>
    <w:rsid w:val="00667D51"/>
    <w:rsid w:val="00667FD0"/>
    <w:rsid w:val="0067044A"/>
    <w:rsid w:val="0067044C"/>
    <w:rsid w:val="006704EF"/>
    <w:rsid w:val="00670513"/>
    <w:rsid w:val="006706B3"/>
    <w:rsid w:val="0067073B"/>
    <w:rsid w:val="00670FF2"/>
    <w:rsid w:val="00671C86"/>
    <w:rsid w:val="00672FC5"/>
    <w:rsid w:val="0067333B"/>
    <w:rsid w:val="006735AF"/>
    <w:rsid w:val="006735CD"/>
    <w:rsid w:val="006743BE"/>
    <w:rsid w:val="0067504F"/>
    <w:rsid w:val="00675163"/>
    <w:rsid w:val="006751E8"/>
    <w:rsid w:val="00675947"/>
    <w:rsid w:val="00675ACF"/>
    <w:rsid w:val="00675AD2"/>
    <w:rsid w:val="00675E9A"/>
    <w:rsid w:val="00675FF9"/>
    <w:rsid w:val="006762DC"/>
    <w:rsid w:val="00676717"/>
    <w:rsid w:val="00676CBF"/>
    <w:rsid w:val="00677289"/>
    <w:rsid w:val="006772EF"/>
    <w:rsid w:val="00677740"/>
    <w:rsid w:val="00680E74"/>
    <w:rsid w:val="00681223"/>
    <w:rsid w:val="006826C5"/>
    <w:rsid w:val="00682ABF"/>
    <w:rsid w:val="0068332F"/>
    <w:rsid w:val="00683EDE"/>
    <w:rsid w:val="0068480C"/>
    <w:rsid w:val="00685427"/>
    <w:rsid w:val="006858D9"/>
    <w:rsid w:val="00686216"/>
    <w:rsid w:val="00686420"/>
    <w:rsid w:val="00687122"/>
    <w:rsid w:val="0068740C"/>
    <w:rsid w:val="00687419"/>
    <w:rsid w:val="006878A2"/>
    <w:rsid w:val="00687F2B"/>
    <w:rsid w:val="00690319"/>
    <w:rsid w:val="00690AA0"/>
    <w:rsid w:val="00690C04"/>
    <w:rsid w:val="00690C4B"/>
    <w:rsid w:val="00691603"/>
    <w:rsid w:val="00691872"/>
    <w:rsid w:val="00691E3A"/>
    <w:rsid w:val="006924BF"/>
    <w:rsid w:val="00692A7D"/>
    <w:rsid w:val="00692C40"/>
    <w:rsid w:val="00693567"/>
    <w:rsid w:val="006936B2"/>
    <w:rsid w:val="006939AF"/>
    <w:rsid w:val="006939B4"/>
    <w:rsid w:val="00693B6A"/>
    <w:rsid w:val="00693D3E"/>
    <w:rsid w:val="00693EC3"/>
    <w:rsid w:val="0069445B"/>
    <w:rsid w:val="00694686"/>
    <w:rsid w:val="0069474B"/>
    <w:rsid w:val="006951C0"/>
    <w:rsid w:val="00695871"/>
    <w:rsid w:val="0069593D"/>
    <w:rsid w:val="00696094"/>
    <w:rsid w:val="0069633B"/>
    <w:rsid w:val="006964A7"/>
    <w:rsid w:val="00696BDE"/>
    <w:rsid w:val="00696BF0"/>
    <w:rsid w:val="006974D0"/>
    <w:rsid w:val="00697B20"/>
    <w:rsid w:val="00697BA6"/>
    <w:rsid w:val="006A0747"/>
    <w:rsid w:val="006A0AD6"/>
    <w:rsid w:val="006A0BF0"/>
    <w:rsid w:val="006A0C21"/>
    <w:rsid w:val="006A0E59"/>
    <w:rsid w:val="006A11E2"/>
    <w:rsid w:val="006A1B4A"/>
    <w:rsid w:val="006A26B6"/>
    <w:rsid w:val="006A2A7B"/>
    <w:rsid w:val="006A3092"/>
    <w:rsid w:val="006A34F5"/>
    <w:rsid w:val="006A4392"/>
    <w:rsid w:val="006A4456"/>
    <w:rsid w:val="006A46E3"/>
    <w:rsid w:val="006A4847"/>
    <w:rsid w:val="006A49B2"/>
    <w:rsid w:val="006A5460"/>
    <w:rsid w:val="006A580A"/>
    <w:rsid w:val="006A6144"/>
    <w:rsid w:val="006A65AD"/>
    <w:rsid w:val="006A6F7E"/>
    <w:rsid w:val="006A73F1"/>
    <w:rsid w:val="006A7735"/>
    <w:rsid w:val="006A77C0"/>
    <w:rsid w:val="006A7CF7"/>
    <w:rsid w:val="006A7D28"/>
    <w:rsid w:val="006A7EB7"/>
    <w:rsid w:val="006A7EEB"/>
    <w:rsid w:val="006B05A5"/>
    <w:rsid w:val="006B076E"/>
    <w:rsid w:val="006B0816"/>
    <w:rsid w:val="006B0DD7"/>
    <w:rsid w:val="006B1613"/>
    <w:rsid w:val="006B18EC"/>
    <w:rsid w:val="006B1A9B"/>
    <w:rsid w:val="006B216B"/>
    <w:rsid w:val="006B2453"/>
    <w:rsid w:val="006B27B0"/>
    <w:rsid w:val="006B2EC8"/>
    <w:rsid w:val="006B3031"/>
    <w:rsid w:val="006B3117"/>
    <w:rsid w:val="006B356E"/>
    <w:rsid w:val="006B3854"/>
    <w:rsid w:val="006B3A85"/>
    <w:rsid w:val="006B3BE5"/>
    <w:rsid w:val="006B441B"/>
    <w:rsid w:val="006B52E2"/>
    <w:rsid w:val="006B55C5"/>
    <w:rsid w:val="006B58AC"/>
    <w:rsid w:val="006B63B5"/>
    <w:rsid w:val="006B6524"/>
    <w:rsid w:val="006B6A1D"/>
    <w:rsid w:val="006B6D82"/>
    <w:rsid w:val="006B6E82"/>
    <w:rsid w:val="006B6EDD"/>
    <w:rsid w:val="006B749A"/>
    <w:rsid w:val="006B74CA"/>
    <w:rsid w:val="006B765F"/>
    <w:rsid w:val="006B7788"/>
    <w:rsid w:val="006B7A5C"/>
    <w:rsid w:val="006C01A7"/>
    <w:rsid w:val="006C0A69"/>
    <w:rsid w:val="006C0AD7"/>
    <w:rsid w:val="006C1AA0"/>
    <w:rsid w:val="006C1C9E"/>
    <w:rsid w:val="006C2ABA"/>
    <w:rsid w:val="006C2AC8"/>
    <w:rsid w:val="006C2CEB"/>
    <w:rsid w:val="006C3270"/>
    <w:rsid w:val="006C4AC8"/>
    <w:rsid w:val="006C4BF7"/>
    <w:rsid w:val="006C4FB7"/>
    <w:rsid w:val="006C4FE2"/>
    <w:rsid w:val="006C5360"/>
    <w:rsid w:val="006C551E"/>
    <w:rsid w:val="006C5CA6"/>
    <w:rsid w:val="006C5D31"/>
    <w:rsid w:val="006C5DDF"/>
    <w:rsid w:val="006C7010"/>
    <w:rsid w:val="006D00AB"/>
    <w:rsid w:val="006D0BB9"/>
    <w:rsid w:val="006D0EFC"/>
    <w:rsid w:val="006D118F"/>
    <w:rsid w:val="006D1550"/>
    <w:rsid w:val="006D17D7"/>
    <w:rsid w:val="006D18AB"/>
    <w:rsid w:val="006D198A"/>
    <w:rsid w:val="006D1BDF"/>
    <w:rsid w:val="006D2023"/>
    <w:rsid w:val="006D20C1"/>
    <w:rsid w:val="006D2412"/>
    <w:rsid w:val="006D242D"/>
    <w:rsid w:val="006D2619"/>
    <w:rsid w:val="006D287D"/>
    <w:rsid w:val="006D28E6"/>
    <w:rsid w:val="006D384E"/>
    <w:rsid w:val="006D406F"/>
    <w:rsid w:val="006D42F0"/>
    <w:rsid w:val="006D49EC"/>
    <w:rsid w:val="006D4F23"/>
    <w:rsid w:val="006D567B"/>
    <w:rsid w:val="006D57F4"/>
    <w:rsid w:val="006D58EC"/>
    <w:rsid w:val="006D5CB6"/>
    <w:rsid w:val="006D5E47"/>
    <w:rsid w:val="006D6725"/>
    <w:rsid w:val="006D6926"/>
    <w:rsid w:val="006D6AED"/>
    <w:rsid w:val="006D6B2A"/>
    <w:rsid w:val="006D6BAB"/>
    <w:rsid w:val="006D6E4A"/>
    <w:rsid w:val="006D6F61"/>
    <w:rsid w:val="006D70DB"/>
    <w:rsid w:val="006D7A54"/>
    <w:rsid w:val="006D7BA1"/>
    <w:rsid w:val="006D7CA6"/>
    <w:rsid w:val="006E06AD"/>
    <w:rsid w:val="006E1019"/>
    <w:rsid w:val="006E1AC4"/>
    <w:rsid w:val="006E1EC0"/>
    <w:rsid w:val="006E207F"/>
    <w:rsid w:val="006E21A7"/>
    <w:rsid w:val="006E224C"/>
    <w:rsid w:val="006E2CBD"/>
    <w:rsid w:val="006E32A5"/>
    <w:rsid w:val="006E32F2"/>
    <w:rsid w:val="006E39D6"/>
    <w:rsid w:val="006E3AA7"/>
    <w:rsid w:val="006E3C4B"/>
    <w:rsid w:val="006E411F"/>
    <w:rsid w:val="006E443A"/>
    <w:rsid w:val="006E4854"/>
    <w:rsid w:val="006E4F94"/>
    <w:rsid w:val="006E4FE3"/>
    <w:rsid w:val="006E539E"/>
    <w:rsid w:val="006E5859"/>
    <w:rsid w:val="006E5B4C"/>
    <w:rsid w:val="006E5C20"/>
    <w:rsid w:val="006E5E03"/>
    <w:rsid w:val="006E65B7"/>
    <w:rsid w:val="006E6CF5"/>
    <w:rsid w:val="006E7247"/>
    <w:rsid w:val="006E733C"/>
    <w:rsid w:val="006E78EA"/>
    <w:rsid w:val="006E7BE6"/>
    <w:rsid w:val="006F039F"/>
    <w:rsid w:val="006F063A"/>
    <w:rsid w:val="006F07FE"/>
    <w:rsid w:val="006F13B6"/>
    <w:rsid w:val="006F13FF"/>
    <w:rsid w:val="006F20A6"/>
    <w:rsid w:val="006F32BC"/>
    <w:rsid w:val="006F3510"/>
    <w:rsid w:val="006F3565"/>
    <w:rsid w:val="006F3EB4"/>
    <w:rsid w:val="006F40B0"/>
    <w:rsid w:val="006F426C"/>
    <w:rsid w:val="006F45D8"/>
    <w:rsid w:val="006F4927"/>
    <w:rsid w:val="006F4D3E"/>
    <w:rsid w:val="006F5157"/>
    <w:rsid w:val="006F53CA"/>
    <w:rsid w:val="006F59BD"/>
    <w:rsid w:val="006F60DD"/>
    <w:rsid w:val="006F6D68"/>
    <w:rsid w:val="006F75E3"/>
    <w:rsid w:val="006F76F5"/>
    <w:rsid w:val="006F777D"/>
    <w:rsid w:val="006F7A6A"/>
    <w:rsid w:val="006F7D23"/>
    <w:rsid w:val="00700516"/>
    <w:rsid w:val="00700872"/>
    <w:rsid w:val="00701542"/>
    <w:rsid w:val="00701D70"/>
    <w:rsid w:val="00702E9C"/>
    <w:rsid w:val="00703281"/>
    <w:rsid w:val="00703357"/>
    <w:rsid w:val="00703BFF"/>
    <w:rsid w:val="00703C5C"/>
    <w:rsid w:val="00704509"/>
    <w:rsid w:val="0070456D"/>
    <w:rsid w:val="00704D44"/>
    <w:rsid w:val="00704F52"/>
    <w:rsid w:val="00705A94"/>
    <w:rsid w:val="00705D67"/>
    <w:rsid w:val="007067DB"/>
    <w:rsid w:val="00706B70"/>
    <w:rsid w:val="00706DF7"/>
    <w:rsid w:val="007071C7"/>
    <w:rsid w:val="007108C1"/>
    <w:rsid w:val="00710F10"/>
    <w:rsid w:val="00710FA8"/>
    <w:rsid w:val="00711084"/>
    <w:rsid w:val="00711359"/>
    <w:rsid w:val="0071148A"/>
    <w:rsid w:val="0071176E"/>
    <w:rsid w:val="00711B8A"/>
    <w:rsid w:val="007121DF"/>
    <w:rsid w:val="00712207"/>
    <w:rsid w:val="00712711"/>
    <w:rsid w:val="007127F5"/>
    <w:rsid w:val="00712A80"/>
    <w:rsid w:val="00713606"/>
    <w:rsid w:val="007137BD"/>
    <w:rsid w:val="007149BC"/>
    <w:rsid w:val="00714BE9"/>
    <w:rsid w:val="00716057"/>
    <w:rsid w:val="00716B8D"/>
    <w:rsid w:val="00717460"/>
    <w:rsid w:val="0071747D"/>
    <w:rsid w:val="007175E6"/>
    <w:rsid w:val="00720126"/>
    <w:rsid w:val="00720B01"/>
    <w:rsid w:val="0072106E"/>
    <w:rsid w:val="00721BCF"/>
    <w:rsid w:val="00721E16"/>
    <w:rsid w:val="00722193"/>
    <w:rsid w:val="007225EE"/>
    <w:rsid w:val="0072261F"/>
    <w:rsid w:val="007231A2"/>
    <w:rsid w:val="00723813"/>
    <w:rsid w:val="007238CF"/>
    <w:rsid w:val="007243AA"/>
    <w:rsid w:val="0072445B"/>
    <w:rsid w:val="007247F6"/>
    <w:rsid w:val="00724C5D"/>
    <w:rsid w:val="007253C1"/>
    <w:rsid w:val="00725575"/>
    <w:rsid w:val="00725A51"/>
    <w:rsid w:val="00726749"/>
    <w:rsid w:val="007268D1"/>
    <w:rsid w:val="00727553"/>
    <w:rsid w:val="007275A8"/>
    <w:rsid w:val="0072765A"/>
    <w:rsid w:val="007279AA"/>
    <w:rsid w:val="00727A28"/>
    <w:rsid w:val="00727EE5"/>
    <w:rsid w:val="00727F91"/>
    <w:rsid w:val="00730229"/>
    <w:rsid w:val="0073023E"/>
    <w:rsid w:val="00730282"/>
    <w:rsid w:val="007308CF"/>
    <w:rsid w:val="007309A7"/>
    <w:rsid w:val="00730A4A"/>
    <w:rsid w:val="00730C70"/>
    <w:rsid w:val="00730F3D"/>
    <w:rsid w:val="007312A4"/>
    <w:rsid w:val="00731909"/>
    <w:rsid w:val="0073191A"/>
    <w:rsid w:val="00731CE8"/>
    <w:rsid w:val="0073209A"/>
    <w:rsid w:val="00732101"/>
    <w:rsid w:val="0073290B"/>
    <w:rsid w:val="00732F3B"/>
    <w:rsid w:val="00732FD2"/>
    <w:rsid w:val="007333AC"/>
    <w:rsid w:val="0073356F"/>
    <w:rsid w:val="007335A8"/>
    <w:rsid w:val="00733E98"/>
    <w:rsid w:val="00734316"/>
    <w:rsid w:val="00734578"/>
    <w:rsid w:val="0073512A"/>
    <w:rsid w:val="007351E7"/>
    <w:rsid w:val="0073590C"/>
    <w:rsid w:val="00735C4B"/>
    <w:rsid w:val="00735E2A"/>
    <w:rsid w:val="00735E34"/>
    <w:rsid w:val="00736349"/>
    <w:rsid w:val="007363BB"/>
    <w:rsid w:val="00736730"/>
    <w:rsid w:val="00736A0C"/>
    <w:rsid w:val="00736DCA"/>
    <w:rsid w:val="00737011"/>
    <w:rsid w:val="00737022"/>
    <w:rsid w:val="00737638"/>
    <w:rsid w:val="00737E7B"/>
    <w:rsid w:val="00737EF5"/>
    <w:rsid w:val="00737FA5"/>
    <w:rsid w:val="00740113"/>
    <w:rsid w:val="0074095F"/>
    <w:rsid w:val="00741091"/>
    <w:rsid w:val="0074140F"/>
    <w:rsid w:val="007415C0"/>
    <w:rsid w:val="007438A7"/>
    <w:rsid w:val="0074391F"/>
    <w:rsid w:val="00743C4C"/>
    <w:rsid w:val="00743C90"/>
    <w:rsid w:val="00744664"/>
    <w:rsid w:val="00744674"/>
    <w:rsid w:val="0074480B"/>
    <w:rsid w:val="007448BB"/>
    <w:rsid w:val="007459B0"/>
    <w:rsid w:val="00745AB4"/>
    <w:rsid w:val="00745B9A"/>
    <w:rsid w:val="0074646C"/>
    <w:rsid w:val="007467DB"/>
    <w:rsid w:val="00747215"/>
    <w:rsid w:val="00747627"/>
    <w:rsid w:val="00747A62"/>
    <w:rsid w:val="00750137"/>
    <w:rsid w:val="00750EE2"/>
    <w:rsid w:val="00750F14"/>
    <w:rsid w:val="0075176E"/>
    <w:rsid w:val="00752298"/>
    <w:rsid w:val="0075264C"/>
    <w:rsid w:val="007527DD"/>
    <w:rsid w:val="0075296A"/>
    <w:rsid w:val="00752ABE"/>
    <w:rsid w:val="007530CD"/>
    <w:rsid w:val="0075373C"/>
    <w:rsid w:val="00753904"/>
    <w:rsid w:val="00753D6E"/>
    <w:rsid w:val="00753ED9"/>
    <w:rsid w:val="00753F30"/>
    <w:rsid w:val="00753F7A"/>
    <w:rsid w:val="007545AA"/>
    <w:rsid w:val="00754C7F"/>
    <w:rsid w:val="00754D34"/>
    <w:rsid w:val="0075542B"/>
    <w:rsid w:val="0075560D"/>
    <w:rsid w:val="00755CB6"/>
    <w:rsid w:val="00755CBF"/>
    <w:rsid w:val="00755D84"/>
    <w:rsid w:val="00756105"/>
    <w:rsid w:val="0075662B"/>
    <w:rsid w:val="007566AB"/>
    <w:rsid w:val="0075682D"/>
    <w:rsid w:val="00756D08"/>
    <w:rsid w:val="00756E7A"/>
    <w:rsid w:val="007570C9"/>
    <w:rsid w:val="007575EE"/>
    <w:rsid w:val="00760722"/>
    <w:rsid w:val="00760943"/>
    <w:rsid w:val="007609CE"/>
    <w:rsid w:val="00761153"/>
    <w:rsid w:val="00761848"/>
    <w:rsid w:val="00761BDE"/>
    <w:rsid w:val="00761D7A"/>
    <w:rsid w:val="0076266D"/>
    <w:rsid w:val="00762A4D"/>
    <w:rsid w:val="00763309"/>
    <w:rsid w:val="007639A7"/>
    <w:rsid w:val="00763DCF"/>
    <w:rsid w:val="0076405B"/>
    <w:rsid w:val="0076489B"/>
    <w:rsid w:val="007648AE"/>
    <w:rsid w:val="007655D2"/>
    <w:rsid w:val="00765849"/>
    <w:rsid w:val="0076597F"/>
    <w:rsid w:val="00765990"/>
    <w:rsid w:val="00765CF7"/>
    <w:rsid w:val="00765DA2"/>
    <w:rsid w:val="00765E1E"/>
    <w:rsid w:val="00766C07"/>
    <w:rsid w:val="0076700F"/>
    <w:rsid w:val="00767267"/>
    <w:rsid w:val="00767F36"/>
    <w:rsid w:val="00770274"/>
    <w:rsid w:val="00770461"/>
    <w:rsid w:val="007705F5"/>
    <w:rsid w:val="007708C7"/>
    <w:rsid w:val="00770D97"/>
    <w:rsid w:val="00771A4C"/>
    <w:rsid w:val="00771BA1"/>
    <w:rsid w:val="00772774"/>
    <w:rsid w:val="007731C3"/>
    <w:rsid w:val="00773712"/>
    <w:rsid w:val="00773B54"/>
    <w:rsid w:val="00774399"/>
    <w:rsid w:val="0077439D"/>
    <w:rsid w:val="00774ADC"/>
    <w:rsid w:val="00774BF1"/>
    <w:rsid w:val="00774DE3"/>
    <w:rsid w:val="00774DE4"/>
    <w:rsid w:val="00775A13"/>
    <w:rsid w:val="00775AA8"/>
    <w:rsid w:val="00775AF1"/>
    <w:rsid w:val="00776902"/>
    <w:rsid w:val="0077743F"/>
    <w:rsid w:val="00777882"/>
    <w:rsid w:val="00777FDF"/>
    <w:rsid w:val="00780284"/>
    <w:rsid w:val="00780646"/>
    <w:rsid w:val="00780740"/>
    <w:rsid w:val="007808B5"/>
    <w:rsid w:val="00780C06"/>
    <w:rsid w:val="007814AD"/>
    <w:rsid w:val="00782AF0"/>
    <w:rsid w:val="00782FFC"/>
    <w:rsid w:val="00783421"/>
    <w:rsid w:val="007834EF"/>
    <w:rsid w:val="007837A3"/>
    <w:rsid w:val="007837AD"/>
    <w:rsid w:val="007837C0"/>
    <w:rsid w:val="007838FE"/>
    <w:rsid w:val="007839E1"/>
    <w:rsid w:val="00783E21"/>
    <w:rsid w:val="007841FD"/>
    <w:rsid w:val="0078474D"/>
    <w:rsid w:val="00784AB4"/>
    <w:rsid w:val="00784B0C"/>
    <w:rsid w:val="007850D7"/>
    <w:rsid w:val="007851E5"/>
    <w:rsid w:val="007857BC"/>
    <w:rsid w:val="007857C9"/>
    <w:rsid w:val="00785810"/>
    <w:rsid w:val="00785D5F"/>
    <w:rsid w:val="0078603D"/>
    <w:rsid w:val="0078604F"/>
    <w:rsid w:val="00786058"/>
    <w:rsid w:val="007861E4"/>
    <w:rsid w:val="007863C3"/>
    <w:rsid w:val="00786429"/>
    <w:rsid w:val="00786B5F"/>
    <w:rsid w:val="00786D04"/>
    <w:rsid w:val="007870BC"/>
    <w:rsid w:val="007870CF"/>
    <w:rsid w:val="0078733F"/>
    <w:rsid w:val="00787ADE"/>
    <w:rsid w:val="007900D3"/>
    <w:rsid w:val="0079059A"/>
    <w:rsid w:val="00790E71"/>
    <w:rsid w:val="007913F0"/>
    <w:rsid w:val="00791A6C"/>
    <w:rsid w:val="00791B8F"/>
    <w:rsid w:val="00791F24"/>
    <w:rsid w:val="00792273"/>
    <w:rsid w:val="007923A1"/>
    <w:rsid w:val="00792CC8"/>
    <w:rsid w:val="007930B2"/>
    <w:rsid w:val="00793BB0"/>
    <w:rsid w:val="00793BEF"/>
    <w:rsid w:val="00793D60"/>
    <w:rsid w:val="00793D83"/>
    <w:rsid w:val="00793F92"/>
    <w:rsid w:val="00794A10"/>
    <w:rsid w:val="00794E8D"/>
    <w:rsid w:val="00795687"/>
    <w:rsid w:val="00795759"/>
    <w:rsid w:val="00795B9E"/>
    <w:rsid w:val="00795DF5"/>
    <w:rsid w:val="00795F04"/>
    <w:rsid w:val="00796840"/>
    <w:rsid w:val="00796D8F"/>
    <w:rsid w:val="007970C4"/>
    <w:rsid w:val="007A01DC"/>
    <w:rsid w:val="007A0381"/>
    <w:rsid w:val="007A07F6"/>
    <w:rsid w:val="007A0846"/>
    <w:rsid w:val="007A0965"/>
    <w:rsid w:val="007A0DDA"/>
    <w:rsid w:val="007A0EA3"/>
    <w:rsid w:val="007A101C"/>
    <w:rsid w:val="007A11A0"/>
    <w:rsid w:val="007A1366"/>
    <w:rsid w:val="007A174E"/>
    <w:rsid w:val="007A1920"/>
    <w:rsid w:val="007A1B26"/>
    <w:rsid w:val="007A1DB2"/>
    <w:rsid w:val="007A22F1"/>
    <w:rsid w:val="007A25DF"/>
    <w:rsid w:val="007A2949"/>
    <w:rsid w:val="007A2F0A"/>
    <w:rsid w:val="007A32BF"/>
    <w:rsid w:val="007A3D63"/>
    <w:rsid w:val="007A3DE8"/>
    <w:rsid w:val="007A3E77"/>
    <w:rsid w:val="007A3F18"/>
    <w:rsid w:val="007A4282"/>
    <w:rsid w:val="007A437C"/>
    <w:rsid w:val="007A49E6"/>
    <w:rsid w:val="007A4C10"/>
    <w:rsid w:val="007A4FB2"/>
    <w:rsid w:val="007A58DB"/>
    <w:rsid w:val="007A590B"/>
    <w:rsid w:val="007A59EE"/>
    <w:rsid w:val="007A5AE6"/>
    <w:rsid w:val="007A689E"/>
    <w:rsid w:val="007A6B79"/>
    <w:rsid w:val="007A749E"/>
    <w:rsid w:val="007A7949"/>
    <w:rsid w:val="007A7992"/>
    <w:rsid w:val="007A7FBD"/>
    <w:rsid w:val="007B018D"/>
    <w:rsid w:val="007B02A9"/>
    <w:rsid w:val="007B079F"/>
    <w:rsid w:val="007B08E0"/>
    <w:rsid w:val="007B0A01"/>
    <w:rsid w:val="007B0ADD"/>
    <w:rsid w:val="007B0CE6"/>
    <w:rsid w:val="007B0F14"/>
    <w:rsid w:val="007B10B9"/>
    <w:rsid w:val="007B10F7"/>
    <w:rsid w:val="007B159C"/>
    <w:rsid w:val="007B1761"/>
    <w:rsid w:val="007B29D2"/>
    <w:rsid w:val="007B2D50"/>
    <w:rsid w:val="007B2E7A"/>
    <w:rsid w:val="007B32AD"/>
    <w:rsid w:val="007B3E1B"/>
    <w:rsid w:val="007B40FD"/>
    <w:rsid w:val="007B414B"/>
    <w:rsid w:val="007B423E"/>
    <w:rsid w:val="007B43BD"/>
    <w:rsid w:val="007B4820"/>
    <w:rsid w:val="007B487A"/>
    <w:rsid w:val="007B4E5C"/>
    <w:rsid w:val="007B4F24"/>
    <w:rsid w:val="007B4F6E"/>
    <w:rsid w:val="007B5028"/>
    <w:rsid w:val="007B5104"/>
    <w:rsid w:val="007B53C6"/>
    <w:rsid w:val="007B6A53"/>
    <w:rsid w:val="007B79EB"/>
    <w:rsid w:val="007B7B46"/>
    <w:rsid w:val="007B7D33"/>
    <w:rsid w:val="007C04C4"/>
    <w:rsid w:val="007C0508"/>
    <w:rsid w:val="007C0DB1"/>
    <w:rsid w:val="007C0E7A"/>
    <w:rsid w:val="007C149F"/>
    <w:rsid w:val="007C17B8"/>
    <w:rsid w:val="007C1A93"/>
    <w:rsid w:val="007C1E37"/>
    <w:rsid w:val="007C1F21"/>
    <w:rsid w:val="007C2A38"/>
    <w:rsid w:val="007C2CD1"/>
    <w:rsid w:val="007C36C8"/>
    <w:rsid w:val="007C36DF"/>
    <w:rsid w:val="007C3D75"/>
    <w:rsid w:val="007C3DFC"/>
    <w:rsid w:val="007C4112"/>
    <w:rsid w:val="007C4834"/>
    <w:rsid w:val="007C53AD"/>
    <w:rsid w:val="007C5F0F"/>
    <w:rsid w:val="007C624A"/>
    <w:rsid w:val="007C6319"/>
    <w:rsid w:val="007C70A4"/>
    <w:rsid w:val="007C70FE"/>
    <w:rsid w:val="007C7190"/>
    <w:rsid w:val="007C7204"/>
    <w:rsid w:val="007C78FB"/>
    <w:rsid w:val="007C7B57"/>
    <w:rsid w:val="007C7C5A"/>
    <w:rsid w:val="007C7D07"/>
    <w:rsid w:val="007C7E90"/>
    <w:rsid w:val="007C7F8D"/>
    <w:rsid w:val="007D01BC"/>
    <w:rsid w:val="007D037E"/>
    <w:rsid w:val="007D0BE6"/>
    <w:rsid w:val="007D10D0"/>
    <w:rsid w:val="007D12E8"/>
    <w:rsid w:val="007D14FC"/>
    <w:rsid w:val="007D176A"/>
    <w:rsid w:val="007D19FD"/>
    <w:rsid w:val="007D1BC9"/>
    <w:rsid w:val="007D1FF8"/>
    <w:rsid w:val="007D2C06"/>
    <w:rsid w:val="007D35CF"/>
    <w:rsid w:val="007D411D"/>
    <w:rsid w:val="007D5430"/>
    <w:rsid w:val="007D5F56"/>
    <w:rsid w:val="007D65F1"/>
    <w:rsid w:val="007D6B4C"/>
    <w:rsid w:val="007D6E2C"/>
    <w:rsid w:val="007D74B0"/>
    <w:rsid w:val="007D7812"/>
    <w:rsid w:val="007D7AD2"/>
    <w:rsid w:val="007D7CDA"/>
    <w:rsid w:val="007E07F8"/>
    <w:rsid w:val="007E0DD0"/>
    <w:rsid w:val="007E0FAC"/>
    <w:rsid w:val="007E1477"/>
    <w:rsid w:val="007E1957"/>
    <w:rsid w:val="007E1E2F"/>
    <w:rsid w:val="007E277B"/>
    <w:rsid w:val="007E2A7D"/>
    <w:rsid w:val="007E2FCC"/>
    <w:rsid w:val="007E3064"/>
    <w:rsid w:val="007E3086"/>
    <w:rsid w:val="007E3177"/>
    <w:rsid w:val="007E3BDE"/>
    <w:rsid w:val="007E3BF1"/>
    <w:rsid w:val="007E4179"/>
    <w:rsid w:val="007E4431"/>
    <w:rsid w:val="007E4A57"/>
    <w:rsid w:val="007E4B29"/>
    <w:rsid w:val="007E529B"/>
    <w:rsid w:val="007E57B0"/>
    <w:rsid w:val="007E68B9"/>
    <w:rsid w:val="007E7511"/>
    <w:rsid w:val="007E765F"/>
    <w:rsid w:val="007E78D0"/>
    <w:rsid w:val="007E7A40"/>
    <w:rsid w:val="007E7EF9"/>
    <w:rsid w:val="007E7F27"/>
    <w:rsid w:val="007F05C2"/>
    <w:rsid w:val="007F0B94"/>
    <w:rsid w:val="007F0D65"/>
    <w:rsid w:val="007F0EC7"/>
    <w:rsid w:val="007F0EF1"/>
    <w:rsid w:val="007F0F4F"/>
    <w:rsid w:val="007F1DE1"/>
    <w:rsid w:val="007F201E"/>
    <w:rsid w:val="007F240A"/>
    <w:rsid w:val="007F28BF"/>
    <w:rsid w:val="007F2BE4"/>
    <w:rsid w:val="007F2C22"/>
    <w:rsid w:val="007F2D14"/>
    <w:rsid w:val="007F3265"/>
    <w:rsid w:val="007F32CE"/>
    <w:rsid w:val="007F3303"/>
    <w:rsid w:val="007F36E3"/>
    <w:rsid w:val="007F40BD"/>
    <w:rsid w:val="007F4253"/>
    <w:rsid w:val="007F49EA"/>
    <w:rsid w:val="007F4BE6"/>
    <w:rsid w:val="007F52F8"/>
    <w:rsid w:val="007F5798"/>
    <w:rsid w:val="007F598A"/>
    <w:rsid w:val="007F5CCC"/>
    <w:rsid w:val="007F5E57"/>
    <w:rsid w:val="007F5E61"/>
    <w:rsid w:val="007F6214"/>
    <w:rsid w:val="007F667B"/>
    <w:rsid w:val="007F6CEF"/>
    <w:rsid w:val="007F6DF7"/>
    <w:rsid w:val="007F7A3C"/>
    <w:rsid w:val="008003DE"/>
    <w:rsid w:val="00800909"/>
    <w:rsid w:val="00800E7E"/>
    <w:rsid w:val="00801057"/>
    <w:rsid w:val="00801666"/>
    <w:rsid w:val="00802014"/>
    <w:rsid w:val="008022D7"/>
    <w:rsid w:val="0080264B"/>
    <w:rsid w:val="00802BEF"/>
    <w:rsid w:val="00802F8C"/>
    <w:rsid w:val="00803D9B"/>
    <w:rsid w:val="008050AE"/>
    <w:rsid w:val="008059A8"/>
    <w:rsid w:val="00805AD3"/>
    <w:rsid w:val="00805FA7"/>
    <w:rsid w:val="00806AE1"/>
    <w:rsid w:val="00806B05"/>
    <w:rsid w:val="00806D6A"/>
    <w:rsid w:val="00806EFB"/>
    <w:rsid w:val="00807382"/>
    <w:rsid w:val="008075BA"/>
    <w:rsid w:val="00807D33"/>
    <w:rsid w:val="00807D4B"/>
    <w:rsid w:val="008101A7"/>
    <w:rsid w:val="00810598"/>
    <w:rsid w:val="0081122D"/>
    <w:rsid w:val="0081169B"/>
    <w:rsid w:val="00811DCA"/>
    <w:rsid w:val="0081262A"/>
    <w:rsid w:val="00812A58"/>
    <w:rsid w:val="008132A8"/>
    <w:rsid w:val="00813E09"/>
    <w:rsid w:val="0081402E"/>
    <w:rsid w:val="0081443D"/>
    <w:rsid w:val="00814506"/>
    <w:rsid w:val="00814580"/>
    <w:rsid w:val="0081491A"/>
    <w:rsid w:val="00815290"/>
    <w:rsid w:val="00815292"/>
    <w:rsid w:val="00815477"/>
    <w:rsid w:val="00815BAB"/>
    <w:rsid w:val="008161CC"/>
    <w:rsid w:val="008162A8"/>
    <w:rsid w:val="00816A67"/>
    <w:rsid w:val="00816D5B"/>
    <w:rsid w:val="008170C2"/>
    <w:rsid w:val="00817956"/>
    <w:rsid w:val="00817DBF"/>
    <w:rsid w:val="00817E95"/>
    <w:rsid w:val="00817EC9"/>
    <w:rsid w:val="00817FA1"/>
    <w:rsid w:val="008203DA"/>
    <w:rsid w:val="00820550"/>
    <w:rsid w:val="0082074F"/>
    <w:rsid w:val="0082102B"/>
    <w:rsid w:val="00821319"/>
    <w:rsid w:val="00821518"/>
    <w:rsid w:val="00821B5A"/>
    <w:rsid w:val="00822399"/>
    <w:rsid w:val="00822589"/>
    <w:rsid w:val="00823610"/>
    <w:rsid w:val="008238C8"/>
    <w:rsid w:val="00823B16"/>
    <w:rsid w:val="00824D8B"/>
    <w:rsid w:val="008251F7"/>
    <w:rsid w:val="008252EB"/>
    <w:rsid w:val="0082590F"/>
    <w:rsid w:val="00825BC6"/>
    <w:rsid w:val="00825E88"/>
    <w:rsid w:val="00826409"/>
    <w:rsid w:val="00826B1C"/>
    <w:rsid w:val="00826E5C"/>
    <w:rsid w:val="0082747A"/>
    <w:rsid w:val="00827487"/>
    <w:rsid w:val="008277E6"/>
    <w:rsid w:val="008277FF"/>
    <w:rsid w:val="00830543"/>
    <w:rsid w:val="00830904"/>
    <w:rsid w:val="00830BD0"/>
    <w:rsid w:val="00830EDD"/>
    <w:rsid w:val="00831055"/>
    <w:rsid w:val="008311DA"/>
    <w:rsid w:val="00831DD2"/>
    <w:rsid w:val="008326FE"/>
    <w:rsid w:val="008329CA"/>
    <w:rsid w:val="00832B93"/>
    <w:rsid w:val="00832F3F"/>
    <w:rsid w:val="00833366"/>
    <w:rsid w:val="0083364E"/>
    <w:rsid w:val="00833AA6"/>
    <w:rsid w:val="00833C5D"/>
    <w:rsid w:val="00834254"/>
    <w:rsid w:val="008349DF"/>
    <w:rsid w:val="00834F22"/>
    <w:rsid w:val="00835D84"/>
    <w:rsid w:val="008362EF"/>
    <w:rsid w:val="0083639A"/>
    <w:rsid w:val="0083671A"/>
    <w:rsid w:val="00837158"/>
    <w:rsid w:val="0083747A"/>
    <w:rsid w:val="00837B93"/>
    <w:rsid w:val="00837E15"/>
    <w:rsid w:val="00840403"/>
    <w:rsid w:val="008413DA"/>
    <w:rsid w:val="00841554"/>
    <w:rsid w:val="00841816"/>
    <w:rsid w:val="00841A99"/>
    <w:rsid w:val="00841F72"/>
    <w:rsid w:val="008423B8"/>
    <w:rsid w:val="008428E5"/>
    <w:rsid w:val="008430C3"/>
    <w:rsid w:val="00843208"/>
    <w:rsid w:val="00843414"/>
    <w:rsid w:val="00843902"/>
    <w:rsid w:val="00843E39"/>
    <w:rsid w:val="00843FA9"/>
    <w:rsid w:val="008446CB"/>
    <w:rsid w:val="0084534C"/>
    <w:rsid w:val="00845403"/>
    <w:rsid w:val="0084552C"/>
    <w:rsid w:val="008455C8"/>
    <w:rsid w:val="00845D0C"/>
    <w:rsid w:val="0084658E"/>
    <w:rsid w:val="00846BCF"/>
    <w:rsid w:val="00846FED"/>
    <w:rsid w:val="00847338"/>
    <w:rsid w:val="0084785A"/>
    <w:rsid w:val="00847E96"/>
    <w:rsid w:val="008501E6"/>
    <w:rsid w:val="008503C4"/>
    <w:rsid w:val="008504AA"/>
    <w:rsid w:val="00850612"/>
    <w:rsid w:val="00850BAE"/>
    <w:rsid w:val="00850F9B"/>
    <w:rsid w:val="008513F4"/>
    <w:rsid w:val="008514CC"/>
    <w:rsid w:val="00851D7E"/>
    <w:rsid w:val="00851F90"/>
    <w:rsid w:val="008526BB"/>
    <w:rsid w:val="00852DA5"/>
    <w:rsid w:val="00852F6B"/>
    <w:rsid w:val="0085301D"/>
    <w:rsid w:val="00853318"/>
    <w:rsid w:val="0085421F"/>
    <w:rsid w:val="00854244"/>
    <w:rsid w:val="008542C8"/>
    <w:rsid w:val="008554F1"/>
    <w:rsid w:val="00855583"/>
    <w:rsid w:val="008567D8"/>
    <w:rsid w:val="0085697B"/>
    <w:rsid w:val="00856F78"/>
    <w:rsid w:val="00857266"/>
    <w:rsid w:val="00857395"/>
    <w:rsid w:val="00857758"/>
    <w:rsid w:val="00860418"/>
    <w:rsid w:val="00860717"/>
    <w:rsid w:val="00860A70"/>
    <w:rsid w:val="00860B4E"/>
    <w:rsid w:val="00861D94"/>
    <w:rsid w:val="00861EF2"/>
    <w:rsid w:val="0086245E"/>
    <w:rsid w:val="008629FC"/>
    <w:rsid w:val="00862FA8"/>
    <w:rsid w:val="00863319"/>
    <w:rsid w:val="008637E0"/>
    <w:rsid w:val="00863AA6"/>
    <w:rsid w:val="00863C90"/>
    <w:rsid w:val="00863CC5"/>
    <w:rsid w:val="00864A38"/>
    <w:rsid w:val="00864DEA"/>
    <w:rsid w:val="008657C1"/>
    <w:rsid w:val="00865FF8"/>
    <w:rsid w:val="0086654E"/>
    <w:rsid w:val="008667AA"/>
    <w:rsid w:val="00866858"/>
    <w:rsid w:val="00866F69"/>
    <w:rsid w:val="00867075"/>
    <w:rsid w:val="008678DA"/>
    <w:rsid w:val="008679C2"/>
    <w:rsid w:val="00867F05"/>
    <w:rsid w:val="0087029E"/>
    <w:rsid w:val="008709BE"/>
    <w:rsid w:val="00870BFE"/>
    <w:rsid w:val="00870EB2"/>
    <w:rsid w:val="00871117"/>
    <w:rsid w:val="00871A82"/>
    <w:rsid w:val="008720D9"/>
    <w:rsid w:val="008720DE"/>
    <w:rsid w:val="008725F3"/>
    <w:rsid w:val="00872883"/>
    <w:rsid w:val="00873115"/>
    <w:rsid w:val="008735C9"/>
    <w:rsid w:val="00873A38"/>
    <w:rsid w:val="00873C0A"/>
    <w:rsid w:val="00874277"/>
    <w:rsid w:val="008744AA"/>
    <w:rsid w:val="00874E53"/>
    <w:rsid w:val="00874F9F"/>
    <w:rsid w:val="00875009"/>
    <w:rsid w:val="008750F1"/>
    <w:rsid w:val="00875743"/>
    <w:rsid w:val="008762E7"/>
    <w:rsid w:val="008768DE"/>
    <w:rsid w:val="00876F8A"/>
    <w:rsid w:val="0087746A"/>
    <w:rsid w:val="00877939"/>
    <w:rsid w:val="0087793B"/>
    <w:rsid w:val="00877AB9"/>
    <w:rsid w:val="00877D7E"/>
    <w:rsid w:val="008803A0"/>
    <w:rsid w:val="00880498"/>
    <w:rsid w:val="00881590"/>
    <w:rsid w:val="00881752"/>
    <w:rsid w:val="00881A0D"/>
    <w:rsid w:val="0088248B"/>
    <w:rsid w:val="00882D7F"/>
    <w:rsid w:val="00882FD0"/>
    <w:rsid w:val="0088326D"/>
    <w:rsid w:val="008832FF"/>
    <w:rsid w:val="008836B4"/>
    <w:rsid w:val="00883702"/>
    <w:rsid w:val="00883A82"/>
    <w:rsid w:val="00883A85"/>
    <w:rsid w:val="0088441C"/>
    <w:rsid w:val="00884733"/>
    <w:rsid w:val="008848E7"/>
    <w:rsid w:val="00884A27"/>
    <w:rsid w:val="00884B92"/>
    <w:rsid w:val="008852B7"/>
    <w:rsid w:val="008861ED"/>
    <w:rsid w:val="008864BF"/>
    <w:rsid w:val="008868D9"/>
    <w:rsid w:val="008869FE"/>
    <w:rsid w:val="00886E79"/>
    <w:rsid w:val="00886EA2"/>
    <w:rsid w:val="00886F14"/>
    <w:rsid w:val="00886F5F"/>
    <w:rsid w:val="0089058F"/>
    <w:rsid w:val="00890A15"/>
    <w:rsid w:val="00890C13"/>
    <w:rsid w:val="008910FB"/>
    <w:rsid w:val="008916E6"/>
    <w:rsid w:val="00891808"/>
    <w:rsid w:val="00891A80"/>
    <w:rsid w:val="00891B80"/>
    <w:rsid w:val="00891DBC"/>
    <w:rsid w:val="00892664"/>
    <w:rsid w:val="00892B3A"/>
    <w:rsid w:val="00892BAA"/>
    <w:rsid w:val="00892BD9"/>
    <w:rsid w:val="00892F65"/>
    <w:rsid w:val="0089314B"/>
    <w:rsid w:val="0089315B"/>
    <w:rsid w:val="00893630"/>
    <w:rsid w:val="00893797"/>
    <w:rsid w:val="00893D66"/>
    <w:rsid w:val="008940D8"/>
    <w:rsid w:val="0089420D"/>
    <w:rsid w:val="0089427E"/>
    <w:rsid w:val="00894497"/>
    <w:rsid w:val="008946F7"/>
    <w:rsid w:val="00894DEF"/>
    <w:rsid w:val="00895023"/>
    <w:rsid w:val="008951E6"/>
    <w:rsid w:val="0089586B"/>
    <w:rsid w:val="0089590B"/>
    <w:rsid w:val="0089593D"/>
    <w:rsid w:val="00895CA2"/>
    <w:rsid w:val="0089616F"/>
    <w:rsid w:val="008962AE"/>
    <w:rsid w:val="00896724"/>
    <w:rsid w:val="0089691E"/>
    <w:rsid w:val="00896AC3"/>
    <w:rsid w:val="0089705F"/>
    <w:rsid w:val="008979F9"/>
    <w:rsid w:val="00897E47"/>
    <w:rsid w:val="00897ECF"/>
    <w:rsid w:val="00897F5D"/>
    <w:rsid w:val="008A0016"/>
    <w:rsid w:val="008A0887"/>
    <w:rsid w:val="008A095B"/>
    <w:rsid w:val="008A0CD9"/>
    <w:rsid w:val="008A0DEF"/>
    <w:rsid w:val="008A1222"/>
    <w:rsid w:val="008A188B"/>
    <w:rsid w:val="008A1C56"/>
    <w:rsid w:val="008A269D"/>
    <w:rsid w:val="008A2AA3"/>
    <w:rsid w:val="008A2AB2"/>
    <w:rsid w:val="008A2EAE"/>
    <w:rsid w:val="008A352C"/>
    <w:rsid w:val="008A384A"/>
    <w:rsid w:val="008A38FB"/>
    <w:rsid w:val="008A3AD0"/>
    <w:rsid w:val="008A3F5F"/>
    <w:rsid w:val="008A3F85"/>
    <w:rsid w:val="008A49DE"/>
    <w:rsid w:val="008A54AD"/>
    <w:rsid w:val="008A5BDE"/>
    <w:rsid w:val="008A64A8"/>
    <w:rsid w:val="008A6612"/>
    <w:rsid w:val="008A672F"/>
    <w:rsid w:val="008A6787"/>
    <w:rsid w:val="008A6EE9"/>
    <w:rsid w:val="008A7047"/>
    <w:rsid w:val="008A7249"/>
    <w:rsid w:val="008A73A1"/>
    <w:rsid w:val="008A73AB"/>
    <w:rsid w:val="008A754D"/>
    <w:rsid w:val="008B00C9"/>
    <w:rsid w:val="008B02AC"/>
    <w:rsid w:val="008B03DF"/>
    <w:rsid w:val="008B08AA"/>
    <w:rsid w:val="008B08D4"/>
    <w:rsid w:val="008B0D64"/>
    <w:rsid w:val="008B0EBA"/>
    <w:rsid w:val="008B12CF"/>
    <w:rsid w:val="008B1903"/>
    <w:rsid w:val="008B25B6"/>
    <w:rsid w:val="008B2C5F"/>
    <w:rsid w:val="008B2DC2"/>
    <w:rsid w:val="008B3095"/>
    <w:rsid w:val="008B3648"/>
    <w:rsid w:val="008B3AC0"/>
    <w:rsid w:val="008B3D54"/>
    <w:rsid w:val="008B3D5C"/>
    <w:rsid w:val="008B3EF5"/>
    <w:rsid w:val="008B4244"/>
    <w:rsid w:val="008B4CB2"/>
    <w:rsid w:val="008B5190"/>
    <w:rsid w:val="008B54C1"/>
    <w:rsid w:val="008B5D53"/>
    <w:rsid w:val="008B673A"/>
    <w:rsid w:val="008B6D2C"/>
    <w:rsid w:val="008B6DD1"/>
    <w:rsid w:val="008B6F13"/>
    <w:rsid w:val="008B73C0"/>
    <w:rsid w:val="008B759D"/>
    <w:rsid w:val="008B7CA7"/>
    <w:rsid w:val="008C0013"/>
    <w:rsid w:val="008C0437"/>
    <w:rsid w:val="008C04D6"/>
    <w:rsid w:val="008C1622"/>
    <w:rsid w:val="008C1888"/>
    <w:rsid w:val="008C1B25"/>
    <w:rsid w:val="008C1C84"/>
    <w:rsid w:val="008C2252"/>
    <w:rsid w:val="008C238B"/>
    <w:rsid w:val="008C24BC"/>
    <w:rsid w:val="008C2776"/>
    <w:rsid w:val="008C2A72"/>
    <w:rsid w:val="008C3271"/>
    <w:rsid w:val="008C4318"/>
    <w:rsid w:val="008C4F86"/>
    <w:rsid w:val="008C662C"/>
    <w:rsid w:val="008C6849"/>
    <w:rsid w:val="008C68B2"/>
    <w:rsid w:val="008C68CE"/>
    <w:rsid w:val="008C6C1E"/>
    <w:rsid w:val="008C6DD3"/>
    <w:rsid w:val="008C7343"/>
    <w:rsid w:val="008C73E3"/>
    <w:rsid w:val="008C74C8"/>
    <w:rsid w:val="008C75A5"/>
    <w:rsid w:val="008C761F"/>
    <w:rsid w:val="008C7869"/>
    <w:rsid w:val="008C7E5C"/>
    <w:rsid w:val="008D0175"/>
    <w:rsid w:val="008D05BE"/>
    <w:rsid w:val="008D0719"/>
    <w:rsid w:val="008D084D"/>
    <w:rsid w:val="008D089B"/>
    <w:rsid w:val="008D10D5"/>
    <w:rsid w:val="008D1290"/>
    <w:rsid w:val="008D150B"/>
    <w:rsid w:val="008D19F1"/>
    <w:rsid w:val="008D1A5B"/>
    <w:rsid w:val="008D1C88"/>
    <w:rsid w:val="008D1D55"/>
    <w:rsid w:val="008D1FCE"/>
    <w:rsid w:val="008D1FFE"/>
    <w:rsid w:val="008D2041"/>
    <w:rsid w:val="008D2300"/>
    <w:rsid w:val="008D40E7"/>
    <w:rsid w:val="008D42C5"/>
    <w:rsid w:val="008D488A"/>
    <w:rsid w:val="008D4EC3"/>
    <w:rsid w:val="008D4EE0"/>
    <w:rsid w:val="008D4F3A"/>
    <w:rsid w:val="008D57D8"/>
    <w:rsid w:val="008D6148"/>
    <w:rsid w:val="008D6DC7"/>
    <w:rsid w:val="008D732C"/>
    <w:rsid w:val="008D75BF"/>
    <w:rsid w:val="008D763D"/>
    <w:rsid w:val="008D76C1"/>
    <w:rsid w:val="008D7798"/>
    <w:rsid w:val="008D7985"/>
    <w:rsid w:val="008E034A"/>
    <w:rsid w:val="008E094C"/>
    <w:rsid w:val="008E0E13"/>
    <w:rsid w:val="008E1230"/>
    <w:rsid w:val="008E19F1"/>
    <w:rsid w:val="008E1ECA"/>
    <w:rsid w:val="008E1FC5"/>
    <w:rsid w:val="008E22DF"/>
    <w:rsid w:val="008E2374"/>
    <w:rsid w:val="008E2485"/>
    <w:rsid w:val="008E27DE"/>
    <w:rsid w:val="008E2B3D"/>
    <w:rsid w:val="008E3409"/>
    <w:rsid w:val="008E386E"/>
    <w:rsid w:val="008E3BD9"/>
    <w:rsid w:val="008E3C14"/>
    <w:rsid w:val="008E4480"/>
    <w:rsid w:val="008E4FA0"/>
    <w:rsid w:val="008E5210"/>
    <w:rsid w:val="008E5808"/>
    <w:rsid w:val="008E6314"/>
    <w:rsid w:val="008E7549"/>
    <w:rsid w:val="008E755E"/>
    <w:rsid w:val="008E767B"/>
    <w:rsid w:val="008E7750"/>
    <w:rsid w:val="008E7825"/>
    <w:rsid w:val="008F08F0"/>
    <w:rsid w:val="008F19C9"/>
    <w:rsid w:val="008F24AB"/>
    <w:rsid w:val="008F284A"/>
    <w:rsid w:val="008F2B04"/>
    <w:rsid w:val="008F326A"/>
    <w:rsid w:val="008F3BDC"/>
    <w:rsid w:val="008F3DF5"/>
    <w:rsid w:val="008F4CFB"/>
    <w:rsid w:val="008F503E"/>
    <w:rsid w:val="008F5A65"/>
    <w:rsid w:val="008F5D81"/>
    <w:rsid w:val="008F5E90"/>
    <w:rsid w:val="008F605C"/>
    <w:rsid w:val="008F6CCF"/>
    <w:rsid w:val="008F75D6"/>
    <w:rsid w:val="008F781C"/>
    <w:rsid w:val="008F7B78"/>
    <w:rsid w:val="0090015F"/>
    <w:rsid w:val="00900F68"/>
    <w:rsid w:val="00902488"/>
    <w:rsid w:val="009028E4"/>
    <w:rsid w:val="00902A83"/>
    <w:rsid w:val="00903348"/>
    <w:rsid w:val="00903943"/>
    <w:rsid w:val="009039F0"/>
    <w:rsid w:val="00903F81"/>
    <w:rsid w:val="00904044"/>
    <w:rsid w:val="00904515"/>
    <w:rsid w:val="00905288"/>
    <w:rsid w:val="009052B8"/>
    <w:rsid w:val="00906581"/>
    <w:rsid w:val="009065CE"/>
    <w:rsid w:val="00906C82"/>
    <w:rsid w:val="00907226"/>
    <w:rsid w:val="0090789C"/>
    <w:rsid w:val="00907CF3"/>
    <w:rsid w:val="00907D0D"/>
    <w:rsid w:val="00910651"/>
    <w:rsid w:val="00910662"/>
    <w:rsid w:val="009113BA"/>
    <w:rsid w:val="00911DDA"/>
    <w:rsid w:val="009121E5"/>
    <w:rsid w:val="009124DA"/>
    <w:rsid w:val="00912696"/>
    <w:rsid w:val="009126C5"/>
    <w:rsid w:val="00912710"/>
    <w:rsid w:val="0091307B"/>
    <w:rsid w:val="009130E4"/>
    <w:rsid w:val="0091313B"/>
    <w:rsid w:val="009137F4"/>
    <w:rsid w:val="00913D9C"/>
    <w:rsid w:val="009143F9"/>
    <w:rsid w:val="009144E5"/>
    <w:rsid w:val="00914ACA"/>
    <w:rsid w:val="009159E3"/>
    <w:rsid w:val="00915B5B"/>
    <w:rsid w:val="00915EA8"/>
    <w:rsid w:val="00916B93"/>
    <w:rsid w:val="00916CE4"/>
    <w:rsid w:val="00916E04"/>
    <w:rsid w:val="00916FD7"/>
    <w:rsid w:val="0091746B"/>
    <w:rsid w:val="0091755F"/>
    <w:rsid w:val="00917B7C"/>
    <w:rsid w:val="00917BCF"/>
    <w:rsid w:val="00917DAA"/>
    <w:rsid w:val="009203FC"/>
    <w:rsid w:val="0092041C"/>
    <w:rsid w:val="009205D7"/>
    <w:rsid w:val="00920F2E"/>
    <w:rsid w:val="00921419"/>
    <w:rsid w:val="00921E2E"/>
    <w:rsid w:val="00922337"/>
    <w:rsid w:val="0092263B"/>
    <w:rsid w:val="00922794"/>
    <w:rsid w:val="0092299B"/>
    <w:rsid w:val="00922FB6"/>
    <w:rsid w:val="0092345F"/>
    <w:rsid w:val="00923878"/>
    <w:rsid w:val="00924533"/>
    <w:rsid w:val="00924629"/>
    <w:rsid w:val="00924C59"/>
    <w:rsid w:val="00925AC2"/>
    <w:rsid w:val="009260BC"/>
    <w:rsid w:val="0092625B"/>
    <w:rsid w:val="0092636F"/>
    <w:rsid w:val="009263C3"/>
    <w:rsid w:val="0092669A"/>
    <w:rsid w:val="00926B9D"/>
    <w:rsid w:val="00926C69"/>
    <w:rsid w:val="0092737D"/>
    <w:rsid w:val="00927E22"/>
    <w:rsid w:val="00930008"/>
    <w:rsid w:val="00930129"/>
    <w:rsid w:val="009306B5"/>
    <w:rsid w:val="009309EA"/>
    <w:rsid w:val="00930D1A"/>
    <w:rsid w:val="00931159"/>
    <w:rsid w:val="0093206E"/>
    <w:rsid w:val="00932094"/>
    <w:rsid w:val="00932548"/>
    <w:rsid w:val="0093261E"/>
    <w:rsid w:val="00932737"/>
    <w:rsid w:val="009330EE"/>
    <w:rsid w:val="00933254"/>
    <w:rsid w:val="009334ED"/>
    <w:rsid w:val="00933511"/>
    <w:rsid w:val="00933634"/>
    <w:rsid w:val="00933E5F"/>
    <w:rsid w:val="00934657"/>
    <w:rsid w:val="0093480B"/>
    <w:rsid w:val="00934A81"/>
    <w:rsid w:val="00934C2A"/>
    <w:rsid w:val="009351CF"/>
    <w:rsid w:val="00935FD3"/>
    <w:rsid w:val="00936007"/>
    <w:rsid w:val="009366EF"/>
    <w:rsid w:val="00936BFE"/>
    <w:rsid w:val="0093727A"/>
    <w:rsid w:val="00937A59"/>
    <w:rsid w:val="00937B0C"/>
    <w:rsid w:val="00937DA5"/>
    <w:rsid w:val="00937E6E"/>
    <w:rsid w:val="00940133"/>
    <w:rsid w:val="009401B3"/>
    <w:rsid w:val="00940BE4"/>
    <w:rsid w:val="00940F46"/>
    <w:rsid w:val="009411DA"/>
    <w:rsid w:val="0094149A"/>
    <w:rsid w:val="009415DB"/>
    <w:rsid w:val="00941B15"/>
    <w:rsid w:val="009422FF"/>
    <w:rsid w:val="00942794"/>
    <w:rsid w:val="00943233"/>
    <w:rsid w:val="00943595"/>
    <w:rsid w:val="0094383C"/>
    <w:rsid w:val="00943979"/>
    <w:rsid w:val="00943AEF"/>
    <w:rsid w:val="00943CF3"/>
    <w:rsid w:val="00943F94"/>
    <w:rsid w:val="00944333"/>
    <w:rsid w:val="009444D5"/>
    <w:rsid w:val="009449E0"/>
    <w:rsid w:val="00944E0E"/>
    <w:rsid w:val="00944EBB"/>
    <w:rsid w:val="00945506"/>
    <w:rsid w:val="00945953"/>
    <w:rsid w:val="00945E25"/>
    <w:rsid w:val="00946315"/>
    <w:rsid w:val="00946A8B"/>
    <w:rsid w:val="00947221"/>
    <w:rsid w:val="00947462"/>
    <w:rsid w:val="00947853"/>
    <w:rsid w:val="00947D5A"/>
    <w:rsid w:val="00947E29"/>
    <w:rsid w:val="00950155"/>
    <w:rsid w:val="009504DC"/>
    <w:rsid w:val="00951425"/>
    <w:rsid w:val="00951714"/>
    <w:rsid w:val="0095173B"/>
    <w:rsid w:val="00951768"/>
    <w:rsid w:val="00952209"/>
    <w:rsid w:val="009525A5"/>
    <w:rsid w:val="00952FE7"/>
    <w:rsid w:val="0095369C"/>
    <w:rsid w:val="00953896"/>
    <w:rsid w:val="00953C5F"/>
    <w:rsid w:val="009545E3"/>
    <w:rsid w:val="009549CA"/>
    <w:rsid w:val="00955BCF"/>
    <w:rsid w:val="0095600A"/>
    <w:rsid w:val="00956193"/>
    <w:rsid w:val="00956AE1"/>
    <w:rsid w:val="009571B5"/>
    <w:rsid w:val="00957677"/>
    <w:rsid w:val="0095773A"/>
    <w:rsid w:val="009578EC"/>
    <w:rsid w:val="009604F3"/>
    <w:rsid w:val="00960F62"/>
    <w:rsid w:val="009616FB"/>
    <w:rsid w:val="009618F8"/>
    <w:rsid w:val="00961A44"/>
    <w:rsid w:val="00961FBE"/>
    <w:rsid w:val="00962070"/>
    <w:rsid w:val="0096244F"/>
    <w:rsid w:val="0096303B"/>
    <w:rsid w:val="00963156"/>
    <w:rsid w:val="009632DF"/>
    <w:rsid w:val="009634A9"/>
    <w:rsid w:val="00963C83"/>
    <w:rsid w:val="00963CD1"/>
    <w:rsid w:val="00963DDF"/>
    <w:rsid w:val="0096408C"/>
    <w:rsid w:val="0096434C"/>
    <w:rsid w:val="00964CAE"/>
    <w:rsid w:val="00964D2C"/>
    <w:rsid w:val="00964DF5"/>
    <w:rsid w:val="00964E29"/>
    <w:rsid w:val="00965289"/>
    <w:rsid w:val="00965A32"/>
    <w:rsid w:val="00966065"/>
    <w:rsid w:val="00966558"/>
    <w:rsid w:val="009667D0"/>
    <w:rsid w:val="0096722F"/>
    <w:rsid w:val="00967B15"/>
    <w:rsid w:val="0097006B"/>
    <w:rsid w:val="00970474"/>
    <w:rsid w:val="009712C3"/>
    <w:rsid w:val="009713B5"/>
    <w:rsid w:val="00971630"/>
    <w:rsid w:val="00971638"/>
    <w:rsid w:val="00971BCC"/>
    <w:rsid w:val="00972009"/>
    <w:rsid w:val="0097253D"/>
    <w:rsid w:val="009727E6"/>
    <w:rsid w:val="00972987"/>
    <w:rsid w:val="00972B9E"/>
    <w:rsid w:val="00972ECE"/>
    <w:rsid w:val="00973030"/>
    <w:rsid w:val="00973398"/>
    <w:rsid w:val="0097364E"/>
    <w:rsid w:val="00973D56"/>
    <w:rsid w:val="00973F98"/>
    <w:rsid w:val="00974365"/>
    <w:rsid w:val="00974FC0"/>
    <w:rsid w:val="0097527B"/>
    <w:rsid w:val="009759C1"/>
    <w:rsid w:val="00975B8C"/>
    <w:rsid w:val="00975BCB"/>
    <w:rsid w:val="00976118"/>
    <w:rsid w:val="009769AF"/>
    <w:rsid w:val="009774A5"/>
    <w:rsid w:val="00977839"/>
    <w:rsid w:val="00977893"/>
    <w:rsid w:val="00977C7E"/>
    <w:rsid w:val="00980243"/>
    <w:rsid w:val="00980367"/>
    <w:rsid w:val="009803D5"/>
    <w:rsid w:val="009804D2"/>
    <w:rsid w:val="009811AE"/>
    <w:rsid w:val="00981483"/>
    <w:rsid w:val="009816DA"/>
    <w:rsid w:val="00981718"/>
    <w:rsid w:val="00981861"/>
    <w:rsid w:val="00981C13"/>
    <w:rsid w:val="00981F38"/>
    <w:rsid w:val="00982035"/>
    <w:rsid w:val="009820E1"/>
    <w:rsid w:val="00982593"/>
    <w:rsid w:val="00982752"/>
    <w:rsid w:val="00982F78"/>
    <w:rsid w:val="0098315E"/>
    <w:rsid w:val="00983483"/>
    <w:rsid w:val="00983639"/>
    <w:rsid w:val="009837A0"/>
    <w:rsid w:val="00983A53"/>
    <w:rsid w:val="00983CAD"/>
    <w:rsid w:val="00983FDC"/>
    <w:rsid w:val="00983FF1"/>
    <w:rsid w:val="00984200"/>
    <w:rsid w:val="009848E5"/>
    <w:rsid w:val="00984F09"/>
    <w:rsid w:val="00985FA3"/>
    <w:rsid w:val="00986072"/>
    <w:rsid w:val="009862E5"/>
    <w:rsid w:val="00986BDC"/>
    <w:rsid w:val="0098710D"/>
    <w:rsid w:val="0098743D"/>
    <w:rsid w:val="00987B1E"/>
    <w:rsid w:val="0099016C"/>
    <w:rsid w:val="009904CB"/>
    <w:rsid w:val="009905B5"/>
    <w:rsid w:val="009906B6"/>
    <w:rsid w:val="00990D82"/>
    <w:rsid w:val="009913F6"/>
    <w:rsid w:val="009914D7"/>
    <w:rsid w:val="00991516"/>
    <w:rsid w:val="0099183C"/>
    <w:rsid w:val="00991A62"/>
    <w:rsid w:val="00991ACB"/>
    <w:rsid w:val="0099228A"/>
    <w:rsid w:val="00992590"/>
    <w:rsid w:val="00992610"/>
    <w:rsid w:val="00992652"/>
    <w:rsid w:val="00993635"/>
    <w:rsid w:val="00993EA8"/>
    <w:rsid w:val="00994457"/>
    <w:rsid w:val="009946B9"/>
    <w:rsid w:val="009947A5"/>
    <w:rsid w:val="00994813"/>
    <w:rsid w:val="00994E9A"/>
    <w:rsid w:val="00995A76"/>
    <w:rsid w:val="00996111"/>
    <w:rsid w:val="009963A1"/>
    <w:rsid w:val="009968D6"/>
    <w:rsid w:val="00996CBB"/>
    <w:rsid w:val="00996F24"/>
    <w:rsid w:val="0099721D"/>
    <w:rsid w:val="0099773C"/>
    <w:rsid w:val="0099775E"/>
    <w:rsid w:val="009A0A89"/>
    <w:rsid w:val="009A0E20"/>
    <w:rsid w:val="009A13DC"/>
    <w:rsid w:val="009A156E"/>
    <w:rsid w:val="009A1AAD"/>
    <w:rsid w:val="009A1CE0"/>
    <w:rsid w:val="009A1DD6"/>
    <w:rsid w:val="009A1F0E"/>
    <w:rsid w:val="009A2488"/>
    <w:rsid w:val="009A2DB3"/>
    <w:rsid w:val="009A3785"/>
    <w:rsid w:val="009A38E0"/>
    <w:rsid w:val="009A3B47"/>
    <w:rsid w:val="009A47B5"/>
    <w:rsid w:val="009A490D"/>
    <w:rsid w:val="009A53C1"/>
    <w:rsid w:val="009A53E9"/>
    <w:rsid w:val="009A5979"/>
    <w:rsid w:val="009A60F6"/>
    <w:rsid w:val="009A681A"/>
    <w:rsid w:val="009A738D"/>
    <w:rsid w:val="009A7BC5"/>
    <w:rsid w:val="009B011F"/>
    <w:rsid w:val="009B0555"/>
    <w:rsid w:val="009B055E"/>
    <w:rsid w:val="009B0730"/>
    <w:rsid w:val="009B14D0"/>
    <w:rsid w:val="009B1A6C"/>
    <w:rsid w:val="009B1A81"/>
    <w:rsid w:val="009B2ADA"/>
    <w:rsid w:val="009B2C97"/>
    <w:rsid w:val="009B3041"/>
    <w:rsid w:val="009B34F1"/>
    <w:rsid w:val="009B3502"/>
    <w:rsid w:val="009B3973"/>
    <w:rsid w:val="009B39DF"/>
    <w:rsid w:val="009B3AEB"/>
    <w:rsid w:val="009B3BF6"/>
    <w:rsid w:val="009B3E65"/>
    <w:rsid w:val="009B454D"/>
    <w:rsid w:val="009B5611"/>
    <w:rsid w:val="009B5BE9"/>
    <w:rsid w:val="009B5C29"/>
    <w:rsid w:val="009B5E83"/>
    <w:rsid w:val="009B5F17"/>
    <w:rsid w:val="009B5F2B"/>
    <w:rsid w:val="009B602C"/>
    <w:rsid w:val="009B6274"/>
    <w:rsid w:val="009B645F"/>
    <w:rsid w:val="009B66BB"/>
    <w:rsid w:val="009B67DC"/>
    <w:rsid w:val="009B75D0"/>
    <w:rsid w:val="009B7B12"/>
    <w:rsid w:val="009B7B4D"/>
    <w:rsid w:val="009B7BAA"/>
    <w:rsid w:val="009B7BD3"/>
    <w:rsid w:val="009B7CE9"/>
    <w:rsid w:val="009C076B"/>
    <w:rsid w:val="009C1F6A"/>
    <w:rsid w:val="009C2330"/>
    <w:rsid w:val="009C240A"/>
    <w:rsid w:val="009C2542"/>
    <w:rsid w:val="009C26E2"/>
    <w:rsid w:val="009C31AB"/>
    <w:rsid w:val="009C357A"/>
    <w:rsid w:val="009C3A41"/>
    <w:rsid w:val="009C3AA4"/>
    <w:rsid w:val="009C3E93"/>
    <w:rsid w:val="009C3FAE"/>
    <w:rsid w:val="009C4595"/>
    <w:rsid w:val="009C4641"/>
    <w:rsid w:val="009C4984"/>
    <w:rsid w:val="009C4B44"/>
    <w:rsid w:val="009C4CFE"/>
    <w:rsid w:val="009C4F87"/>
    <w:rsid w:val="009C50DF"/>
    <w:rsid w:val="009C5907"/>
    <w:rsid w:val="009C5C40"/>
    <w:rsid w:val="009C5DB2"/>
    <w:rsid w:val="009C60F0"/>
    <w:rsid w:val="009C6661"/>
    <w:rsid w:val="009C66CB"/>
    <w:rsid w:val="009C6E56"/>
    <w:rsid w:val="009C6EFE"/>
    <w:rsid w:val="009C703F"/>
    <w:rsid w:val="009C7BED"/>
    <w:rsid w:val="009C7F2F"/>
    <w:rsid w:val="009D00E1"/>
    <w:rsid w:val="009D0A23"/>
    <w:rsid w:val="009D12D6"/>
    <w:rsid w:val="009D1826"/>
    <w:rsid w:val="009D1990"/>
    <w:rsid w:val="009D1ED7"/>
    <w:rsid w:val="009D2397"/>
    <w:rsid w:val="009D2BA1"/>
    <w:rsid w:val="009D36CC"/>
    <w:rsid w:val="009D435F"/>
    <w:rsid w:val="009D4364"/>
    <w:rsid w:val="009D4B28"/>
    <w:rsid w:val="009D4C78"/>
    <w:rsid w:val="009D4E56"/>
    <w:rsid w:val="009D5511"/>
    <w:rsid w:val="009D5607"/>
    <w:rsid w:val="009D60EE"/>
    <w:rsid w:val="009D6E07"/>
    <w:rsid w:val="009D6E0D"/>
    <w:rsid w:val="009D731F"/>
    <w:rsid w:val="009D748D"/>
    <w:rsid w:val="009D7FAF"/>
    <w:rsid w:val="009E01C1"/>
    <w:rsid w:val="009E0587"/>
    <w:rsid w:val="009E14E9"/>
    <w:rsid w:val="009E2B9F"/>
    <w:rsid w:val="009E314B"/>
    <w:rsid w:val="009E363D"/>
    <w:rsid w:val="009E3BF8"/>
    <w:rsid w:val="009E408A"/>
    <w:rsid w:val="009E42D0"/>
    <w:rsid w:val="009E4399"/>
    <w:rsid w:val="009E481C"/>
    <w:rsid w:val="009E4920"/>
    <w:rsid w:val="009E4A1B"/>
    <w:rsid w:val="009E4BD0"/>
    <w:rsid w:val="009E4E3A"/>
    <w:rsid w:val="009E4FDC"/>
    <w:rsid w:val="009E53BA"/>
    <w:rsid w:val="009E574A"/>
    <w:rsid w:val="009E5DC1"/>
    <w:rsid w:val="009E6671"/>
    <w:rsid w:val="009E76DC"/>
    <w:rsid w:val="009F024C"/>
    <w:rsid w:val="009F0415"/>
    <w:rsid w:val="009F0BC1"/>
    <w:rsid w:val="009F0D60"/>
    <w:rsid w:val="009F10B5"/>
    <w:rsid w:val="009F12C0"/>
    <w:rsid w:val="009F1787"/>
    <w:rsid w:val="009F2024"/>
    <w:rsid w:val="009F24A6"/>
    <w:rsid w:val="009F2808"/>
    <w:rsid w:val="009F2AC8"/>
    <w:rsid w:val="009F2C5F"/>
    <w:rsid w:val="009F313A"/>
    <w:rsid w:val="009F3142"/>
    <w:rsid w:val="009F3404"/>
    <w:rsid w:val="009F35D8"/>
    <w:rsid w:val="009F3B6B"/>
    <w:rsid w:val="009F3EFF"/>
    <w:rsid w:val="009F416D"/>
    <w:rsid w:val="009F421D"/>
    <w:rsid w:val="009F4572"/>
    <w:rsid w:val="009F52EA"/>
    <w:rsid w:val="009F55B9"/>
    <w:rsid w:val="009F56C3"/>
    <w:rsid w:val="009F5F6D"/>
    <w:rsid w:val="009F5F89"/>
    <w:rsid w:val="009F65CE"/>
    <w:rsid w:val="009F6F66"/>
    <w:rsid w:val="009F718C"/>
    <w:rsid w:val="009F71D3"/>
    <w:rsid w:val="009F7EF1"/>
    <w:rsid w:val="00A00016"/>
    <w:rsid w:val="00A00200"/>
    <w:rsid w:val="00A00770"/>
    <w:rsid w:val="00A008D5"/>
    <w:rsid w:val="00A00A45"/>
    <w:rsid w:val="00A00DEF"/>
    <w:rsid w:val="00A01795"/>
    <w:rsid w:val="00A0309B"/>
    <w:rsid w:val="00A03206"/>
    <w:rsid w:val="00A03268"/>
    <w:rsid w:val="00A0365A"/>
    <w:rsid w:val="00A0366F"/>
    <w:rsid w:val="00A0387B"/>
    <w:rsid w:val="00A03E7F"/>
    <w:rsid w:val="00A04729"/>
    <w:rsid w:val="00A04798"/>
    <w:rsid w:val="00A04DD9"/>
    <w:rsid w:val="00A04EE2"/>
    <w:rsid w:val="00A05013"/>
    <w:rsid w:val="00A057A0"/>
    <w:rsid w:val="00A058DD"/>
    <w:rsid w:val="00A06201"/>
    <w:rsid w:val="00A06AB5"/>
    <w:rsid w:val="00A0729E"/>
    <w:rsid w:val="00A072D8"/>
    <w:rsid w:val="00A074AC"/>
    <w:rsid w:val="00A07EC9"/>
    <w:rsid w:val="00A07FF0"/>
    <w:rsid w:val="00A10646"/>
    <w:rsid w:val="00A10BB8"/>
    <w:rsid w:val="00A10EE8"/>
    <w:rsid w:val="00A113A7"/>
    <w:rsid w:val="00A11C5A"/>
    <w:rsid w:val="00A11F09"/>
    <w:rsid w:val="00A124DB"/>
    <w:rsid w:val="00A12530"/>
    <w:rsid w:val="00A1300F"/>
    <w:rsid w:val="00A13BBD"/>
    <w:rsid w:val="00A13BFE"/>
    <w:rsid w:val="00A13D79"/>
    <w:rsid w:val="00A14D69"/>
    <w:rsid w:val="00A14FB9"/>
    <w:rsid w:val="00A15166"/>
    <w:rsid w:val="00A151CE"/>
    <w:rsid w:val="00A15488"/>
    <w:rsid w:val="00A154A5"/>
    <w:rsid w:val="00A1563C"/>
    <w:rsid w:val="00A161FC"/>
    <w:rsid w:val="00A16648"/>
    <w:rsid w:val="00A16FF3"/>
    <w:rsid w:val="00A17350"/>
    <w:rsid w:val="00A17D8C"/>
    <w:rsid w:val="00A2007E"/>
    <w:rsid w:val="00A20D10"/>
    <w:rsid w:val="00A212D4"/>
    <w:rsid w:val="00A2147C"/>
    <w:rsid w:val="00A21587"/>
    <w:rsid w:val="00A21B32"/>
    <w:rsid w:val="00A22835"/>
    <w:rsid w:val="00A22ACF"/>
    <w:rsid w:val="00A2306E"/>
    <w:rsid w:val="00A2377A"/>
    <w:rsid w:val="00A238C6"/>
    <w:rsid w:val="00A2439E"/>
    <w:rsid w:val="00A24AEE"/>
    <w:rsid w:val="00A24B1E"/>
    <w:rsid w:val="00A2564B"/>
    <w:rsid w:val="00A25992"/>
    <w:rsid w:val="00A25C24"/>
    <w:rsid w:val="00A25DBB"/>
    <w:rsid w:val="00A25E6B"/>
    <w:rsid w:val="00A25F01"/>
    <w:rsid w:val="00A263C8"/>
    <w:rsid w:val="00A266B5"/>
    <w:rsid w:val="00A26E00"/>
    <w:rsid w:val="00A27026"/>
    <w:rsid w:val="00A274E7"/>
    <w:rsid w:val="00A27504"/>
    <w:rsid w:val="00A275AD"/>
    <w:rsid w:val="00A275C6"/>
    <w:rsid w:val="00A27957"/>
    <w:rsid w:val="00A27B07"/>
    <w:rsid w:val="00A30057"/>
    <w:rsid w:val="00A3050B"/>
    <w:rsid w:val="00A309D1"/>
    <w:rsid w:val="00A30BC5"/>
    <w:rsid w:val="00A31559"/>
    <w:rsid w:val="00A315BC"/>
    <w:rsid w:val="00A315D4"/>
    <w:rsid w:val="00A32EC1"/>
    <w:rsid w:val="00A3393B"/>
    <w:rsid w:val="00A33F13"/>
    <w:rsid w:val="00A34B94"/>
    <w:rsid w:val="00A34CA1"/>
    <w:rsid w:val="00A34D93"/>
    <w:rsid w:val="00A34F27"/>
    <w:rsid w:val="00A35421"/>
    <w:rsid w:val="00A3564A"/>
    <w:rsid w:val="00A359B7"/>
    <w:rsid w:val="00A35C07"/>
    <w:rsid w:val="00A366C7"/>
    <w:rsid w:val="00A36769"/>
    <w:rsid w:val="00A367DA"/>
    <w:rsid w:val="00A3682B"/>
    <w:rsid w:val="00A36BA1"/>
    <w:rsid w:val="00A37299"/>
    <w:rsid w:val="00A375E6"/>
    <w:rsid w:val="00A3763D"/>
    <w:rsid w:val="00A37BD9"/>
    <w:rsid w:val="00A37CD8"/>
    <w:rsid w:val="00A40184"/>
    <w:rsid w:val="00A4079F"/>
    <w:rsid w:val="00A4088E"/>
    <w:rsid w:val="00A41096"/>
    <w:rsid w:val="00A413B7"/>
    <w:rsid w:val="00A41BF2"/>
    <w:rsid w:val="00A422F7"/>
    <w:rsid w:val="00A42593"/>
    <w:rsid w:val="00A425BB"/>
    <w:rsid w:val="00A42794"/>
    <w:rsid w:val="00A428FB"/>
    <w:rsid w:val="00A42CAB"/>
    <w:rsid w:val="00A42DE3"/>
    <w:rsid w:val="00A441E3"/>
    <w:rsid w:val="00A447B5"/>
    <w:rsid w:val="00A4524A"/>
    <w:rsid w:val="00A4562E"/>
    <w:rsid w:val="00A4580C"/>
    <w:rsid w:val="00A46022"/>
    <w:rsid w:val="00A46507"/>
    <w:rsid w:val="00A46542"/>
    <w:rsid w:val="00A4677C"/>
    <w:rsid w:val="00A4679A"/>
    <w:rsid w:val="00A468C9"/>
    <w:rsid w:val="00A46FAD"/>
    <w:rsid w:val="00A5019D"/>
    <w:rsid w:val="00A51FD5"/>
    <w:rsid w:val="00A52C4C"/>
    <w:rsid w:val="00A53193"/>
    <w:rsid w:val="00A53C92"/>
    <w:rsid w:val="00A53ECB"/>
    <w:rsid w:val="00A542AA"/>
    <w:rsid w:val="00A54904"/>
    <w:rsid w:val="00A54A40"/>
    <w:rsid w:val="00A56F3A"/>
    <w:rsid w:val="00A56FFC"/>
    <w:rsid w:val="00A574FE"/>
    <w:rsid w:val="00A57B75"/>
    <w:rsid w:val="00A600E5"/>
    <w:rsid w:val="00A6017B"/>
    <w:rsid w:val="00A60DE2"/>
    <w:rsid w:val="00A61A9D"/>
    <w:rsid w:val="00A61E46"/>
    <w:rsid w:val="00A620FC"/>
    <w:rsid w:val="00A6231F"/>
    <w:rsid w:val="00A62671"/>
    <w:rsid w:val="00A62923"/>
    <w:rsid w:val="00A62C0F"/>
    <w:rsid w:val="00A62C93"/>
    <w:rsid w:val="00A62F6E"/>
    <w:rsid w:val="00A6303D"/>
    <w:rsid w:val="00A631FF"/>
    <w:rsid w:val="00A6326D"/>
    <w:rsid w:val="00A63C42"/>
    <w:rsid w:val="00A64235"/>
    <w:rsid w:val="00A64740"/>
    <w:rsid w:val="00A64B1A"/>
    <w:rsid w:val="00A65326"/>
    <w:rsid w:val="00A654E5"/>
    <w:rsid w:val="00A65A66"/>
    <w:rsid w:val="00A65DC2"/>
    <w:rsid w:val="00A66B89"/>
    <w:rsid w:val="00A66F06"/>
    <w:rsid w:val="00A66F99"/>
    <w:rsid w:val="00A67E2D"/>
    <w:rsid w:val="00A67EA9"/>
    <w:rsid w:val="00A7115E"/>
    <w:rsid w:val="00A71174"/>
    <w:rsid w:val="00A714A6"/>
    <w:rsid w:val="00A71694"/>
    <w:rsid w:val="00A71C63"/>
    <w:rsid w:val="00A71E52"/>
    <w:rsid w:val="00A72685"/>
    <w:rsid w:val="00A72EE8"/>
    <w:rsid w:val="00A7435E"/>
    <w:rsid w:val="00A7456D"/>
    <w:rsid w:val="00A746F8"/>
    <w:rsid w:val="00A749C2"/>
    <w:rsid w:val="00A74A3E"/>
    <w:rsid w:val="00A74DB7"/>
    <w:rsid w:val="00A75044"/>
    <w:rsid w:val="00A75179"/>
    <w:rsid w:val="00A75255"/>
    <w:rsid w:val="00A75D9B"/>
    <w:rsid w:val="00A76564"/>
    <w:rsid w:val="00A76942"/>
    <w:rsid w:val="00A76984"/>
    <w:rsid w:val="00A76EAA"/>
    <w:rsid w:val="00A77395"/>
    <w:rsid w:val="00A77B65"/>
    <w:rsid w:val="00A80737"/>
    <w:rsid w:val="00A80CC0"/>
    <w:rsid w:val="00A80D17"/>
    <w:rsid w:val="00A817DD"/>
    <w:rsid w:val="00A81CB7"/>
    <w:rsid w:val="00A823BC"/>
    <w:rsid w:val="00A832E6"/>
    <w:rsid w:val="00A83446"/>
    <w:rsid w:val="00A8349E"/>
    <w:rsid w:val="00A83D55"/>
    <w:rsid w:val="00A83EBD"/>
    <w:rsid w:val="00A84A36"/>
    <w:rsid w:val="00A84D0C"/>
    <w:rsid w:val="00A85445"/>
    <w:rsid w:val="00A8556D"/>
    <w:rsid w:val="00A85587"/>
    <w:rsid w:val="00A85CAA"/>
    <w:rsid w:val="00A86659"/>
    <w:rsid w:val="00A8712D"/>
    <w:rsid w:val="00A871D9"/>
    <w:rsid w:val="00A8729B"/>
    <w:rsid w:val="00A87ADA"/>
    <w:rsid w:val="00A87EED"/>
    <w:rsid w:val="00A9016A"/>
    <w:rsid w:val="00A90852"/>
    <w:rsid w:val="00A9090A"/>
    <w:rsid w:val="00A91042"/>
    <w:rsid w:val="00A917A9"/>
    <w:rsid w:val="00A91A21"/>
    <w:rsid w:val="00A921D6"/>
    <w:rsid w:val="00A926E1"/>
    <w:rsid w:val="00A92712"/>
    <w:rsid w:val="00A93157"/>
    <w:rsid w:val="00A932B2"/>
    <w:rsid w:val="00A93307"/>
    <w:rsid w:val="00A936D7"/>
    <w:rsid w:val="00A93817"/>
    <w:rsid w:val="00A94004"/>
    <w:rsid w:val="00A9469E"/>
    <w:rsid w:val="00A94AB7"/>
    <w:rsid w:val="00A964BF"/>
    <w:rsid w:val="00A96531"/>
    <w:rsid w:val="00A97426"/>
    <w:rsid w:val="00AA0C6B"/>
    <w:rsid w:val="00AA1023"/>
    <w:rsid w:val="00AA1161"/>
    <w:rsid w:val="00AA1758"/>
    <w:rsid w:val="00AA24A4"/>
    <w:rsid w:val="00AA2A85"/>
    <w:rsid w:val="00AA2AEA"/>
    <w:rsid w:val="00AA2CCA"/>
    <w:rsid w:val="00AA3324"/>
    <w:rsid w:val="00AA3415"/>
    <w:rsid w:val="00AA363E"/>
    <w:rsid w:val="00AA38FB"/>
    <w:rsid w:val="00AA39CF"/>
    <w:rsid w:val="00AA428A"/>
    <w:rsid w:val="00AA4958"/>
    <w:rsid w:val="00AA4C50"/>
    <w:rsid w:val="00AA54BD"/>
    <w:rsid w:val="00AA5D4E"/>
    <w:rsid w:val="00AA6074"/>
    <w:rsid w:val="00AA6240"/>
    <w:rsid w:val="00AA6464"/>
    <w:rsid w:val="00AA6C0B"/>
    <w:rsid w:val="00AA6EEB"/>
    <w:rsid w:val="00AA6FE9"/>
    <w:rsid w:val="00AA72AE"/>
    <w:rsid w:val="00AA7637"/>
    <w:rsid w:val="00AA77FB"/>
    <w:rsid w:val="00AA788E"/>
    <w:rsid w:val="00AA7902"/>
    <w:rsid w:val="00AA7A1F"/>
    <w:rsid w:val="00AA7AAA"/>
    <w:rsid w:val="00AA7B96"/>
    <w:rsid w:val="00AA7DAA"/>
    <w:rsid w:val="00AA7FDD"/>
    <w:rsid w:val="00AB01EB"/>
    <w:rsid w:val="00AB0499"/>
    <w:rsid w:val="00AB05A8"/>
    <w:rsid w:val="00AB05F1"/>
    <w:rsid w:val="00AB0637"/>
    <w:rsid w:val="00AB0685"/>
    <w:rsid w:val="00AB0795"/>
    <w:rsid w:val="00AB082B"/>
    <w:rsid w:val="00AB0C0E"/>
    <w:rsid w:val="00AB17C3"/>
    <w:rsid w:val="00AB1881"/>
    <w:rsid w:val="00AB3A66"/>
    <w:rsid w:val="00AB41AB"/>
    <w:rsid w:val="00AB44C2"/>
    <w:rsid w:val="00AB477D"/>
    <w:rsid w:val="00AB5B66"/>
    <w:rsid w:val="00AB5CA2"/>
    <w:rsid w:val="00AB60AD"/>
    <w:rsid w:val="00AB66EE"/>
    <w:rsid w:val="00AB67E1"/>
    <w:rsid w:val="00AB6DEC"/>
    <w:rsid w:val="00AB6E44"/>
    <w:rsid w:val="00AB74AC"/>
    <w:rsid w:val="00AB7BBB"/>
    <w:rsid w:val="00AB7D98"/>
    <w:rsid w:val="00AC07BE"/>
    <w:rsid w:val="00AC0D0B"/>
    <w:rsid w:val="00AC0D90"/>
    <w:rsid w:val="00AC0E30"/>
    <w:rsid w:val="00AC1077"/>
    <w:rsid w:val="00AC1199"/>
    <w:rsid w:val="00AC1853"/>
    <w:rsid w:val="00AC1D47"/>
    <w:rsid w:val="00AC1DC4"/>
    <w:rsid w:val="00AC2BF9"/>
    <w:rsid w:val="00AC351E"/>
    <w:rsid w:val="00AC3832"/>
    <w:rsid w:val="00AC3919"/>
    <w:rsid w:val="00AC4406"/>
    <w:rsid w:val="00AC4F89"/>
    <w:rsid w:val="00AC5096"/>
    <w:rsid w:val="00AC50C5"/>
    <w:rsid w:val="00AC513B"/>
    <w:rsid w:val="00AC52B8"/>
    <w:rsid w:val="00AC5728"/>
    <w:rsid w:val="00AC7873"/>
    <w:rsid w:val="00AC7DBC"/>
    <w:rsid w:val="00AD0394"/>
    <w:rsid w:val="00AD0622"/>
    <w:rsid w:val="00AD0B91"/>
    <w:rsid w:val="00AD17FF"/>
    <w:rsid w:val="00AD1B67"/>
    <w:rsid w:val="00AD1BA7"/>
    <w:rsid w:val="00AD2565"/>
    <w:rsid w:val="00AD28B8"/>
    <w:rsid w:val="00AD2DEA"/>
    <w:rsid w:val="00AD3056"/>
    <w:rsid w:val="00AD3D23"/>
    <w:rsid w:val="00AD40AC"/>
    <w:rsid w:val="00AD41B1"/>
    <w:rsid w:val="00AD4911"/>
    <w:rsid w:val="00AD539F"/>
    <w:rsid w:val="00AD5CB1"/>
    <w:rsid w:val="00AD5D08"/>
    <w:rsid w:val="00AD5EDD"/>
    <w:rsid w:val="00AD6150"/>
    <w:rsid w:val="00AD6205"/>
    <w:rsid w:val="00AD63DE"/>
    <w:rsid w:val="00AD649D"/>
    <w:rsid w:val="00AD689E"/>
    <w:rsid w:val="00AD7C1A"/>
    <w:rsid w:val="00AE03F8"/>
    <w:rsid w:val="00AE0A9E"/>
    <w:rsid w:val="00AE0EE9"/>
    <w:rsid w:val="00AE0EEB"/>
    <w:rsid w:val="00AE10B5"/>
    <w:rsid w:val="00AE1AC0"/>
    <w:rsid w:val="00AE1BC6"/>
    <w:rsid w:val="00AE2264"/>
    <w:rsid w:val="00AE2592"/>
    <w:rsid w:val="00AE2891"/>
    <w:rsid w:val="00AE29E1"/>
    <w:rsid w:val="00AE2FF0"/>
    <w:rsid w:val="00AE342F"/>
    <w:rsid w:val="00AE3CFA"/>
    <w:rsid w:val="00AE3DC0"/>
    <w:rsid w:val="00AE47C9"/>
    <w:rsid w:val="00AE4875"/>
    <w:rsid w:val="00AE5082"/>
    <w:rsid w:val="00AE576D"/>
    <w:rsid w:val="00AE5B67"/>
    <w:rsid w:val="00AE5D5C"/>
    <w:rsid w:val="00AE5FB6"/>
    <w:rsid w:val="00AE64F2"/>
    <w:rsid w:val="00AE6AB0"/>
    <w:rsid w:val="00AE6ECD"/>
    <w:rsid w:val="00AE7635"/>
    <w:rsid w:val="00AE7C56"/>
    <w:rsid w:val="00AF0229"/>
    <w:rsid w:val="00AF03A5"/>
    <w:rsid w:val="00AF04F3"/>
    <w:rsid w:val="00AF065C"/>
    <w:rsid w:val="00AF0FAC"/>
    <w:rsid w:val="00AF1194"/>
    <w:rsid w:val="00AF14CB"/>
    <w:rsid w:val="00AF159F"/>
    <w:rsid w:val="00AF1B99"/>
    <w:rsid w:val="00AF3212"/>
    <w:rsid w:val="00AF3ECF"/>
    <w:rsid w:val="00AF40FC"/>
    <w:rsid w:val="00AF4218"/>
    <w:rsid w:val="00AF449B"/>
    <w:rsid w:val="00AF4DAB"/>
    <w:rsid w:val="00AF5057"/>
    <w:rsid w:val="00AF50F1"/>
    <w:rsid w:val="00AF52AE"/>
    <w:rsid w:val="00AF589C"/>
    <w:rsid w:val="00AF5D9B"/>
    <w:rsid w:val="00AF69FE"/>
    <w:rsid w:val="00AF7187"/>
    <w:rsid w:val="00B00510"/>
    <w:rsid w:val="00B00E1E"/>
    <w:rsid w:val="00B015C3"/>
    <w:rsid w:val="00B01621"/>
    <w:rsid w:val="00B01809"/>
    <w:rsid w:val="00B01C2F"/>
    <w:rsid w:val="00B01D80"/>
    <w:rsid w:val="00B028EA"/>
    <w:rsid w:val="00B038AE"/>
    <w:rsid w:val="00B03E39"/>
    <w:rsid w:val="00B0420D"/>
    <w:rsid w:val="00B04948"/>
    <w:rsid w:val="00B04A11"/>
    <w:rsid w:val="00B04EDD"/>
    <w:rsid w:val="00B05047"/>
    <w:rsid w:val="00B0537E"/>
    <w:rsid w:val="00B05B4A"/>
    <w:rsid w:val="00B063B7"/>
    <w:rsid w:val="00B06766"/>
    <w:rsid w:val="00B0696E"/>
    <w:rsid w:val="00B06A5B"/>
    <w:rsid w:val="00B0701B"/>
    <w:rsid w:val="00B078D6"/>
    <w:rsid w:val="00B07CA9"/>
    <w:rsid w:val="00B07F09"/>
    <w:rsid w:val="00B07F13"/>
    <w:rsid w:val="00B105AA"/>
    <w:rsid w:val="00B108F8"/>
    <w:rsid w:val="00B10AC5"/>
    <w:rsid w:val="00B11722"/>
    <w:rsid w:val="00B1184F"/>
    <w:rsid w:val="00B11B78"/>
    <w:rsid w:val="00B11C8C"/>
    <w:rsid w:val="00B11F4B"/>
    <w:rsid w:val="00B121D6"/>
    <w:rsid w:val="00B12FD4"/>
    <w:rsid w:val="00B13025"/>
    <w:rsid w:val="00B137F0"/>
    <w:rsid w:val="00B1398E"/>
    <w:rsid w:val="00B13A6C"/>
    <w:rsid w:val="00B13C05"/>
    <w:rsid w:val="00B1493A"/>
    <w:rsid w:val="00B14CD6"/>
    <w:rsid w:val="00B14D92"/>
    <w:rsid w:val="00B1591C"/>
    <w:rsid w:val="00B15D14"/>
    <w:rsid w:val="00B161D8"/>
    <w:rsid w:val="00B16EEB"/>
    <w:rsid w:val="00B16F72"/>
    <w:rsid w:val="00B1719F"/>
    <w:rsid w:val="00B2090B"/>
    <w:rsid w:val="00B20CEE"/>
    <w:rsid w:val="00B20DE6"/>
    <w:rsid w:val="00B20F91"/>
    <w:rsid w:val="00B212AA"/>
    <w:rsid w:val="00B212B2"/>
    <w:rsid w:val="00B2150C"/>
    <w:rsid w:val="00B21633"/>
    <w:rsid w:val="00B21677"/>
    <w:rsid w:val="00B21A53"/>
    <w:rsid w:val="00B21A58"/>
    <w:rsid w:val="00B22554"/>
    <w:rsid w:val="00B225C8"/>
    <w:rsid w:val="00B227E2"/>
    <w:rsid w:val="00B2294E"/>
    <w:rsid w:val="00B22BBB"/>
    <w:rsid w:val="00B234BF"/>
    <w:rsid w:val="00B244DA"/>
    <w:rsid w:val="00B246BB"/>
    <w:rsid w:val="00B24B58"/>
    <w:rsid w:val="00B24E96"/>
    <w:rsid w:val="00B254EF"/>
    <w:rsid w:val="00B255CF"/>
    <w:rsid w:val="00B257EB"/>
    <w:rsid w:val="00B2593E"/>
    <w:rsid w:val="00B259F1"/>
    <w:rsid w:val="00B25FCD"/>
    <w:rsid w:val="00B27343"/>
    <w:rsid w:val="00B27794"/>
    <w:rsid w:val="00B278EF"/>
    <w:rsid w:val="00B27C18"/>
    <w:rsid w:val="00B27D54"/>
    <w:rsid w:val="00B27E4A"/>
    <w:rsid w:val="00B30544"/>
    <w:rsid w:val="00B3100E"/>
    <w:rsid w:val="00B310C9"/>
    <w:rsid w:val="00B3115F"/>
    <w:rsid w:val="00B31249"/>
    <w:rsid w:val="00B3147A"/>
    <w:rsid w:val="00B3151C"/>
    <w:rsid w:val="00B31870"/>
    <w:rsid w:val="00B31ABE"/>
    <w:rsid w:val="00B32053"/>
    <w:rsid w:val="00B325A7"/>
    <w:rsid w:val="00B328CC"/>
    <w:rsid w:val="00B32A8D"/>
    <w:rsid w:val="00B3301B"/>
    <w:rsid w:val="00B33201"/>
    <w:rsid w:val="00B33A68"/>
    <w:rsid w:val="00B33CD2"/>
    <w:rsid w:val="00B33E16"/>
    <w:rsid w:val="00B3483A"/>
    <w:rsid w:val="00B349ED"/>
    <w:rsid w:val="00B34C73"/>
    <w:rsid w:val="00B34F33"/>
    <w:rsid w:val="00B34F89"/>
    <w:rsid w:val="00B35B0A"/>
    <w:rsid w:val="00B35C4C"/>
    <w:rsid w:val="00B35FE4"/>
    <w:rsid w:val="00B36170"/>
    <w:rsid w:val="00B364E5"/>
    <w:rsid w:val="00B36D80"/>
    <w:rsid w:val="00B37CD9"/>
    <w:rsid w:val="00B37DE3"/>
    <w:rsid w:val="00B37FCF"/>
    <w:rsid w:val="00B4019E"/>
    <w:rsid w:val="00B401E5"/>
    <w:rsid w:val="00B409E8"/>
    <w:rsid w:val="00B41B9B"/>
    <w:rsid w:val="00B41C3D"/>
    <w:rsid w:val="00B424DE"/>
    <w:rsid w:val="00B4294A"/>
    <w:rsid w:val="00B4297A"/>
    <w:rsid w:val="00B42AFF"/>
    <w:rsid w:val="00B42D1A"/>
    <w:rsid w:val="00B42DBF"/>
    <w:rsid w:val="00B438B5"/>
    <w:rsid w:val="00B43D9F"/>
    <w:rsid w:val="00B44457"/>
    <w:rsid w:val="00B445F8"/>
    <w:rsid w:val="00B44B0E"/>
    <w:rsid w:val="00B44B76"/>
    <w:rsid w:val="00B44CCD"/>
    <w:rsid w:val="00B45E7D"/>
    <w:rsid w:val="00B45F88"/>
    <w:rsid w:val="00B45FEF"/>
    <w:rsid w:val="00B468BB"/>
    <w:rsid w:val="00B46AF3"/>
    <w:rsid w:val="00B474EF"/>
    <w:rsid w:val="00B479FC"/>
    <w:rsid w:val="00B47F85"/>
    <w:rsid w:val="00B503D5"/>
    <w:rsid w:val="00B513FF"/>
    <w:rsid w:val="00B514D2"/>
    <w:rsid w:val="00B51C23"/>
    <w:rsid w:val="00B51CEB"/>
    <w:rsid w:val="00B527B1"/>
    <w:rsid w:val="00B52A21"/>
    <w:rsid w:val="00B52A68"/>
    <w:rsid w:val="00B52E54"/>
    <w:rsid w:val="00B5318A"/>
    <w:rsid w:val="00B53396"/>
    <w:rsid w:val="00B53E93"/>
    <w:rsid w:val="00B54050"/>
    <w:rsid w:val="00B54788"/>
    <w:rsid w:val="00B549B7"/>
    <w:rsid w:val="00B54A8B"/>
    <w:rsid w:val="00B54E16"/>
    <w:rsid w:val="00B54FAA"/>
    <w:rsid w:val="00B55270"/>
    <w:rsid w:val="00B55766"/>
    <w:rsid w:val="00B561E1"/>
    <w:rsid w:val="00B56354"/>
    <w:rsid w:val="00B5717A"/>
    <w:rsid w:val="00B572E4"/>
    <w:rsid w:val="00B57388"/>
    <w:rsid w:val="00B57752"/>
    <w:rsid w:val="00B57844"/>
    <w:rsid w:val="00B57DC8"/>
    <w:rsid w:val="00B6009B"/>
    <w:rsid w:val="00B605D3"/>
    <w:rsid w:val="00B60D80"/>
    <w:rsid w:val="00B61273"/>
    <w:rsid w:val="00B614AD"/>
    <w:rsid w:val="00B61683"/>
    <w:rsid w:val="00B619CC"/>
    <w:rsid w:val="00B61E34"/>
    <w:rsid w:val="00B627C6"/>
    <w:rsid w:val="00B6283D"/>
    <w:rsid w:val="00B62898"/>
    <w:rsid w:val="00B62A71"/>
    <w:rsid w:val="00B62BA3"/>
    <w:rsid w:val="00B62E7D"/>
    <w:rsid w:val="00B633D1"/>
    <w:rsid w:val="00B6444B"/>
    <w:rsid w:val="00B64585"/>
    <w:rsid w:val="00B64922"/>
    <w:rsid w:val="00B649F1"/>
    <w:rsid w:val="00B64BCA"/>
    <w:rsid w:val="00B64DC8"/>
    <w:rsid w:val="00B64F55"/>
    <w:rsid w:val="00B6551A"/>
    <w:rsid w:val="00B6598E"/>
    <w:rsid w:val="00B65A40"/>
    <w:rsid w:val="00B65FF6"/>
    <w:rsid w:val="00B6608F"/>
    <w:rsid w:val="00B66DF8"/>
    <w:rsid w:val="00B67408"/>
    <w:rsid w:val="00B67426"/>
    <w:rsid w:val="00B67FF4"/>
    <w:rsid w:val="00B70076"/>
    <w:rsid w:val="00B706CD"/>
    <w:rsid w:val="00B709D2"/>
    <w:rsid w:val="00B71868"/>
    <w:rsid w:val="00B724BF"/>
    <w:rsid w:val="00B72647"/>
    <w:rsid w:val="00B72665"/>
    <w:rsid w:val="00B72889"/>
    <w:rsid w:val="00B72A20"/>
    <w:rsid w:val="00B72BA2"/>
    <w:rsid w:val="00B72CAA"/>
    <w:rsid w:val="00B72CCB"/>
    <w:rsid w:val="00B74239"/>
    <w:rsid w:val="00B743D1"/>
    <w:rsid w:val="00B74496"/>
    <w:rsid w:val="00B7471A"/>
    <w:rsid w:val="00B7488C"/>
    <w:rsid w:val="00B74B72"/>
    <w:rsid w:val="00B74BF8"/>
    <w:rsid w:val="00B74C28"/>
    <w:rsid w:val="00B74EF6"/>
    <w:rsid w:val="00B7631F"/>
    <w:rsid w:val="00B764A8"/>
    <w:rsid w:val="00B767A5"/>
    <w:rsid w:val="00B76A36"/>
    <w:rsid w:val="00B76A53"/>
    <w:rsid w:val="00B771FB"/>
    <w:rsid w:val="00B775A3"/>
    <w:rsid w:val="00B801D7"/>
    <w:rsid w:val="00B807F7"/>
    <w:rsid w:val="00B809E2"/>
    <w:rsid w:val="00B81200"/>
    <w:rsid w:val="00B81253"/>
    <w:rsid w:val="00B817B6"/>
    <w:rsid w:val="00B817B8"/>
    <w:rsid w:val="00B8186E"/>
    <w:rsid w:val="00B820C0"/>
    <w:rsid w:val="00B8234B"/>
    <w:rsid w:val="00B835D4"/>
    <w:rsid w:val="00B83F5F"/>
    <w:rsid w:val="00B8505F"/>
    <w:rsid w:val="00B85082"/>
    <w:rsid w:val="00B8512F"/>
    <w:rsid w:val="00B853AB"/>
    <w:rsid w:val="00B85524"/>
    <w:rsid w:val="00B858BC"/>
    <w:rsid w:val="00B8597E"/>
    <w:rsid w:val="00B85C4D"/>
    <w:rsid w:val="00B86095"/>
    <w:rsid w:val="00B87031"/>
    <w:rsid w:val="00B8711F"/>
    <w:rsid w:val="00B87948"/>
    <w:rsid w:val="00B87957"/>
    <w:rsid w:val="00B902ED"/>
    <w:rsid w:val="00B90D0C"/>
    <w:rsid w:val="00B91419"/>
    <w:rsid w:val="00B916F4"/>
    <w:rsid w:val="00B9187E"/>
    <w:rsid w:val="00B918B0"/>
    <w:rsid w:val="00B91FBD"/>
    <w:rsid w:val="00B92031"/>
    <w:rsid w:val="00B92463"/>
    <w:rsid w:val="00B92628"/>
    <w:rsid w:val="00B92705"/>
    <w:rsid w:val="00B92917"/>
    <w:rsid w:val="00B92CC6"/>
    <w:rsid w:val="00B933BD"/>
    <w:rsid w:val="00B935DA"/>
    <w:rsid w:val="00B935E1"/>
    <w:rsid w:val="00B93C1C"/>
    <w:rsid w:val="00B9444B"/>
    <w:rsid w:val="00B9457D"/>
    <w:rsid w:val="00B945BF"/>
    <w:rsid w:val="00B94B31"/>
    <w:rsid w:val="00B94D1A"/>
    <w:rsid w:val="00B94FC1"/>
    <w:rsid w:val="00B95069"/>
    <w:rsid w:val="00B951F9"/>
    <w:rsid w:val="00B953DD"/>
    <w:rsid w:val="00B95A63"/>
    <w:rsid w:val="00B95C5A"/>
    <w:rsid w:val="00B95CB5"/>
    <w:rsid w:val="00B95F3E"/>
    <w:rsid w:val="00B96390"/>
    <w:rsid w:val="00B96DEF"/>
    <w:rsid w:val="00B970C1"/>
    <w:rsid w:val="00B97287"/>
    <w:rsid w:val="00B9735A"/>
    <w:rsid w:val="00B97860"/>
    <w:rsid w:val="00B9798C"/>
    <w:rsid w:val="00BA0B99"/>
    <w:rsid w:val="00BA0BE9"/>
    <w:rsid w:val="00BA1084"/>
    <w:rsid w:val="00BA13A4"/>
    <w:rsid w:val="00BA1927"/>
    <w:rsid w:val="00BA1A08"/>
    <w:rsid w:val="00BA2F75"/>
    <w:rsid w:val="00BA3EF0"/>
    <w:rsid w:val="00BA4110"/>
    <w:rsid w:val="00BA479A"/>
    <w:rsid w:val="00BA48A8"/>
    <w:rsid w:val="00BA4D4A"/>
    <w:rsid w:val="00BA4FA7"/>
    <w:rsid w:val="00BA518A"/>
    <w:rsid w:val="00BA5220"/>
    <w:rsid w:val="00BA552D"/>
    <w:rsid w:val="00BA63D7"/>
    <w:rsid w:val="00BA6C02"/>
    <w:rsid w:val="00BA70FE"/>
    <w:rsid w:val="00BA7133"/>
    <w:rsid w:val="00BA72E3"/>
    <w:rsid w:val="00BA73F8"/>
    <w:rsid w:val="00BA7468"/>
    <w:rsid w:val="00BA74A0"/>
    <w:rsid w:val="00BA778E"/>
    <w:rsid w:val="00BA7A42"/>
    <w:rsid w:val="00BA7B53"/>
    <w:rsid w:val="00BA7EAF"/>
    <w:rsid w:val="00BB02E4"/>
    <w:rsid w:val="00BB104E"/>
    <w:rsid w:val="00BB14EC"/>
    <w:rsid w:val="00BB167C"/>
    <w:rsid w:val="00BB1792"/>
    <w:rsid w:val="00BB195B"/>
    <w:rsid w:val="00BB1AF0"/>
    <w:rsid w:val="00BB21E6"/>
    <w:rsid w:val="00BB22E4"/>
    <w:rsid w:val="00BB2855"/>
    <w:rsid w:val="00BB28AB"/>
    <w:rsid w:val="00BB319F"/>
    <w:rsid w:val="00BB3C49"/>
    <w:rsid w:val="00BB3CE3"/>
    <w:rsid w:val="00BB530E"/>
    <w:rsid w:val="00BB5377"/>
    <w:rsid w:val="00BB570C"/>
    <w:rsid w:val="00BB59E2"/>
    <w:rsid w:val="00BB5F19"/>
    <w:rsid w:val="00BB7C9E"/>
    <w:rsid w:val="00BB7E7D"/>
    <w:rsid w:val="00BB7F20"/>
    <w:rsid w:val="00BB7FE7"/>
    <w:rsid w:val="00BC066B"/>
    <w:rsid w:val="00BC08A2"/>
    <w:rsid w:val="00BC0AC3"/>
    <w:rsid w:val="00BC1F3A"/>
    <w:rsid w:val="00BC1F98"/>
    <w:rsid w:val="00BC22F2"/>
    <w:rsid w:val="00BC23A4"/>
    <w:rsid w:val="00BC2A67"/>
    <w:rsid w:val="00BC2DBD"/>
    <w:rsid w:val="00BC2E6F"/>
    <w:rsid w:val="00BC3416"/>
    <w:rsid w:val="00BC3C96"/>
    <w:rsid w:val="00BC4B43"/>
    <w:rsid w:val="00BC4BEB"/>
    <w:rsid w:val="00BC5079"/>
    <w:rsid w:val="00BC58B9"/>
    <w:rsid w:val="00BC5A92"/>
    <w:rsid w:val="00BC5A99"/>
    <w:rsid w:val="00BC5F74"/>
    <w:rsid w:val="00BC6004"/>
    <w:rsid w:val="00BC667A"/>
    <w:rsid w:val="00BC66DD"/>
    <w:rsid w:val="00BC6AB6"/>
    <w:rsid w:val="00BC7246"/>
    <w:rsid w:val="00BC7545"/>
    <w:rsid w:val="00BC7553"/>
    <w:rsid w:val="00BC78F3"/>
    <w:rsid w:val="00BC79D7"/>
    <w:rsid w:val="00BC7F68"/>
    <w:rsid w:val="00BD07D5"/>
    <w:rsid w:val="00BD0BE3"/>
    <w:rsid w:val="00BD14F7"/>
    <w:rsid w:val="00BD16C0"/>
    <w:rsid w:val="00BD22D6"/>
    <w:rsid w:val="00BD2713"/>
    <w:rsid w:val="00BD2996"/>
    <w:rsid w:val="00BD2AEB"/>
    <w:rsid w:val="00BD30DE"/>
    <w:rsid w:val="00BD3B87"/>
    <w:rsid w:val="00BD3DAA"/>
    <w:rsid w:val="00BD452E"/>
    <w:rsid w:val="00BD5741"/>
    <w:rsid w:val="00BD5A00"/>
    <w:rsid w:val="00BD5BEC"/>
    <w:rsid w:val="00BD5F29"/>
    <w:rsid w:val="00BD6B31"/>
    <w:rsid w:val="00BD701D"/>
    <w:rsid w:val="00BD7B66"/>
    <w:rsid w:val="00BD7CF2"/>
    <w:rsid w:val="00BE00E6"/>
    <w:rsid w:val="00BE0807"/>
    <w:rsid w:val="00BE0F64"/>
    <w:rsid w:val="00BE101B"/>
    <w:rsid w:val="00BE10A6"/>
    <w:rsid w:val="00BE14A1"/>
    <w:rsid w:val="00BE16A8"/>
    <w:rsid w:val="00BE19F0"/>
    <w:rsid w:val="00BE1A4D"/>
    <w:rsid w:val="00BE1BF4"/>
    <w:rsid w:val="00BE1DE1"/>
    <w:rsid w:val="00BE254E"/>
    <w:rsid w:val="00BE259F"/>
    <w:rsid w:val="00BE28B8"/>
    <w:rsid w:val="00BE2995"/>
    <w:rsid w:val="00BE2B6A"/>
    <w:rsid w:val="00BE393D"/>
    <w:rsid w:val="00BE3C65"/>
    <w:rsid w:val="00BE411C"/>
    <w:rsid w:val="00BE4FBE"/>
    <w:rsid w:val="00BE509F"/>
    <w:rsid w:val="00BE5224"/>
    <w:rsid w:val="00BE59CD"/>
    <w:rsid w:val="00BE5CB4"/>
    <w:rsid w:val="00BE5EA5"/>
    <w:rsid w:val="00BE66BE"/>
    <w:rsid w:val="00BE6D5F"/>
    <w:rsid w:val="00BE6E6F"/>
    <w:rsid w:val="00BE6EF2"/>
    <w:rsid w:val="00BE6F70"/>
    <w:rsid w:val="00BE757C"/>
    <w:rsid w:val="00BF06C4"/>
    <w:rsid w:val="00BF0724"/>
    <w:rsid w:val="00BF0E87"/>
    <w:rsid w:val="00BF1698"/>
    <w:rsid w:val="00BF177E"/>
    <w:rsid w:val="00BF1BA7"/>
    <w:rsid w:val="00BF1C2B"/>
    <w:rsid w:val="00BF2723"/>
    <w:rsid w:val="00BF3342"/>
    <w:rsid w:val="00BF39F1"/>
    <w:rsid w:val="00BF3C29"/>
    <w:rsid w:val="00BF4074"/>
    <w:rsid w:val="00BF43FD"/>
    <w:rsid w:val="00BF4F81"/>
    <w:rsid w:val="00BF52D5"/>
    <w:rsid w:val="00BF53CD"/>
    <w:rsid w:val="00BF5402"/>
    <w:rsid w:val="00BF547D"/>
    <w:rsid w:val="00BF57A5"/>
    <w:rsid w:val="00BF59BD"/>
    <w:rsid w:val="00BF5CC3"/>
    <w:rsid w:val="00BF5FD6"/>
    <w:rsid w:val="00BF642B"/>
    <w:rsid w:val="00BF67A4"/>
    <w:rsid w:val="00BF68C9"/>
    <w:rsid w:val="00BF6CF1"/>
    <w:rsid w:val="00BF7263"/>
    <w:rsid w:val="00BF76FF"/>
    <w:rsid w:val="00BF7D11"/>
    <w:rsid w:val="00C0041E"/>
    <w:rsid w:val="00C00AD4"/>
    <w:rsid w:val="00C00C52"/>
    <w:rsid w:val="00C00C68"/>
    <w:rsid w:val="00C01226"/>
    <w:rsid w:val="00C01B0E"/>
    <w:rsid w:val="00C01FAB"/>
    <w:rsid w:val="00C0248A"/>
    <w:rsid w:val="00C02673"/>
    <w:rsid w:val="00C026FE"/>
    <w:rsid w:val="00C02AFF"/>
    <w:rsid w:val="00C02CB9"/>
    <w:rsid w:val="00C03839"/>
    <w:rsid w:val="00C03BB9"/>
    <w:rsid w:val="00C03E72"/>
    <w:rsid w:val="00C0471C"/>
    <w:rsid w:val="00C0481D"/>
    <w:rsid w:val="00C0506E"/>
    <w:rsid w:val="00C05263"/>
    <w:rsid w:val="00C05692"/>
    <w:rsid w:val="00C05804"/>
    <w:rsid w:val="00C05B66"/>
    <w:rsid w:val="00C05BD1"/>
    <w:rsid w:val="00C05ED4"/>
    <w:rsid w:val="00C05FC1"/>
    <w:rsid w:val="00C060E3"/>
    <w:rsid w:val="00C06660"/>
    <w:rsid w:val="00C06668"/>
    <w:rsid w:val="00C07288"/>
    <w:rsid w:val="00C07643"/>
    <w:rsid w:val="00C10712"/>
    <w:rsid w:val="00C10B79"/>
    <w:rsid w:val="00C10C4E"/>
    <w:rsid w:val="00C10D19"/>
    <w:rsid w:val="00C10D43"/>
    <w:rsid w:val="00C10EC6"/>
    <w:rsid w:val="00C10FF5"/>
    <w:rsid w:val="00C112C2"/>
    <w:rsid w:val="00C115F9"/>
    <w:rsid w:val="00C1185E"/>
    <w:rsid w:val="00C1188B"/>
    <w:rsid w:val="00C12B2D"/>
    <w:rsid w:val="00C12C42"/>
    <w:rsid w:val="00C142D1"/>
    <w:rsid w:val="00C14C32"/>
    <w:rsid w:val="00C14C68"/>
    <w:rsid w:val="00C14DD5"/>
    <w:rsid w:val="00C15333"/>
    <w:rsid w:val="00C16013"/>
    <w:rsid w:val="00C16629"/>
    <w:rsid w:val="00C16A84"/>
    <w:rsid w:val="00C175B7"/>
    <w:rsid w:val="00C1794C"/>
    <w:rsid w:val="00C17D08"/>
    <w:rsid w:val="00C17F5D"/>
    <w:rsid w:val="00C200DA"/>
    <w:rsid w:val="00C20350"/>
    <w:rsid w:val="00C20746"/>
    <w:rsid w:val="00C208D3"/>
    <w:rsid w:val="00C20AAF"/>
    <w:rsid w:val="00C210F4"/>
    <w:rsid w:val="00C21777"/>
    <w:rsid w:val="00C22380"/>
    <w:rsid w:val="00C22AFF"/>
    <w:rsid w:val="00C22E3D"/>
    <w:rsid w:val="00C22E86"/>
    <w:rsid w:val="00C237A3"/>
    <w:rsid w:val="00C23A07"/>
    <w:rsid w:val="00C23CB7"/>
    <w:rsid w:val="00C24269"/>
    <w:rsid w:val="00C246B7"/>
    <w:rsid w:val="00C250DF"/>
    <w:rsid w:val="00C25294"/>
    <w:rsid w:val="00C256FC"/>
    <w:rsid w:val="00C25C65"/>
    <w:rsid w:val="00C25D74"/>
    <w:rsid w:val="00C25FA4"/>
    <w:rsid w:val="00C26F38"/>
    <w:rsid w:val="00C26F75"/>
    <w:rsid w:val="00C27142"/>
    <w:rsid w:val="00C27767"/>
    <w:rsid w:val="00C279C9"/>
    <w:rsid w:val="00C30207"/>
    <w:rsid w:val="00C3080E"/>
    <w:rsid w:val="00C30A60"/>
    <w:rsid w:val="00C3100A"/>
    <w:rsid w:val="00C316E8"/>
    <w:rsid w:val="00C3197B"/>
    <w:rsid w:val="00C31E41"/>
    <w:rsid w:val="00C3229D"/>
    <w:rsid w:val="00C3246D"/>
    <w:rsid w:val="00C32CE5"/>
    <w:rsid w:val="00C32EAD"/>
    <w:rsid w:val="00C33410"/>
    <w:rsid w:val="00C345A8"/>
    <w:rsid w:val="00C34668"/>
    <w:rsid w:val="00C34829"/>
    <w:rsid w:val="00C356C3"/>
    <w:rsid w:val="00C358DB"/>
    <w:rsid w:val="00C35C94"/>
    <w:rsid w:val="00C35D0E"/>
    <w:rsid w:val="00C35F30"/>
    <w:rsid w:val="00C36CD4"/>
    <w:rsid w:val="00C36CF9"/>
    <w:rsid w:val="00C36D46"/>
    <w:rsid w:val="00C401B7"/>
    <w:rsid w:val="00C402A5"/>
    <w:rsid w:val="00C4033D"/>
    <w:rsid w:val="00C40486"/>
    <w:rsid w:val="00C40755"/>
    <w:rsid w:val="00C40A2B"/>
    <w:rsid w:val="00C40CB9"/>
    <w:rsid w:val="00C41481"/>
    <w:rsid w:val="00C4184B"/>
    <w:rsid w:val="00C41AB3"/>
    <w:rsid w:val="00C42A2F"/>
    <w:rsid w:val="00C42C9C"/>
    <w:rsid w:val="00C4333E"/>
    <w:rsid w:val="00C43407"/>
    <w:rsid w:val="00C438F3"/>
    <w:rsid w:val="00C4395A"/>
    <w:rsid w:val="00C443C7"/>
    <w:rsid w:val="00C44FDC"/>
    <w:rsid w:val="00C45C57"/>
    <w:rsid w:val="00C45CE4"/>
    <w:rsid w:val="00C46038"/>
    <w:rsid w:val="00C464C7"/>
    <w:rsid w:val="00C4667D"/>
    <w:rsid w:val="00C4698E"/>
    <w:rsid w:val="00C46A40"/>
    <w:rsid w:val="00C46BCE"/>
    <w:rsid w:val="00C46C89"/>
    <w:rsid w:val="00C47803"/>
    <w:rsid w:val="00C5027D"/>
    <w:rsid w:val="00C508E6"/>
    <w:rsid w:val="00C50AFF"/>
    <w:rsid w:val="00C513D1"/>
    <w:rsid w:val="00C51622"/>
    <w:rsid w:val="00C51967"/>
    <w:rsid w:val="00C51B95"/>
    <w:rsid w:val="00C51CEB"/>
    <w:rsid w:val="00C5230B"/>
    <w:rsid w:val="00C523EC"/>
    <w:rsid w:val="00C52514"/>
    <w:rsid w:val="00C52602"/>
    <w:rsid w:val="00C527DC"/>
    <w:rsid w:val="00C529E4"/>
    <w:rsid w:val="00C531F6"/>
    <w:rsid w:val="00C538C1"/>
    <w:rsid w:val="00C53E54"/>
    <w:rsid w:val="00C54184"/>
    <w:rsid w:val="00C54C94"/>
    <w:rsid w:val="00C55D15"/>
    <w:rsid w:val="00C562C1"/>
    <w:rsid w:val="00C56BB0"/>
    <w:rsid w:val="00C570E1"/>
    <w:rsid w:val="00C5787D"/>
    <w:rsid w:val="00C579BD"/>
    <w:rsid w:val="00C57E5D"/>
    <w:rsid w:val="00C60271"/>
    <w:rsid w:val="00C606FF"/>
    <w:rsid w:val="00C60AC9"/>
    <w:rsid w:val="00C615CA"/>
    <w:rsid w:val="00C61843"/>
    <w:rsid w:val="00C6200A"/>
    <w:rsid w:val="00C62651"/>
    <w:rsid w:val="00C62679"/>
    <w:rsid w:val="00C626D7"/>
    <w:rsid w:val="00C628A8"/>
    <w:rsid w:val="00C6358F"/>
    <w:rsid w:val="00C6393C"/>
    <w:rsid w:val="00C64048"/>
    <w:rsid w:val="00C64857"/>
    <w:rsid w:val="00C64A31"/>
    <w:rsid w:val="00C6509B"/>
    <w:rsid w:val="00C65AE7"/>
    <w:rsid w:val="00C66479"/>
    <w:rsid w:val="00C66483"/>
    <w:rsid w:val="00C669CB"/>
    <w:rsid w:val="00C67DF7"/>
    <w:rsid w:val="00C67FA7"/>
    <w:rsid w:val="00C7000B"/>
    <w:rsid w:val="00C701EF"/>
    <w:rsid w:val="00C7027C"/>
    <w:rsid w:val="00C70694"/>
    <w:rsid w:val="00C706AE"/>
    <w:rsid w:val="00C70B5E"/>
    <w:rsid w:val="00C70CA8"/>
    <w:rsid w:val="00C711B4"/>
    <w:rsid w:val="00C713E3"/>
    <w:rsid w:val="00C71ED3"/>
    <w:rsid w:val="00C72030"/>
    <w:rsid w:val="00C72179"/>
    <w:rsid w:val="00C726C3"/>
    <w:rsid w:val="00C72B3F"/>
    <w:rsid w:val="00C72D2E"/>
    <w:rsid w:val="00C7320B"/>
    <w:rsid w:val="00C73450"/>
    <w:rsid w:val="00C734BC"/>
    <w:rsid w:val="00C7355C"/>
    <w:rsid w:val="00C737B2"/>
    <w:rsid w:val="00C73D2C"/>
    <w:rsid w:val="00C74560"/>
    <w:rsid w:val="00C7480D"/>
    <w:rsid w:val="00C74A5D"/>
    <w:rsid w:val="00C74C0B"/>
    <w:rsid w:val="00C74E43"/>
    <w:rsid w:val="00C750BD"/>
    <w:rsid w:val="00C75330"/>
    <w:rsid w:val="00C75735"/>
    <w:rsid w:val="00C76356"/>
    <w:rsid w:val="00C763F3"/>
    <w:rsid w:val="00C76CEB"/>
    <w:rsid w:val="00C7705F"/>
    <w:rsid w:val="00C774DF"/>
    <w:rsid w:val="00C7798B"/>
    <w:rsid w:val="00C77A0A"/>
    <w:rsid w:val="00C77A63"/>
    <w:rsid w:val="00C77D81"/>
    <w:rsid w:val="00C80A47"/>
    <w:rsid w:val="00C80C4D"/>
    <w:rsid w:val="00C80EA2"/>
    <w:rsid w:val="00C80F24"/>
    <w:rsid w:val="00C81B36"/>
    <w:rsid w:val="00C81C16"/>
    <w:rsid w:val="00C823CC"/>
    <w:rsid w:val="00C825A6"/>
    <w:rsid w:val="00C82723"/>
    <w:rsid w:val="00C82761"/>
    <w:rsid w:val="00C82770"/>
    <w:rsid w:val="00C82D8C"/>
    <w:rsid w:val="00C83183"/>
    <w:rsid w:val="00C83487"/>
    <w:rsid w:val="00C83690"/>
    <w:rsid w:val="00C83E97"/>
    <w:rsid w:val="00C83F72"/>
    <w:rsid w:val="00C84593"/>
    <w:rsid w:val="00C845EC"/>
    <w:rsid w:val="00C847EA"/>
    <w:rsid w:val="00C849B7"/>
    <w:rsid w:val="00C84A1C"/>
    <w:rsid w:val="00C84BE7"/>
    <w:rsid w:val="00C855DC"/>
    <w:rsid w:val="00C85752"/>
    <w:rsid w:val="00C859E2"/>
    <w:rsid w:val="00C85B68"/>
    <w:rsid w:val="00C85E54"/>
    <w:rsid w:val="00C861E4"/>
    <w:rsid w:val="00C8639A"/>
    <w:rsid w:val="00C86472"/>
    <w:rsid w:val="00C86856"/>
    <w:rsid w:val="00C870FF"/>
    <w:rsid w:val="00C87495"/>
    <w:rsid w:val="00C87513"/>
    <w:rsid w:val="00C87AFA"/>
    <w:rsid w:val="00C87E8C"/>
    <w:rsid w:val="00C87F56"/>
    <w:rsid w:val="00C903DB"/>
    <w:rsid w:val="00C904C1"/>
    <w:rsid w:val="00C915B3"/>
    <w:rsid w:val="00C91F19"/>
    <w:rsid w:val="00C9246D"/>
    <w:rsid w:val="00C929A5"/>
    <w:rsid w:val="00C9331D"/>
    <w:rsid w:val="00C93888"/>
    <w:rsid w:val="00C938CF"/>
    <w:rsid w:val="00C94B95"/>
    <w:rsid w:val="00C94C1B"/>
    <w:rsid w:val="00C951CE"/>
    <w:rsid w:val="00C969DE"/>
    <w:rsid w:val="00C9716B"/>
    <w:rsid w:val="00C97352"/>
    <w:rsid w:val="00C973FE"/>
    <w:rsid w:val="00C978E9"/>
    <w:rsid w:val="00CA07E1"/>
    <w:rsid w:val="00CA1A51"/>
    <w:rsid w:val="00CA1CEA"/>
    <w:rsid w:val="00CA21B2"/>
    <w:rsid w:val="00CA2481"/>
    <w:rsid w:val="00CA3B2B"/>
    <w:rsid w:val="00CA3E31"/>
    <w:rsid w:val="00CA4257"/>
    <w:rsid w:val="00CA4964"/>
    <w:rsid w:val="00CA514C"/>
    <w:rsid w:val="00CA5473"/>
    <w:rsid w:val="00CA5516"/>
    <w:rsid w:val="00CA55FC"/>
    <w:rsid w:val="00CA5B38"/>
    <w:rsid w:val="00CA5C89"/>
    <w:rsid w:val="00CA5F1F"/>
    <w:rsid w:val="00CA6622"/>
    <w:rsid w:val="00CA7291"/>
    <w:rsid w:val="00CA72E4"/>
    <w:rsid w:val="00CA77E4"/>
    <w:rsid w:val="00CA7856"/>
    <w:rsid w:val="00CA78AC"/>
    <w:rsid w:val="00CA78E7"/>
    <w:rsid w:val="00CA7E72"/>
    <w:rsid w:val="00CB0C3A"/>
    <w:rsid w:val="00CB0F59"/>
    <w:rsid w:val="00CB132F"/>
    <w:rsid w:val="00CB1872"/>
    <w:rsid w:val="00CB1C94"/>
    <w:rsid w:val="00CB2415"/>
    <w:rsid w:val="00CB2D80"/>
    <w:rsid w:val="00CB3482"/>
    <w:rsid w:val="00CB36FD"/>
    <w:rsid w:val="00CB45F8"/>
    <w:rsid w:val="00CB5DDA"/>
    <w:rsid w:val="00CB6B08"/>
    <w:rsid w:val="00CB70A4"/>
    <w:rsid w:val="00CB7366"/>
    <w:rsid w:val="00CB74D8"/>
    <w:rsid w:val="00CB79D9"/>
    <w:rsid w:val="00CC00C4"/>
    <w:rsid w:val="00CC014A"/>
    <w:rsid w:val="00CC0187"/>
    <w:rsid w:val="00CC0560"/>
    <w:rsid w:val="00CC0B51"/>
    <w:rsid w:val="00CC0F05"/>
    <w:rsid w:val="00CC1B61"/>
    <w:rsid w:val="00CC1B78"/>
    <w:rsid w:val="00CC1E91"/>
    <w:rsid w:val="00CC2662"/>
    <w:rsid w:val="00CC275E"/>
    <w:rsid w:val="00CC332B"/>
    <w:rsid w:val="00CC3C6A"/>
    <w:rsid w:val="00CC4DBB"/>
    <w:rsid w:val="00CC51A9"/>
    <w:rsid w:val="00CC545E"/>
    <w:rsid w:val="00CC57A8"/>
    <w:rsid w:val="00CC5C56"/>
    <w:rsid w:val="00CC621B"/>
    <w:rsid w:val="00CC62F2"/>
    <w:rsid w:val="00CC6AD7"/>
    <w:rsid w:val="00CC6B96"/>
    <w:rsid w:val="00CC6D4A"/>
    <w:rsid w:val="00CC7303"/>
    <w:rsid w:val="00CC744A"/>
    <w:rsid w:val="00CC74F4"/>
    <w:rsid w:val="00CC7F16"/>
    <w:rsid w:val="00CC7F6D"/>
    <w:rsid w:val="00CD0014"/>
    <w:rsid w:val="00CD0BA7"/>
    <w:rsid w:val="00CD138E"/>
    <w:rsid w:val="00CD1E9B"/>
    <w:rsid w:val="00CD1F47"/>
    <w:rsid w:val="00CD227B"/>
    <w:rsid w:val="00CD2567"/>
    <w:rsid w:val="00CD291F"/>
    <w:rsid w:val="00CD2C12"/>
    <w:rsid w:val="00CD2E3E"/>
    <w:rsid w:val="00CD30FF"/>
    <w:rsid w:val="00CD34AB"/>
    <w:rsid w:val="00CD3CD8"/>
    <w:rsid w:val="00CD3F40"/>
    <w:rsid w:val="00CD454B"/>
    <w:rsid w:val="00CD4905"/>
    <w:rsid w:val="00CD4D5A"/>
    <w:rsid w:val="00CD516F"/>
    <w:rsid w:val="00CD53EF"/>
    <w:rsid w:val="00CD5410"/>
    <w:rsid w:val="00CD547A"/>
    <w:rsid w:val="00CD59A1"/>
    <w:rsid w:val="00CD5C48"/>
    <w:rsid w:val="00CD62AA"/>
    <w:rsid w:val="00CD6317"/>
    <w:rsid w:val="00CD6531"/>
    <w:rsid w:val="00CD6B58"/>
    <w:rsid w:val="00CD6CE8"/>
    <w:rsid w:val="00CD7832"/>
    <w:rsid w:val="00CD7CDD"/>
    <w:rsid w:val="00CE0233"/>
    <w:rsid w:val="00CE0A72"/>
    <w:rsid w:val="00CE0CA6"/>
    <w:rsid w:val="00CE0DD9"/>
    <w:rsid w:val="00CE172A"/>
    <w:rsid w:val="00CE237C"/>
    <w:rsid w:val="00CE29B5"/>
    <w:rsid w:val="00CE29F0"/>
    <w:rsid w:val="00CE3094"/>
    <w:rsid w:val="00CE30DD"/>
    <w:rsid w:val="00CE3283"/>
    <w:rsid w:val="00CE35D5"/>
    <w:rsid w:val="00CE3648"/>
    <w:rsid w:val="00CE3A58"/>
    <w:rsid w:val="00CE4D3C"/>
    <w:rsid w:val="00CE5137"/>
    <w:rsid w:val="00CE56DB"/>
    <w:rsid w:val="00CE59EA"/>
    <w:rsid w:val="00CE61F3"/>
    <w:rsid w:val="00CE678F"/>
    <w:rsid w:val="00CE6A6E"/>
    <w:rsid w:val="00CE7254"/>
    <w:rsid w:val="00CE7D80"/>
    <w:rsid w:val="00CE7FB5"/>
    <w:rsid w:val="00CF020E"/>
    <w:rsid w:val="00CF12C4"/>
    <w:rsid w:val="00CF14BB"/>
    <w:rsid w:val="00CF14F9"/>
    <w:rsid w:val="00CF173B"/>
    <w:rsid w:val="00CF1A16"/>
    <w:rsid w:val="00CF1C90"/>
    <w:rsid w:val="00CF2652"/>
    <w:rsid w:val="00CF2859"/>
    <w:rsid w:val="00CF291F"/>
    <w:rsid w:val="00CF2E8E"/>
    <w:rsid w:val="00CF2EEF"/>
    <w:rsid w:val="00CF2F96"/>
    <w:rsid w:val="00CF3693"/>
    <w:rsid w:val="00CF39EC"/>
    <w:rsid w:val="00CF3DB5"/>
    <w:rsid w:val="00CF3E48"/>
    <w:rsid w:val="00CF460E"/>
    <w:rsid w:val="00CF47C5"/>
    <w:rsid w:val="00CF4B6C"/>
    <w:rsid w:val="00CF4C85"/>
    <w:rsid w:val="00CF593E"/>
    <w:rsid w:val="00CF5CA6"/>
    <w:rsid w:val="00CF5CB4"/>
    <w:rsid w:val="00CF6182"/>
    <w:rsid w:val="00CF69EA"/>
    <w:rsid w:val="00CF6A56"/>
    <w:rsid w:val="00CF6CC7"/>
    <w:rsid w:val="00CF6E57"/>
    <w:rsid w:val="00CF7529"/>
    <w:rsid w:val="00CF76B3"/>
    <w:rsid w:val="00CF78B3"/>
    <w:rsid w:val="00CF792E"/>
    <w:rsid w:val="00CF7FF6"/>
    <w:rsid w:val="00CF7FFD"/>
    <w:rsid w:val="00D003FE"/>
    <w:rsid w:val="00D00449"/>
    <w:rsid w:val="00D005A5"/>
    <w:rsid w:val="00D00887"/>
    <w:rsid w:val="00D008F0"/>
    <w:rsid w:val="00D00C5C"/>
    <w:rsid w:val="00D01052"/>
    <w:rsid w:val="00D013E1"/>
    <w:rsid w:val="00D01553"/>
    <w:rsid w:val="00D015A3"/>
    <w:rsid w:val="00D01944"/>
    <w:rsid w:val="00D01A74"/>
    <w:rsid w:val="00D025CD"/>
    <w:rsid w:val="00D02D2A"/>
    <w:rsid w:val="00D02E79"/>
    <w:rsid w:val="00D0324D"/>
    <w:rsid w:val="00D036A3"/>
    <w:rsid w:val="00D04953"/>
    <w:rsid w:val="00D052F4"/>
    <w:rsid w:val="00D056B4"/>
    <w:rsid w:val="00D0598B"/>
    <w:rsid w:val="00D06150"/>
    <w:rsid w:val="00D06390"/>
    <w:rsid w:val="00D06525"/>
    <w:rsid w:val="00D06681"/>
    <w:rsid w:val="00D07211"/>
    <w:rsid w:val="00D077CF"/>
    <w:rsid w:val="00D07A88"/>
    <w:rsid w:val="00D10515"/>
    <w:rsid w:val="00D106E2"/>
    <w:rsid w:val="00D10D77"/>
    <w:rsid w:val="00D114B8"/>
    <w:rsid w:val="00D1166E"/>
    <w:rsid w:val="00D11727"/>
    <w:rsid w:val="00D12060"/>
    <w:rsid w:val="00D1211F"/>
    <w:rsid w:val="00D12253"/>
    <w:rsid w:val="00D12F2C"/>
    <w:rsid w:val="00D12FA7"/>
    <w:rsid w:val="00D142D8"/>
    <w:rsid w:val="00D14374"/>
    <w:rsid w:val="00D14836"/>
    <w:rsid w:val="00D148DC"/>
    <w:rsid w:val="00D14A00"/>
    <w:rsid w:val="00D14AE0"/>
    <w:rsid w:val="00D15DC8"/>
    <w:rsid w:val="00D164F1"/>
    <w:rsid w:val="00D1663A"/>
    <w:rsid w:val="00D16CB3"/>
    <w:rsid w:val="00D172E3"/>
    <w:rsid w:val="00D17422"/>
    <w:rsid w:val="00D1773E"/>
    <w:rsid w:val="00D178FA"/>
    <w:rsid w:val="00D17BFA"/>
    <w:rsid w:val="00D2002E"/>
    <w:rsid w:val="00D2084F"/>
    <w:rsid w:val="00D215D3"/>
    <w:rsid w:val="00D21CB0"/>
    <w:rsid w:val="00D21FCE"/>
    <w:rsid w:val="00D224D5"/>
    <w:rsid w:val="00D22864"/>
    <w:rsid w:val="00D22866"/>
    <w:rsid w:val="00D22ABE"/>
    <w:rsid w:val="00D22E45"/>
    <w:rsid w:val="00D23312"/>
    <w:rsid w:val="00D24180"/>
    <w:rsid w:val="00D24381"/>
    <w:rsid w:val="00D2489E"/>
    <w:rsid w:val="00D24AA0"/>
    <w:rsid w:val="00D252D3"/>
    <w:rsid w:val="00D256B1"/>
    <w:rsid w:val="00D259A1"/>
    <w:rsid w:val="00D262FD"/>
    <w:rsid w:val="00D266BF"/>
    <w:rsid w:val="00D26C94"/>
    <w:rsid w:val="00D27099"/>
    <w:rsid w:val="00D27344"/>
    <w:rsid w:val="00D2734D"/>
    <w:rsid w:val="00D301A8"/>
    <w:rsid w:val="00D312DE"/>
    <w:rsid w:val="00D313AA"/>
    <w:rsid w:val="00D31BE6"/>
    <w:rsid w:val="00D31D45"/>
    <w:rsid w:val="00D32DF0"/>
    <w:rsid w:val="00D3308E"/>
    <w:rsid w:val="00D3342D"/>
    <w:rsid w:val="00D33645"/>
    <w:rsid w:val="00D3367F"/>
    <w:rsid w:val="00D33C8A"/>
    <w:rsid w:val="00D33E34"/>
    <w:rsid w:val="00D3416A"/>
    <w:rsid w:val="00D341B7"/>
    <w:rsid w:val="00D34340"/>
    <w:rsid w:val="00D34ACF"/>
    <w:rsid w:val="00D352C0"/>
    <w:rsid w:val="00D355EB"/>
    <w:rsid w:val="00D35921"/>
    <w:rsid w:val="00D37748"/>
    <w:rsid w:val="00D4015E"/>
    <w:rsid w:val="00D4049A"/>
    <w:rsid w:val="00D40591"/>
    <w:rsid w:val="00D407CE"/>
    <w:rsid w:val="00D4106A"/>
    <w:rsid w:val="00D4182A"/>
    <w:rsid w:val="00D423D1"/>
    <w:rsid w:val="00D42918"/>
    <w:rsid w:val="00D4294D"/>
    <w:rsid w:val="00D42ACB"/>
    <w:rsid w:val="00D42B4D"/>
    <w:rsid w:val="00D42C85"/>
    <w:rsid w:val="00D42F74"/>
    <w:rsid w:val="00D432D9"/>
    <w:rsid w:val="00D4374E"/>
    <w:rsid w:val="00D4381F"/>
    <w:rsid w:val="00D43CCB"/>
    <w:rsid w:val="00D44169"/>
    <w:rsid w:val="00D44306"/>
    <w:rsid w:val="00D445B3"/>
    <w:rsid w:val="00D4480A"/>
    <w:rsid w:val="00D44D6F"/>
    <w:rsid w:val="00D45B79"/>
    <w:rsid w:val="00D46241"/>
    <w:rsid w:val="00D4650D"/>
    <w:rsid w:val="00D46E53"/>
    <w:rsid w:val="00D46FFE"/>
    <w:rsid w:val="00D477EC"/>
    <w:rsid w:val="00D5067A"/>
    <w:rsid w:val="00D50902"/>
    <w:rsid w:val="00D51CF1"/>
    <w:rsid w:val="00D525DD"/>
    <w:rsid w:val="00D52B0F"/>
    <w:rsid w:val="00D52D12"/>
    <w:rsid w:val="00D52FCC"/>
    <w:rsid w:val="00D53082"/>
    <w:rsid w:val="00D531DF"/>
    <w:rsid w:val="00D53297"/>
    <w:rsid w:val="00D53D3D"/>
    <w:rsid w:val="00D540EE"/>
    <w:rsid w:val="00D543B3"/>
    <w:rsid w:val="00D54904"/>
    <w:rsid w:val="00D559CD"/>
    <w:rsid w:val="00D55D5C"/>
    <w:rsid w:val="00D55FA4"/>
    <w:rsid w:val="00D56601"/>
    <w:rsid w:val="00D56CD1"/>
    <w:rsid w:val="00D56FE4"/>
    <w:rsid w:val="00D5705B"/>
    <w:rsid w:val="00D5778F"/>
    <w:rsid w:val="00D6000B"/>
    <w:rsid w:val="00D604ED"/>
    <w:rsid w:val="00D60664"/>
    <w:rsid w:val="00D60D76"/>
    <w:rsid w:val="00D61292"/>
    <w:rsid w:val="00D6185D"/>
    <w:rsid w:val="00D61962"/>
    <w:rsid w:val="00D6199E"/>
    <w:rsid w:val="00D61D4C"/>
    <w:rsid w:val="00D62374"/>
    <w:rsid w:val="00D625B4"/>
    <w:rsid w:val="00D6274F"/>
    <w:rsid w:val="00D629B3"/>
    <w:rsid w:val="00D62C24"/>
    <w:rsid w:val="00D62C5F"/>
    <w:rsid w:val="00D62EBC"/>
    <w:rsid w:val="00D632EC"/>
    <w:rsid w:val="00D639EB"/>
    <w:rsid w:val="00D63A9F"/>
    <w:rsid w:val="00D63E61"/>
    <w:rsid w:val="00D63F78"/>
    <w:rsid w:val="00D64287"/>
    <w:rsid w:val="00D6531D"/>
    <w:rsid w:val="00D65F85"/>
    <w:rsid w:val="00D66A6B"/>
    <w:rsid w:val="00D66C15"/>
    <w:rsid w:val="00D672A5"/>
    <w:rsid w:val="00D674DA"/>
    <w:rsid w:val="00D6756B"/>
    <w:rsid w:val="00D67742"/>
    <w:rsid w:val="00D67AE5"/>
    <w:rsid w:val="00D67DA7"/>
    <w:rsid w:val="00D67DF5"/>
    <w:rsid w:val="00D67E6B"/>
    <w:rsid w:val="00D67FA5"/>
    <w:rsid w:val="00D70245"/>
    <w:rsid w:val="00D702F6"/>
    <w:rsid w:val="00D705E5"/>
    <w:rsid w:val="00D70DCE"/>
    <w:rsid w:val="00D70DD2"/>
    <w:rsid w:val="00D71F69"/>
    <w:rsid w:val="00D7248F"/>
    <w:rsid w:val="00D72884"/>
    <w:rsid w:val="00D73209"/>
    <w:rsid w:val="00D7323B"/>
    <w:rsid w:val="00D73391"/>
    <w:rsid w:val="00D7344E"/>
    <w:rsid w:val="00D736A6"/>
    <w:rsid w:val="00D736FD"/>
    <w:rsid w:val="00D73BF5"/>
    <w:rsid w:val="00D73F2E"/>
    <w:rsid w:val="00D7456D"/>
    <w:rsid w:val="00D74815"/>
    <w:rsid w:val="00D7493B"/>
    <w:rsid w:val="00D749A6"/>
    <w:rsid w:val="00D75425"/>
    <w:rsid w:val="00D75844"/>
    <w:rsid w:val="00D761DA"/>
    <w:rsid w:val="00D76318"/>
    <w:rsid w:val="00D76548"/>
    <w:rsid w:val="00D76CFE"/>
    <w:rsid w:val="00D7717E"/>
    <w:rsid w:val="00D776CB"/>
    <w:rsid w:val="00D777C0"/>
    <w:rsid w:val="00D77AB5"/>
    <w:rsid w:val="00D77ECF"/>
    <w:rsid w:val="00D80A56"/>
    <w:rsid w:val="00D814DB"/>
    <w:rsid w:val="00D816E0"/>
    <w:rsid w:val="00D81E2A"/>
    <w:rsid w:val="00D81E8B"/>
    <w:rsid w:val="00D82D2C"/>
    <w:rsid w:val="00D835DA"/>
    <w:rsid w:val="00D837DB"/>
    <w:rsid w:val="00D8396F"/>
    <w:rsid w:val="00D8397F"/>
    <w:rsid w:val="00D83A15"/>
    <w:rsid w:val="00D83A86"/>
    <w:rsid w:val="00D83A87"/>
    <w:rsid w:val="00D83D7B"/>
    <w:rsid w:val="00D84292"/>
    <w:rsid w:val="00D849A7"/>
    <w:rsid w:val="00D857AA"/>
    <w:rsid w:val="00D85AD8"/>
    <w:rsid w:val="00D865AB"/>
    <w:rsid w:val="00D86E25"/>
    <w:rsid w:val="00D86E66"/>
    <w:rsid w:val="00D87195"/>
    <w:rsid w:val="00D872A1"/>
    <w:rsid w:val="00D873D8"/>
    <w:rsid w:val="00D875FC"/>
    <w:rsid w:val="00D87B45"/>
    <w:rsid w:val="00D87BB2"/>
    <w:rsid w:val="00D9034C"/>
    <w:rsid w:val="00D907DC"/>
    <w:rsid w:val="00D90823"/>
    <w:rsid w:val="00D90E5D"/>
    <w:rsid w:val="00D90F4D"/>
    <w:rsid w:val="00D91036"/>
    <w:rsid w:val="00D91313"/>
    <w:rsid w:val="00D91956"/>
    <w:rsid w:val="00D922AC"/>
    <w:rsid w:val="00D922AD"/>
    <w:rsid w:val="00D9245F"/>
    <w:rsid w:val="00D928B0"/>
    <w:rsid w:val="00D92B6F"/>
    <w:rsid w:val="00D9340A"/>
    <w:rsid w:val="00D93F80"/>
    <w:rsid w:val="00D94B2D"/>
    <w:rsid w:val="00D951A3"/>
    <w:rsid w:val="00D95796"/>
    <w:rsid w:val="00D95F22"/>
    <w:rsid w:val="00D96553"/>
    <w:rsid w:val="00D969D0"/>
    <w:rsid w:val="00D979C1"/>
    <w:rsid w:val="00D97D02"/>
    <w:rsid w:val="00D97DFE"/>
    <w:rsid w:val="00D97FE9"/>
    <w:rsid w:val="00DA0081"/>
    <w:rsid w:val="00DA057C"/>
    <w:rsid w:val="00DA0825"/>
    <w:rsid w:val="00DA0E8F"/>
    <w:rsid w:val="00DA12CA"/>
    <w:rsid w:val="00DA1448"/>
    <w:rsid w:val="00DA1B7C"/>
    <w:rsid w:val="00DA1F81"/>
    <w:rsid w:val="00DA2421"/>
    <w:rsid w:val="00DA3841"/>
    <w:rsid w:val="00DA5539"/>
    <w:rsid w:val="00DA579F"/>
    <w:rsid w:val="00DA5969"/>
    <w:rsid w:val="00DA5D55"/>
    <w:rsid w:val="00DA5EC0"/>
    <w:rsid w:val="00DB0421"/>
    <w:rsid w:val="00DB1391"/>
    <w:rsid w:val="00DB21B2"/>
    <w:rsid w:val="00DB295E"/>
    <w:rsid w:val="00DB3334"/>
    <w:rsid w:val="00DB37A8"/>
    <w:rsid w:val="00DB37C8"/>
    <w:rsid w:val="00DB3A3B"/>
    <w:rsid w:val="00DB4093"/>
    <w:rsid w:val="00DB42A6"/>
    <w:rsid w:val="00DB430E"/>
    <w:rsid w:val="00DB487F"/>
    <w:rsid w:val="00DB4B5A"/>
    <w:rsid w:val="00DB4E26"/>
    <w:rsid w:val="00DB51B6"/>
    <w:rsid w:val="00DB529D"/>
    <w:rsid w:val="00DB57A9"/>
    <w:rsid w:val="00DB5CFC"/>
    <w:rsid w:val="00DB6061"/>
    <w:rsid w:val="00DB6373"/>
    <w:rsid w:val="00DB639E"/>
    <w:rsid w:val="00DB697B"/>
    <w:rsid w:val="00DB6EA3"/>
    <w:rsid w:val="00DB735A"/>
    <w:rsid w:val="00DB7AB8"/>
    <w:rsid w:val="00DC0292"/>
    <w:rsid w:val="00DC03C1"/>
    <w:rsid w:val="00DC0B27"/>
    <w:rsid w:val="00DC0C32"/>
    <w:rsid w:val="00DC0CC7"/>
    <w:rsid w:val="00DC1085"/>
    <w:rsid w:val="00DC1169"/>
    <w:rsid w:val="00DC1FFB"/>
    <w:rsid w:val="00DC2370"/>
    <w:rsid w:val="00DC259E"/>
    <w:rsid w:val="00DC2922"/>
    <w:rsid w:val="00DC2C6B"/>
    <w:rsid w:val="00DC3777"/>
    <w:rsid w:val="00DC3A87"/>
    <w:rsid w:val="00DC3EDF"/>
    <w:rsid w:val="00DC4000"/>
    <w:rsid w:val="00DC4BE0"/>
    <w:rsid w:val="00DC4FDD"/>
    <w:rsid w:val="00DC50CA"/>
    <w:rsid w:val="00DC53AB"/>
    <w:rsid w:val="00DC547A"/>
    <w:rsid w:val="00DC5FA7"/>
    <w:rsid w:val="00DC609C"/>
    <w:rsid w:val="00DC6397"/>
    <w:rsid w:val="00DC7DF7"/>
    <w:rsid w:val="00DD0247"/>
    <w:rsid w:val="00DD099D"/>
    <w:rsid w:val="00DD261D"/>
    <w:rsid w:val="00DD28C6"/>
    <w:rsid w:val="00DD29DD"/>
    <w:rsid w:val="00DD2ECE"/>
    <w:rsid w:val="00DD30A5"/>
    <w:rsid w:val="00DD3C80"/>
    <w:rsid w:val="00DD43EC"/>
    <w:rsid w:val="00DD46CB"/>
    <w:rsid w:val="00DD4A05"/>
    <w:rsid w:val="00DD51B1"/>
    <w:rsid w:val="00DD5390"/>
    <w:rsid w:val="00DD5703"/>
    <w:rsid w:val="00DD575B"/>
    <w:rsid w:val="00DD5A37"/>
    <w:rsid w:val="00DD5B0B"/>
    <w:rsid w:val="00DD5C72"/>
    <w:rsid w:val="00DD5D77"/>
    <w:rsid w:val="00DD5DCD"/>
    <w:rsid w:val="00DD6337"/>
    <w:rsid w:val="00DD63C3"/>
    <w:rsid w:val="00DD67F6"/>
    <w:rsid w:val="00DD67FE"/>
    <w:rsid w:val="00DD69E1"/>
    <w:rsid w:val="00DD6ABD"/>
    <w:rsid w:val="00DD791A"/>
    <w:rsid w:val="00DD7F00"/>
    <w:rsid w:val="00DE0135"/>
    <w:rsid w:val="00DE0517"/>
    <w:rsid w:val="00DE12E5"/>
    <w:rsid w:val="00DE1D8A"/>
    <w:rsid w:val="00DE2462"/>
    <w:rsid w:val="00DE2968"/>
    <w:rsid w:val="00DE2ABF"/>
    <w:rsid w:val="00DE2B98"/>
    <w:rsid w:val="00DE36EE"/>
    <w:rsid w:val="00DE3CE3"/>
    <w:rsid w:val="00DE3E46"/>
    <w:rsid w:val="00DE4B75"/>
    <w:rsid w:val="00DE5085"/>
    <w:rsid w:val="00DE50E1"/>
    <w:rsid w:val="00DE5111"/>
    <w:rsid w:val="00DE51C5"/>
    <w:rsid w:val="00DE53F3"/>
    <w:rsid w:val="00DE5E12"/>
    <w:rsid w:val="00DE5F4F"/>
    <w:rsid w:val="00DE6220"/>
    <w:rsid w:val="00DE639E"/>
    <w:rsid w:val="00DE63A1"/>
    <w:rsid w:val="00DE6972"/>
    <w:rsid w:val="00DE6AD1"/>
    <w:rsid w:val="00DE6C7B"/>
    <w:rsid w:val="00DE6FCE"/>
    <w:rsid w:val="00DE79C3"/>
    <w:rsid w:val="00DF026A"/>
    <w:rsid w:val="00DF03A2"/>
    <w:rsid w:val="00DF082B"/>
    <w:rsid w:val="00DF0A14"/>
    <w:rsid w:val="00DF0BB8"/>
    <w:rsid w:val="00DF0CB1"/>
    <w:rsid w:val="00DF0E77"/>
    <w:rsid w:val="00DF11E4"/>
    <w:rsid w:val="00DF1448"/>
    <w:rsid w:val="00DF366B"/>
    <w:rsid w:val="00DF3CD0"/>
    <w:rsid w:val="00DF4844"/>
    <w:rsid w:val="00DF49B5"/>
    <w:rsid w:val="00DF49CF"/>
    <w:rsid w:val="00DF4BB8"/>
    <w:rsid w:val="00DF5A47"/>
    <w:rsid w:val="00DF5BA5"/>
    <w:rsid w:val="00DF60B5"/>
    <w:rsid w:val="00DF62EB"/>
    <w:rsid w:val="00DF63B3"/>
    <w:rsid w:val="00DF68E2"/>
    <w:rsid w:val="00DF6AF5"/>
    <w:rsid w:val="00DF6CF5"/>
    <w:rsid w:val="00DF7BEB"/>
    <w:rsid w:val="00DF7D50"/>
    <w:rsid w:val="00E001C7"/>
    <w:rsid w:val="00E0073C"/>
    <w:rsid w:val="00E00D57"/>
    <w:rsid w:val="00E01419"/>
    <w:rsid w:val="00E02180"/>
    <w:rsid w:val="00E021D9"/>
    <w:rsid w:val="00E022FA"/>
    <w:rsid w:val="00E02380"/>
    <w:rsid w:val="00E02DC3"/>
    <w:rsid w:val="00E03127"/>
    <w:rsid w:val="00E03215"/>
    <w:rsid w:val="00E03703"/>
    <w:rsid w:val="00E0377C"/>
    <w:rsid w:val="00E044E0"/>
    <w:rsid w:val="00E04B58"/>
    <w:rsid w:val="00E04C56"/>
    <w:rsid w:val="00E04D52"/>
    <w:rsid w:val="00E052F5"/>
    <w:rsid w:val="00E05E8F"/>
    <w:rsid w:val="00E06149"/>
    <w:rsid w:val="00E068DD"/>
    <w:rsid w:val="00E07580"/>
    <w:rsid w:val="00E079C4"/>
    <w:rsid w:val="00E07C82"/>
    <w:rsid w:val="00E10133"/>
    <w:rsid w:val="00E10513"/>
    <w:rsid w:val="00E10F89"/>
    <w:rsid w:val="00E119B1"/>
    <w:rsid w:val="00E11AC2"/>
    <w:rsid w:val="00E1202C"/>
    <w:rsid w:val="00E1209D"/>
    <w:rsid w:val="00E1223A"/>
    <w:rsid w:val="00E123C5"/>
    <w:rsid w:val="00E124E6"/>
    <w:rsid w:val="00E12815"/>
    <w:rsid w:val="00E12BFA"/>
    <w:rsid w:val="00E1300D"/>
    <w:rsid w:val="00E1310E"/>
    <w:rsid w:val="00E1322E"/>
    <w:rsid w:val="00E132A3"/>
    <w:rsid w:val="00E133BD"/>
    <w:rsid w:val="00E138AA"/>
    <w:rsid w:val="00E13AD0"/>
    <w:rsid w:val="00E14118"/>
    <w:rsid w:val="00E1411D"/>
    <w:rsid w:val="00E144C5"/>
    <w:rsid w:val="00E15065"/>
    <w:rsid w:val="00E1507C"/>
    <w:rsid w:val="00E15128"/>
    <w:rsid w:val="00E15747"/>
    <w:rsid w:val="00E15AB8"/>
    <w:rsid w:val="00E15CDA"/>
    <w:rsid w:val="00E16112"/>
    <w:rsid w:val="00E168A6"/>
    <w:rsid w:val="00E16D42"/>
    <w:rsid w:val="00E200E6"/>
    <w:rsid w:val="00E2046F"/>
    <w:rsid w:val="00E20551"/>
    <w:rsid w:val="00E208F8"/>
    <w:rsid w:val="00E21440"/>
    <w:rsid w:val="00E2169B"/>
    <w:rsid w:val="00E21A76"/>
    <w:rsid w:val="00E22462"/>
    <w:rsid w:val="00E2252D"/>
    <w:rsid w:val="00E22BEA"/>
    <w:rsid w:val="00E22E04"/>
    <w:rsid w:val="00E238AF"/>
    <w:rsid w:val="00E241C7"/>
    <w:rsid w:val="00E246B6"/>
    <w:rsid w:val="00E24BB8"/>
    <w:rsid w:val="00E24E48"/>
    <w:rsid w:val="00E2573D"/>
    <w:rsid w:val="00E26043"/>
    <w:rsid w:val="00E26C71"/>
    <w:rsid w:val="00E2749A"/>
    <w:rsid w:val="00E27AD1"/>
    <w:rsid w:val="00E27D6A"/>
    <w:rsid w:val="00E30356"/>
    <w:rsid w:val="00E305BB"/>
    <w:rsid w:val="00E30647"/>
    <w:rsid w:val="00E31132"/>
    <w:rsid w:val="00E31196"/>
    <w:rsid w:val="00E311AC"/>
    <w:rsid w:val="00E31295"/>
    <w:rsid w:val="00E31675"/>
    <w:rsid w:val="00E317A8"/>
    <w:rsid w:val="00E31806"/>
    <w:rsid w:val="00E31DE8"/>
    <w:rsid w:val="00E32403"/>
    <w:rsid w:val="00E325F5"/>
    <w:rsid w:val="00E33FD7"/>
    <w:rsid w:val="00E34356"/>
    <w:rsid w:val="00E34A98"/>
    <w:rsid w:val="00E3508D"/>
    <w:rsid w:val="00E350B0"/>
    <w:rsid w:val="00E355CC"/>
    <w:rsid w:val="00E3582F"/>
    <w:rsid w:val="00E358EA"/>
    <w:rsid w:val="00E361BA"/>
    <w:rsid w:val="00E364FE"/>
    <w:rsid w:val="00E36A38"/>
    <w:rsid w:val="00E36B7A"/>
    <w:rsid w:val="00E37226"/>
    <w:rsid w:val="00E372C3"/>
    <w:rsid w:val="00E37543"/>
    <w:rsid w:val="00E3774B"/>
    <w:rsid w:val="00E37FC9"/>
    <w:rsid w:val="00E40830"/>
    <w:rsid w:val="00E40A74"/>
    <w:rsid w:val="00E40FB4"/>
    <w:rsid w:val="00E41329"/>
    <w:rsid w:val="00E41407"/>
    <w:rsid w:val="00E418F9"/>
    <w:rsid w:val="00E41DF1"/>
    <w:rsid w:val="00E42250"/>
    <w:rsid w:val="00E42340"/>
    <w:rsid w:val="00E42557"/>
    <w:rsid w:val="00E42639"/>
    <w:rsid w:val="00E42C8F"/>
    <w:rsid w:val="00E43516"/>
    <w:rsid w:val="00E43CC5"/>
    <w:rsid w:val="00E43DB9"/>
    <w:rsid w:val="00E440D2"/>
    <w:rsid w:val="00E44293"/>
    <w:rsid w:val="00E4503A"/>
    <w:rsid w:val="00E45094"/>
    <w:rsid w:val="00E459A1"/>
    <w:rsid w:val="00E46481"/>
    <w:rsid w:val="00E46792"/>
    <w:rsid w:val="00E46C92"/>
    <w:rsid w:val="00E46D4D"/>
    <w:rsid w:val="00E46FF7"/>
    <w:rsid w:val="00E47399"/>
    <w:rsid w:val="00E47615"/>
    <w:rsid w:val="00E47759"/>
    <w:rsid w:val="00E5030D"/>
    <w:rsid w:val="00E50313"/>
    <w:rsid w:val="00E504C5"/>
    <w:rsid w:val="00E506AD"/>
    <w:rsid w:val="00E50DCF"/>
    <w:rsid w:val="00E51687"/>
    <w:rsid w:val="00E51CB9"/>
    <w:rsid w:val="00E51F31"/>
    <w:rsid w:val="00E51F8A"/>
    <w:rsid w:val="00E52151"/>
    <w:rsid w:val="00E5276A"/>
    <w:rsid w:val="00E52A90"/>
    <w:rsid w:val="00E52D2D"/>
    <w:rsid w:val="00E52E3C"/>
    <w:rsid w:val="00E535ED"/>
    <w:rsid w:val="00E5363A"/>
    <w:rsid w:val="00E536EC"/>
    <w:rsid w:val="00E53CC1"/>
    <w:rsid w:val="00E54564"/>
    <w:rsid w:val="00E54924"/>
    <w:rsid w:val="00E549CA"/>
    <w:rsid w:val="00E54D27"/>
    <w:rsid w:val="00E54FA4"/>
    <w:rsid w:val="00E55375"/>
    <w:rsid w:val="00E55496"/>
    <w:rsid w:val="00E55497"/>
    <w:rsid w:val="00E56231"/>
    <w:rsid w:val="00E563D9"/>
    <w:rsid w:val="00E56465"/>
    <w:rsid w:val="00E56D83"/>
    <w:rsid w:val="00E5753C"/>
    <w:rsid w:val="00E57861"/>
    <w:rsid w:val="00E60369"/>
    <w:rsid w:val="00E60806"/>
    <w:rsid w:val="00E60AA8"/>
    <w:rsid w:val="00E60BB7"/>
    <w:rsid w:val="00E60DE7"/>
    <w:rsid w:val="00E619A3"/>
    <w:rsid w:val="00E61FCE"/>
    <w:rsid w:val="00E6214B"/>
    <w:rsid w:val="00E6232F"/>
    <w:rsid w:val="00E62897"/>
    <w:rsid w:val="00E62973"/>
    <w:rsid w:val="00E62BC7"/>
    <w:rsid w:val="00E62E9C"/>
    <w:rsid w:val="00E62FE8"/>
    <w:rsid w:val="00E632E5"/>
    <w:rsid w:val="00E64589"/>
    <w:rsid w:val="00E646EE"/>
    <w:rsid w:val="00E64906"/>
    <w:rsid w:val="00E64929"/>
    <w:rsid w:val="00E649E5"/>
    <w:rsid w:val="00E64C19"/>
    <w:rsid w:val="00E65787"/>
    <w:rsid w:val="00E67ADA"/>
    <w:rsid w:val="00E703A7"/>
    <w:rsid w:val="00E7124A"/>
    <w:rsid w:val="00E717CE"/>
    <w:rsid w:val="00E71BA8"/>
    <w:rsid w:val="00E71C74"/>
    <w:rsid w:val="00E71DD0"/>
    <w:rsid w:val="00E71E1F"/>
    <w:rsid w:val="00E72455"/>
    <w:rsid w:val="00E727E5"/>
    <w:rsid w:val="00E7318A"/>
    <w:rsid w:val="00E73582"/>
    <w:rsid w:val="00E73C34"/>
    <w:rsid w:val="00E73EA7"/>
    <w:rsid w:val="00E74145"/>
    <w:rsid w:val="00E74A12"/>
    <w:rsid w:val="00E74C15"/>
    <w:rsid w:val="00E75A27"/>
    <w:rsid w:val="00E75C7D"/>
    <w:rsid w:val="00E75F57"/>
    <w:rsid w:val="00E762CF"/>
    <w:rsid w:val="00E76507"/>
    <w:rsid w:val="00E765D2"/>
    <w:rsid w:val="00E76CD9"/>
    <w:rsid w:val="00E774DE"/>
    <w:rsid w:val="00E77736"/>
    <w:rsid w:val="00E779D8"/>
    <w:rsid w:val="00E77CC5"/>
    <w:rsid w:val="00E77FF7"/>
    <w:rsid w:val="00E807C5"/>
    <w:rsid w:val="00E813BB"/>
    <w:rsid w:val="00E81E77"/>
    <w:rsid w:val="00E822B9"/>
    <w:rsid w:val="00E823F7"/>
    <w:rsid w:val="00E824C3"/>
    <w:rsid w:val="00E82B7D"/>
    <w:rsid w:val="00E83468"/>
    <w:rsid w:val="00E83C83"/>
    <w:rsid w:val="00E83CB0"/>
    <w:rsid w:val="00E84099"/>
    <w:rsid w:val="00E84199"/>
    <w:rsid w:val="00E842CD"/>
    <w:rsid w:val="00E843B1"/>
    <w:rsid w:val="00E847C3"/>
    <w:rsid w:val="00E84929"/>
    <w:rsid w:val="00E84BC6"/>
    <w:rsid w:val="00E84E89"/>
    <w:rsid w:val="00E850DA"/>
    <w:rsid w:val="00E855F1"/>
    <w:rsid w:val="00E85D2E"/>
    <w:rsid w:val="00E85E99"/>
    <w:rsid w:val="00E86086"/>
    <w:rsid w:val="00E866BB"/>
    <w:rsid w:val="00E86754"/>
    <w:rsid w:val="00E86BD9"/>
    <w:rsid w:val="00E86C8D"/>
    <w:rsid w:val="00E872A8"/>
    <w:rsid w:val="00E874DB"/>
    <w:rsid w:val="00E87AAC"/>
    <w:rsid w:val="00E87D2D"/>
    <w:rsid w:val="00E87D99"/>
    <w:rsid w:val="00E87F50"/>
    <w:rsid w:val="00E90789"/>
    <w:rsid w:val="00E91359"/>
    <w:rsid w:val="00E91F9A"/>
    <w:rsid w:val="00E9216E"/>
    <w:rsid w:val="00E92352"/>
    <w:rsid w:val="00E92598"/>
    <w:rsid w:val="00E9362C"/>
    <w:rsid w:val="00E939E0"/>
    <w:rsid w:val="00E93CD6"/>
    <w:rsid w:val="00E93EFE"/>
    <w:rsid w:val="00E9481D"/>
    <w:rsid w:val="00E94DD5"/>
    <w:rsid w:val="00E94E44"/>
    <w:rsid w:val="00E95020"/>
    <w:rsid w:val="00E95D46"/>
    <w:rsid w:val="00E95DF7"/>
    <w:rsid w:val="00E95F5E"/>
    <w:rsid w:val="00E96052"/>
    <w:rsid w:val="00E9648E"/>
    <w:rsid w:val="00E96805"/>
    <w:rsid w:val="00E96BB4"/>
    <w:rsid w:val="00E96D09"/>
    <w:rsid w:val="00E977C2"/>
    <w:rsid w:val="00E97EA3"/>
    <w:rsid w:val="00EA0716"/>
    <w:rsid w:val="00EA0A08"/>
    <w:rsid w:val="00EA115A"/>
    <w:rsid w:val="00EA281F"/>
    <w:rsid w:val="00EA3018"/>
    <w:rsid w:val="00EA310C"/>
    <w:rsid w:val="00EA3A0B"/>
    <w:rsid w:val="00EA3DDA"/>
    <w:rsid w:val="00EA434F"/>
    <w:rsid w:val="00EA46CF"/>
    <w:rsid w:val="00EA47E7"/>
    <w:rsid w:val="00EA4E30"/>
    <w:rsid w:val="00EA501E"/>
    <w:rsid w:val="00EA5298"/>
    <w:rsid w:val="00EA57A2"/>
    <w:rsid w:val="00EA5F2F"/>
    <w:rsid w:val="00EA6035"/>
    <w:rsid w:val="00EA6611"/>
    <w:rsid w:val="00EA7240"/>
    <w:rsid w:val="00EA758E"/>
    <w:rsid w:val="00EA7852"/>
    <w:rsid w:val="00EB0615"/>
    <w:rsid w:val="00EB1088"/>
    <w:rsid w:val="00EB1608"/>
    <w:rsid w:val="00EB2464"/>
    <w:rsid w:val="00EB2B6F"/>
    <w:rsid w:val="00EB2DB5"/>
    <w:rsid w:val="00EB2E9C"/>
    <w:rsid w:val="00EB2F24"/>
    <w:rsid w:val="00EB435A"/>
    <w:rsid w:val="00EB47F9"/>
    <w:rsid w:val="00EB48F6"/>
    <w:rsid w:val="00EB4912"/>
    <w:rsid w:val="00EB53A3"/>
    <w:rsid w:val="00EB614C"/>
    <w:rsid w:val="00EB62C5"/>
    <w:rsid w:val="00EB65A8"/>
    <w:rsid w:val="00EB78AD"/>
    <w:rsid w:val="00EB798B"/>
    <w:rsid w:val="00EB7DE7"/>
    <w:rsid w:val="00EC02EE"/>
    <w:rsid w:val="00EC04AC"/>
    <w:rsid w:val="00EC04F1"/>
    <w:rsid w:val="00EC0852"/>
    <w:rsid w:val="00EC08D5"/>
    <w:rsid w:val="00EC0F9C"/>
    <w:rsid w:val="00EC16ED"/>
    <w:rsid w:val="00EC1752"/>
    <w:rsid w:val="00EC1AC8"/>
    <w:rsid w:val="00EC1E26"/>
    <w:rsid w:val="00EC1E40"/>
    <w:rsid w:val="00EC1F66"/>
    <w:rsid w:val="00EC22C2"/>
    <w:rsid w:val="00EC2347"/>
    <w:rsid w:val="00EC2570"/>
    <w:rsid w:val="00EC262B"/>
    <w:rsid w:val="00EC2AE2"/>
    <w:rsid w:val="00EC2B85"/>
    <w:rsid w:val="00EC2BDD"/>
    <w:rsid w:val="00EC384D"/>
    <w:rsid w:val="00EC3B6C"/>
    <w:rsid w:val="00EC3BBA"/>
    <w:rsid w:val="00EC3E3B"/>
    <w:rsid w:val="00EC43AB"/>
    <w:rsid w:val="00EC4B8D"/>
    <w:rsid w:val="00EC55CD"/>
    <w:rsid w:val="00EC5C60"/>
    <w:rsid w:val="00EC6122"/>
    <w:rsid w:val="00EC616B"/>
    <w:rsid w:val="00EC6314"/>
    <w:rsid w:val="00EC6608"/>
    <w:rsid w:val="00EC666C"/>
    <w:rsid w:val="00EC7FE7"/>
    <w:rsid w:val="00ED02E5"/>
    <w:rsid w:val="00ED090A"/>
    <w:rsid w:val="00ED0AEB"/>
    <w:rsid w:val="00ED1196"/>
    <w:rsid w:val="00ED1236"/>
    <w:rsid w:val="00ED156F"/>
    <w:rsid w:val="00ED1BD8"/>
    <w:rsid w:val="00ED1BF9"/>
    <w:rsid w:val="00ED2460"/>
    <w:rsid w:val="00ED2531"/>
    <w:rsid w:val="00ED2D9C"/>
    <w:rsid w:val="00ED37FB"/>
    <w:rsid w:val="00ED3EAE"/>
    <w:rsid w:val="00ED452B"/>
    <w:rsid w:val="00ED4A24"/>
    <w:rsid w:val="00ED4F16"/>
    <w:rsid w:val="00ED5294"/>
    <w:rsid w:val="00ED5B52"/>
    <w:rsid w:val="00ED5E10"/>
    <w:rsid w:val="00ED6760"/>
    <w:rsid w:val="00ED68BD"/>
    <w:rsid w:val="00ED6A98"/>
    <w:rsid w:val="00ED6AC1"/>
    <w:rsid w:val="00ED6F6D"/>
    <w:rsid w:val="00ED6FB7"/>
    <w:rsid w:val="00ED7377"/>
    <w:rsid w:val="00ED73C5"/>
    <w:rsid w:val="00ED7A16"/>
    <w:rsid w:val="00ED7C12"/>
    <w:rsid w:val="00EE04B5"/>
    <w:rsid w:val="00EE097C"/>
    <w:rsid w:val="00EE0D00"/>
    <w:rsid w:val="00EE1F52"/>
    <w:rsid w:val="00EE1FCB"/>
    <w:rsid w:val="00EE21D2"/>
    <w:rsid w:val="00EE2531"/>
    <w:rsid w:val="00EE2F40"/>
    <w:rsid w:val="00EE30CD"/>
    <w:rsid w:val="00EE35EB"/>
    <w:rsid w:val="00EE37ED"/>
    <w:rsid w:val="00EE3811"/>
    <w:rsid w:val="00EE3956"/>
    <w:rsid w:val="00EE3A31"/>
    <w:rsid w:val="00EE3A5D"/>
    <w:rsid w:val="00EE4361"/>
    <w:rsid w:val="00EE537A"/>
    <w:rsid w:val="00EE579F"/>
    <w:rsid w:val="00EE5C20"/>
    <w:rsid w:val="00EE5F41"/>
    <w:rsid w:val="00EE68CE"/>
    <w:rsid w:val="00EE7A8B"/>
    <w:rsid w:val="00EE7F7D"/>
    <w:rsid w:val="00EF0861"/>
    <w:rsid w:val="00EF0DC1"/>
    <w:rsid w:val="00EF1318"/>
    <w:rsid w:val="00EF1DD6"/>
    <w:rsid w:val="00EF22C0"/>
    <w:rsid w:val="00EF2C1E"/>
    <w:rsid w:val="00EF3F9A"/>
    <w:rsid w:val="00EF4206"/>
    <w:rsid w:val="00EF4357"/>
    <w:rsid w:val="00EF43BE"/>
    <w:rsid w:val="00EF4EDE"/>
    <w:rsid w:val="00EF50AA"/>
    <w:rsid w:val="00EF56F9"/>
    <w:rsid w:val="00EF59E9"/>
    <w:rsid w:val="00EF5E08"/>
    <w:rsid w:val="00EF6F6F"/>
    <w:rsid w:val="00EF721B"/>
    <w:rsid w:val="00EF7A43"/>
    <w:rsid w:val="00F0083F"/>
    <w:rsid w:val="00F009B9"/>
    <w:rsid w:val="00F00DE5"/>
    <w:rsid w:val="00F012A9"/>
    <w:rsid w:val="00F014D5"/>
    <w:rsid w:val="00F01738"/>
    <w:rsid w:val="00F01967"/>
    <w:rsid w:val="00F01A6E"/>
    <w:rsid w:val="00F01B41"/>
    <w:rsid w:val="00F01B61"/>
    <w:rsid w:val="00F020A2"/>
    <w:rsid w:val="00F020C6"/>
    <w:rsid w:val="00F02953"/>
    <w:rsid w:val="00F02A30"/>
    <w:rsid w:val="00F02A84"/>
    <w:rsid w:val="00F02CA5"/>
    <w:rsid w:val="00F02E03"/>
    <w:rsid w:val="00F02EED"/>
    <w:rsid w:val="00F03566"/>
    <w:rsid w:val="00F036B3"/>
    <w:rsid w:val="00F03D3A"/>
    <w:rsid w:val="00F04F83"/>
    <w:rsid w:val="00F05322"/>
    <w:rsid w:val="00F053E4"/>
    <w:rsid w:val="00F05659"/>
    <w:rsid w:val="00F057C0"/>
    <w:rsid w:val="00F058E8"/>
    <w:rsid w:val="00F06A44"/>
    <w:rsid w:val="00F06B49"/>
    <w:rsid w:val="00F07545"/>
    <w:rsid w:val="00F077A6"/>
    <w:rsid w:val="00F07F7C"/>
    <w:rsid w:val="00F10078"/>
    <w:rsid w:val="00F1012F"/>
    <w:rsid w:val="00F1017D"/>
    <w:rsid w:val="00F101DD"/>
    <w:rsid w:val="00F11132"/>
    <w:rsid w:val="00F11296"/>
    <w:rsid w:val="00F1137D"/>
    <w:rsid w:val="00F1147B"/>
    <w:rsid w:val="00F1180B"/>
    <w:rsid w:val="00F11A60"/>
    <w:rsid w:val="00F11F64"/>
    <w:rsid w:val="00F1228F"/>
    <w:rsid w:val="00F130E4"/>
    <w:rsid w:val="00F1313F"/>
    <w:rsid w:val="00F1369A"/>
    <w:rsid w:val="00F13D2B"/>
    <w:rsid w:val="00F145D9"/>
    <w:rsid w:val="00F14717"/>
    <w:rsid w:val="00F1527F"/>
    <w:rsid w:val="00F153B0"/>
    <w:rsid w:val="00F15955"/>
    <w:rsid w:val="00F15F38"/>
    <w:rsid w:val="00F1649E"/>
    <w:rsid w:val="00F1658C"/>
    <w:rsid w:val="00F16953"/>
    <w:rsid w:val="00F16EB2"/>
    <w:rsid w:val="00F1736A"/>
    <w:rsid w:val="00F1769B"/>
    <w:rsid w:val="00F17970"/>
    <w:rsid w:val="00F17CBE"/>
    <w:rsid w:val="00F17E4C"/>
    <w:rsid w:val="00F202E7"/>
    <w:rsid w:val="00F203D3"/>
    <w:rsid w:val="00F20466"/>
    <w:rsid w:val="00F20AF7"/>
    <w:rsid w:val="00F20F1F"/>
    <w:rsid w:val="00F2119B"/>
    <w:rsid w:val="00F215EB"/>
    <w:rsid w:val="00F226E9"/>
    <w:rsid w:val="00F22AFA"/>
    <w:rsid w:val="00F23732"/>
    <w:rsid w:val="00F23D50"/>
    <w:rsid w:val="00F243D8"/>
    <w:rsid w:val="00F24BCD"/>
    <w:rsid w:val="00F24ED6"/>
    <w:rsid w:val="00F25232"/>
    <w:rsid w:val="00F2555D"/>
    <w:rsid w:val="00F25FBB"/>
    <w:rsid w:val="00F26093"/>
    <w:rsid w:val="00F261F6"/>
    <w:rsid w:val="00F2646F"/>
    <w:rsid w:val="00F26564"/>
    <w:rsid w:val="00F26BAE"/>
    <w:rsid w:val="00F26BEC"/>
    <w:rsid w:val="00F26EA5"/>
    <w:rsid w:val="00F2701C"/>
    <w:rsid w:val="00F27661"/>
    <w:rsid w:val="00F27A38"/>
    <w:rsid w:val="00F27CE8"/>
    <w:rsid w:val="00F3011F"/>
    <w:rsid w:val="00F30A5B"/>
    <w:rsid w:val="00F30C83"/>
    <w:rsid w:val="00F311AA"/>
    <w:rsid w:val="00F312C4"/>
    <w:rsid w:val="00F31457"/>
    <w:rsid w:val="00F31D6D"/>
    <w:rsid w:val="00F322E8"/>
    <w:rsid w:val="00F325F6"/>
    <w:rsid w:val="00F3288D"/>
    <w:rsid w:val="00F329CF"/>
    <w:rsid w:val="00F32C0A"/>
    <w:rsid w:val="00F32C31"/>
    <w:rsid w:val="00F33114"/>
    <w:rsid w:val="00F3313B"/>
    <w:rsid w:val="00F335F5"/>
    <w:rsid w:val="00F33B0D"/>
    <w:rsid w:val="00F3417D"/>
    <w:rsid w:val="00F3419D"/>
    <w:rsid w:val="00F3446E"/>
    <w:rsid w:val="00F34998"/>
    <w:rsid w:val="00F349CC"/>
    <w:rsid w:val="00F34EE4"/>
    <w:rsid w:val="00F34F8F"/>
    <w:rsid w:val="00F356C9"/>
    <w:rsid w:val="00F35E5F"/>
    <w:rsid w:val="00F36295"/>
    <w:rsid w:val="00F36870"/>
    <w:rsid w:val="00F369B5"/>
    <w:rsid w:val="00F36CD3"/>
    <w:rsid w:val="00F37580"/>
    <w:rsid w:val="00F377A5"/>
    <w:rsid w:val="00F37B57"/>
    <w:rsid w:val="00F37D9D"/>
    <w:rsid w:val="00F37DCF"/>
    <w:rsid w:val="00F4077B"/>
    <w:rsid w:val="00F40A5D"/>
    <w:rsid w:val="00F40A8F"/>
    <w:rsid w:val="00F40BDD"/>
    <w:rsid w:val="00F411E8"/>
    <w:rsid w:val="00F41478"/>
    <w:rsid w:val="00F42D0C"/>
    <w:rsid w:val="00F42E49"/>
    <w:rsid w:val="00F42F60"/>
    <w:rsid w:val="00F43632"/>
    <w:rsid w:val="00F43F61"/>
    <w:rsid w:val="00F443B4"/>
    <w:rsid w:val="00F4463A"/>
    <w:rsid w:val="00F44A46"/>
    <w:rsid w:val="00F4561E"/>
    <w:rsid w:val="00F45716"/>
    <w:rsid w:val="00F45738"/>
    <w:rsid w:val="00F45BE8"/>
    <w:rsid w:val="00F45DF2"/>
    <w:rsid w:val="00F45F68"/>
    <w:rsid w:val="00F469E9"/>
    <w:rsid w:val="00F46BDC"/>
    <w:rsid w:val="00F46D42"/>
    <w:rsid w:val="00F47176"/>
    <w:rsid w:val="00F47213"/>
    <w:rsid w:val="00F47619"/>
    <w:rsid w:val="00F479B2"/>
    <w:rsid w:val="00F50364"/>
    <w:rsid w:val="00F509E0"/>
    <w:rsid w:val="00F50AC4"/>
    <w:rsid w:val="00F50C94"/>
    <w:rsid w:val="00F50EBE"/>
    <w:rsid w:val="00F51113"/>
    <w:rsid w:val="00F51216"/>
    <w:rsid w:val="00F51681"/>
    <w:rsid w:val="00F51758"/>
    <w:rsid w:val="00F51BF9"/>
    <w:rsid w:val="00F51C12"/>
    <w:rsid w:val="00F52A6A"/>
    <w:rsid w:val="00F53076"/>
    <w:rsid w:val="00F53546"/>
    <w:rsid w:val="00F53871"/>
    <w:rsid w:val="00F53A17"/>
    <w:rsid w:val="00F53B00"/>
    <w:rsid w:val="00F53D41"/>
    <w:rsid w:val="00F54096"/>
    <w:rsid w:val="00F544FE"/>
    <w:rsid w:val="00F545FC"/>
    <w:rsid w:val="00F55452"/>
    <w:rsid w:val="00F5552E"/>
    <w:rsid w:val="00F55562"/>
    <w:rsid w:val="00F55774"/>
    <w:rsid w:val="00F55A46"/>
    <w:rsid w:val="00F55E0A"/>
    <w:rsid w:val="00F560F9"/>
    <w:rsid w:val="00F5670E"/>
    <w:rsid w:val="00F567D5"/>
    <w:rsid w:val="00F56B38"/>
    <w:rsid w:val="00F56CDF"/>
    <w:rsid w:val="00F56F1B"/>
    <w:rsid w:val="00F56F35"/>
    <w:rsid w:val="00F57539"/>
    <w:rsid w:val="00F57879"/>
    <w:rsid w:val="00F57C08"/>
    <w:rsid w:val="00F600C8"/>
    <w:rsid w:val="00F60D3D"/>
    <w:rsid w:val="00F612E5"/>
    <w:rsid w:val="00F61C42"/>
    <w:rsid w:val="00F62776"/>
    <w:rsid w:val="00F63304"/>
    <w:rsid w:val="00F63753"/>
    <w:rsid w:val="00F64001"/>
    <w:rsid w:val="00F642A8"/>
    <w:rsid w:val="00F6487F"/>
    <w:rsid w:val="00F65312"/>
    <w:rsid w:val="00F65440"/>
    <w:rsid w:val="00F670A0"/>
    <w:rsid w:val="00F67B7B"/>
    <w:rsid w:val="00F700CB"/>
    <w:rsid w:val="00F700F9"/>
    <w:rsid w:val="00F707B9"/>
    <w:rsid w:val="00F70F22"/>
    <w:rsid w:val="00F710A4"/>
    <w:rsid w:val="00F715A8"/>
    <w:rsid w:val="00F71988"/>
    <w:rsid w:val="00F7236E"/>
    <w:rsid w:val="00F72554"/>
    <w:rsid w:val="00F72A68"/>
    <w:rsid w:val="00F72DF0"/>
    <w:rsid w:val="00F72FF9"/>
    <w:rsid w:val="00F730A3"/>
    <w:rsid w:val="00F73384"/>
    <w:rsid w:val="00F7347E"/>
    <w:rsid w:val="00F735E1"/>
    <w:rsid w:val="00F73A0E"/>
    <w:rsid w:val="00F73BD5"/>
    <w:rsid w:val="00F73D28"/>
    <w:rsid w:val="00F74540"/>
    <w:rsid w:val="00F7463D"/>
    <w:rsid w:val="00F749CC"/>
    <w:rsid w:val="00F74CEC"/>
    <w:rsid w:val="00F753C0"/>
    <w:rsid w:val="00F7550E"/>
    <w:rsid w:val="00F768DE"/>
    <w:rsid w:val="00F771F4"/>
    <w:rsid w:val="00F77217"/>
    <w:rsid w:val="00F777B8"/>
    <w:rsid w:val="00F77FF9"/>
    <w:rsid w:val="00F803F9"/>
    <w:rsid w:val="00F80928"/>
    <w:rsid w:val="00F816A8"/>
    <w:rsid w:val="00F81769"/>
    <w:rsid w:val="00F81855"/>
    <w:rsid w:val="00F818DF"/>
    <w:rsid w:val="00F819DB"/>
    <w:rsid w:val="00F81D72"/>
    <w:rsid w:val="00F81E7D"/>
    <w:rsid w:val="00F82189"/>
    <w:rsid w:val="00F82CA1"/>
    <w:rsid w:val="00F82CDE"/>
    <w:rsid w:val="00F837CA"/>
    <w:rsid w:val="00F83845"/>
    <w:rsid w:val="00F84ED3"/>
    <w:rsid w:val="00F8543D"/>
    <w:rsid w:val="00F86286"/>
    <w:rsid w:val="00F8684A"/>
    <w:rsid w:val="00F868C3"/>
    <w:rsid w:val="00F86BC5"/>
    <w:rsid w:val="00F86D10"/>
    <w:rsid w:val="00F8710C"/>
    <w:rsid w:val="00F87314"/>
    <w:rsid w:val="00F87347"/>
    <w:rsid w:val="00F87B3A"/>
    <w:rsid w:val="00F87B46"/>
    <w:rsid w:val="00F900FC"/>
    <w:rsid w:val="00F906C3"/>
    <w:rsid w:val="00F908E8"/>
    <w:rsid w:val="00F910B3"/>
    <w:rsid w:val="00F911C5"/>
    <w:rsid w:val="00F916DC"/>
    <w:rsid w:val="00F91B0A"/>
    <w:rsid w:val="00F92438"/>
    <w:rsid w:val="00F92A00"/>
    <w:rsid w:val="00F92CB9"/>
    <w:rsid w:val="00F92F30"/>
    <w:rsid w:val="00F9338B"/>
    <w:rsid w:val="00F936B7"/>
    <w:rsid w:val="00F936F6"/>
    <w:rsid w:val="00F93C61"/>
    <w:rsid w:val="00F93C6D"/>
    <w:rsid w:val="00F94198"/>
    <w:rsid w:val="00F94364"/>
    <w:rsid w:val="00F943D2"/>
    <w:rsid w:val="00F94B12"/>
    <w:rsid w:val="00F95AFB"/>
    <w:rsid w:val="00F95DEB"/>
    <w:rsid w:val="00F95E7F"/>
    <w:rsid w:val="00F96685"/>
    <w:rsid w:val="00F96A87"/>
    <w:rsid w:val="00F96EFA"/>
    <w:rsid w:val="00F97B0A"/>
    <w:rsid w:val="00F97F52"/>
    <w:rsid w:val="00FA0763"/>
    <w:rsid w:val="00FA09A0"/>
    <w:rsid w:val="00FA0F04"/>
    <w:rsid w:val="00FA1080"/>
    <w:rsid w:val="00FA1264"/>
    <w:rsid w:val="00FA15B3"/>
    <w:rsid w:val="00FA1610"/>
    <w:rsid w:val="00FA1956"/>
    <w:rsid w:val="00FA1B17"/>
    <w:rsid w:val="00FA1B9F"/>
    <w:rsid w:val="00FA29FC"/>
    <w:rsid w:val="00FA2B2A"/>
    <w:rsid w:val="00FA32CA"/>
    <w:rsid w:val="00FA35DC"/>
    <w:rsid w:val="00FA38E3"/>
    <w:rsid w:val="00FA4192"/>
    <w:rsid w:val="00FA436B"/>
    <w:rsid w:val="00FA4376"/>
    <w:rsid w:val="00FA442B"/>
    <w:rsid w:val="00FA44EA"/>
    <w:rsid w:val="00FA4A02"/>
    <w:rsid w:val="00FA5845"/>
    <w:rsid w:val="00FA58F3"/>
    <w:rsid w:val="00FA5BB0"/>
    <w:rsid w:val="00FA5D0E"/>
    <w:rsid w:val="00FA5F64"/>
    <w:rsid w:val="00FA62B7"/>
    <w:rsid w:val="00FA66D0"/>
    <w:rsid w:val="00FA6798"/>
    <w:rsid w:val="00FA6B64"/>
    <w:rsid w:val="00FA6D86"/>
    <w:rsid w:val="00FA727F"/>
    <w:rsid w:val="00FA7565"/>
    <w:rsid w:val="00FA7904"/>
    <w:rsid w:val="00FA7C09"/>
    <w:rsid w:val="00FB11CB"/>
    <w:rsid w:val="00FB1607"/>
    <w:rsid w:val="00FB1A9C"/>
    <w:rsid w:val="00FB1C79"/>
    <w:rsid w:val="00FB1DAC"/>
    <w:rsid w:val="00FB2348"/>
    <w:rsid w:val="00FB27AA"/>
    <w:rsid w:val="00FB2900"/>
    <w:rsid w:val="00FB2B8E"/>
    <w:rsid w:val="00FB2C03"/>
    <w:rsid w:val="00FB3667"/>
    <w:rsid w:val="00FB371E"/>
    <w:rsid w:val="00FB373B"/>
    <w:rsid w:val="00FB4532"/>
    <w:rsid w:val="00FB477E"/>
    <w:rsid w:val="00FB47BE"/>
    <w:rsid w:val="00FB4875"/>
    <w:rsid w:val="00FB4CE6"/>
    <w:rsid w:val="00FB4EED"/>
    <w:rsid w:val="00FB4F1F"/>
    <w:rsid w:val="00FB552C"/>
    <w:rsid w:val="00FB5761"/>
    <w:rsid w:val="00FB590C"/>
    <w:rsid w:val="00FB5EAC"/>
    <w:rsid w:val="00FB629C"/>
    <w:rsid w:val="00FB676F"/>
    <w:rsid w:val="00FB690F"/>
    <w:rsid w:val="00FB6F44"/>
    <w:rsid w:val="00FB709E"/>
    <w:rsid w:val="00FB70DE"/>
    <w:rsid w:val="00FB72D2"/>
    <w:rsid w:val="00FB78E2"/>
    <w:rsid w:val="00FB7916"/>
    <w:rsid w:val="00FC034D"/>
    <w:rsid w:val="00FC053A"/>
    <w:rsid w:val="00FC0FEB"/>
    <w:rsid w:val="00FC13B6"/>
    <w:rsid w:val="00FC1971"/>
    <w:rsid w:val="00FC1ACA"/>
    <w:rsid w:val="00FC1B60"/>
    <w:rsid w:val="00FC1BD8"/>
    <w:rsid w:val="00FC2297"/>
    <w:rsid w:val="00FC240A"/>
    <w:rsid w:val="00FC30B3"/>
    <w:rsid w:val="00FC38B6"/>
    <w:rsid w:val="00FC3922"/>
    <w:rsid w:val="00FC3CEA"/>
    <w:rsid w:val="00FC410D"/>
    <w:rsid w:val="00FC4177"/>
    <w:rsid w:val="00FC4191"/>
    <w:rsid w:val="00FC4A18"/>
    <w:rsid w:val="00FC4FF2"/>
    <w:rsid w:val="00FC53FF"/>
    <w:rsid w:val="00FC5CEC"/>
    <w:rsid w:val="00FC5FB2"/>
    <w:rsid w:val="00FC61A2"/>
    <w:rsid w:val="00FC67AD"/>
    <w:rsid w:val="00FC684E"/>
    <w:rsid w:val="00FC70BE"/>
    <w:rsid w:val="00FC730E"/>
    <w:rsid w:val="00FC762D"/>
    <w:rsid w:val="00FC7BC1"/>
    <w:rsid w:val="00FC7E0E"/>
    <w:rsid w:val="00FD0378"/>
    <w:rsid w:val="00FD038D"/>
    <w:rsid w:val="00FD040F"/>
    <w:rsid w:val="00FD043A"/>
    <w:rsid w:val="00FD07CA"/>
    <w:rsid w:val="00FD09AE"/>
    <w:rsid w:val="00FD09C7"/>
    <w:rsid w:val="00FD13EE"/>
    <w:rsid w:val="00FD1DF8"/>
    <w:rsid w:val="00FD2400"/>
    <w:rsid w:val="00FD24D1"/>
    <w:rsid w:val="00FD2DC9"/>
    <w:rsid w:val="00FD31B6"/>
    <w:rsid w:val="00FD33BA"/>
    <w:rsid w:val="00FD3FEF"/>
    <w:rsid w:val="00FD4656"/>
    <w:rsid w:val="00FD4BC8"/>
    <w:rsid w:val="00FD4F03"/>
    <w:rsid w:val="00FD4F85"/>
    <w:rsid w:val="00FD58E8"/>
    <w:rsid w:val="00FD5A39"/>
    <w:rsid w:val="00FD5C18"/>
    <w:rsid w:val="00FD6D43"/>
    <w:rsid w:val="00FD6E0E"/>
    <w:rsid w:val="00FD7671"/>
    <w:rsid w:val="00FD7E40"/>
    <w:rsid w:val="00FD7E4E"/>
    <w:rsid w:val="00FD7F9E"/>
    <w:rsid w:val="00FE042D"/>
    <w:rsid w:val="00FE09F2"/>
    <w:rsid w:val="00FE1553"/>
    <w:rsid w:val="00FE1559"/>
    <w:rsid w:val="00FE15FD"/>
    <w:rsid w:val="00FE1930"/>
    <w:rsid w:val="00FE193C"/>
    <w:rsid w:val="00FE1F7E"/>
    <w:rsid w:val="00FE2423"/>
    <w:rsid w:val="00FE2758"/>
    <w:rsid w:val="00FE28FE"/>
    <w:rsid w:val="00FE2CD2"/>
    <w:rsid w:val="00FE37FD"/>
    <w:rsid w:val="00FE3C9D"/>
    <w:rsid w:val="00FE4072"/>
    <w:rsid w:val="00FE4158"/>
    <w:rsid w:val="00FE4822"/>
    <w:rsid w:val="00FE49D2"/>
    <w:rsid w:val="00FE4E75"/>
    <w:rsid w:val="00FE4FFD"/>
    <w:rsid w:val="00FE5069"/>
    <w:rsid w:val="00FE5396"/>
    <w:rsid w:val="00FE577F"/>
    <w:rsid w:val="00FE609F"/>
    <w:rsid w:val="00FE60DC"/>
    <w:rsid w:val="00FE632F"/>
    <w:rsid w:val="00FE669E"/>
    <w:rsid w:val="00FE67B8"/>
    <w:rsid w:val="00FE67CA"/>
    <w:rsid w:val="00FE738D"/>
    <w:rsid w:val="00FE75E9"/>
    <w:rsid w:val="00FE781C"/>
    <w:rsid w:val="00FE783C"/>
    <w:rsid w:val="00FF01CD"/>
    <w:rsid w:val="00FF0563"/>
    <w:rsid w:val="00FF0602"/>
    <w:rsid w:val="00FF078B"/>
    <w:rsid w:val="00FF0B89"/>
    <w:rsid w:val="00FF1344"/>
    <w:rsid w:val="00FF14F9"/>
    <w:rsid w:val="00FF15F6"/>
    <w:rsid w:val="00FF1AFB"/>
    <w:rsid w:val="00FF1D2A"/>
    <w:rsid w:val="00FF1DA3"/>
    <w:rsid w:val="00FF1EFA"/>
    <w:rsid w:val="00FF2732"/>
    <w:rsid w:val="00FF2B0E"/>
    <w:rsid w:val="00FF2C47"/>
    <w:rsid w:val="00FF31D8"/>
    <w:rsid w:val="00FF34F8"/>
    <w:rsid w:val="00FF3ED2"/>
    <w:rsid w:val="00FF3FA0"/>
    <w:rsid w:val="00FF47AE"/>
    <w:rsid w:val="00FF488D"/>
    <w:rsid w:val="00FF4E5F"/>
    <w:rsid w:val="00FF5143"/>
    <w:rsid w:val="00FF5539"/>
    <w:rsid w:val="00FF58D6"/>
    <w:rsid w:val="00FF5A57"/>
    <w:rsid w:val="00FF5D07"/>
    <w:rsid w:val="00FF60BA"/>
    <w:rsid w:val="00FF63E2"/>
    <w:rsid w:val="00FF6403"/>
    <w:rsid w:val="00FF660F"/>
    <w:rsid w:val="00FF6A81"/>
    <w:rsid w:val="00FF7008"/>
    <w:rsid w:val="00FF7348"/>
    <w:rsid w:val="00FF738B"/>
    <w:rsid w:val="00FF75E7"/>
    <w:rsid w:val="00FF76A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cc0"/>
    </o:shapedefaults>
    <o:shapelayout v:ext="edit">
      <o:idmap v:ext="edit" data="1"/>
    </o:shapelayout>
  </w:shapeDefaults>
  <w:doNotEmbedSmartTags/>
  <w:decimalSymbol w:val="."/>
  <w:listSeparator w:val=","/>
  <w14:docId w14:val="69B76218"/>
  <w15:docId w15:val="{DB0780BC-F72A-4CE6-A844-718CDA59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99" w:unhideWhenUsed="1"/>
    <w:lsdException w:name="annotation reference" w:semiHidden="1" w:uiPriority="99"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384A"/>
    <w:pPr>
      <w:spacing w:after="200" w:line="276" w:lineRule="auto"/>
    </w:pPr>
    <w:rPr>
      <w:rFonts w:eastAsia="Times New Roman"/>
      <w:sz w:val="22"/>
      <w:szCs w:val="22"/>
    </w:rPr>
  </w:style>
  <w:style w:type="paragraph" w:styleId="Heading1">
    <w:name w:val="heading 1"/>
    <w:basedOn w:val="Normal"/>
    <w:next w:val="Normal"/>
    <w:link w:val="Heading1Char"/>
    <w:qFormat/>
    <w:rsid w:val="0053554A"/>
    <w:pPr>
      <w:keepNext/>
      <w:spacing w:after="0" w:line="240" w:lineRule="auto"/>
      <w:ind w:firstLine="557"/>
      <w:jc w:val="center"/>
      <w:outlineLvl w:val="0"/>
    </w:pPr>
    <w:rPr>
      <w:rFonts w:ascii="Times Armenian" w:eastAsia="Arial Unicode MS" w:hAnsi="Times Armenian"/>
      <w:sz w:val="24"/>
      <w:szCs w:val="24"/>
    </w:rPr>
  </w:style>
  <w:style w:type="paragraph" w:styleId="Heading2">
    <w:name w:val="heading 2"/>
    <w:basedOn w:val="Normal"/>
    <w:next w:val="Normal"/>
    <w:link w:val="Heading2Char"/>
    <w:qFormat/>
    <w:rsid w:val="0053554A"/>
    <w:pPr>
      <w:keepNext/>
      <w:spacing w:after="0" w:line="240" w:lineRule="auto"/>
      <w:ind w:firstLine="557"/>
      <w:jc w:val="center"/>
      <w:outlineLvl w:val="1"/>
    </w:pPr>
    <w:rPr>
      <w:rFonts w:ascii="Times Armenian" w:eastAsia="Arial Unicode MS" w:hAnsi="Times Armenian"/>
      <w:sz w:val="24"/>
      <w:szCs w:val="24"/>
    </w:rPr>
  </w:style>
  <w:style w:type="paragraph" w:styleId="Heading3">
    <w:name w:val="heading 3"/>
    <w:basedOn w:val="Normal"/>
    <w:next w:val="Normal"/>
    <w:link w:val="Heading3Char"/>
    <w:qFormat/>
    <w:rsid w:val="0053554A"/>
    <w:pPr>
      <w:keepNext/>
      <w:spacing w:after="0" w:line="240" w:lineRule="auto"/>
      <w:ind w:right="-7"/>
      <w:outlineLvl w:val="2"/>
    </w:pPr>
    <w:rPr>
      <w:rFonts w:ascii="Times Armenian" w:eastAsia="Calibri" w:hAnsi="Times Armenian"/>
      <w:b/>
      <w:bCs/>
      <w:sz w:val="24"/>
      <w:szCs w:val="24"/>
    </w:rPr>
  </w:style>
  <w:style w:type="paragraph" w:styleId="Heading4">
    <w:name w:val="heading 4"/>
    <w:basedOn w:val="Normal"/>
    <w:next w:val="Normal"/>
    <w:link w:val="Heading4Char"/>
    <w:qFormat/>
    <w:rsid w:val="0053554A"/>
    <w:pPr>
      <w:keepNext/>
      <w:spacing w:after="0" w:line="240" w:lineRule="auto"/>
      <w:outlineLvl w:val="3"/>
    </w:pPr>
    <w:rPr>
      <w:rFonts w:ascii="Times New Roman" w:eastAsia="Arial Unicode MS" w:hAnsi="Times New Roman"/>
      <w:b/>
      <w:bCs/>
      <w:sz w:val="24"/>
      <w:szCs w:val="24"/>
      <w:u w:val="single"/>
    </w:rPr>
  </w:style>
  <w:style w:type="paragraph" w:styleId="Heading5">
    <w:name w:val="heading 5"/>
    <w:basedOn w:val="Normal"/>
    <w:next w:val="Normal"/>
    <w:link w:val="Heading5Char"/>
    <w:qFormat/>
    <w:rsid w:val="0053554A"/>
    <w:pPr>
      <w:keepNext/>
      <w:spacing w:after="0" w:line="240" w:lineRule="auto"/>
      <w:jc w:val="center"/>
      <w:outlineLvl w:val="4"/>
    </w:pPr>
    <w:rPr>
      <w:rFonts w:ascii="Times Armenian" w:eastAsia="Calibri" w:hAnsi="Times Armenian"/>
      <w:b/>
      <w:bCs/>
      <w:sz w:val="24"/>
      <w:szCs w:val="24"/>
    </w:rPr>
  </w:style>
  <w:style w:type="paragraph" w:styleId="Heading6">
    <w:name w:val="heading 6"/>
    <w:basedOn w:val="Normal"/>
    <w:next w:val="Normal"/>
    <w:link w:val="Heading6Char"/>
    <w:qFormat/>
    <w:rsid w:val="0053554A"/>
    <w:pPr>
      <w:keepNext/>
      <w:spacing w:after="0" w:line="240" w:lineRule="auto"/>
      <w:ind w:left="547"/>
      <w:jc w:val="center"/>
      <w:outlineLvl w:val="5"/>
    </w:pPr>
    <w:rPr>
      <w:rFonts w:ascii="Times Armenian" w:eastAsia="Calibri" w:hAnsi="Times Armenian"/>
      <w:i/>
      <w:iCs/>
      <w:sz w:val="24"/>
      <w:szCs w:val="24"/>
    </w:rPr>
  </w:style>
  <w:style w:type="paragraph" w:styleId="Heading7">
    <w:name w:val="heading 7"/>
    <w:basedOn w:val="Normal"/>
    <w:next w:val="Normal"/>
    <w:link w:val="Heading7Char"/>
    <w:qFormat/>
    <w:rsid w:val="0053554A"/>
    <w:pPr>
      <w:keepNext/>
      <w:spacing w:after="0" w:line="240" w:lineRule="auto"/>
      <w:ind w:firstLine="720"/>
      <w:jc w:val="both"/>
      <w:outlineLvl w:val="6"/>
    </w:pPr>
    <w:rPr>
      <w:rFonts w:ascii="Times Armenian" w:eastAsia="Calibri" w:hAnsi="Times Armenian"/>
      <w:b/>
      <w:bCs/>
      <w:sz w:val="24"/>
      <w:szCs w:val="24"/>
    </w:rPr>
  </w:style>
  <w:style w:type="paragraph" w:styleId="Heading8">
    <w:name w:val="heading 8"/>
    <w:basedOn w:val="Normal"/>
    <w:next w:val="Normal"/>
    <w:link w:val="Heading8Char"/>
    <w:qFormat/>
    <w:rsid w:val="0053554A"/>
    <w:pPr>
      <w:keepNext/>
      <w:spacing w:after="0" w:line="360" w:lineRule="auto"/>
      <w:ind w:right="-7" w:firstLine="709"/>
      <w:outlineLvl w:val="7"/>
    </w:pPr>
    <w:rPr>
      <w:rFonts w:ascii="Times Armenian" w:eastAsia="Calibri" w:hAnsi="Times Armenian"/>
      <w:b/>
      <w:bCs/>
      <w:sz w:val="24"/>
      <w:szCs w:val="24"/>
    </w:rPr>
  </w:style>
  <w:style w:type="paragraph" w:styleId="Heading9">
    <w:name w:val="heading 9"/>
    <w:basedOn w:val="Normal"/>
    <w:next w:val="Normal"/>
    <w:link w:val="Heading9Char"/>
    <w:qFormat/>
    <w:rsid w:val="0053554A"/>
    <w:pPr>
      <w:spacing w:before="240" w:after="60" w:line="240" w:lineRule="auto"/>
      <w:outlineLvl w:val="8"/>
    </w:pPr>
    <w:rPr>
      <w:rFonts w:ascii="Arial" w:eastAsia="Calibri"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3554A"/>
    <w:rPr>
      <w:rFonts w:ascii="Times Armenian" w:eastAsia="Arial Unicode MS" w:hAnsi="Times Armenian" w:cs="Times New Roman"/>
      <w:sz w:val="24"/>
      <w:szCs w:val="24"/>
    </w:rPr>
  </w:style>
  <w:style w:type="character" w:customStyle="1" w:styleId="Heading2Char">
    <w:name w:val="Heading 2 Char"/>
    <w:link w:val="Heading2"/>
    <w:locked/>
    <w:rsid w:val="0053554A"/>
    <w:rPr>
      <w:rFonts w:ascii="Times Armenian" w:eastAsia="Arial Unicode MS" w:hAnsi="Times Armenian" w:cs="Times New Roman"/>
      <w:sz w:val="24"/>
      <w:szCs w:val="24"/>
    </w:rPr>
  </w:style>
  <w:style w:type="character" w:customStyle="1" w:styleId="Heading3Char">
    <w:name w:val="Heading 3 Char"/>
    <w:link w:val="Heading3"/>
    <w:locked/>
    <w:rsid w:val="0053554A"/>
    <w:rPr>
      <w:rFonts w:ascii="Times Armenian" w:hAnsi="Times Armenian" w:cs="Times New Roman"/>
      <w:b/>
      <w:bCs/>
      <w:sz w:val="24"/>
      <w:szCs w:val="24"/>
    </w:rPr>
  </w:style>
  <w:style w:type="character" w:customStyle="1" w:styleId="Heading4Char">
    <w:name w:val="Heading 4 Char"/>
    <w:link w:val="Heading4"/>
    <w:locked/>
    <w:rsid w:val="0053554A"/>
    <w:rPr>
      <w:rFonts w:ascii="Times New Roman" w:eastAsia="Arial Unicode MS" w:hAnsi="Times New Roman" w:cs="Times New Roman"/>
      <w:b/>
      <w:bCs/>
      <w:sz w:val="24"/>
      <w:szCs w:val="24"/>
      <w:u w:val="single"/>
    </w:rPr>
  </w:style>
  <w:style w:type="character" w:customStyle="1" w:styleId="Heading5Char">
    <w:name w:val="Heading 5 Char"/>
    <w:link w:val="Heading5"/>
    <w:locked/>
    <w:rsid w:val="0053554A"/>
    <w:rPr>
      <w:rFonts w:ascii="Times Armenian" w:hAnsi="Times Armenian" w:cs="Times New Roman"/>
      <w:b/>
      <w:bCs/>
      <w:sz w:val="24"/>
      <w:szCs w:val="24"/>
    </w:rPr>
  </w:style>
  <w:style w:type="character" w:customStyle="1" w:styleId="Heading6Char">
    <w:name w:val="Heading 6 Char"/>
    <w:link w:val="Heading6"/>
    <w:locked/>
    <w:rsid w:val="0053554A"/>
    <w:rPr>
      <w:rFonts w:ascii="Times Armenian" w:hAnsi="Times Armenian" w:cs="Times New Roman"/>
      <w:i/>
      <w:iCs/>
      <w:sz w:val="24"/>
      <w:szCs w:val="24"/>
    </w:rPr>
  </w:style>
  <w:style w:type="character" w:customStyle="1" w:styleId="Heading7Char">
    <w:name w:val="Heading 7 Char"/>
    <w:link w:val="Heading7"/>
    <w:locked/>
    <w:rsid w:val="0053554A"/>
    <w:rPr>
      <w:rFonts w:ascii="Times Armenian" w:hAnsi="Times Armenian" w:cs="Times New Roman"/>
      <w:b/>
      <w:bCs/>
      <w:sz w:val="24"/>
      <w:szCs w:val="24"/>
    </w:rPr>
  </w:style>
  <w:style w:type="character" w:customStyle="1" w:styleId="Heading8Char">
    <w:name w:val="Heading 8 Char"/>
    <w:link w:val="Heading8"/>
    <w:locked/>
    <w:rsid w:val="0053554A"/>
    <w:rPr>
      <w:rFonts w:ascii="Times Armenian" w:hAnsi="Times Armenian" w:cs="Times New Roman"/>
      <w:b/>
      <w:bCs/>
      <w:sz w:val="24"/>
      <w:szCs w:val="24"/>
    </w:rPr>
  </w:style>
  <w:style w:type="character" w:customStyle="1" w:styleId="Heading9Char">
    <w:name w:val="Heading 9 Char"/>
    <w:link w:val="Heading9"/>
    <w:locked/>
    <w:rsid w:val="0053554A"/>
    <w:rPr>
      <w:rFonts w:ascii="Arial" w:hAnsi="Arial" w:cs="Arial"/>
    </w:rPr>
  </w:style>
  <w:style w:type="table" w:styleId="TableGrid">
    <w:name w:val="Table Grid"/>
    <w:basedOn w:val="TableNormal"/>
    <w:rsid w:val="001A3B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11B8A"/>
    <w:pPr>
      <w:spacing w:after="0" w:line="240" w:lineRule="auto"/>
    </w:pPr>
    <w:rPr>
      <w:rFonts w:ascii="Times New Roman" w:eastAsia="Calibri" w:hAnsi="Times New Roman"/>
      <w:sz w:val="20"/>
      <w:szCs w:val="20"/>
      <w:lang w:val="pl-PL" w:eastAsia="pl-PL"/>
    </w:rPr>
  </w:style>
  <w:style w:type="paragraph" w:styleId="Title">
    <w:name w:val="Title"/>
    <w:basedOn w:val="Normal"/>
    <w:link w:val="TitleChar"/>
    <w:qFormat/>
    <w:rsid w:val="0053554A"/>
    <w:pPr>
      <w:spacing w:after="0" w:line="360" w:lineRule="auto"/>
      <w:ind w:right="-7"/>
      <w:jc w:val="center"/>
    </w:pPr>
    <w:rPr>
      <w:rFonts w:ascii="Times Armenian" w:eastAsia="Calibri" w:hAnsi="Times Armenian"/>
      <w:b/>
      <w:i/>
      <w:sz w:val="20"/>
      <w:szCs w:val="20"/>
      <w:u w:val="single"/>
    </w:rPr>
  </w:style>
  <w:style w:type="character" w:customStyle="1" w:styleId="TitleChar">
    <w:name w:val="Title Char"/>
    <w:link w:val="Title"/>
    <w:locked/>
    <w:rsid w:val="0053554A"/>
    <w:rPr>
      <w:rFonts w:ascii="Times Armenian" w:hAnsi="Times Armenian" w:cs="Times New Roman"/>
      <w:b/>
      <w:i/>
      <w:sz w:val="20"/>
      <w:szCs w:val="20"/>
      <w:u w:val="single"/>
    </w:rPr>
  </w:style>
  <w:style w:type="paragraph" w:styleId="Subtitle">
    <w:name w:val="Subtitle"/>
    <w:basedOn w:val="Normal"/>
    <w:link w:val="SubtitleChar"/>
    <w:qFormat/>
    <w:rsid w:val="0053554A"/>
    <w:pPr>
      <w:spacing w:after="0" w:line="240" w:lineRule="auto"/>
      <w:jc w:val="center"/>
    </w:pPr>
    <w:rPr>
      <w:rFonts w:ascii="Times Armenian" w:eastAsia="Calibri" w:hAnsi="Times Armenian"/>
      <w:b/>
      <w:i/>
      <w:sz w:val="24"/>
      <w:szCs w:val="24"/>
      <w:u w:val="single"/>
    </w:rPr>
  </w:style>
  <w:style w:type="character" w:customStyle="1" w:styleId="SubtitleChar">
    <w:name w:val="Subtitle Char"/>
    <w:link w:val="Subtitle"/>
    <w:locked/>
    <w:rsid w:val="0053554A"/>
    <w:rPr>
      <w:rFonts w:ascii="Times Armenian" w:hAnsi="Times Armenian" w:cs="Times New Roman"/>
      <w:b/>
      <w:i/>
      <w:sz w:val="24"/>
      <w:szCs w:val="24"/>
      <w:u w:val="single"/>
    </w:rPr>
  </w:style>
  <w:style w:type="paragraph" w:styleId="Footer">
    <w:name w:val="footer"/>
    <w:basedOn w:val="Normal"/>
    <w:link w:val="FooterChar"/>
    <w:uiPriority w:val="99"/>
    <w:rsid w:val="0053554A"/>
    <w:pPr>
      <w:tabs>
        <w:tab w:val="center" w:pos="4320"/>
        <w:tab w:val="right" w:pos="8640"/>
      </w:tabs>
      <w:spacing w:after="0" w:line="240" w:lineRule="auto"/>
    </w:pPr>
    <w:rPr>
      <w:rFonts w:ascii="Times New Roman" w:eastAsia="Calibri" w:hAnsi="Times New Roman"/>
      <w:sz w:val="24"/>
      <w:szCs w:val="24"/>
    </w:rPr>
  </w:style>
  <w:style w:type="character" w:customStyle="1" w:styleId="FooterChar">
    <w:name w:val="Footer Char"/>
    <w:link w:val="Footer"/>
    <w:uiPriority w:val="99"/>
    <w:locked/>
    <w:rsid w:val="0053554A"/>
    <w:rPr>
      <w:rFonts w:ascii="Times New Roman" w:hAnsi="Times New Roman" w:cs="Times New Roman"/>
      <w:sz w:val="24"/>
      <w:szCs w:val="24"/>
    </w:rPr>
  </w:style>
  <w:style w:type="paragraph" w:styleId="Header">
    <w:name w:val="header"/>
    <w:basedOn w:val="Normal"/>
    <w:link w:val="HeaderChar"/>
    <w:rsid w:val="0053554A"/>
    <w:pPr>
      <w:widowControl w:val="0"/>
      <w:tabs>
        <w:tab w:val="center" w:pos="4320"/>
        <w:tab w:val="right" w:pos="8640"/>
      </w:tabs>
      <w:autoSpaceDE w:val="0"/>
      <w:autoSpaceDN w:val="0"/>
      <w:spacing w:after="0" w:line="240" w:lineRule="auto"/>
    </w:pPr>
    <w:rPr>
      <w:rFonts w:ascii="Times New Roman" w:eastAsia="Calibri" w:hAnsi="Times New Roman"/>
      <w:sz w:val="20"/>
      <w:szCs w:val="20"/>
    </w:rPr>
  </w:style>
  <w:style w:type="character" w:customStyle="1" w:styleId="HeaderChar">
    <w:name w:val="Header Char"/>
    <w:link w:val="Header"/>
    <w:locked/>
    <w:rsid w:val="0053554A"/>
    <w:rPr>
      <w:rFonts w:ascii="Times New Roman" w:hAnsi="Times New Roman" w:cs="Times New Roman"/>
      <w:sz w:val="20"/>
      <w:szCs w:val="20"/>
    </w:rPr>
  </w:style>
  <w:style w:type="paragraph" w:styleId="BodyText">
    <w:name w:val="Body Text"/>
    <w:basedOn w:val="Normal"/>
    <w:link w:val="BodyTextChar1"/>
    <w:rsid w:val="0053554A"/>
    <w:pPr>
      <w:spacing w:after="0" w:line="240" w:lineRule="auto"/>
      <w:jc w:val="both"/>
    </w:pPr>
    <w:rPr>
      <w:rFonts w:ascii="Times Armenian" w:eastAsia="Calibri" w:hAnsi="Times Armenian"/>
      <w:sz w:val="24"/>
      <w:szCs w:val="24"/>
    </w:rPr>
  </w:style>
  <w:style w:type="character" w:customStyle="1" w:styleId="BodyTextChar1">
    <w:name w:val="Body Text Char1"/>
    <w:link w:val="BodyText"/>
    <w:locked/>
    <w:rsid w:val="0053554A"/>
    <w:rPr>
      <w:rFonts w:ascii="Times Armenian" w:hAnsi="Times Armenian" w:cs="Times New Roman"/>
      <w:sz w:val="24"/>
      <w:szCs w:val="24"/>
    </w:rPr>
  </w:style>
  <w:style w:type="paragraph" w:styleId="BodyTextIndent2">
    <w:name w:val="Body Text Indent 2"/>
    <w:basedOn w:val="Normal"/>
    <w:link w:val="BodyTextIndent2Char"/>
    <w:rsid w:val="0053554A"/>
    <w:pPr>
      <w:spacing w:after="0" w:line="240" w:lineRule="auto"/>
      <w:ind w:firstLine="567"/>
      <w:jc w:val="both"/>
    </w:pPr>
    <w:rPr>
      <w:rFonts w:ascii="Times Armenian" w:eastAsia="Calibri" w:hAnsi="Times Armenian"/>
      <w:sz w:val="20"/>
      <w:szCs w:val="20"/>
    </w:rPr>
  </w:style>
  <w:style w:type="character" w:customStyle="1" w:styleId="BodyTextIndent2Char">
    <w:name w:val="Body Text Indent 2 Char"/>
    <w:link w:val="BodyTextIndent2"/>
    <w:locked/>
    <w:rsid w:val="0053554A"/>
    <w:rPr>
      <w:rFonts w:ascii="Times Armenian" w:hAnsi="Times Armenian" w:cs="Times New Roman"/>
      <w:sz w:val="20"/>
      <w:szCs w:val="20"/>
    </w:rPr>
  </w:style>
  <w:style w:type="paragraph" w:styleId="BodyText3">
    <w:name w:val="Body Text 3"/>
    <w:basedOn w:val="Normal"/>
    <w:link w:val="BodyText3Char"/>
    <w:rsid w:val="0053554A"/>
    <w:pPr>
      <w:tabs>
        <w:tab w:val="left" w:pos="360"/>
      </w:tabs>
      <w:spacing w:after="0" w:line="360" w:lineRule="auto"/>
      <w:jc w:val="both"/>
    </w:pPr>
    <w:rPr>
      <w:rFonts w:ascii="Times Armenian" w:eastAsia="Calibri" w:hAnsi="Times Armenian"/>
      <w:color w:val="FF0000"/>
      <w:sz w:val="20"/>
      <w:szCs w:val="20"/>
    </w:rPr>
  </w:style>
  <w:style w:type="character" w:customStyle="1" w:styleId="BodyText3Char">
    <w:name w:val="Body Text 3 Char"/>
    <w:link w:val="BodyText3"/>
    <w:locked/>
    <w:rsid w:val="0053554A"/>
    <w:rPr>
      <w:rFonts w:ascii="Times Armenian" w:hAnsi="Times Armenian" w:cs="Times New Roman"/>
      <w:color w:val="FF0000"/>
      <w:sz w:val="20"/>
      <w:szCs w:val="20"/>
    </w:rPr>
  </w:style>
  <w:style w:type="paragraph" w:styleId="BodyText2">
    <w:name w:val="Body Text 2"/>
    <w:basedOn w:val="Normal"/>
    <w:link w:val="BodyText2Char"/>
    <w:rsid w:val="0053554A"/>
    <w:pPr>
      <w:spacing w:after="0" w:line="240" w:lineRule="auto"/>
      <w:ind w:firstLine="567"/>
      <w:jc w:val="center"/>
    </w:pPr>
    <w:rPr>
      <w:rFonts w:ascii="Times Armenian" w:eastAsia="Calibri" w:hAnsi="Times Armenian"/>
      <w:sz w:val="20"/>
      <w:szCs w:val="20"/>
    </w:rPr>
  </w:style>
  <w:style w:type="character" w:customStyle="1" w:styleId="BodyText2Char">
    <w:name w:val="Body Text 2 Char"/>
    <w:link w:val="BodyText2"/>
    <w:locked/>
    <w:rsid w:val="0053554A"/>
    <w:rPr>
      <w:rFonts w:ascii="Times Armenian" w:hAnsi="Times Armenian" w:cs="Times New Roman"/>
      <w:sz w:val="20"/>
      <w:szCs w:val="20"/>
    </w:rPr>
  </w:style>
  <w:style w:type="paragraph" w:styleId="BlockText">
    <w:name w:val="Block Text"/>
    <w:basedOn w:val="Normal"/>
    <w:rsid w:val="0053554A"/>
    <w:pPr>
      <w:spacing w:after="0" w:line="240" w:lineRule="auto"/>
      <w:ind w:left="1260" w:right="-7" w:hanging="1260"/>
    </w:pPr>
    <w:rPr>
      <w:rFonts w:ascii="Times Armenian" w:eastAsia="Calibri" w:hAnsi="Times Armenian"/>
      <w:sz w:val="24"/>
      <w:szCs w:val="24"/>
    </w:rPr>
  </w:style>
  <w:style w:type="paragraph" w:styleId="BodyTextIndent">
    <w:name w:val="Body Text Indent"/>
    <w:basedOn w:val="Normal"/>
    <w:link w:val="BodyTextIndentChar"/>
    <w:rsid w:val="0053554A"/>
    <w:pPr>
      <w:numPr>
        <w:ilvl w:val="12"/>
      </w:numPr>
      <w:tabs>
        <w:tab w:val="left" w:pos="360"/>
      </w:tabs>
      <w:spacing w:after="0" w:line="240" w:lineRule="auto"/>
      <w:ind w:left="1440" w:hanging="1260"/>
      <w:jc w:val="both"/>
    </w:pPr>
    <w:rPr>
      <w:rFonts w:ascii="Times Armenian" w:eastAsia="Calibri" w:hAnsi="Times Armenian"/>
      <w:sz w:val="24"/>
      <w:szCs w:val="24"/>
    </w:rPr>
  </w:style>
  <w:style w:type="character" w:customStyle="1" w:styleId="BodyTextIndentChar">
    <w:name w:val="Body Text Indent Char"/>
    <w:link w:val="BodyTextIndent"/>
    <w:locked/>
    <w:rsid w:val="0053554A"/>
    <w:rPr>
      <w:rFonts w:ascii="Times Armenian" w:hAnsi="Times Armenian" w:cs="Times New Roman"/>
      <w:sz w:val="24"/>
      <w:szCs w:val="24"/>
    </w:rPr>
  </w:style>
  <w:style w:type="paragraph" w:styleId="BodyTextIndent3">
    <w:name w:val="Body Text Indent 3"/>
    <w:basedOn w:val="Normal"/>
    <w:link w:val="BodyTextIndent3Char"/>
    <w:rsid w:val="0053554A"/>
    <w:pPr>
      <w:spacing w:after="0" w:line="240" w:lineRule="auto"/>
      <w:ind w:left="1260" w:hanging="1260"/>
    </w:pPr>
    <w:rPr>
      <w:rFonts w:ascii="Times Armenian" w:eastAsia="Calibri" w:hAnsi="Times Armenian"/>
      <w:sz w:val="24"/>
      <w:szCs w:val="24"/>
    </w:rPr>
  </w:style>
  <w:style w:type="character" w:customStyle="1" w:styleId="BodyTextIndent3Char">
    <w:name w:val="Body Text Indent 3 Char"/>
    <w:link w:val="BodyTextIndent3"/>
    <w:locked/>
    <w:rsid w:val="0053554A"/>
    <w:rPr>
      <w:rFonts w:ascii="Times Armenian" w:hAnsi="Times Armenian" w:cs="Times New Roman"/>
      <w:sz w:val="24"/>
      <w:szCs w:val="24"/>
    </w:rPr>
  </w:style>
  <w:style w:type="paragraph" w:styleId="PlainText">
    <w:name w:val="Plain Text"/>
    <w:basedOn w:val="Normal"/>
    <w:link w:val="PlainTextChar"/>
    <w:rsid w:val="0053554A"/>
    <w:pPr>
      <w:spacing w:after="0" w:line="240" w:lineRule="auto"/>
    </w:pPr>
    <w:rPr>
      <w:rFonts w:ascii="Courier New" w:eastAsia="Calibri" w:hAnsi="Courier New"/>
      <w:sz w:val="20"/>
      <w:szCs w:val="20"/>
    </w:rPr>
  </w:style>
  <w:style w:type="character" w:customStyle="1" w:styleId="PlainTextChar">
    <w:name w:val="Plain Text Char"/>
    <w:link w:val="PlainText"/>
    <w:locked/>
    <w:rsid w:val="0053554A"/>
    <w:rPr>
      <w:rFonts w:ascii="Courier New" w:hAnsi="Courier New" w:cs="Times New Roman"/>
      <w:sz w:val="20"/>
      <w:szCs w:val="20"/>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
    <w:uiPriority w:val="99"/>
    <w:qFormat/>
    <w:rsid w:val="0053554A"/>
    <w:pPr>
      <w:spacing w:after="0" w:line="240" w:lineRule="auto"/>
    </w:pPr>
    <w:rPr>
      <w:rFonts w:ascii="Times New Roman" w:eastAsia="Calibri" w:hAnsi="Times New Roman"/>
      <w:sz w:val="24"/>
      <w:szCs w:val="24"/>
    </w:rPr>
  </w:style>
  <w:style w:type="character" w:customStyle="1" w:styleId="FootnoteTextChar">
    <w:name w:val="Footnote Text Char"/>
    <w:aliases w:val="fn Char2,ADB Char2,single space Char1,footnote text Char Char1,fn Char Char1,ADB Char Char1,single space Char Char Char1,footnote text Char2,FOOTNOTES Char Char1,FOOTNOTES Char Char Char Char1,FOOTNOTES Char2,f Char"/>
    <w:link w:val="FootnoteText"/>
    <w:uiPriority w:val="99"/>
    <w:locked/>
    <w:rsid w:val="0053554A"/>
    <w:rPr>
      <w:rFonts w:ascii="Times New Roman" w:hAnsi="Times New Roman" w:cs="Times New Roman"/>
      <w:sz w:val="24"/>
      <w:szCs w:val="24"/>
    </w:rPr>
  </w:style>
  <w:style w:type="character" w:customStyle="1" w:styleId="BalloonTextChar">
    <w:name w:val="Balloon Text Char"/>
    <w:link w:val="BalloonText"/>
    <w:semiHidden/>
    <w:locked/>
    <w:rsid w:val="0053554A"/>
    <w:rPr>
      <w:rFonts w:ascii="Tahoma" w:hAnsi="Tahoma" w:cs="Tahoma"/>
      <w:sz w:val="16"/>
      <w:szCs w:val="16"/>
    </w:rPr>
  </w:style>
  <w:style w:type="paragraph" w:styleId="BalloonText">
    <w:name w:val="Balloon Text"/>
    <w:basedOn w:val="Normal"/>
    <w:link w:val="BalloonTextChar"/>
    <w:semiHidden/>
    <w:rsid w:val="0053554A"/>
    <w:pPr>
      <w:spacing w:after="0" w:line="240" w:lineRule="auto"/>
    </w:pPr>
    <w:rPr>
      <w:rFonts w:ascii="Tahoma" w:eastAsia="Calibri" w:hAnsi="Tahoma"/>
      <w:sz w:val="16"/>
      <w:szCs w:val="16"/>
    </w:rPr>
  </w:style>
  <w:style w:type="paragraph" w:styleId="NormalWeb">
    <w:name w:val="Normal (Web)"/>
    <w:basedOn w:val="Normal"/>
    <w:uiPriority w:val="99"/>
    <w:rsid w:val="0053554A"/>
    <w:pPr>
      <w:spacing w:before="100" w:beforeAutospacing="1" w:after="100" w:afterAutospacing="1" w:line="240" w:lineRule="auto"/>
    </w:pPr>
    <w:rPr>
      <w:rFonts w:ascii="Times New Roman" w:eastAsia="Calibri" w:hAnsi="Times New Roman"/>
      <w:sz w:val="24"/>
      <w:szCs w:val="24"/>
    </w:rPr>
  </w:style>
  <w:style w:type="character" w:styleId="Strong">
    <w:name w:val="Strong"/>
    <w:uiPriority w:val="22"/>
    <w:qFormat/>
    <w:rsid w:val="0053554A"/>
    <w:rPr>
      <w:b/>
    </w:rPr>
  </w:style>
  <w:style w:type="character" w:styleId="Hyperlink">
    <w:name w:val="Hyperlink"/>
    <w:uiPriority w:val="99"/>
    <w:rsid w:val="007708C7"/>
    <w:rPr>
      <w:rFonts w:ascii="GHEA Grapalat" w:hAnsi="GHEA Grapalat"/>
      <w:b/>
      <w:noProof/>
      <w:color w:val="0000FF"/>
      <w:u w:val="single"/>
      <w:lang w:val="hy-AM"/>
    </w:rPr>
  </w:style>
  <w:style w:type="character" w:customStyle="1" w:styleId="DocumentMapChar">
    <w:name w:val="Document Map Char"/>
    <w:link w:val="DocumentMap"/>
    <w:semiHidden/>
    <w:locked/>
    <w:rsid w:val="0053554A"/>
    <w:rPr>
      <w:rFonts w:ascii="Tahoma" w:hAnsi="Tahoma" w:cs="Tahoma"/>
      <w:sz w:val="20"/>
      <w:szCs w:val="20"/>
      <w:shd w:val="clear" w:color="auto" w:fill="000080"/>
    </w:rPr>
  </w:style>
  <w:style w:type="paragraph" w:styleId="DocumentMap">
    <w:name w:val="Document Map"/>
    <w:basedOn w:val="Normal"/>
    <w:link w:val="DocumentMapChar"/>
    <w:semiHidden/>
    <w:rsid w:val="0053554A"/>
    <w:pPr>
      <w:shd w:val="clear" w:color="auto" w:fill="000080"/>
      <w:spacing w:after="0" w:line="240" w:lineRule="auto"/>
    </w:pPr>
    <w:rPr>
      <w:rFonts w:ascii="Tahoma" w:eastAsia="Calibri" w:hAnsi="Tahoma"/>
      <w:sz w:val="20"/>
      <w:szCs w:val="20"/>
    </w:rPr>
  </w:style>
  <w:style w:type="character" w:styleId="PageNumber">
    <w:name w:val="page number"/>
    <w:rsid w:val="0053554A"/>
    <w:rPr>
      <w:rFonts w:cs="Times New Roman"/>
    </w:rPr>
  </w:style>
  <w:style w:type="paragraph" w:customStyle="1" w:styleId="CharCharCharCharCharCharCharCharCharCharCharChar">
    <w:name w:val="Char Char Char Char Char Char Char Char Char Char Char Char"/>
    <w:basedOn w:val="Normal"/>
    <w:rsid w:val="0053554A"/>
    <w:pPr>
      <w:spacing w:after="160" w:line="240" w:lineRule="exact"/>
    </w:pPr>
    <w:rPr>
      <w:rFonts w:ascii="Arial" w:eastAsia="Calibri" w:hAnsi="Arial" w:cs="Arial"/>
      <w:sz w:val="20"/>
      <w:szCs w:val="20"/>
    </w:rPr>
  </w:style>
  <w:style w:type="paragraph" w:customStyle="1" w:styleId="xl25">
    <w:name w:val="xl25"/>
    <w:basedOn w:val="Normal"/>
    <w:rsid w:val="0053554A"/>
    <w:pPr>
      <w:spacing w:before="100" w:beforeAutospacing="1" w:after="100" w:afterAutospacing="1" w:line="240" w:lineRule="auto"/>
    </w:pPr>
    <w:rPr>
      <w:rFonts w:ascii="GHEA Grapalat" w:eastAsia="Calibri" w:hAnsi="GHEA Grapalat"/>
      <w:sz w:val="24"/>
      <w:szCs w:val="24"/>
    </w:rPr>
  </w:style>
  <w:style w:type="character" w:styleId="FollowedHyperlink">
    <w:name w:val="FollowedHyperlink"/>
    <w:rsid w:val="0053554A"/>
    <w:rPr>
      <w:color w:val="800080"/>
      <w:u w:val="single"/>
    </w:rPr>
  </w:style>
  <w:style w:type="paragraph" w:customStyle="1" w:styleId="xl24">
    <w:name w:val="xl24"/>
    <w:basedOn w:val="Normal"/>
    <w:rsid w:val="0053554A"/>
    <w:pPr>
      <w:spacing w:before="100" w:beforeAutospacing="1" w:after="100" w:afterAutospacing="1" w:line="240" w:lineRule="auto"/>
    </w:pPr>
    <w:rPr>
      <w:rFonts w:ascii="GHEA Grapalat" w:eastAsia="Calibri" w:hAnsi="GHEA Grapalat"/>
      <w:b/>
      <w:bCs/>
      <w:sz w:val="18"/>
      <w:szCs w:val="18"/>
    </w:rPr>
  </w:style>
  <w:style w:type="paragraph" w:styleId="ListParagraph">
    <w:name w:val="List Paragraph"/>
    <w:basedOn w:val="Normal"/>
    <w:qFormat/>
    <w:rsid w:val="008B2DC2"/>
    <w:pPr>
      <w:ind w:left="720"/>
    </w:p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D21FCE"/>
    <w:rPr>
      <w:rFonts w:cs="Times New Roman"/>
      <w:vertAlign w:val="superscript"/>
    </w:rPr>
  </w:style>
  <w:style w:type="character" w:customStyle="1" w:styleId="CharChar2">
    <w:name w:val="Char Char2"/>
    <w:semiHidden/>
    <w:locked/>
    <w:rsid w:val="00ED2531"/>
    <w:rPr>
      <w:rFonts w:ascii="Times New Roman" w:hAnsi="Times New Roman" w:cs="Times New Roman"/>
      <w:sz w:val="24"/>
      <w:szCs w:val="24"/>
    </w:rPr>
  </w:style>
  <w:style w:type="character" w:customStyle="1" w:styleId="CharChar11">
    <w:name w:val="Char Char11"/>
    <w:locked/>
    <w:rsid w:val="00585C07"/>
    <w:rPr>
      <w:rFonts w:ascii="Times New Roman" w:hAnsi="Times New Roman" w:cs="Times New Roman"/>
      <w:sz w:val="24"/>
      <w:szCs w:val="24"/>
    </w:rPr>
  </w:style>
  <w:style w:type="character" w:customStyle="1" w:styleId="BodyTextChar">
    <w:name w:val="Body Text Char"/>
    <w:locked/>
    <w:rsid w:val="002C6673"/>
    <w:rPr>
      <w:rFonts w:ascii="Times Armenian" w:hAnsi="Times Armenian" w:cs="Times New Roman"/>
      <w:sz w:val="24"/>
      <w:szCs w:val="24"/>
    </w:rPr>
  </w:style>
  <w:style w:type="character" w:styleId="Emphasis">
    <w:name w:val="Emphasis"/>
    <w:qFormat/>
    <w:locked/>
    <w:rsid w:val="00607650"/>
    <w:rPr>
      <w:i/>
      <w:iCs/>
    </w:rPr>
  </w:style>
  <w:style w:type="character" w:customStyle="1" w:styleId="srch-description2">
    <w:name w:val="srch-description2"/>
    <w:rsid w:val="009028E4"/>
  </w:style>
  <w:style w:type="paragraph" w:customStyle="1" w:styleId="mechtex">
    <w:name w:val="mechtex"/>
    <w:basedOn w:val="Normal"/>
    <w:link w:val="mechtexChar"/>
    <w:rsid w:val="00F4561E"/>
    <w:pPr>
      <w:spacing w:after="0" w:line="240" w:lineRule="auto"/>
      <w:jc w:val="center"/>
    </w:pPr>
    <w:rPr>
      <w:rFonts w:ascii="Times New Roman" w:hAnsi="Times New Roman"/>
      <w:szCs w:val="24"/>
    </w:rPr>
  </w:style>
  <w:style w:type="character" w:customStyle="1" w:styleId="mechtexChar">
    <w:name w:val="mechtex Char"/>
    <w:link w:val="mechtex"/>
    <w:locked/>
    <w:rsid w:val="00F4561E"/>
    <w:rPr>
      <w:rFonts w:ascii="Times New Roman" w:eastAsia="Times New Roman" w:hAnsi="Times New Roman"/>
      <w:sz w:val="22"/>
      <w:szCs w:val="24"/>
      <w:lang w:val="en-US" w:eastAsia="en-US"/>
    </w:rPr>
  </w:style>
  <w:style w:type="table" w:styleId="TableColumns2">
    <w:name w:val="Table Columns 2"/>
    <w:basedOn w:val="TableNormal"/>
    <w:rsid w:val="007A3DE8"/>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912696"/>
    <w:rPr>
      <w:rFonts w:eastAsia="Times New Roman"/>
      <w:sz w:val="22"/>
      <w:szCs w:val="22"/>
    </w:rPr>
  </w:style>
  <w:style w:type="paragraph" w:styleId="TOCHeading">
    <w:name w:val="TOC Heading"/>
    <w:basedOn w:val="Heading1"/>
    <w:next w:val="Normal"/>
    <w:uiPriority w:val="39"/>
    <w:semiHidden/>
    <w:unhideWhenUsed/>
    <w:qFormat/>
    <w:rsid w:val="00FE09F2"/>
    <w:pPr>
      <w:keepLines/>
      <w:spacing w:before="480" w:line="276" w:lineRule="auto"/>
      <w:ind w:firstLine="0"/>
      <w:jc w:val="left"/>
      <w:outlineLvl w:val="9"/>
    </w:pPr>
    <w:rPr>
      <w:rFonts w:ascii="Cambria" w:eastAsia="MS Gothic" w:hAnsi="Cambria"/>
      <w:b/>
      <w:bCs/>
      <w:color w:val="365F91"/>
      <w:sz w:val="28"/>
      <w:szCs w:val="28"/>
      <w:lang w:eastAsia="ja-JP"/>
    </w:rPr>
  </w:style>
  <w:style w:type="paragraph" w:styleId="TOC1">
    <w:name w:val="toc 1"/>
    <w:basedOn w:val="Normal"/>
    <w:next w:val="Normal"/>
    <w:autoRedefine/>
    <w:uiPriority w:val="39"/>
    <w:locked/>
    <w:rsid w:val="00FE09F2"/>
    <w:pPr>
      <w:tabs>
        <w:tab w:val="right" w:leader="dot" w:pos="10472"/>
      </w:tabs>
      <w:ind w:firstLine="284"/>
    </w:pPr>
  </w:style>
  <w:style w:type="paragraph" w:styleId="TOC2">
    <w:name w:val="toc 2"/>
    <w:basedOn w:val="Normal"/>
    <w:next w:val="Normal"/>
    <w:autoRedefine/>
    <w:uiPriority w:val="39"/>
    <w:locked/>
    <w:rsid w:val="0028499F"/>
    <w:pPr>
      <w:tabs>
        <w:tab w:val="left" w:pos="1768"/>
        <w:tab w:val="right" w:leader="dot" w:pos="10065"/>
      </w:tabs>
      <w:spacing w:after="120" w:line="240" w:lineRule="auto"/>
      <w:ind w:left="221"/>
    </w:pPr>
    <w:rPr>
      <w:rFonts w:cs="Sylfaen"/>
      <w:sz w:val="24"/>
      <w:szCs w:val="24"/>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uiPriority w:val="99"/>
    <w:rsid w:val="00352612"/>
    <w:rPr>
      <w:noProof/>
      <w:lang w:val="hy-AM" w:eastAsia="en-US" w:bidi="ar-SA"/>
    </w:rPr>
  </w:style>
  <w:style w:type="paragraph" w:styleId="EndnoteText">
    <w:name w:val="endnote text"/>
    <w:basedOn w:val="Normal"/>
    <w:link w:val="EndnoteTextChar"/>
    <w:rsid w:val="00FE632F"/>
    <w:rPr>
      <w:sz w:val="20"/>
      <w:szCs w:val="20"/>
    </w:rPr>
  </w:style>
  <w:style w:type="character" w:customStyle="1" w:styleId="EndnoteTextChar">
    <w:name w:val="Endnote Text Char"/>
    <w:link w:val="EndnoteText"/>
    <w:rsid w:val="00FE632F"/>
    <w:rPr>
      <w:rFonts w:eastAsia="Times New Roman"/>
    </w:rPr>
  </w:style>
  <w:style w:type="character" w:styleId="EndnoteReference">
    <w:name w:val="endnote reference"/>
    <w:rsid w:val="00FE632F"/>
    <w:rPr>
      <w:vertAlign w:val="superscript"/>
    </w:rPr>
  </w:style>
  <w:style w:type="character" w:styleId="CommentReference">
    <w:name w:val="annotation reference"/>
    <w:uiPriority w:val="99"/>
    <w:rsid w:val="009774A5"/>
    <w:rPr>
      <w:sz w:val="16"/>
      <w:szCs w:val="16"/>
    </w:rPr>
  </w:style>
  <w:style w:type="paragraph" w:styleId="CommentText">
    <w:name w:val="annotation text"/>
    <w:basedOn w:val="Normal"/>
    <w:link w:val="CommentTextChar"/>
    <w:uiPriority w:val="99"/>
    <w:rsid w:val="009774A5"/>
    <w:rPr>
      <w:sz w:val="20"/>
      <w:szCs w:val="20"/>
    </w:rPr>
  </w:style>
  <w:style w:type="character" w:customStyle="1" w:styleId="CommentTextChar">
    <w:name w:val="Comment Text Char"/>
    <w:link w:val="CommentText"/>
    <w:uiPriority w:val="99"/>
    <w:rsid w:val="009774A5"/>
    <w:rPr>
      <w:rFonts w:eastAsia="Times New Roman"/>
    </w:rPr>
  </w:style>
  <w:style w:type="paragraph" w:styleId="CommentSubject">
    <w:name w:val="annotation subject"/>
    <w:basedOn w:val="CommentText"/>
    <w:next w:val="CommentText"/>
    <w:link w:val="CommentSubjectChar"/>
    <w:rsid w:val="009774A5"/>
    <w:rPr>
      <w:b/>
      <w:bCs/>
    </w:rPr>
  </w:style>
  <w:style w:type="character" w:customStyle="1" w:styleId="CommentSubjectChar">
    <w:name w:val="Comment Subject Char"/>
    <w:link w:val="CommentSubject"/>
    <w:rsid w:val="009774A5"/>
    <w:rPr>
      <w:rFonts w:eastAsia="Times New Roman"/>
      <w:b/>
      <w:bCs/>
    </w:rPr>
  </w:style>
  <w:style w:type="table" w:styleId="TableClassic1">
    <w:name w:val="Table Classic 1"/>
    <w:basedOn w:val="TableNormal"/>
    <w:rsid w:val="00413B8A"/>
    <w:pPr>
      <w:spacing w:after="200" w:line="276" w:lineRule="auto"/>
    </w:pPr>
    <w:rPr>
      <w:lang w:val="hy-AM" w:eastAsia="hy-AM"/>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sonormal0">
    <w:name w:val="msonormal"/>
    <w:basedOn w:val="Normal"/>
    <w:uiPriority w:val="99"/>
    <w:rsid w:val="00DE36EE"/>
    <w:pPr>
      <w:spacing w:before="100" w:beforeAutospacing="1" w:after="100" w:afterAutospacing="1" w:line="240" w:lineRule="auto"/>
    </w:pPr>
    <w:rPr>
      <w:rFonts w:ascii="Times New Roman" w:eastAsia="Calibri" w:hAnsi="Times New Roman"/>
      <w:sz w:val="24"/>
      <w:szCs w:val="24"/>
    </w:rPr>
  </w:style>
  <w:style w:type="character" w:customStyle="1" w:styleId="BalloonTextChar1">
    <w:name w:val="Balloon Text Char1"/>
    <w:basedOn w:val="DefaultParagraphFont"/>
    <w:uiPriority w:val="99"/>
    <w:semiHidden/>
    <w:rsid w:val="00DE36EE"/>
    <w:rPr>
      <w:rFonts w:ascii="Segoe UI" w:eastAsia="Times New Roman" w:hAnsi="Segoe UI" w:cs="Segoe UI" w:hint="default"/>
      <w:sz w:val="18"/>
      <w:szCs w:val="18"/>
    </w:rPr>
  </w:style>
  <w:style w:type="character" w:customStyle="1" w:styleId="DocumentMapChar1">
    <w:name w:val="Document Map Char1"/>
    <w:basedOn w:val="DefaultParagraphFont"/>
    <w:uiPriority w:val="99"/>
    <w:semiHidden/>
    <w:rsid w:val="00DE36EE"/>
    <w:rPr>
      <w:rFonts w:ascii="Segoe UI" w:eastAsia="Times New Roman" w:hAnsi="Segoe UI" w:cs="Segoe UI" w:hint="default"/>
      <w:sz w:val="16"/>
      <w:szCs w:val="16"/>
    </w:rPr>
  </w:style>
  <w:style w:type="paragraph" w:styleId="Revision">
    <w:name w:val="Revision"/>
    <w:hidden/>
    <w:uiPriority w:val="99"/>
    <w:semiHidden/>
    <w:rsid w:val="00C27767"/>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4696722">
      <w:bodyDiv w:val="1"/>
      <w:marLeft w:val="0"/>
      <w:marRight w:val="0"/>
      <w:marTop w:val="0"/>
      <w:marBottom w:val="0"/>
      <w:divBdr>
        <w:top w:val="none" w:sz="0" w:space="0" w:color="auto"/>
        <w:left w:val="none" w:sz="0" w:space="0" w:color="auto"/>
        <w:bottom w:val="none" w:sz="0" w:space="0" w:color="auto"/>
        <w:right w:val="none" w:sz="0" w:space="0" w:color="auto"/>
      </w:divBdr>
    </w:div>
    <w:div w:id="59794859">
      <w:bodyDiv w:val="1"/>
      <w:marLeft w:val="0"/>
      <w:marRight w:val="0"/>
      <w:marTop w:val="0"/>
      <w:marBottom w:val="0"/>
      <w:divBdr>
        <w:top w:val="none" w:sz="0" w:space="0" w:color="auto"/>
        <w:left w:val="none" w:sz="0" w:space="0" w:color="auto"/>
        <w:bottom w:val="none" w:sz="0" w:space="0" w:color="auto"/>
        <w:right w:val="none" w:sz="0" w:space="0" w:color="auto"/>
      </w:divBdr>
    </w:div>
    <w:div w:id="88090490">
      <w:bodyDiv w:val="1"/>
      <w:marLeft w:val="0"/>
      <w:marRight w:val="0"/>
      <w:marTop w:val="0"/>
      <w:marBottom w:val="0"/>
      <w:divBdr>
        <w:top w:val="none" w:sz="0" w:space="0" w:color="auto"/>
        <w:left w:val="none" w:sz="0" w:space="0" w:color="auto"/>
        <w:bottom w:val="none" w:sz="0" w:space="0" w:color="auto"/>
        <w:right w:val="none" w:sz="0" w:space="0" w:color="auto"/>
      </w:divBdr>
    </w:div>
    <w:div w:id="126048419">
      <w:bodyDiv w:val="1"/>
      <w:marLeft w:val="0"/>
      <w:marRight w:val="0"/>
      <w:marTop w:val="0"/>
      <w:marBottom w:val="0"/>
      <w:divBdr>
        <w:top w:val="none" w:sz="0" w:space="0" w:color="auto"/>
        <w:left w:val="none" w:sz="0" w:space="0" w:color="auto"/>
        <w:bottom w:val="none" w:sz="0" w:space="0" w:color="auto"/>
        <w:right w:val="none" w:sz="0" w:space="0" w:color="auto"/>
      </w:divBdr>
    </w:div>
    <w:div w:id="137692491">
      <w:bodyDiv w:val="1"/>
      <w:marLeft w:val="0"/>
      <w:marRight w:val="0"/>
      <w:marTop w:val="0"/>
      <w:marBottom w:val="0"/>
      <w:divBdr>
        <w:top w:val="none" w:sz="0" w:space="0" w:color="auto"/>
        <w:left w:val="none" w:sz="0" w:space="0" w:color="auto"/>
        <w:bottom w:val="none" w:sz="0" w:space="0" w:color="auto"/>
        <w:right w:val="none" w:sz="0" w:space="0" w:color="auto"/>
      </w:divBdr>
    </w:div>
    <w:div w:id="216431064">
      <w:bodyDiv w:val="1"/>
      <w:marLeft w:val="0"/>
      <w:marRight w:val="0"/>
      <w:marTop w:val="0"/>
      <w:marBottom w:val="0"/>
      <w:divBdr>
        <w:top w:val="none" w:sz="0" w:space="0" w:color="auto"/>
        <w:left w:val="none" w:sz="0" w:space="0" w:color="auto"/>
        <w:bottom w:val="none" w:sz="0" w:space="0" w:color="auto"/>
        <w:right w:val="none" w:sz="0" w:space="0" w:color="auto"/>
      </w:divBdr>
    </w:div>
    <w:div w:id="269314927">
      <w:bodyDiv w:val="1"/>
      <w:marLeft w:val="0"/>
      <w:marRight w:val="0"/>
      <w:marTop w:val="0"/>
      <w:marBottom w:val="0"/>
      <w:divBdr>
        <w:top w:val="none" w:sz="0" w:space="0" w:color="auto"/>
        <w:left w:val="none" w:sz="0" w:space="0" w:color="auto"/>
        <w:bottom w:val="none" w:sz="0" w:space="0" w:color="auto"/>
        <w:right w:val="none" w:sz="0" w:space="0" w:color="auto"/>
      </w:divBdr>
    </w:div>
    <w:div w:id="376929366">
      <w:bodyDiv w:val="1"/>
      <w:marLeft w:val="0"/>
      <w:marRight w:val="0"/>
      <w:marTop w:val="0"/>
      <w:marBottom w:val="0"/>
      <w:divBdr>
        <w:top w:val="none" w:sz="0" w:space="0" w:color="auto"/>
        <w:left w:val="none" w:sz="0" w:space="0" w:color="auto"/>
        <w:bottom w:val="none" w:sz="0" w:space="0" w:color="auto"/>
        <w:right w:val="none" w:sz="0" w:space="0" w:color="auto"/>
      </w:divBdr>
    </w:div>
    <w:div w:id="390933832">
      <w:bodyDiv w:val="1"/>
      <w:marLeft w:val="0"/>
      <w:marRight w:val="0"/>
      <w:marTop w:val="0"/>
      <w:marBottom w:val="0"/>
      <w:divBdr>
        <w:top w:val="none" w:sz="0" w:space="0" w:color="auto"/>
        <w:left w:val="none" w:sz="0" w:space="0" w:color="auto"/>
        <w:bottom w:val="none" w:sz="0" w:space="0" w:color="auto"/>
        <w:right w:val="none" w:sz="0" w:space="0" w:color="auto"/>
      </w:divBdr>
    </w:div>
    <w:div w:id="425081100">
      <w:bodyDiv w:val="1"/>
      <w:marLeft w:val="0"/>
      <w:marRight w:val="0"/>
      <w:marTop w:val="0"/>
      <w:marBottom w:val="0"/>
      <w:divBdr>
        <w:top w:val="none" w:sz="0" w:space="0" w:color="auto"/>
        <w:left w:val="none" w:sz="0" w:space="0" w:color="auto"/>
        <w:bottom w:val="none" w:sz="0" w:space="0" w:color="auto"/>
        <w:right w:val="none" w:sz="0" w:space="0" w:color="auto"/>
      </w:divBdr>
    </w:div>
    <w:div w:id="448166255">
      <w:bodyDiv w:val="1"/>
      <w:marLeft w:val="0"/>
      <w:marRight w:val="0"/>
      <w:marTop w:val="0"/>
      <w:marBottom w:val="0"/>
      <w:divBdr>
        <w:top w:val="none" w:sz="0" w:space="0" w:color="auto"/>
        <w:left w:val="none" w:sz="0" w:space="0" w:color="auto"/>
        <w:bottom w:val="none" w:sz="0" w:space="0" w:color="auto"/>
        <w:right w:val="none" w:sz="0" w:space="0" w:color="auto"/>
      </w:divBdr>
    </w:div>
    <w:div w:id="465313735">
      <w:bodyDiv w:val="1"/>
      <w:marLeft w:val="0"/>
      <w:marRight w:val="0"/>
      <w:marTop w:val="0"/>
      <w:marBottom w:val="0"/>
      <w:divBdr>
        <w:top w:val="none" w:sz="0" w:space="0" w:color="auto"/>
        <w:left w:val="none" w:sz="0" w:space="0" w:color="auto"/>
        <w:bottom w:val="none" w:sz="0" w:space="0" w:color="auto"/>
        <w:right w:val="none" w:sz="0" w:space="0" w:color="auto"/>
      </w:divBdr>
    </w:div>
    <w:div w:id="546138487">
      <w:bodyDiv w:val="1"/>
      <w:marLeft w:val="0"/>
      <w:marRight w:val="0"/>
      <w:marTop w:val="0"/>
      <w:marBottom w:val="0"/>
      <w:divBdr>
        <w:top w:val="none" w:sz="0" w:space="0" w:color="auto"/>
        <w:left w:val="none" w:sz="0" w:space="0" w:color="auto"/>
        <w:bottom w:val="none" w:sz="0" w:space="0" w:color="auto"/>
        <w:right w:val="none" w:sz="0" w:space="0" w:color="auto"/>
      </w:divBdr>
    </w:div>
    <w:div w:id="584581157">
      <w:bodyDiv w:val="1"/>
      <w:marLeft w:val="0"/>
      <w:marRight w:val="0"/>
      <w:marTop w:val="0"/>
      <w:marBottom w:val="0"/>
      <w:divBdr>
        <w:top w:val="none" w:sz="0" w:space="0" w:color="auto"/>
        <w:left w:val="none" w:sz="0" w:space="0" w:color="auto"/>
        <w:bottom w:val="none" w:sz="0" w:space="0" w:color="auto"/>
        <w:right w:val="none" w:sz="0" w:space="0" w:color="auto"/>
      </w:divBdr>
    </w:div>
    <w:div w:id="654459837">
      <w:bodyDiv w:val="1"/>
      <w:marLeft w:val="0"/>
      <w:marRight w:val="0"/>
      <w:marTop w:val="0"/>
      <w:marBottom w:val="0"/>
      <w:divBdr>
        <w:top w:val="none" w:sz="0" w:space="0" w:color="auto"/>
        <w:left w:val="none" w:sz="0" w:space="0" w:color="auto"/>
        <w:bottom w:val="none" w:sz="0" w:space="0" w:color="auto"/>
        <w:right w:val="none" w:sz="0" w:space="0" w:color="auto"/>
      </w:divBdr>
    </w:div>
    <w:div w:id="675352659">
      <w:bodyDiv w:val="1"/>
      <w:marLeft w:val="0"/>
      <w:marRight w:val="0"/>
      <w:marTop w:val="0"/>
      <w:marBottom w:val="0"/>
      <w:divBdr>
        <w:top w:val="none" w:sz="0" w:space="0" w:color="auto"/>
        <w:left w:val="none" w:sz="0" w:space="0" w:color="auto"/>
        <w:bottom w:val="none" w:sz="0" w:space="0" w:color="auto"/>
        <w:right w:val="none" w:sz="0" w:space="0" w:color="auto"/>
      </w:divBdr>
    </w:div>
    <w:div w:id="680931888">
      <w:bodyDiv w:val="1"/>
      <w:marLeft w:val="0"/>
      <w:marRight w:val="0"/>
      <w:marTop w:val="0"/>
      <w:marBottom w:val="0"/>
      <w:divBdr>
        <w:top w:val="none" w:sz="0" w:space="0" w:color="auto"/>
        <w:left w:val="none" w:sz="0" w:space="0" w:color="auto"/>
        <w:bottom w:val="none" w:sz="0" w:space="0" w:color="auto"/>
        <w:right w:val="none" w:sz="0" w:space="0" w:color="auto"/>
      </w:divBdr>
    </w:div>
    <w:div w:id="735904843">
      <w:bodyDiv w:val="1"/>
      <w:marLeft w:val="0"/>
      <w:marRight w:val="0"/>
      <w:marTop w:val="0"/>
      <w:marBottom w:val="0"/>
      <w:divBdr>
        <w:top w:val="none" w:sz="0" w:space="0" w:color="auto"/>
        <w:left w:val="none" w:sz="0" w:space="0" w:color="auto"/>
        <w:bottom w:val="none" w:sz="0" w:space="0" w:color="auto"/>
        <w:right w:val="none" w:sz="0" w:space="0" w:color="auto"/>
      </w:divBdr>
    </w:div>
    <w:div w:id="756636951">
      <w:bodyDiv w:val="1"/>
      <w:marLeft w:val="0"/>
      <w:marRight w:val="0"/>
      <w:marTop w:val="0"/>
      <w:marBottom w:val="0"/>
      <w:divBdr>
        <w:top w:val="none" w:sz="0" w:space="0" w:color="auto"/>
        <w:left w:val="none" w:sz="0" w:space="0" w:color="auto"/>
        <w:bottom w:val="none" w:sz="0" w:space="0" w:color="auto"/>
        <w:right w:val="none" w:sz="0" w:space="0" w:color="auto"/>
      </w:divBdr>
    </w:div>
    <w:div w:id="824903816">
      <w:bodyDiv w:val="1"/>
      <w:marLeft w:val="0"/>
      <w:marRight w:val="0"/>
      <w:marTop w:val="0"/>
      <w:marBottom w:val="0"/>
      <w:divBdr>
        <w:top w:val="none" w:sz="0" w:space="0" w:color="auto"/>
        <w:left w:val="none" w:sz="0" w:space="0" w:color="auto"/>
        <w:bottom w:val="none" w:sz="0" w:space="0" w:color="auto"/>
        <w:right w:val="none" w:sz="0" w:space="0" w:color="auto"/>
      </w:divBdr>
    </w:div>
    <w:div w:id="826750784">
      <w:bodyDiv w:val="1"/>
      <w:marLeft w:val="0"/>
      <w:marRight w:val="0"/>
      <w:marTop w:val="0"/>
      <w:marBottom w:val="0"/>
      <w:divBdr>
        <w:top w:val="none" w:sz="0" w:space="0" w:color="auto"/>
        <w:left w:val="none" w:sz="0" w:space="0" w:color="auto"/>
        <w:bottom w:val="none" w:sz="0" w:space="0" w:color="auto"/>
        <w:right w:val="none" w:sz="0" w:space="0" w:color="auto"/>
      </w:divBdr>
    </w:div>
    <w:div w:id="855651243">
      <w:bodyDiv w:val="1"/>
      <w:marLeft w:val="0"/>
      <w:marRight w:val="0"/>
      <w:marTop w:val="0"/>
      <w:marBottom w:val="0"/>
      <w:divBdr>
        <w:top w:val="none" w:sz="0" w:space="0" w:color="auto"/>
        <w:left w:val="none" w:sz="0" w:space="0" w:color="auto"/>
        <w:bottom w:val="none" w:sz="0" w:space="0" w:color="auto"/>
        <w:right w:val="none" w:sz="0" w:space="0" w:color="auto"/>
      </w:divBdr>
    </w:div>
    <w:div w:id="857767229">
      <w:bodyDiv w:val="1"/>
      <w:marLeft w:val="0"/>
      <w:marRight w:val="0"/>
      <w:marTop w:val="0"/>
      <w:marBottom w:val="0"/>
      <w:divBdr>
        <w:top w:val="none" w:sz="0" w:space="0" w:color="auto"/>
        <w:left w:val="none" w:sz="0" w:space="0" w:color="auto"/>
        <w:bottom w:val="none" w:sz="0" w:space="0" w:color="auto"/>
        <w:right w:val="none" w:sz="0" w:space="0" w:color="auto"/>
      </w:divBdr>
    </w:div>
    <w:div w:id="908199120">
      <w:bodyDiv w:val="1"/>
      <w:marLeft w:val="0"/>
      <w:marRight w:val="0"/>
      <w:marTop w:val="0"/>
      <w:marBottom w:val="0"/>
      <w:divBdr>
        <w:top w:val="none" w:sz="0" w:space="0" w:color="auto"/>
        <w:left w:val="none" w:sz="0" w:space="0" w:color="auto"/>
        <w:bottom w:val="none" w:sz="0" w:space="0" w:color="auto"/>
        <w:right w:val="none" w:sz="0" w:space="0" w:color="auto"/>
      </w:divBdr>
    </w:div>
    <w:div w:id="935137723">
      <w:bodyDiv w:val="1"/>
      <w:marLeft w:val="0"/>
      <w:marRight w:val="0"/>
      <w:marTop w:val="0"/>
      <w:marBottom w:val="0"/>
      <w:divBdr>
        <w:top w:val="none" w:sz="0" w:space="0" w:color="auto"/>
        <w:left w:val="none" w:sz="0" w:space="0" w:color="auto"/>
        <w:bottom w:val="none" w:sz="0" w:space="0" w:color="auto"/>
        <w:right w:val="none" w:sz="0" w:space="0" w:color="auto"/>
      </w:divBdr>
    </w:div>
    <w:div w:id="962618775">
      <w:bodyDiv w:val="1"/>
      <w:marLeft w:val="0"/>
      <w:marRight w:val="0"/>
      <w:marTop w:val="0"/>
      <w:marBottom w:val="0"/>
      <w:divBdr>
        <w:top w:val="none" w:sz="0" w:space="0" w:color="auto"/>
        <w:left w:val="none" w:sz="0" w:space="0" w:color="auto"/>
        <w:bottom w:val="none" w:sz="0" w:space="0" w:color="auto"/>
        <w:right w:val="none" w:sz="0" w:space="0" w:color="auto"/>
      </w:divBdr>
    </w:div>
    <w:div w:id="1049645410">
      <w:bodyDiv w:val="1"/>
      <w:marLeft w:val="0"/>
      <w:marRight w:val="0"/>
      <w:marTop w:val="0"/>
      <w:marBottom w:val="0"/>
      <w:divBdr>
        <w:top w:val="none" w:sz="0" w:space="0" w:color="auto"/>
        <w:left w:val="none" w:sz="0" w:space="0" w:color="auto"/>
        <w:bottom w:val="none" w:sz="0" w:space="0" w:color="auto"/>
        <w:right w:val="none" w:sz="0" w:space="0" w:color="auto"/>
      </w:divBdr>
    </w:div>
    <w:div w:id="1050542505">
      <w:bodyDiv w:val="1"/>
      <w:marLeft w:val="0"/>
      <w:marRight w:val="0"/>
      <w:marTop w:val="0"/>
      <w:marBottom w:val="0"/>
      <w:divBdr>
        <w:top w:val="none" w:sz="0" w:space="0" w:color="auto"/>
        <w:left w:val="none" w:sz="0" w:space="0" w:color="auto"/>
        <w:bottom w:val="none" w:sz="0" w:space="0" w:color="auto"/>
        <w:right w:val="none" w:sz="0" w:space="0" w:color="auto"/>
      </w:divBdr>
    </w:div>
    <w:div w:id="1084645220">
      <w:bodyDiv w:val="1"/>
      <w:marLeft w:val="0"/>
      <w:marRight w:val="0"/>
      <w:marTop w:val="0"/>
      <w:marBottom w:val="0"/>
      <w:divBdr>
        <w:top w:val="none" w:sz="0" w:space="0" w:color="auto"/>
        <w:left w:val="none" w:sz="0" w:space="0" w:color="auto"/>
        <w:bottom w:val="none" w:sz="0" w:space="0" w:color="auto"/>
        <w:right w:val="none" w:sz="0" w:space="0" w:color="auto"/>
      </w:divBdr>
    </w:div>
    <w:div w:id="1092356547">
      <w:bodyDiv w:val="1"/>
      <w:marLeft w:val="0"/>
      <w:marRight w:val="0"/>
      <w:marTop w:val="0"/>
      <w:marBottom w:val="0"/>
      <w:divBdr>
        <w:top w:val="none" w:sz="0" w:space="0" w:color="auto"/>
        <w:left w:val="none" w:sz="0" w:space="0" w:color="auto"/>
        <w:bottom w:val="none" w:sz="0" w:space="0" w:color="auto"/>
        <w:right w:val="none" w:sz="0" w:space="0" w:color="auto"/>
      </w:divBdr>
    </w:div>
    <w:div w:id="1102144836">
      <w:bodyDiv w:val="1"/>
      <w:marLeft w:val="0"/>
      <w:marRight w:val="0"/>
      <w:marTop w:val="0"/>
      <w:marBottom w:val="0"/>
      <w:divBdr>
        <w:top w:val="none" w:sz="0" w:space="0" w:color="auto"/>
        <w:left w:val="none" w:sz="0" w:space="0" w:color="auto"/>
        <w:bottom w:val="none" w:sz="0" w:space="0" w:color="auto"/>
        <w:right w:val="none" w:sz="0" w:space="0" w:color="auto"/>
      </w:divBdr>
    </w:div>
    <w:div w:id="1181430135">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30846717">
      <w:bodyDiv w:val="1"/>
      <w:marLeft w:val="0"/>
      <w:marRight w:val="0"/>
      <w:marTop w:val="0"/>
      <w:marBottom w:val="0"/>
      <w:divBdr>
        <w:top w:val="none" w:sz="0" w:space="0" w:color="auto"/>
        <w:left w:val="none" w:sz="0" w:space="0" w:color="auto"/>
        <w:bottom w:val="none" w:sz="0" w:space="0" w:color="auto"/>
        <w:right w:val="none" w:sz="0" w:space="0" w:color="auto"/>
      </w:divBdr>
    </w:div>
    <w:div w:id="1238635278">
      <w:bodyDiv w:val="1"/>
      <w:marLeft w:val="0"/>
      <w:marRight w:val="0"/>
      <w:marTop w:val="0"/>
      <w:marBottom w:val="0"/>
      <w:divBdr>
        <w:top w:val="none" w:sz="0" w:space="0" w:color="auto"/>
        <w:left w:val="none" w:sz="0" w:space="0" w:color="auto"/>
        <w:bottom w:val="none" w:sz="0" w:space="0" w:color="auto"/>
        <w:right w:val="none" w:sz="0" w:space="0" w:color="auto"/>
      </w:divBdr>
    </w:div>
    <w:div w:id="1314405681">
      <w:bodyDiv w:val="1"/>
      <w:marLeft w:val="0"/>
      <w:marRight w:val="0"/>
      <w:marTop w:val="0"/>
      <w:marBottom w:val="0"/>
      <w:divBdr>
        <w:top w:val="none" w:sz="0" w:space="0" w:color="auto"/>
        <w:left w:val="none" w:sz="0" w:space="0" w:color="auto"/>
        <w:bottom w:val="none" w:sz="0" w:space="0" w:color="auto"/>
        <w:right w:val="none" w:sz="0" w:space="0" w:color="auto"/>
      </w:divBdr>
    </w:div>
    <w:div w:id="1338849967">
      <w:bodyDiv w:val="1"/>
      <w:marLeft w:val="0"/>
      <w:marRight w:val="0"/>
      <w:marTop w:val="0"/>
      <w:marBottom w:val="0"/>
      <w:divBdr>
        <w:top w:val="none" w:sz="0" w:space="0" w:color="auto"/>
        <w:left w:val="none" w:sz="0" w:space="0" w:color="auto"/>
        <w:bottom w:val="none" w:sz="0" w:space="0" w:color="auto"/>
        <w:right w:val="none" w:sz="0" w:space="0" w:color="auto"/>
      </w:divBdr>
    </w:div>
    <w:div w:id="1374312280">
      <w:bodyDiv w:val="1"/>
      <w:marLeft w:val="0"/>
      <w:marRight w:val="0"/>
      <w:marTop w:val="0"/>
      <w:marBottom w:val="0"/>
      <w:divBdr>
        <w:top w:val="none" w:sz="0" w:space="0" w:color="auto"/>
        <w:left w:val="none" w:sz="0" w:space="0" w:color="auto"/>
        <w:bottom w:val="none" w:sz="0" w:space="0" w:color="auto"/>
        <w:right w:val="none" w:sz="0" w:space="0" w:color="auto"/>
      </w:divBdr>
    </w:div>
    <w:div w:id="1456411697">
      <w:bodyDiv w:val="1"/>
      <w:marLeft w:val="0"/>
      <w:marRight w:val="0"/>
      <w:marTop w:val="0"/>
      <w:marBottom w:val="0"/>
      <w:divBdr>
        <w:top w:val="none" w:sz="0" w:space="0" w:color="auto"/>
        <w:left w:val="none" w:sz="0" w:space="0" w:color="auto"/>
        <w:bottom w:val="none" w:sz="0" w:space="0" w:color="auto"/>
        <w:right w:val="none" w:sz="0" w:space="0" w:color="auto"/>
      </w:divBdr>
    </w:div>
    <w:div w:id="1474713816">
      <w:bodyDiv w:val="1"/>
      <w:marLeft w:val="0"/>
      <w:marRight w:val="0"/>
      <w:marTop w:val="0"/>
      <w:marBottom w:val="0"/>
      <w:divBdr>
        <w:top w:val="none" w:sz="0" w:space="0" w:color="auto"/>
        <w:left w:val="none" w:sz="0" w:space="0" w:color="auto"/>
        <w:bottom w:val="none" w:sz="0" w:space="0" w:color="auto"/>
        <w:right w:val="none" w:sz="0" w:space="0" w:color="auto"/>
      </w:divBdr>
    </w:div>
    <w:div w:id="1561017899">
      <w:bodyDiv w:val="1"/>
      <w:marLeft w:val="0"/>
      <w:marRight w:val="0"/>
      <w:marTop w:val="0"/>
      <w:marBottom w:val="0"/>
      <w:divBdr>
        <w:top w:val="none" w:sz="0" w:space="0" w:color="auto"/>
        <w:left w:val="none" w:sz="0" w:space="0" w:color="auto"/>
        <w:bottom w:val="none" w:sz="0" w:space="0" w:color="auto"/>
        <w:right w:val="none" w:sz="0" w:space="0" w:color="auto"/>
      </w:divBdr>
    </w:div>
    <w:div w:id="1635406274">
      <w:bodyDiv w:val="1"/>
      <w:marLeft w:val="0"/>
      <w:marRight w:val="0"/>
      <w:marTop w:val="0"/>
      <w:marBottom w:val="0"/>
      <w:divBdr>
        <w:top w:val="none" w:sz="0" w:space="0" w:color="auto"/>
        <w:left w:val="none" w:sz="0" w:space="0" w:color="auto"/>
        <w:bottom w:val="none" w:sz="0" w:space="0" w:color="auto"/>
        <w:right w:val="none" w:sz="0" w:space="0" w:color="auto"/>
      </w:divBdr>
    </w:div>
    <w:div w:id="1726565648">
      <w:bodyDiv w:val="1"/>
      <w:marLeft w:val="0"/>
      <w:marRight w:val="0"/>
      <w:marTop w:val="0"/>
      <w:marBottom w:val="0"/>
      <w:divBdr>
        <w:top w:val="none" w:sz="0" w:space="0" w:color="auto"/>
        <w:left w:val="none" w:sz="0" w:space="0" w:color="auto"/>
        <w:bottom w:val="none" w:sz="0" w:space="0" w:color="auto"/>
        <w:right w:val="none" w:sz="0" w:space="0" w:color="auto"/>
      </w:divBdr>
    </w:div>
    <w:div w:id="1747796778">
      <w:bodyDiv w:val="1"/>
      <w:marLeft w:val="0"/>
      <w:marRight w:val="0"/>
      <w:marTop w:val="0"/>
      <w:marBottom w:val="0"/>
      <w:divBdr>
        <w:top w:val="none" w:sz="0" w:space="0" w:color="auto"/>
        <w:left w:val="none" w:sz="0" w:space="0" w:color="auto"/>
        <w:bottom w:val="none" w:sz="0" w:space="0" w:color="auto"/>
        <w:right w:val="none" w:sz="0" w:space="0" w:color="auto"/>
      </w:divBdr>
    </w:div>
    <w:div w:id="1772168587">
      <w:bodyDiv w:val="1"/>
      <w:marLeft w:val="0"/>
      <w:marRight w:val="0"/>
      <w:marTop w:val="0"/>
      <w:marBottom w:val="0"/>
      <w:divBdr>
        <w:top w:val="none" w:sz="0" w:space="0" w:color="auto"/>
        <w:left w:val="none" w:sz="0" w:space="0" w:color="auto"/>
        <w:bottom w:val="none" w:sz="0" w:space="0" w:color="auto"/>
        <w:right w:val="none" w:sz="0" w:space="0" w:color="auto"/>
      </w:divBdr>
    </w:div>
    <w:div w:id="1778059280">
      <w:bodyDiv w:val="1"/>
      <w:marLeft w:val="0"/>
      <w:marRight w:val="0"/>
      <w:marTop w:val="0"/>
      <w:marBottom w:val="0"/>
      <w:divBdr>
        <w:top w:val="none" w:sz="0" w:space="0" w:color="auto"/>
        <w:left w:val="none" w:sz="0" w:space="0" w:color="auto"/>
        <w:bottom w:val="none" w:sz="0" w:space="0" w:color="auto"/>
        <w:right w:val="none" w:sz="0" w:space="0" w:color="auto"/>
      </w:divBdr>
    </w:div>
    <w:div w:id="1791435334">
      <w:bodyDiv w:val="1"/>
      <w:marLeft w:val="0"/>
      <w:marRight w:val="0"/>
      <w:marTop w:val="0"/>
      <w:marBottom w:val="0"/>
      <w:divBdr>
        <w:top w:val="none" w:sz="0" w:space="0" w:color="auto"/>
        <w:left w:val="none" w:sz="0" w:space="0" w:color="auto"/>
        <w:bottom w:val="none" w:sz="0" w:space="0" w:color="auto"/>
        <w:right w:val="none" w:sz="0" w:space="0" w:color="auto"/>
      </w:divBdr>
    </w:div>
    <w:div w:id="1793209633">
      <w:bodyDiv w:val="1"/>
      <w:marLeft w:val="0"/>
      <w:marRight w:val="0"/>
      <w:marTop w:val="0"/>
      <w:marBottom w:val="0"/>
      <w:divBdr>
        <w:top w:val="none" w:sz="0" w:space="0" w:color="auto"/>
        <w:left w:val="none" w:sz="0" w:space="0" w:color="auto"/>
        <w:bottom w:val="none" w:sz="0" w:space="0" w:color="auto"/>
        <w:right w:val="none" w:sz="0" w:space="0" w:color="auto"/>
      </w:divBdr>
    </w:div>
    <w:div w:id="1906333215">
      <w:bodyDiv w:val="1"/>
      <w:marLeft w:val="0"/>
      <w:marRight w:val="0"/>
      <w:marTop w:val="0"/>
      <w:marBottom w:val="0"/>
      <w:divBdr>
        <w:top w:val="none" w:sz="0" w:space="0" w:color="auto"/>
        <w:left w:val="none" w:sz="0" w:space="0" w:color="auto"/>
        <w:bottom w:val="none" w:sz="0" w:space="0" w:color="auto"/>
        <w:right w:val="none" w:sz="0" w:space="0" w:color="auto"/>
      </w:divBdr>
    </w:div>
    <w:div w:id="1915508605">
      <w:bodyDiv w:val="1"/>
      <w:marLeft w:val="0"/>
      <w:marRight w:val="0"/>
      <w:marTop w:val="0"/>
      <w:marBottom w:val="0"/>
      <w:divBdr>
        <w:top w:val="none" w:sz="0" w:space="0" w:color="auto"/>
        <w:left w:val="none" w:sz="0" w:space="0" w:color="auto"/>
        <w:bottom w:val="none" w:sz="0" w:space="0" w:color="auto"/>
        <w:right w:val="none" w:sz="0" w:space="0" w:color="auto"/>
      </w:divBdr>
    </w:div>
    <w:div w:id="1916011896">
      <w:bodyDiv w:val="1"/>
      <w:marLeft w:val="0"/>
      <w:marRight w:val="0"/>
      <w:marTop w:val="0"/>
      <w:marBottom w:val="0"/>
      <w:divBdr>
        <w:top w:val="none" w:sz="0" w:space="0" w:color="auto"/>
        <w:left w:val="none" w:sz="0" w:space="0" w:color="auto"/>
        <w:bottom w:val="none" w:sz="0" w:space="0" w:color="auto"/>
        <w:right w:val="none" w:sz="0" w:space="0" w:color="auto"/>
      </w:divBdr>
    </w:div>
    <w:div w:id="1949501520">
      <w:bodyDiv w:val="1"/>
      <w:marLeft w:val="0"/>
      <w:marRight w:val="0"/>
      <w:marTop w:val="0"/>
      <w:marBottom w:val="0"/>
      <w:divBdr>
        <w:top w:val="none" w:sz="0" w:space="0" w:color="auto"/>
        <w:left w:val="none" w:sz="0" w:space="0" w:color="auto"/>
        <w:bottom w:val="none" w:sz="0" w:space="0" w:color="auto"/>
        <w:right w:val="none" w:sz="0" w:space="0" w:color="auto"/>
      </w:divBdr>
    </w:div>
    <w:div w:id="1949922645">
      <w:bodyDiv w:val="1"/>
      <w:marLeft w:val="0"/>
      <w:marRight w:val="0"/>
      <w:marTop w:val="0"/>
      <w:marBottom w:val="0"/>
      <w:divBdr>
        <w:top w:val="none" w:sz="0" w:space="0" w:color="auto"/>
        <w:left w:val="none" w:sz="0" w:space="0" w:color="auto"/>
        <w:bottom w:val="none" w:sz="0" w:space="0" w:color="auto"/>
        <w:right w:val="none" w:sz="0" w:space="0" w:color="auto"/>
      </w:divBdr>
    </w:div>
    <w:div w:id="1977025117">
      <w:bodyDiv w:val="1"/>
      <w:marLeft w:val="0"/>
      <w:marRight w:val="0"/>
      <w:marTop w:val="0"/>
      <w:marBottom w:val="0"/>
      <w:divBdr>
        <w:top w:val="none" w:sz="0" w:space="0" w:color="auto"/>
        <w:left w:val="none" w:sz="0" w:space="0" w:color="auto"/>
        <w:bottom w:val="none" w:sz="0" w:space="0" w:color="auto"/>
        <w:right w:val="none" w:sz="0" w:space="0" w:color="auto"/>
      </w:divBdr>
    </w:div>
    <w:div w:id="1978871725">
      <w:bodyDiv w:val="1"/>
      <w:marLeft w:val="0"/>
      <w:marRight w:val="0"/>
      <w:marTop w:val="0"/>
      <w:marBottom w:val="0"/>
      <w:divBdr>
        <w:top w:val="none" w:sz="0" w:space="0" w:color="auto"/>
        <w:left w:val="none" w:sz="0" w:space="0" w:color="auto"/>
        <w:bottom w:val="none" w:sz="0" w:space="0" w:color="auto"/>
        <w:right w:val="none" w:sz="0" w:space="0" w:color="auto"/>
      </w:divBdr>
    </w:div>
    <w:div w:id="1995990067">
      <w:bodyDiv w:val="1"/>
      <w:marLeft w:val="0"/>
      <w:marRight w:val="0"/>
      <w:marTop w:val="0"/>
      <w:marBottom w:val="0"/>
      <w:divBdr>
        <w:top w:val="none" w:sz="0" w:space="0" w:color="auto"/>
        <w:left w:val="none" w:sz="0" w:space="0" w:color="auto"/>
        <w:bottom w:val="none" w:sz="0" w:space="0" w:color="auto"/>
        <w:right w:val="none" w:sz="0" w:space="0" w:color="auto"/>
      </w:divBdr>
    </w:div>
    <w:div w:id="2038433966">
      <w:bodyDiv w:val="1"/>
      <w:marLeft w:val="0"/>
      <w:marRight w:val="0"/>
      <w:marTop w:val="0"/>
      <w:marBottom w:val="0"/>
      <w:divBdr>
        <w:top w:val="none" w:sz="0" w:space="0" w:color="auto"/>
        <w:left w:val="none" w:sz="0" w:space="0" w:color="auto"/>
        <w:bottom w:val="none" w:sz="0" w:space="0" w:color="auto"/>
        <w:right w:val="none" w:sz="0" w:space="0" w:color="auto"/>
      </w:divBdr>
    </w:div>
    <w:div w:id="2038500745">
      <w:bodyDiv w:val="1"/>
      <w:marLeft w:val="0"/>
      <w:marRight w:val="0"/>
      <w:marTop w:val="0"/>
      <w:marBottom w:val="0"/>
      <w:divBdr>
        <w:top w:val="none" w:sz="0" w:space="0" w:color="auto"/>
        <w:left w:val="none" w:sz="0" w:space="0" w:color="auto"/>
        <w:bottom w:val="none" w:sz="0" w:space="0" w:color="auto"/>
        <w:right w:val="none" w:sz="0" w:space="0" w:color="auto"/>
      </w:divBdr>
    </w:div>
    <w:div w:id="2085106810">
      <w:bodyDiv w:val="1"/>
      <w:marLeft w:val="0"/>
      <w:marRight w:val="0"/>
      <w:marTop w:val="0"/>
      <w:marBottom w:val="0"/>
      <w:divBdr>
        <w:top w:val="none" w:sz="0" w:space="0" w:color="auto"/>
        <w:left w:val="none" w:sz="0" w:space="0" w:color="auto"/>
        <w:bottom w:val="none" w:sz="0" w:space="0" w:color="auto"/>
        <w:right w:val="none" w:sz="0" w:space="0" w:color="auto"/>
      </w:divBdr>
    </w:div>
    <w:div w:id="2101678658">
      <w:bodyDiv w:val="1"/>
      <w:marLeft w:val="0"/>
      <w:marRight w:val="0"/>
      <w:marTop w:val="0"/>
      <w:marBottom w:val="0"/>
      <w:divBdr>
        <w:top w:val="none" w:sz="0" w:space="0" w:color="auto"/>
        <w:left w:val="none" w:sz="0" w:space="0" w:color="auto"/>
        <w:bottom w:val="none" w:sz="0" w:space="0" w:color="auto"/>
        <w:right w:val="none" w:sz="0" w:space="0" w:color="auto"/>
      </w:divBdr>
    </w:div>
    <w:div w:id="214592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3.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41" Type="http://schemas.openxmlformats.org/officeDocument/2006/relationships/chart" Target="charts/chart31.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footer" Target="footer3.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72.20.215.254\Share\public_debt\Hashvetvutyun\2021%20annual\Charts_2021__final_AG.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1" Type="http://schemas.openxmlformats.org/officeDocument/2006/relationships/oleObject" Target="file:///\\172.20.215.254\Share\public_debt\Hashvetvutyun\2021%20annual\Gohar\Charts_2021_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72.20.215.254\Share\public_debt\Hashvetvutyun\2021%20annual\Gohar\Charts_2021_G.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72.20.215.254\Share\public_debt\Hashvetvutyun\2021%20annual\Gohar\Charts_2021_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1" Type="http://schemas.openxmlformats.org/officeDocument/2006/relationships/oleObject" Target="file:///\\172.20.215.254\Share\public_debt\Hashvetvutyun\2021%20annual\Gohar\Charts_2021_G.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172.20.215.254\Share\public_debt\Hashvetvutyun\2021%20annual\Charts_2021__final_AG.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172.20.215.254\Share\public_debt\Hashvetvutyun\2021%20annual\Charts_2021__final_AG.xlsx" TargetMode="External"/><Relationship Id="rId2" Type="http://schemas.microsoft.com/office/2011/relationships/chartColorStyle" Target="colors4.xml"/><Relationship Id="rId1" Type="http://schemas.microsoft.com/office/2011/relationships/chartStyle" Target="style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9.xml.rels><?xml version="1.0" encoding="UTF-8" standalone="yes"?>
<Relationships xmlns="http://schemas.openxmlformats.org/package/2006/relationships"><Relationship Id="rId1" Type="http://schemas.openxmlformats.org/officeDocument/2006/relationships/oleObject" Target="file:///\\172.20.215.254\Share\public_debt\Hashvetvutyun\2021%20annual\GPB\2021%20&#1392;&#1377;&#1399;&#1406;&#1381;&#1407;&#1406;%20&#1358;&#1377;&#1408;&#1380;\Book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172.20.215.254\Share\public_debt\Hashvetvutyun\2020%20annual\GPB\Book2020-var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72.20.215.254\Share\public_debt\Hashvetvutyun\2020%20annual\GPB\Book2020-var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72.20.215.254\Share\public_debt\Hashvetvutyun\2020%20annual\GPB\Book2020-vard.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172.20.215.254\Share\public_debt\Hashvetvutyun\2021%20annual\Charts_2021__final.xlsx" TargetMode="External"/><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3" Type="http://schemas.openxmlformats.org/officeDocument/2006/relationships/oleObject" Target="file:///D:\Marine\2022work\2022report\Charts_2021.xlsx" TargetMode="External"/><Relationship Id="rId2" Type="http://schemas.microsoft.com/office/2011/relationships/chartColorStyle" Target="colors5.xml"/><Relationship Id="rId1" Type="http://schemas.microsoft.com/office/2011/relationships/chartStyle" Target="style5.xml"/></Relationships>
</file>

<file path=word/charts/_rels/chart26.xml.rels><?xml version="1.0" encoding="UTF-8" standalone="yes"?>
<Relationships xmlns="http://schemas.openxmlformats.org/package/2006/relationships"><Relationship Id="rId3" Type="http://schemas.openxmlformats.org/officeDocument/2006/relationships/oleObject" Target="file:///D:\Marine\2022work\2022report\Charts_2021.xlsx" TargetMode="External"/><Relationship Id="rId2" Type="http://schemas.microsoft.com/office/2011/relationships/chartColorStyle" Target="colors6.xml"/><Relationship Id="rId1" Type="http://schemas.microsoft.com/office/2011/relationships/chartStyle" Target="style6.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28.xml.rels><?xml version="1.0" encoding="UTF-8" standalone="yes"?>
<Relationships xmlns="http://schemas.openxmlformats.org/package/2006/relationships"><Relationship Id="rId1" Type="http://schemas.openxmlformats.org/officeDocument/2006/relationships/oleObject" Target="file:///D:\Marine\2022work\2022report\Charts_202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Marine\2022work\2022report\Charts_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Marine\2022work\2022report\Charts_2021.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D:\Marine\2022work\2022report\Charts_2021.xlsx" TargetMode="External"/><Relationship Id="rId1" Type="http://schemas.openxmlformats.org/officeDocument/2006/relationships/themeOverride" Target="../theme/themeOverride4.xml"/></Relationships>
</file>

<file path=word/charts/_rels/chart32.xml.rels><?xml version="1.0" encoding="UTF-8" standalone="yes"?>
<Relationships xmlns="http://schemas.openxmlformats.org/package/2006/relationships"><Relationship Id="rId1" Type="http://schemas.openxmlformats.org/officeDocument/2006/relationships/oleObject" Target="file:///\\172.20.215.254\Share\public_debt\Hashvetvutyun\2020%20annual\2020%20-%2023.03.21\Astghik\Charts_2020__final.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D:\Marine\2022work\2022report\Charts_2021.xlsx" TargetMode="External"/><Relationship Id="rId1" Type="http://schemas.openxmlformats.org/officeDocument/2006/relationships/themeOverride" Target="../theme/themeOverride5.xml"/></Relationships>
</file>

<file path=word/charts/_rels/chart34.xml.rels><?xml version="1.0" encoding="UTF-8" standalone="yes"?>
<Relationships xmlns="http://schemas.openxmlformats.org/package/2006/relationships"><Relationship Id="rId1" Type="http://schemas.openxmlformats.org/officeDocument/2006/relationships/oleObject" Target="file:///D:\Marine\2022work\2022report\Charts_202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172.20.215.254\Share\public_debt\Hashvetvutyun\2021%20annual\2021reportMM\Charts_2021.xlsx"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D:\Marine\2022work\2022report\Charts_2021.xlsx" TargetMode="External"/><Relationship Id="rId2" Type="http://schemas.microsoft.com/office/2011/relationships/chartColorStyle" Target="colors7.xml"/><Relationship Id="rId1" Type="http://schemas.microsoft.com/office/2011/relationships/chartStyle" Target="style7.xml"/></Relationships>
</file>

<file path=word/charts/_rels/chart37.xml.rels><?xml version="1.0" encoding="UTF-8" standalone="yes"?>
<Relationships xmlns="http://schemas.openxmlformats.org/package/2006/relationships"><Relationship Id="rId3" Type="http://schemas.openxmlformats.org/officeDocument/2006/relationships/oleObject" Target="file:///\\172.20.215.254\Share\public_debt\Hashvetvutyun\2021%20annual\Charts_2021__final.xlsx" TargetMode="External"/><Relationship Id="rId2" Type="http://schemas.microsoft.com/office/2011/relationships/chartColorStyle" Target="colors8.xml"/><Relationship Id="rId1" Type="http://schemas.microsoft.com/office/2011/relationships/chartStyle" Target="style8.xml"/></Relationships>
</file>

<file path=word/charts/_rels/chart38.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72.20.215.254\Share\public_debt\Hashvetvutyun\2021%20annual\Charts_2021__final_AG.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72.20.215.254\Share\public_debt\Hashvetvutyun\2021%20annual\Charts_2021__final_A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156761226764461E-2"/>
          <c:y val="4.1217104499105754E-2"/>
          <c:w val="0.88243108500389034"/>
          <c:h val="0.78075621983032928"/>
        </c:manualLayout>
      </c:layout>
      <c:barChart>
        <c:barDir val="col"/>
        <c:grouping val="clustered"/>
        <c:varyColors val="0"/>
        <c:ser>
          <c:idx val="1"/>
          <c:order val="0"/>
          <c:tx>
            <c:strRef>
              <c:f>[Charts_2021__final_AG.xlsx]Գ1!$A$29</c:f>
              <c:strCache>
                <c:ptCount val="1"/>
                <c:pt idx="0">
                  <c:v>ՀՀ պետական պարտք, մլրդ դրամ</c:v>
                </c:pt>
              </c:strCache>
            </c:strRef>
          </c:tx>
          <c:spPr>
            <a:solidFill>
              <a:schemeClr val="accent1">
                <a:lumMod val="40000"/>
                <a:lumOff val="60000"/>
              </a:schemeClr>
            </a:solidFill>
            <a:ln w="12700">
              <a:solidFill>
                <a:srgbClr val="000000"/>
              </a:solidFill>
              <a:prstDash val="solid"/>
            </a:ln>
          </c:spPr>
          <c:invertIfNegative val="0"/>
          <c:dLbls>
            <c:numFmt formatCode="#,##0" sourceLinked="0"/>
            <c:spPr>
              <a:noFill/>
              <a:ln>
                <a:noFill/>
              </a:ln>
              <a:effectLst/>
            </c:spPr>
            <c:txPr>
              <a:bodyPr wrap="square" lIns="38100" tIns="19050" rIns="38100" bIns="19050" anchor="ctr">
                <a:spAutoFit/>
              </a:bodyPr>
              <a:lstStyle/>
              <a:p>
                <a:pPr>
                  <a:defRPr sz="7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[Charts_2021__final_AG.xlsx]Գ1!$B$28:$W$28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[Charts_2021__final_AG.xlsx]Գ1!$B$29:$W$29</c:f>
              <c:numCache>
                <c:formatCode>_(* #,##0.0_);_(* \(#,##0.0\);_(* "-"??_);_(@_)</c:formatCode>
                <c:ptCount val="22"/>
                <c:pt idx="0">
                  <c:v>508.71969977753793</c:v>
                </c:pt>
                <c:pt idx="1">
                  <c:v>549.57975367718427</c:v>
                </c:pt>
                <c:pt idx="2">
                  <c:v>640.62121674372236</c:v>
                </c:pt>
                <c:pt idx="3">
                  <c:v>664.41701301396199</c:v>
                </c:pt>
                <c:pt idx="4">
                  <c:v>621.13768209405259</c:v>
                </c:pt>
                <c:pt idx="5">
                  <c:v>546.22295507782076</c:v>
                </c:pt>
                <c:pt idx="6">
                  <c:v>508.95604750438326</c:v>
                </c:pt>
                <c:pt idx="7">
                  <c:v>516.21570136109995</c:v>
                </c:pt>
                <c:pt idx="8">
                  <c:v>584.63901551103288</c:v>
                </c:pt>
                <c:pt idx="9">
                  <c:v>1275.6218244909917</c:v>
                </c:pt>
                <c:pt idx="10">
                  <c:v>1383.0147565565235</c:v>
                </c:pt>
                <c:pt idx="11">
                  <c:v>1594.9461973427847</c:v>
                </c:pt>
                <c:pt idx="12">
                  <c:v>1764.4389436960964</c:v>
                </c:pt>
                <c:pt idx="13">
                  <c:v>1861.26588854448</c:v>
                </c:pt>
                <c:pt idx="14">
                  <c:v>2109.5908587688887</c:v>
                </c:pt>
                <c:pt idx="15">
                  <c:v>2456.3340888806702</c:v>
                </c:pt>
                <c:pt idx="16">
                  <c:v>2875.6173311406669</c:v>
                </c:pt>
                <c:pt idx="17">
                  <c:v>3279.5859263171828</c:v>
                </c:pt>
                <c:pt idx="18">
                  <c:v>3348.5966906677995</c:v>
                </c:pt>
                <c:pt idx="19">
                  <c:v>3512.0066903039319</c:v>
                </c:pt>
                <c:pt idx="20">
                  <c:v>4164.2513012232939</c:v>
                </c:pt>
                <c:pt idx="21">
                  <c:v>4429.6379084366845</c:v>
                </c:pt>
              </c:numCache>
            </c:numRef>
          </c:val>
          <c:extLst>
            <c:ext xmlns:c16="http://schemas.microsoft.com/office/drawing/2014/chart" uri="{C3380CC4-5D6E-409C-BE32-E72D297353CC}">
              <c16:uniqueId val="{00000000-92B2-4145-9C8D-5F0345173573}"/>
            </c:ext>
          </c:extLst>
        </c:ser>
        <c:dLbls>
          <c:showLegendKey val="0"/>
          <c:showVal val="1"/>
          <c:showCatName val="0"/>
          <c:showSerName val="0"/>
          <c:showPercent val="0"/>
          <c:showBubbleSize val="0"/>
        </c:dLbls>
        <c:gapWidth val="30"/>
        <c:axId val="42568192"/>
        <c:axId val="38666240"/>
      </c:barChart>
      <c:lineChart>
        <c:grouping val="standard"/>
        <c:varyColors val="0"/>
        <c:ser>
          <c:idx val="0"/>
          <c:order val="1"/>
          <c:tx>
            <c:strRef>
              <c:f>[Charts_2021__final_AG.xlsx]Գ1!$A$31</c:f>
              <c:strCache>
                <c:ptCount val="1"/>
                <c:pt idx="0">
                  <c:v>ՀՀ պետական պարտք / ՀՆԱ, % (աջ սանդղակ)</c:v>
                </c:pt>
              </c:strCache>
            </c:strRef>
          </c:tx>
          <c:spPr>
            <a:ln>
              <a:solidFill>
                <a:schemeClr val="accent2">
                  <a:lumMod val="75000"/>
                </a:schemeClr>
              </a:solidFill>
            </a:ln>
          </c:spPr>
          <c:marker>
            <c:symbol val="diamond"/>
            <c:size val="5"/>
            <c:spPr>
              <a:solidFill>
                <a:schemeClr val="accent2">
                  <a:lumMod val="75000"/>
                </a:schemeClr>
              </a:solidFill>
              <a:ln>
                <a:solidFill>
                  <a:schemeClr val="accent2">
                    <a:lumMod val="75000"/>
                  </a:schemeClr>
                </a:solidFill>
                <a:prstDash val="solid"/>
              </a:ln>
            </c:spPr>
          </c:marker>
          <c:dLbls>
            <c:dLbl>
              <c:idx val="18"/>
              <c:layout>
                <c:manualLayout>
                  <c:x val="-3.6949771689497854E-2"/>
                  <c:y val="-4.4985250737463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B2-4145-9C8D-5F0345173573}"/>
                </c:ext>
              </c:extLst>
            </c:dLbl>
            <c:dLbl>
              <c:idx val="19"/>
              <c:layout>
                <c:manualLayout>
                  <c:x val="-3.9023919753086417E-2"/>
                  <c:y val="-5.760732323232323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2B2-4145-9C8D-5F0345173573}"/>
                </c:ext>
              </c:extLst>
            </c:dLbl>
            <c:dLbl>
              <c:idx val="20"/>
              <c:layout>
                <c:manualLayout>
                  <c:x val="-5.3430697875094517E-2"/>
                  <c:y val="-2.28850486609527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2B2-4145-9C8D-5F0345173573}"/>
                </c:ext>
              </c:extLst>
            </c:dLbl>
            <c:dLbl>
              <c:idx val="21"/>
              <c:layout>
                <c:manualLayout>
                  <c:x val="-3.4837635252269322E-2"/>
                  <c:y val="-3.63664823385626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2B2-4145-9C8D-5F0345173573}"/>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[Charts_2021__final_AG.xlsx]Գ1!$B$28:$W$28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[Charts_2021__final_AG.xlsx]Գ1!$B$31:$W$31</c:f>
              <c:numCache>
                <c:formatCode>0.0</c:formatCode>
                <c:ptCount val="22"/>
                <c:pt idx="0">
                  <c:v>49.32617161386694</c:v>
                </c:pt>
                <c:pt idx="1">
                  <c:v>46.737868599600255</c:v>
                </c:pt>
                <c:pt idx="2">
                  <c:v>47.01904756948143</c:v>
                </c:pt>
                <c:pt idx="3">
                  <c:v>40.896192929926194</c:v>
                </c:pt>
                <c:pt idx="4">
                  <c:v>32.555317468416689</c:v>
                </c:pt>
                <c:pt idx="5">
                  <c:v>24.353631754491321</c:v>
                </c:pt>
                <c:pt idx="6">
                  <c:v>19.161132517878933</c:v>
                </c:pt>
                <c:pt idx="7">
                  <c:v>16.391528985962331</c:v>
                </c:pt>
                <c:pt idx="8">
                  <c:v>16.384577472329198</c:v>
                </c:pt>
                <c:pt idx="9">
                  <c:v>40.603549677892033</c:v>
                </c:pt>
                <c:pt idx="10">
                  <c:v>39.969183208732922</c:v>
                </c:pt>
                <c:pt idx="11">
                  <c:v>42.217288606346912</c:v>
                </c:pt>
                <c:pt idx="12">
                  <c:v>41.356036079464381</c:v>
                </c:pt>
                <c:pt idx="13">
                  <c:v>40.856314896658823</c:v>
                </c:pt>
                <c:pt idx="14">
                  <c:v>43.689255032407225</c:v>
                </c:pt>
                <c:pt idx="15">
                  <c:v>48.701679751030866</c:v>
                </c:pt>
                <c:pt idx="16">
                  <c:v>56.748584449285744</c:v>
                </c:pt>
                <c:pt idx="17">
                  <c:v>58.937728010512345</c:v>
                </c:pt>
                <c:pt idx="18">
                  <c:v>55.651937862484161</c:v>
                </c:pt>
                <c:pt idx="19">
                  <c:v>53.673146417832172</c:v>
                </c:pt>
                <c:pt idx="20">
                  <c:v>67.364567758110539</c:v>
                </c:pt>
                <c:pt idx="21">
                  <c:v>63.435972368593028</c:v>
                </c:pt>
              </c:numCache>
            </c:numRef>
          </c:val>
          <c:smooth val="0"/>
          <c:extLst>
            <c:ext xmlns:c16="http://schemas.microsoft.com/office/drawing/2014/chart" uri="{C3380CC4-5D6E-409C-BE32-E72D297353CC}">
              <c16:uniqueId val="{00000005-92B2-4145-9C8D-5F0345173573}"/>
            </c:ext>
          </c:extLst>
        </c:ser>
        <c:dLbls>
          <c:showLegendKey val="0"/>
          <c:showVal val="1"/>
          <c:showCatName val="0"/>
          <c:showSerName val="0"/>
          <c:showPercent val="0"/>
          <c:showBubbleSize val="0"/>
        </c:dLbls>
        <c:marker val="1"/>
        <c:smooth val="0"/>
        <c:axId val="41799680"/>
        <c:axId val="38666816"/>
      </c:lineChart>
      <c:catAx>
        <c:axId val="425681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1680000" vert="horz"/>
          <a:lstStyle/>
          <a:p>
            <a:pPr>
              <a:defRPr sz="1000" b="0" i="0" u="none" strike="noStrike" baseline="0">
                <a:solidFill>
                  <a:srgbClr val="000000"/>
                </a:solidFill>
                <a:latin typeface="Arial"/>
                <a:ea typeface="Arial"/>
                <a:cs typeface="Arial"/>
              </a:defRPr>
            </a:pPr>
            <a:endParaRPr lang="en-US"/>
          </a:p>
        </c:txPr>
        <c:crossAx val="38666240"/>
        <c:crosses val="autoZero"/>
        <c:auto val="0"/>
        <c:lblAlgn val="ctr"/>
        <c:lblOffset val="100"/>
        <c:tickLblSkip val="1"/>
        <c:tickMarkSkip val="1"/>
        <c:noMultiLvlLbl val="0"/>
      </c:catAx>
      <c:valAx>
        <c:axId val="38666240"/>
        <c:scaling>
          <c:orientation val="minMax"/>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2568192"/>
        <c:crosses val="autoZero"/>
        <c:crossBetween val="between"/>
      </c:valAx>
      <c:catAx>
        <c:axId val="41799680"/>
        <c:scaling>
          <c:orientation val="minMax"/>
        </c:scaling>
        <c:delete val="1"/>
        <c:axPos val="b"/>
        <c:numFmt formatCode="General" sourceLinked="1"/>
        <c:majorTickMark val="out"/>
        <c:minorTickMark val="none"/>
        <c:tickLblPos val="nextTo"/>
        <c:crossAx val="38666816"/>
        <c:crosses val="autoZero"/>
        <c:auto val="0"/>
        <c:lblAlgn val="ctr"/>
        <c:lblOffset val="100"/>
        <c:noMultiLvlLbl val="0"/>
      </c:catAx>
      <c:valAx>
        <c:axId val="38666816"/>
        <c:scaling>
          <c:orientation val="minMax"/>
          <c:max val="70"/>
        </c:scaling>
        <c:delete val="0"/>
        <c:axPos val="r"/>
        <c:numFmt formatCode="0" sourceLinked="0"/>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1799680"/>
        <c:crosses val="max"/>
        <c:crossBetween val="between"/>
        <c:majorUnit val="5"/>
      </c:valAx>
      <c:spPr>
        <a:solidFill>
          <a:srgbClr val="FFFFFF"/>
        </a:solidFill>
        <a:ln w="12700">
          <a:solidFill>
            <a:srgbClr val="FFFFFF"/>
          </a:solidFill>
          <a:prstDash val="solid"/>
        </a:ln>
      </c:spPr>
    </c:plotArea>
    <c:legend>
      <c:legendPos val="r"/>
      <c:layout>
        <c:manualLayout>
          <c:xMode val="edge"/>
          <c:yMode val="edge"/>
          <c:x val="6.0027419944154496E-2"/>
          <c:y val="0.92139156926887267"/>
          <c:w val="0.9042429849525514"/>
          <c:h val="5.1498364374599322E-2"/>
        </c:manualLayout>
      </c:layout>
      <c:overlay val="0"/>
      <c:spPr>
        <a:solidFill>
          <a:srgbClr val="FFFFFF"/>
        </a:solidFill>
        <a:ln w="3175">
          <a:noFill/>
          <a:prstDash val="solid"/>
        </a:ln>
      </c:spPr>
      <c:txPr>
        <a:bodyPr/>
        <a:lstStyle/>
        <a:p>
          <a:pPr>
            <a:defRPr sz="105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969696"/>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Գ10!$A$28</c:f>
              <c:strCache>
                <c:ptCount val="1"/>
                <c:pt idx="0">
                  <c:v>Շուկայական գործիքակազմով պարտք</c:v>
                </c:pt>
              </c:strCache>
            </c:strRef>
          </c:tx>
          <c:spPr>
            <a:solidFill>
              <a:schemeClr val="accent1"/>
            </a:solidFill>
            <a:ln>
              <a:noFill/>
            </a:ln>
            <a:effectLst/>
            <a:sp3d/>
          </c:spPr>
          <c:invertIfNegative val="0"/>
          <c:cat>
            <c:numRef>
              <c:f>Գ10!$B$26:$W$26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Գ10!$B$28:$W$28</c:f>
              <c:numCache>
                <c:formatCode>_(* #,##0.0_);_(* \(#,##0.0\);_(* "-"??_);_(@_)</c:formatCode>
                <c:ptCount val="22"/>
                <c:pt idx="0">
                  <c:v>29.794643133999998</c:v>
                </c:pt>
                <c:pt idx="1">
                  <c:v>36.426811000000001</c:v>
                </c:pt>
                <c:pt idx="2">
                  <c:v>40.812556000000001</c:v>
                </c:pt>
                <c:pt idx="3">
                  <c:v>43.132297000000001</c:v>
                </c:pt>
                <c:pt idx="4">
                  <c:v>46.406080000000003</c:v>
                </c:pt>
                <c:pt idx="5">
                  <c:v>51.347491000000005</c:v>
                </c:pt>
                <c:pt idx="6">
                  <c:v>70.697005324999992</c:v>
                </c:pt>
                <c:pt idx="7">
                  <c:v>66.131789999999995</c:v>
                </c:pt>
                <c:pt idx="8">
                  <c:v>91.992990000000006</c:v>
                </c:pt>
                <c:pt idx="9">
                  <c:v>140.33601999999999</c:v>
                </c:pt>
                <c:pt idx="10">
                  <c:v>172.39261699999997</c:v>
                </c:pt>
                <c:pt idx="11">
                  <c:v>209.19757200000001</c:v>
                </c:pt>
                <c:pt idx="12">
                  <c:v>248.96256499999998</c:v>
                </c:pt>
                <c:pt idx="13">
                  <c:v>557.06450200000006</c:v>
                </c:pt>
                <c:pt idx="14">
                  <c:v>621.29425700000002</c:v>
                </c:pt>
                <c:pt idx="15">
                  <c:v>803.51781100000005</c:v>
                </c:pt>
                <c:pt idx="16">
                  <c:v>990.16281267999989</c:v>
                </c:pt>
                <c:pt idx="17">
                  <c:v>1030.6968251999999</c:v>
                </c:pt>
                <c:pt idx="18">
                  <c:v>1066.154642</c:v>
                </c:pt>
                <c:pt idx="19">
                  <c:v>1200.8642438999996</c:v>
                </c:pt>
                <c:pt idx="20">
                  <c:v>1475.866364</c:v>
                </c:pt>
                <c:pt idx="21">
                  <c:v>2043.3738700000001</c:v>
                </c:pt>
              </c:numCache>
            </c:numRef>
          </c:val>
          <c:extLst>
            <c:ext xmlns:c16="http://schemas.microsoft.com/office/drawing/2014/chart" uri="{C3380CC4-5D6E-409C-BE32-E72D297353CC}">
              <c16:uniqueId val="{00000000-8E64-487A-9456-7D41A1E9DBD5}"/>
            </c:ext>
          </c:extLst>
        </c:ser>
        <c:ser>
          <c:idx val="1"/>
          <c:order val="1"/>
          <c:tx>
            <c:strRef>
              <c:f>Գ10!$A$29</c:f>
              <c:strCache>
                <c:ptCount val="1"/>
                <c:pt idx="0">
                  <c:v>Ոչ շուկայական գործիքակազմով պարտք</c:v>
                </c:pt>
              </c:strCache>
            </c:strRef>
          </c:tx>
          <c:spPr>
            <a:solidFill>
              <a:schemeClr val="accent5">
                <a:lumMod val="40000"/>
                <a:lumOff val="60000"/>
              </a:schemeClr>
            </a:solidFill>
            <a:ln>
              <a:noFill/>
            </a:ln>
            <a:effectLst/>
            <a:sp3d/>
          </c:spPr>
          <c:invertIfNegative val="0"/>
          <c:cat>
            <c:numRef>
              <c:f>Գ10!$B$26:$W$26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Գ10!$B$29:$W$29</c:f>
              <c:numCache>
                <c:formatCode>_(* #,##0.0_);_(* \(#,##0.0\);_(* "-"??_);_(@_)</c:formatCode>
                <c:ptCount val="22"/>
                <c:pt idx="0">
                  <c:v>380.47873083586103</c:v>
                </c:pt>
                <c:pt idx="1">
                  <c:v>412.73058161921023</c:v>
                </c:pt>
                <c:pt idx="2">
                  <c:v>478.35794901492159</c:v>
                </c:pt>
                <c:pt idx="3">
                  <c:v>491.04311727382827</c:v>
                </c:pt>
                <c:pt idx="4">
                  <c:v>457.90026160932609</c:v>
                </c:pt>
                <c:pt idx="5">
                  <c:v>406.55640348247334</c:v>
                </c:pt>
                <c:pt idx="6">
                  <c:v>370.73576507534</c:v>
                </c:pt>
                <c:pt idx="7">
                  <c:v>391.75191776437759</c:v>
                </c:pt>
                <c:pt idx="8">
                  <c:v>438.65261092456802</c:v>
                </c:pt>
                <c:pt idx="9">
                  <c:v>946.05513725258811</c:v>
                </c:pt>
                <c:pt idx="10">
                  <c:v>1006.1409999609364</c:v>
                </c:pt>
                <c:pt idx="11">
                  <c:v>1147.6006805373884</c:v>
                </c:pt>
                <c:pt idx="12">
                  <c:v>1275.5019940963684</c:v>
                </c:pt>
                <c:pt idx="13">
                  <c:v>1098.027308741362</c:v>
                </c:pt>
                <c:pt idx="14">
                  <c:v>1279.3319318447896</c:v>
                </c:pt>
                <c:pt idx="15">
                  <c:v>1422.38837086065</c:v>
                </c:pt>
                <c:pt idx="16">
                  <c:v>1641.2271349406399</c:v>
                </c:pt>
                <c:pt idx="17">
                  <c:v>1957.6828022422399</c:v>
                </c:pt>
                <c:pt idx="18">
                  <c:v>2016.3579307607247</c:v>
                </c:pt>
                <c:pt idx="19">
                  <c:v>2076.417133066886</c:v>
                </c:pt>
                <c:pt idx="20">
                  <c:v>2448.0227031175195</c:v>
                </c:pt>
                <c:pt idx="21">
                  <c:v>2166.4640384366839</c:v>
                </c:pt>
              </c:numCache>
            </c:numRef>
          </c:val>
          <c:extLst>
            <c:ext xmlns:c16="http://schemas.microsoft.com/office/drawing/2014/chart" uri="{C3380CC4-5D6E-409C-BE32-E72D297353CC}">
              <c16:uniqueId val="{00000001-8E64-487A-9456-7D41A1E9DBD5}"/>
            </c:ext>
          </c:extLst>
        </c:ser>
        <c:dLbls>
          <c:showLegendKey val="0"/>
          <c:showVal val="0"/>
          <c:showCatName val="0"/>
          <c:showSerName val="0"/>
          <c:showPercent val="0"/>
          <c:showBubbleSize val="0"/>
        </c:dLbls>
        <c:gapWidth val="150"/>
        <c:shape val="box"/>
        <c:axId val="92485120"/>
        <c:axId val="89465984"/>
        <c:axId val="0"/>
      </c:bar3DChart>
      <c:catAx>
        <c:axId val="92485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89465984"/>
        <c:crosses val="autoZero"/>
        <c:auto val="1"/>
        <c:lblAlgn val="ctr"/>
        <c:lblOffset val="100"/>
        <c:noMultiLvlLbl val="0"/>
      </c:catAx>
      <c:valAx>
        <c:axId val="8946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92485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643546751072381E-2"/>
          <c:y val="3.6995112951946539E-2"/>
          <c:w val="0.91981424196975381"/>
          <c:h val="0.78123430517131309"/>
        </c:manualLayout>
      </c:layout>
      <c:barChart>
        <c:barDir val="col"/>
        <c:grouping val="clustered"/>
        <c:varyColors val="0"/>
        <c:ser>
          <c:idx val="1"/>
          <c:order val="0"/>
          <c:tx>
            <c:strRef>
              <c:f>[Charts_2021_G.xlsx]Գ11!$C$31</c:f>
              <c:strCache>
                <c:ptCount val="1"/>
                <c:pt idx="0">
                  <c:v>2020թ. (ամսական)</c:v>
                </c:pt>
              </c:strCache>
            </c:strRef>
          </c:tx>
          <c:spPr>
            <a:solidFill>
              <a:schemeClr val="accent2">
                <a:lumMod val="75000"/>
              </a:schemeClr>
            </a:solidFill>
            <a:ln>
              <a:solidFill>
                <a:schemeClr val="accent2">
                  <a:lumMod val="75000"/>
                </a:schemeClr>
              </a:solidFill>
            </a:ln>
          </c:spPr>
          <c:invertIfNegative val="0"/>
          <c:cat>
            <c:strRef>
              <c:f>[Charts_2021_G.xlsx]Գ11!$B$34:$B$45</c:f>
              <c:strCache>
                <c:ptCount val="12"/>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pt idx="10">
                  <c:v>Նոյեմբեր</c:v>
                </c:pt>
                <c:pt idx="11">
                  <c:v>Դեկտեմբեր</c:v>
                </c:pt>
              </c:strCache>
            </c:strRef>
          </c:cat>
          <c:val>
            <c:numRef>
              <c:f>[Charts_2021_G.xlsx]Գ11!$C$34:$C$45</c:f>
              <c:numCache>
                <c:formatCode>_(* #,##0.00_);_(* \(#,##0.00\);_(* "-"??_);_(@_)</c:formatCode>
                <c:ptCount val="12"/>
                <c:pt idx="0">
                  <c:v>25.111850214500002</c:v>
                </c:pt>
                <c:pt idx="1">
                  <c:v>13.159420003299999</c:v>
                </c:pt>
                <c:pt idx="2">
                  <c:v>2.5828264215999983</c:v>
                </c:pt>
                <c:pt idx="3">
                  <c:v>35.377980704499997</c:v>
                </c:pt>
                <c:pt idx="4">
                  <c:v>13.402852656100004</c:v>
                </c:pt>
                <c:pt idx="5">
                  <c:v>7.0916249999999978</c:v>
                </c:pt>
                <c:pt idx="6">
                  <c:v>81.887589760200001</c:v>
                </c:pt>
                <c:pt idx="7">
                  <c:v>13.706869676400002</c:v>
                </c:pt>
                <c:pt idx="8">
                  <c:v>13.627468993599999</c:v>
                </c:pt>
                <c:pt idx="9">
                  <c:v>83.055143734400005</c:v>
                </c:pt>
                <c:pt idx="10">
                  <c:v>-3.1244995775999995</c:v>
                </c:pt>
                <c:pt idx="11">
                  <c:v>14.587396315599999</c:v>
                </c:pt>
              </c:numCache>
            </c:numRef>
          </c:val>
          <c:extLst>
            <c:ext xmlns:c16="http://schemas.microsoft.com/office/drawing/2014/chart" uri="{C3380CC4-5D6E-409C-BE32-E72D297353CC}">
              <c16:uniqueId val="{00000000-1234-45CD-B26D-2C1B72F9AC2F}"/>
            </c:ext>
          </c:extLst>
        </c:ser>
        <c:ser>
          <c:idx val="0"/>
          <c:order val="2"/>
          <c:tx>
            <c:strRef>
              <c:f>[Charts_2021_G.xlsx]Գ11!$D$31</c:f>
              <c:strCache>
                <c:ptCount val="1"/>
                <c:pt idx="0">
                  <c:v>2021թ. (ամսական)</c:v>
                </c:pt>
              </c:strCache>
            </c:strRef>
          </c:tx>
          <c:spPr>
            <a:solidFill>
              <a:schemeClr val="accent1">
                <a:lumMod val="75000"/>
              </a:schemeClr>
            </a:solidFill>
            <a:ln>
              <a:solidFill>
                <a:schemeClr val="accent1">
                  <a:lumMod val="75000"/>
                </a:schemeClr>
              </a:solidFill>
            </a:ln>
          </c:spPr>
          <c:invertIfNegative val="0"/>
          <c:cat>
            <c:strRef>
              <c:f>[Charts_2021_G.xlsx]Գ11!$B$34:$B$45</c:f>
              <c:strCache>
                <c:ptCount val="12"/>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pt idx="10">
                  <c:v>Նոյեմբեր</c:v>
                </c:pt>
                <c:pt idx="11">
                  <c:v>Դեկտեմբեր</c:v>
                </c:pt>
              </c:strCache>
            </c:strRef>
          </c:cat>
          <c:val>
            <c:numRef>
              <c:f>[Charts_2021_G.xlsx]Գ11!$D$34:$D$45</c:f>
              <c:numCache>
                <c:formatCode>_(* #,##0.00_);_(* \(#,##0.00\);_(* "-"??_);_(@_)</c:formatCode>
                <c:ptCount val="12"/>
                <c:pt idx="0">
                  <c:v>14.6415586497</c:v>
                </c:pt>
                <c:pt idx="1">
                  <c:v>-6.6815978119000023</c:v>
                </c:pt>
                <c:pt idx="2">
                  <c:v>10.536735140400001</c:v>
                </c:pt>
                <c:pt idx="3">
                  <c:v>36.205064920500007</c:v>
                </c:pt>
                <c:pt idx="4">
                  <c:v>13.936023753399997</c:v>
                </c:pt>
                <c:pt idx="5">
                  <c:v>15.307097734099999</c:v>
                </c:pt>
                <c:pt idx="6">
                  <c:v>32.936837656399995</c:v>
                </c:pt>
                <c:pt idx="7">
                  <c:v>16.048482562960004</c:v>
                </c:pt>
                <c:pt idx="8">
                  <c:v>23.170147605399997</c:v>
                </c:pt>
                <c:pt idx="9">
                  <c:v>44.493474968800001</c:v>
                </c:pt>
                <c:pt idx="10">
                  <c:v>20.858394687699999</c:v>
                </c:pt>
                <c:pt idx="11">
                  <c:v>18.608128761500002</c:v>
                </c:pt>
              </c:numCache>
            </c:numRef>
          </c:val>
          <c:extLst>
            <c:ext xmlns:c16="http://schemas.microsoft.com/office/drawing/2014/chart" uri="{C3380CC4-5D6E-409C-BE32-E72D297353CC}">
              <c16:uniqueId val="{00000001-1234-45CD-B26D-2C1B72F9AC2F}"/>
            </c:ext>
          </c:extLst>
        </c:ser>
        <c:dLbls>
          <c:showLegendKey val="0"/>
          <c:showVal val="0"/>
          <c:showCatName val="0"/>
          <c:showSerName val="0"/>
          <c:showPercent val="0"/>
          <c:showBubbleSize val="0"/>
        </c:dLbls>
        <c:gapWidth val="150"/>
        <c:axId val="92486144"/>
        <c:axId val="89465408"/>
      </c:barChart>
      <c:lineChart>
        <c:grouping val="standard"/>
        <c:varyColors val="0"/>
        <c:ser>
          <c:idx val="2"/>
          <c:order val="1"/>
          <c:tx>
            <c:strRef>
              <c:f>[Charts_2021_G.xlsx]Գ11!$E$31</c:f>
              <c:strCache>
                <c:ptCount val="1"/>
                <c:pt idx="0">
                  <c:v>2020թ. (կուտակային)</c:v>
                </c:pt>
              </c:strCache>
            </c:strRef>
          </c:tx>
          <c:marker>
            <c:symbol val="none"/>
          </c:marker>
          <c:val>
            <c:numRef>
              <c:f>[Charts_2021_G.xlsx]Գ11!$E$34:$E$45</c:f>
              <c:numCache>
                <c:formatCode>_(* #,##0.00_);_(* \(#,##0.00\);_(* "-"??_);_(@_)</c:formatCode>
                <c:ptCount val="12"/>
                <c:pt idx="0">
                  <c:v>25.111850214500002</c:v>
                </c:pt>
                <c:pt idx="1">
                  <c:v>38.271270217800001</c:v>
                </c:pt>
                <c:pt idx="2">
                  <c:v>40.854096639399998</c:v>
                </c:pt>
                <c:pt idx="3">
                  <c:v>76.232077343899988</c:v>
                </c:pt>
                <c:pt idx="4">
                  <c:v>89.634929999999997</c:v>
                </c:pt>
                <c:pt idx="5">
                  <c:v>96.726554999999991</c:v>
                </c:pt>
                <c:pt idx="6">
                  <c:v>178.61414476019999</c:v>
                </c:pt>
                <c:pt idx="7">
                  <c:v>192.3210144366</c:v>
                </c:pt>
                <c:pt idx="8">
                  <c:v>205.94848343019999</c:v>
                </c:pt>
                <c:pt idx="9">
                  <c:v>289.0036271646</c:v>
                </c:pt>
                <c:pt idx="10">
                  <c:v>285.87912758700003</c:v>
                </c:pt>
                <c:pt idx="11">
                  <c:v>300.46652390260004</c:v>
                </c:pt>
              </c:numCache>
            </c:numRef>
          </c:val>
          <c:smooth val="0"/>
          <c:extLst>
            <c:ext xmlns:c16="http://schemas.microsoft.com/office/drawing/2014/chart" uri="{C3380CC4-5D6E-409C-BE32-E72D297353CC}">
              <c16:uniqueId val="{00000002-1234-45CD-B26D-2C1B72F9AC2F}"/>
            </c:ext>
          </c:extLst>
        </c:ser>
        <c:ser>
          <c:idx val="3"/>
          <c:order val="3"/>
          <c:tx>
            <c:strRef>
              <c:f>[Charts_2021_G.xlsx]Գ11!$F$31</c:f>
              <c:strCache>
                <c:ptCount val="1"/>
                <c:pt idx="0">
                  <c:v>2021թ. (կուտակային)</c:v>
                </c:pt>
              </c:strCache>
            </c:strRef>
          </c:tx>
          <c:marker>
            <c:symbol val="none"/>
          </c:marker>
          <c:val>
            <c:numRef>
              <c:f>[Charts_2021_G.xlsx]Գ11!$F$34:$F$45</c:f>
              <c:numCache>
                <c:formatCode>_(* #,##0.00_);_(* \(#,##0.00\);_(* "-"??_);_(@_)</c:formatCode>
                <c:ptCount val="12"/>
                <c:pt idx="0">
                  <c:v>14.6415586497</c:v>
                </c:pt>
                <c:pt idx="1">
                  <c:v>7.9599608377999989</c:v>
                </c:pt>
                <c:pt idx="2">
                  <c:v>18.496695978200002</c:v>
                </c:pt>
                <c:pt idx="3">
                  <c:v>54.701760898700016</c:v>
                </c:pt>
                <c:pt idx="4">
                  <c:v>68.637784652100009</c:v>
                </c:pt>
                <c:pt idx="5">
                  <c:v>83.944882386199993</c:v>
                </c:pt>
                <c:pt idx="6">
                  <c:v>116.88172004259999</c:v>
                </c:pt>
                <c:pt idx="7">
                  <c:v>132.93020260556</c:v>
                </c:pt>
                <c:pt idx="8">
                  <c:v>156.10035021095999</c:v>
                </c:pt>
                <c:pt idx="9">
                  <c:v>200.59382517975999</c:v>
                </c:pt>
                <c:pt idx="10">
                  <c:v>221.45221986746</c:v>
                </c:pt>
                <c:pt idx="11">
                  <c:v>240.06034862895999</c:v>
                </c:pt>
              </c:numCache>
            </c:numRef>
          </c:val>
          <c:smooth val="0"/>
          <c:extLst>
            <c:ext xmlns:c16="http://schemas.microsoft.com/office/drawing/2014/chart" uri="{C3380CC4-5D6E-409C-BE32-E72D297353CC}">
              <c16:uniqueId val="{00000003-1234-45CD-B26D-2C1B72F9AC2F}"/>
            </c:ext>
          </c:extLst>
        </c:ser>
        <c:dLbls>
          <c:showLegendKey val="0"/>
          <c:showVal val="0"/>
          <c:showCatName val="0"/>
          <c:showSerName val="0"/>
          <c:showPercent val="0"/>
          <c:showBubbleSize val="0"/>
        </c:dLbls>
        <c:marker val="1"/>
        <c:smooth val="0"/>
        <c:axId val="92486144"/>
        <c:axId val="89465408"/>
      </c:lineChart>
      <c:catAx>
        <c:axId val="92486144"/>
        <c:scaling>
          <c:orientation val="minMax"/>
        </c:scaling>
        <c:delete val="0"/>
        <c:axPos val="b"/>
        <c:numFmt formatCode="General" sourceLinked="1"/>
        <c:majorTickMark val="out"/>
        <c:minorTickMark val="none"/>
        <c:tickLblPos val="nextTo"/>
        <c:txPr>
          <a:bodyPr rot="-2700000" vert="horz"/>
          <a:lstStyle/>
          <a:p>
            <a:pPr>
              <a:defRPr sz="800" b="0" i="0" u="none" strike="noStrike" baseline="0">
                <a:solidFill>
                  <a:srgbClr val="000000"/>
                </a:solidFill>
                <a:latin typeface="GHEA Grapalat"/>
                <a:ea typeface="GHEA Grapalat"/>
                <a:cs typeface="GHEA Grapalat"/>
              </a:defRPr>
            </a:pPr>
            <a:endParaRPr lang="en-US"/>
          </a:p>
        </c:txPr>
        <c:crossAx val="89465408"/>
        <c:crosses val="autoZero"/>
        <c:auto val="1"/>
        <c:lblAlgn val="ctr"/>
        <c:lblOffset val="100"/>
        <c:noMultiLvlLbl val="0"/>
      </c:catAx>
      <c:valAx>
        <c:axId val="89465408"/>
        <c:scaling>
          <c:orientation val="minMax"/>
          <c:max val="310"/>
        </c:scaling>
        <c:delete val="0"/>
        <c:axPos val="l"/>
        <c:majorGridlines>
          <c:spPr>
            <a:ln>
              <a:solidFill>
                <a:schemeClr val="bg1">
                  <a:lumMod val="85000"/>
                </a:schemeClr>
              </a:solidFill>
              <a:prstDash val="sysDash"/>
            </a:ln>
          </c:spPr>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92486144"/>
        <c:crosses val="autoZero"/>
        <c:crossBetween val="between"/>
        <c:majorUnit val="20"/>
        <c:minorUnit val="1"/>
      </c:valAx>
    </c:plotArea>
    <c:legend>
      <c:legendPos val="b"/>
      <c:layout>
        <c:manualLayout>
          <c:xMode val="edge"/>
          <c:yMode val="edge"/>
          <c:x val="0"/>
          <c:y val="0.92375073683165487"/>
          <c:w val="0.97940300865169627"/>
          <c:h val="7.374620725600789E-2"/>
        </c:manualLayout>
      </c:layout>
      <c:overlay val="0"/>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a:solidFill>
        <a:schemeClr val="bg1">
          <a:lumMod val="50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bar"/>
        <c:varyColors val="1"/>
        <c:ser>
          <c:idx val="0"/>
          <c:order val="0"/>
          <c:explosion val="2"/>
          <c:dPt>
            <c:idx val="0"/>
            <c:bubble3D val="0"/>
            <c:spPr>
              <a:solidFill>
                <a:srgbClr val="FF9933"/>
              </a:solidFill>
            </c:spPr>
            <c:extLst>
              <c:ext xmlns:c16="http://schemas.microsoft.com/office/drawing/2014/chart" uri="{C3380CC4-5D6E-409C-BE32-E72D297353CC}">
                <c16:uniqueId val="{00000001-90AE-4AF1-9FEB-876B37A80742}"/>
              </c:ext>
            </c:extLst>
          </c:dPt>
          <c:dPt>
            <c:idx val="1"/>
            <c:bubble3D val="0"/>
            <c:spPr>
              <a:solidFill>
                <a:srgbClr val="EC4F30"/>
              </a:solidFill>
            </c:spPr>
            <c:extLst>
              <c:ext xmlns:c16="http://schemas.microsoft.com/office/drawing/2014/chart" uri="{C3380CC4-5D6E-409C-BE32-E72D297353CC}">
                <c16:uniqueId val="{00000003-90AE-4AF1-9FEB-876B37A80742}"/>
              </c:ext>
            </c:extLst>
          </c:dPt>
          <c:dPt>
            <c:idx val="3"/>
            <c:bubble3D val="0"/>
            <c:spPr>
              <a:solidFill>
                <a:schemeClr val="accent1">
                  <a:lumMod val="60000"/>
                  <a:lumOff val="40000"/>
                </a:schemeClr>
              </a:solidFill>
            </c:spPr>
            <c:extLst>
              <c:ext xmlns:c16="http://schemas.microsoft.com/office/drawing/2014/chart" uri="{C3380CC4-5D6E-409C-BE32-E72D297353CC}">
                <c16:uniqueId val="{00000005-90AE-4AF1-9FEB-876B37A80742}"/>
              </c:ext>
            </c:extLst>
          </c:dPt>
          <c:dPt>
            <c:idx val="4"/>
            <c:bubble3D val="0"/>
            <c:spPr>
              <a:solidFill>
                <a:schemeClr val="accent1"/>
              </a:solidFill>
            </c:spPr>
            <c:extLst>
              <c:ext xmlns:c16="http://schemas.microsoft.com/office/drawing/2014/chart" uri="{C3380CC4-5D6E-409C-BE32-E72D297353CC}">
                <c16:uniqueId val="{00000007-90AE-4AF1-9FEB-876B37A80742}"/>
              </c:ext>
            </c:extLst>
          </c:dPt>
          <c:dPt>
            <c:idx val="5"/>
            <c:bubble3D val="0"/>
            <c:spPr>
              <a:solidFill>
                <a:schemeClr val="accent1">
                  <a:lumMod val="75000"/>
                </a:schemeClr>
              </a:solidFill>
            </c:spPr>
            <c:extLst>
              <c:ext xmlns:c16="http://schemas.microsoft.com/office/drawing/2014/chart" uri="{C3380CC4-5D6E-409C-BE32-E72D297353CC}">
                <c16:uniqueId val="{00000009-90AE-4AF1-9FEB-876B37A80742}"/>
              </c:ext>
            </c:extLst>
          </c:dPt>
          <c:dPt>
            <c:idx val="6"/>
            <c:bubble3D val="0"/>
            <c:spPr>
              <a:solidFill>
                <a:schemeClr val="accent1"/>
              </a:solidFill>
            </c:spPr>
            <c:extLst>
              <c:ext xmlns:c16="http://schemas.microsoft.com/office/drawing/2014/chart" uri="{C3380CC4-5D6E-409C-BE32-E72D297353CC}">
                <c16:uniqueId val="{0000000B-90AE-4AF1-9FEB-876B37A80742}"/>
              </c:ext>
            </c:extLst>
          </c:dPt>
          <c:dLbls>
            <c:dLbl>
              <c:idx val="0"/>
              <c:layout>
                <c:manualLayout>
                  <c:x val="4.6504848859867082E-2"/>
                  <c:y val="3.5858345044145645E-2"/>
                </c:manualLayout>
              </c:layout>
              <c:tx>
                <c:rich>
                  <a:bodyPr/>
                  <a:lstStyle/>
                  <a:p>
                    <a:pPr>
                      <a:defRPr sz="1100" b="0">
                        <a:solidFill>
                          <a:sysClr val="windowText" lastClr="000000"/>
                        </a:solidFill>
                        <a:latin typeface="GHEA Grapalat" panose="02000506050000020003" pitchFamily="50" charset="0"/>
                      </a:defRPr>
                    </a:pPr>
                    <a:r>
                      <a:rPr lang="hy-AM" sz="1000" b="0">
                        <a:solidFill>
                          <a:sysClr val="windowText" lastClr="000000"/>
                        </a:solidFill>
                      </a:rPr>
                      <a:t>Կարճաժամկետ, 4.1%</a:t>
                    </a:r>
                  </a:p>
                </c:rich>
              </c:tx>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820478424984808"/>
                      <c:h val="0.12854847348687734"/>
                    </c:manualLayout>
                  </c15:layout>
                </c:ext>
                <c:ext xmlns:c16="http://schemas.microsoft.com/office/drawing/2014/chart" uri="{C3380CC4-5D6E-409C-BE32-E72D297353CC}">
                  <c16:uniqueId val="{00000001-90AE-4AF1-9FEB-876B37A80742}"/>
                </c:ext>
              </c:extLst>
            </c:dLbl>
            <c:dLbl>
              <c:idx val="1"/>
              <c:layout>
                <c:manualLayout>
                  <c:x val="4.3190518740847866E-2"/>
                  <c:y val="6.3145828807973259E-2"/>
                </c:manualLayout>
              </c:layout>
              <c:tx>
                <c:rich>
                  <a:bodyPr/>
                  <a:lstStyle/>
                  <a:p>
                    <a:r>
                      <a:rPr lang="hy-AM" sz="900">
                        <a:solidFill>
                          <a:schemeClr val="bg1"/>
                        </a:solidFill>
                        <a:latin typeface="GHEA Grapalat" panose="02000506050000020003" pitchFamily="50" charset="0"/>
                      </a:rPr>
                      <a:t>Միջնաժամկետ</a:t>
                    </a:r>
                    <a:r>
                      <a:rPr lang="hy-AM">
                        <a:solidFill>
                          <a:schemeClr val="bg1"/>
                        </a:solidFill>
                        <a:latin typeface="GHEA Grapalat" panose="02000506050000020003" pitchFamily="50" charset="0"/>
                      </a:rPr>
                      <a:t>, 31.4%</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90AE-4AF1-9FEB-876B37A80742}"/>
                </c:ext>
              </c:extLst>
            </c:dLbl>
            <c:dLbl>
              <c:idx val="3"/>
              <c:layout/>
              <c:tx>
                <c:rich>
                  <a:bodyPr/>
                  <a:lstStyle/>
                  <a:p>
                    <a:r>
                      <a:rPr lang="hy-AM">
                        <a:solidFill>
                          <a:schemeClr val="bg1"/>
                        </a:solidFill>
                        <a:latin typeface="GHEA Grapalat" panose="02000506050000020003" pitchFamily="50" charset="0"/>
                      </a:rPr>
                      <a:t>10 տարի, 28.8%</a:t>
                    </a:r>
                  </a:p>
                </c:rich>
              </c:tx>
              <c:dLblPos val="ctr"/>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90AE-4AF1-9FEB-876B37A80742}"/>
                </c:ext>
              </c:extLst>
            </c:dLbl>
            <c:dLbl>
              <c:idx val="4"/>
              <c:layout>
                <c:manualLayout>
                  <c:x val="-6.5485904184033522E-2"/>
                  <c:y val="-6.7236556861384311E-3"/>
                </c:manualLayout>
              </c:layout>
              <c:tx>
                <c:rich>
                  <a:bodyPr/>
                  <a:lstStyle/>
                  <a:p>
                    <a:r>
                      <a:rPr lang="hy-AM">
                        <a:solidFill>
                          <a:schemeClr val="bg1"/>
                        </a:solidFill>
                        <a:latin typeface="GHEA Grapalat" panose="02000506050000020003" pitchFamily="50" charset="0"/>
                      </a:rPr>
                      <a:t>20 տարի, 16.4%</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90AE-4AF1-9FEB-876B37A80742}"/>
                </c:ext>
              </c:extLst>
            </c:dLbl>
            <c:dLbl>
              <c:idx val="5"/>
              <c:layout/>
              <c:tx>
                <c:rich>
                  <a:bodyPr/>
                  <a:lstStyle/>
                  <a:p>
                    <a:r>
                      <a:rPr lang="hy-AM"/>
                      <a:t>30 տարի, 19.3%</a:t>
                    </a:r>
                  </a:p>
                </c:rich>
              </c:tx>
              <c:dLblPos val="ctr"/>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90AE-4AF1-9FEB-876B37A80742}"/>
                </c:ext>
              </c:extLst>
            </c:dLbl>
            <c:dLbl>
              <c:idx val="6"/>
              <c:layout>
                <c:manualLayout>
                  <c:x val="-0.2609896428071935"/>
                  <c:y val="-6.1417328238008908E-3"/>
                </c:manualLayout>
              </c:layout>
              <c:tx>
                <c:rich>
                  <a:bodyPr/>
                  <a:lstStyle/>
                  <a:p>
                    <a:pPr>
                      <a:defRPr sz="1050" b="1">
                        <a:solidFill>
                          <a:schemeClr val="bg1"/>
                        </a:solidFill>
                        <a:latin typeface="GHEA Grapalat" panose="02000506050000020003" pitchFamily="50" charset="0"/>
                      </a:defRPr>
                    </a:pPr>
                    <a:r>
                      <a:rPr lang="hy-AM" sz="900" b="1">
                        <a:solidFill>
                          <a:schemeClr val="bg1"/>
                        </a:solidFill>
                        <a:latin typeface="GHEA Grapalat" panose="02000506050000020003" pitchFamily="50" charset="0"/>
                      </a:rPr>
                      <a:t>Երկարաժամկետ</a:t>
                    </a:r>
                    <a:r>
                      <a:rPr lang="hy-AM" sz="1050" b="1">
                        <a:solidFill>
                          <a:schemeClr val="bg1"/>
                        </a:solidFill>
                        <a:latin typeface="GHEA Grapalat" panose="02000506050000020003" pitchFamily="50" charset="0"/>
                      </a:rPr>
                      <a:t>,
64.6%</a:t>
                    </a:r>
                    <a:endParaRPr lang="hy-AM" sz="1050">
                      <a:solidFill>
                        <a:schemeClr val="bg1"/>
                      </a:solidFill>
                      <a:latin typeface="GHEA Grapalat" panose="02000506050000020003" pitchFamily="50" charset="0"/>
                    </a:endParaRPr>
                  </a:p>
                </c:rich>
              </c:tx>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57935424176263"/>
                      <c:h val="0.15697208084916914"/>
                    </c:manualLayout>
                  </c15:layout>
                </c:ext>
                <c:ext xmlns:c16="http://schemas.microsoft.com/office/drawing/2014/chart" uri="{C3380CC4-5D6E-409C-BE32-E72D297353CC}">
                  <c16:uniqueId val="{0000000B-90AE-4AF1-9FEB-876B37A80742}"/>
                </c:ext>
              </c:extLst>
            </c:dLbl>
            <c:spPr>
              <a:noFill/>
              <a:ln>
                <a:noFill/>
              </a:ln>
              <a:effectLst/>
            </c:spPr>
            <c:txPr>
              <a:bodyPr/>
              <a:lstStyle/>
              <a:p>
                <a:pPr>
                  <a:defRPr sz="1100" b="1">
                    <a:solidFill>
                      <a:schemeClr val="bg1"/>
                    </a:solidFill>
                    <a:latin typeface="GHEA Grapalat" panose="02000506050000020003" pitchFamily="50" charset="0"/>
                  </a:defRPr>
                </a:pPr>
                <a:endParaRPr lang="en-US"/>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[Charts_2021_G.xlsx]Գ12!$A$1:$A$6</c:f>
              <c:strCache>
                <c:ptCount val="6"/>
                <c:pt idx="0">
                  <c:v>Կարճաժամկետ</c:v>
                </c:pt>
                <c:pt idx="1">
                  <c:v>Միջնաժամկետ</c:v>
                </c:pt>
                <c:pt idx="3">
                  <c:v>10 տարի</c:v>
                </c:pt>
                <c:pt idx="4">
                  <c:v>20 տարի</c:v>
                </c:pt>
                <c:pt idx="5">
                  <c:v>30 տարի</c:v>
                </c:pt>
              </c:strCache>
            </c:strRef>
          </c:cat>
          <c:val>
            <c:numRef>
              <c:f>[Charts_2021_G.xlsx]Գ12!$B$1:$B$6</c:f>
              <c:numCache>
                <c:formatCode>_(* #,##0.0000_);_(* \(#,##0.0000\);_(* "-"??_);_(@_)</c:formatCode>
                <c:ptCount val="6"/>
                <c:pt idx="0">
                  <c:v>49118.39</c:v>
                </c:pt>
                <c:pt idx="1">
                  <c:v>379334.576</c:v>
                </c:pt>
                <c:pt idx="3">
                  <c:v>348622.72899999999</c:v>
                </c:pt>
                <c:pt idx="4">
                  <c:v>198456.59</c:v>
                </c:pt>
                <c:pt idx="5">
                  <c:v>233354.24799999999</c:v>
                </c:pt>
              </c:numCache>
            </c:numRef>
          </c:val>
          <c:extLst>
            <c:ext xmlns:c16="http://schemas.microsoft.com/office/drawing/2014/chart" uri="{C3380CC4-5D6E-409C-BE32-E72D297353CC}">
              <c16:uniqueId val="{0000000C-90AE-4AF1-9FEB-876B37A80742}"/>
            </c:ext>
          </c:extLst>
        </c:ser>
        <c:dLbls>
          <c:dLblPos val="bestFit"/>
          <c:showLegendKey val="0"/>
          <c:showVal val="0"/>
          <c:showCatName val="1"/>
          <c:showSerName val="0"/>
          <c:showPercent val="1"/>
          <c:showBubbleSize val="0"/>
          <c:showLeaderLines val="1"/>
        </c:dLbls>
        <c:gapWidth val="100"/>
        <c:splitType val="pos"/>
        <c:splitPos val="4"/>
        <c:secondPieSize val="100"/>
        <c:serLines/>
      </c:ofPieChart>
    </c:plotArea>
    <c:plotVisOnly val="1"/>
    <c:dispBlanksAs val="gap"/>
    <c:showDLblsOverMax val="0"/>
  </c:chart>
  <c:spPr>
    <a:noFill/>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spPr>
              <a:solidFill>
                <a:srgbClr val="800000"/>
              </a:solidFill>
            </c:spPr>
            <c:extLst>
              <c:ext xmlns:c16="http://schemas.microsoft.com/office/drawing/2014/chart" uri="{C3380CC4-5D6E-409C-BE32-E72D297353CC}">
                <c16:uniqueId val="{00000001-CF5A-4B69-99C4-18E5637FF41D}"/>
              </c:ext>
            </c:extLst>
          </c:dPt>
          <c:dPt>
            <c:idx val="1"/>
            <c:bubble3D val="0"/>
            <c:spPr>
              <a:solidFill>
                <a:srgbClr val="C32607"/>
              </a:solidFill>
            </c:spPr>
            <c:extLst>
              <c:ext xmlns:c16="http://schemas.microsoft.com/office/drawing/2014/chart" uri="{C3380CC4-5D6E-409C-BE32-E72D297353CC}">
                <c16:uniqueId val="{00000003-CF5A-4B69-99C4-18E5637FF41D}"/>
              </c:ext>
            </c:extLst>
          </c:dPt>
          <c:dPt>
            <c:idx val="2"/>
            <c:bubble3D val="0"/>
            <c:spPr>
              <a:solidFill>
                <a:schemeClr val="accent2"/>
              </a:solidFill>
            </c:spPr>
            <c:extLst>
              <c:ext xmlns:c16="http://schemas.microsoft.com/office/drawing/2014/chart" uri="{C3380CC4-5D6E-409C-BE32-E72D297353CC}">
                <c16:uniqueId val="{00000005-CF5A-4B69-99C4-18E5637FF41D}"/>
              </c:ext>
            </c:extLst>
          </c:dPt>
          <c:dLbls>
            <c:dLbl>
              <c:idx val="0"/>
              <c:layout>
                <c:manualLayout>
                  <c:x val="-5.321085366265077E-3"/>
                  <c:y val="2.0474887739026823E-2"/>
                </c:manualLayout>
              </c:layout>
              <c:tx>
                <c:rich>
                  <a:bodyPr/>
                  <a:lstStyle/>
                  <a:p>
                    <a:pPr>
                      <a:defRPr sz="1000" b="0">
                        <a:latin typeface="GHEA Grapalat" panose="02000506050000020003" pitchFamily="50" charset="0"/>
                      </a:defRPr>
                    </a:pPr>
                    <a:r>
                      <a:rPr lang="hy-AM" sz="1000" b="0"/>
                      <a:t>2 տարի,  0.1%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42162224970328749"/>
                      <c:h val="0.19485226899330163"/>
                    </c:manualLayout>
                  </c15:layout>
                </c:ext>
                <c:ext xmlns:c16="http://schemas.microsoft.com/office/drawing/2014/chart" uri="{C3380CC4-5D6E-409C-BE32-E72D297353CC}">
                  <c16:uniqueId val="{00000001-CF5A-4B69-99C4-18E5637FF41D}"/>
                </c:ext>
              </c:extLst>
            </c:dLbl>
            <c:dLbl>
              <c:idx val="1"/>
              <c:layout/>
              <c:tx>
                <c:rich>
                  <a:bodyPr/>
                  <a:lstStyle/>
                  <a:p>
                    <a:pPr>
                      <a:defRPr sz="1000" b="1">
                        <a:solidFill>
                          <a:schemeClr val="bg1"/>
                        </a:solidFill>
                        <a:latin typeface="GHEA Grapalat" panose="02000506050000020003" pitchFamily="50" charset="0"/>
                      </a:defRPr>
                    </a:pPr>
                    <a:r>
                      <a:rPr lang="hy-AM" sz="1000" b="1">
                        <a:solidFill>
                          <a:schemeClr val="bg1"/>
                        </a:solidFill>
                        <a:latin typeface="GHEA Grapalat" panose="02000506050000020003" pitchFamily="50" charset="0"/>
                      </a:rPr>
                      <a:t>3 տարի,  12.0% </a:t>
                    </a:r>
                    <a:endParaRPr lang="hy-AM" sz="1000">
                      <a:solidFill>
                        <a:schemeClr val="bg1"/>
                      </a:solidFill>
                      <a:latin typeface="GHEA Grapalat" panose="02000506050000020003" pitchFamily="50" charset="0"/>
                    </a:endParaRP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F5A-4B69-99C4-18E5637FF41D}"/>
                </c:ext>
              </c:extLst>
            </c:dLbl>
            <c:dLbl>
              <c:idx val="2"/>
              <c:layout>
                <c:manualLayout>
                  <c:x val="0.28615684626364518"/>
                  <c:y val="-0.20989494630895844"/>
                </c:manualLayout>
              </c:layout>
              <c:tx>
                <c:rich>
                  <a:bodyPr/>
                  <a:lstStyle/>
                  <a:p>
                    <a:pPr>
                      <a:defRPr sz="1000" b="1">
                        <a:solidFill>
                          <a:schemeClr val="bg1"/>
                        </a:solidFill>
                        <a:latin typeface="GHEA Grapalat" panose="02000506050000020003" pitchFamily="50" charset="0"/>
                      </a:defRPr>
                    </a:pPr>
                    <a:r>
                      <a:rPr lang="hy-AM" sz="1000" b="1">
                        <a:solidFill>
                          <a:schemeClr val="bg1"/>
                        </a:solidFill>
                        <a:latin typeface="GHEA Grapalat" panose="02000506050000020003" pitchFamily="50" charset="0"/>
                      </a:rPr>
                      <a:t>5 տարի,  19.3% </a:t>
                    </a:r>
                    <a:endParaRPr lang="hy-AM" sz="1000">
                      <a:solidFill>
                        <a:schemeClr val="bg1"/>
                      </a:solidFill>
                      <a:latin typeface="GHEA Grapalat" panose="02000506050000020003" pitchFamily="50" charset="0"/>
                    </a:endParaRP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3668894325617273"/>
                      <c:h val="0.3230317344334438"/>
                    </c:manualLayout>
                  </c15:layout>
                </c:ext>
                <c:ext xmlns:c16="http://schemas.microsoft.com/office/drawing/2014/chart" uri="{C3380CC4-5D6E-409C-BE32-E72D297353CC}">
                  <c16:uniqueId val="{00000005-CF5A-4B69-99C4-18E5637FF41D}"/>
                </c:ext>
              </c:extLst>
            </c:dLbl>
            <c:spPr>
              <a:noFill/>
              <a:ln>
                <a:noFill/>
              </a:ln>
              <a:effectLst/>
            </c:spPr>
            <c:txPr>
              <a:bodyPr/>
              <a:lstStyle/>
              <a:p>
                <a:pPr>
                  <a:defRPr sz="1000" b="1">
                    <a:latin typeface="GHEA Grapalat" panose="02000506050000020003" pitchFamily="50"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[Charts_2021_G.xlsx]Գ12!$A$8:$A$10</c:f>
              <c:strCache>
                <c:ptCount val="3"/>
                <c:pt idx="0">
                  <c:v>2 տարի</c:v>
                </c:pt>
                <c:pt idx="1">
                  <c:v>3 տարի</c:v>
                </c:pt>
                <c:pt idx="2">
                  <c:v>5 տարի</c:v>
                </c:pt>
              </c:strCache>
            </c:strRef>
          </c:cat>
          <c:val>
            <c:numRef>
              <c:f>[Charts_2021_G.xlsx]Գ12!$C$8:$C$10</c:f>
              <c:numCache>
                <c:formatCode>0.0%</c:formatCode>
                <c:ptCount val="3"/>
                <c:pt idx="0">
                  <c:v>1.0104190646981091E-3</c:v>
                </c:pt>
                <c:pt idx="1">
                  <c:v>0.11994623981802599</c:v>
                </c:pt>
                <c:pt idx="2">
                  <c:v>0.19283174527679184</c:v>
                </c:pt>
              </c:numCache>
            </c:numRef>
          </c:val>
          <c:extLst>
            <c:ext xmlns:c16="http://schemas.microsoft.com/office/drawing/2014/chart" uri="{C3380CC4-5D6E-409C-BE32-E72D297353CC}">
              <c16:uniqueId val="{00000006-CF5A-4B69-99C4-18E5637FF41D}"/>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[Charts_2021_G.xlsx]Գ13!$A$24</c:f>
              <c:strCache>
                <c:ptCount val="1"/>
                <c:pt idx="0">
                  <c:v>ՀՀ կենտրոնական բանկ</c:v>
                </c:pt>
              </c:strCache>
            </c:strRef>
          </c:tx>
          <c:spPr>
            <a:solidFill>
              <a:schemeClr val="accent5"/>
            </a:solidFill>
          </c:spPr>
          <c:invertIfNegative val="0"/>
          <c:dLbls>
            <c:delete val="1"/>
          </c:dLbls>
          <c:cat>
            <c:numRef>
              <c:f>[Charts_2021_G.xlsx]Գ13!$F$23:$W$23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[Charts_2021_G.xlsx]Գ13!$F$24:$W$24</c:f>
              <c:numCache>
                <c:formatCode>_(* #,##0_);_(* \(#,##0\);_(* "-"??_);_(@_)</c:formatCode>
                <c:ptCount val="18"/>
                <c:pt idx="0">
                  <c:v>6.5685649999999995</c:v>
                </c:pt>
                <c:pt idx="1">
                  <c:v>5.1929539999999994</c:v>
                </c:pt>
                <c:pt idx="2">
                  <c:v>5.6124729999999996</c:v>
                </c:pt>
                <c:pt idx="3">
                  <c:v>13.345884</c:v>
                </c:pt>
                <c:pt idx="4">
                  <c:v>58.492241</c:v>
                </c:pt>
                <c:pt idx="5">
                  <c:v>57.849127000000003</c:v>
                </c:pt>
                <c:pt idx="6">
                  <c:v>21.74624</c:v>
                </c:pt>
                <c:pt idx="7">
                  <c:v>64.785453000000004</c:v>
                </c:pt>
                <c:pt idx="8">
                  <c:v>93.156752000000012</c:v>
                </c:pt>
                <c:pt idx="9">
                  <c:v>109.989633</c:v>
                </c:pt>
                <c:pt idx="10">
                  <c:v>191.73541299999999</c:v>
                </c:pt>
                <c:pt idx="11">
                  <c:v>137.635209</c:v>
                </c:pt>
                <c:pt idx="12">
                  <c:v>63.105733999999998</c:v>
                </c:pt>
                <c:pt idx="13">
                  <c:v>50.347702999999996</c:v>
                </c:pt>
                <c:pt idx="14">
                  <c:v>146.219021</c:v>
                </c:pt>
                <c:pt idx="15">
                  <c:v>87.121963000000008</c:v>
                </c:pt>
                <c:pt idx="16">
                  <c:v>166.20001600000001</c:v>
                </c:pt>
                <c:pt idx="17">
                  <c:v>435.96227199999993</c:v>
                </c:pt>
              </c:numCache>
            </c:numRef>
          </c:val>
          <c:extLst>
            <c:ext xmlns:c16="http://schemas.microsoft.com/office/drawing/2014/chart" uri="{C3380CC4-5D6E-409C-BE32-E72D297353CC}">
              <c16:uniqueId val="{00000000-1688-42F6-B610-1DF12D10CE71}"/>
            </c:ext>
          </c:extLst>
        </c:ser>
        <c:ser>
          <c:idx val="1"/>
          <c:order val="1"/>
          <c:tx>
            <c:strRef>
              <c:f>[Charts_2021_G.xlsx]Գ13!$A$25</c:f>
              <c:strCache>
                <c:ptCount val="1"/>
                <c:pt idx="0">
                  <c:v>Բանկեր</c:v>
                </c:pt>
              </c:strCache>
            </c:strRef>
          </c:tx>
          <c:spPr>
            <a:solidFill>
              <a:schemeClr val="accent4">
                <a:lumMod val="60000"/>
                <a:lumOff val="40000"/>
              </a:schemeClr>
            </a:solidFill>
          </c:spPr>
          <c:invertIfNegative val="0"/>
          <c:dLbls>
            <c:delete val="1"/>
          </c:dLbls>
          <c:cat>
            <c:numRef>
              <c:f>[Charts_2021_G.xlsx]Գ13!$F$23:$W$23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[Charts_2021_G.xlsx]Գ13!$F$25:$W$25</c:f>
              <c:numCache>
                <c:formatCode>_(* #,##0_);_(* \(#,##0\);_(* "-"??_);_(@_)</c:formatCode>
                <c:ptCount val="18"/>
                <c:pt idx="0">
                  <c:v>36.621018999999997</c:v>
                </c:pt>
                <c:pt idx="1">
                  <c:v>41.586138999999996</c:v>
                </c:pt>
                <c:pt idx="2">
                  <c:v>47.968169000000003</c:v>
                </c:pt>
                <c:pt idx="3">
                  <c:v>49.725783999999997</c:v>
                </c:pt>
                <c:pt idx="4">
                  <c:v>25.953632000000002</c:v>
                </c:pt>
                <c:pt idx="5">
                  <c:v>74.449861999999996</c:v>
                </c:pt>
                <c:pt idx="6">
                  <c:v>135.52314199999998</c:v>
                </c:pt>
                <c:pt idx="7">
                  <c:v>121.96475099999998</c:v>
                </c:pt>
                <c:pt idx="8">
                  <c:v>130.48468899999997</c:v>
                </c:pt>
                <c:pt idx="9">
                  <c:v>135.503085</c:v>
                </c:pt>
                <c:pt idx="10">
                  <c:v>62.768817000000013</c:v>
                </c:pt>
                <c:pt idx="11">
                  <c:v>131.28483299999999</c:v>
                </c:pt>
                <c:pt idx="12">
                  <c:v>365.55868199999998</c:v>
                </c:pt>
                <c:pt idx="13">
                  <c:v>395.86637800000005</c:v>
                </c:pt>
                <c:pt idx="14">
                  <c:v>321.31676899999997</c:v>
                </c:pt>
                <c:pt idx="15">
                  <c:v>452.97395499999993</c:v>
                </c:pt>
                <c:pt idx="16">
                  <c:v>601.97559999999999</c:v>
                </c:pt>
                <c:pt idx="17">
                  <c:v>453.24</c:v>
                </c:pt>
              </c:numCache>
            </c:numRef>
          </c:val>
          <c:extLst>
            <c:ext xmlns:c16="http://schemas.microsoft.com/office/drawing/2014/chart" uri="{C3380CC4-5D6E-409C-BE32-E72D297353CC}">
              <c16:uniqueId val="{00000001-1688-42F6-B610-1DF12D10CE71}"/>
            </c:ext>
          </c:extLst>
        </c:ser>
        <c:ser>
          <c:idx val="2"/>
          <c:order val="2"/>
          <c:tx>
            <c:strRef>
              <c:f>[Charts_2021_G.xlsx]Գ13!$A$26</c:f>
              <c:strCache>
                <c:ptCount val="1"/>
                <c:pt idx="0">
                  <c:v>Ոչ բանկ ներդրողներ</c:v>
                </c:pt>
              </c:strCache>
            </c:strRef>
          </c:tx>
          <c:spPr>
            <a:solidFill>
              <a:schemeClr val="accent1">
                <a:lumMod val="60000"/>
                <a:lumOff val="40000"/>
              </a:schemeClr>
            </a:solidFill>
          </c:spPr>
          <c:invertIfNegative val="0"/>
          <c:dLbls>
            <c:delete val="1"/>
          </c:dLbls>
          <c:cat>
            <c:numRef>
              <c:f>[Charts_2021_G.xlsx]Գ13!$F$23:$W$23</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[Charts_2021_G.xlsx]Գ13!$F$26:$W$26</c:f>
              <c:numCache>
                <c:formatCode>_(* #,##0_);_(* \(#,##0\);_(* "-"??_);_(@_)</c:formatCode>
                <c:ptCount val="18"/>
                <c:pt idx="0">
                  <c:v>7.2497690000000006</c:v>
                </c:pt>
                <c:pt idx="1">
                  <c:v>4.5683980000000002</c:v>
                </c:pt>
                <c:pt idx="2">
                  <c:v>4.399356</c:v>
                </c:pt>
                <c:pt idx="3">
                  <c:v>3.2696179999999999</c:v>
                </c:pt>
                <c:pt idx="4">
                  <c:v>7.858916999999999</c:v>
                </c:pt>
                <c:pt idx="5">
                  <c:v>8.2814310000000013</c:v>
                </c:pt>
                <c:pt idx="6">
                  <c:v>15.728135</c:v>
                </c:pt>
                <c:pt idx="7">
                  <c:v>23.286268000000007</c:v>
                </c:pt>
                <c:pt idx="8">
                  <c:v>26.191724000000001</c:v>
                </c:pt>
                <c:pt idx="9">
                  <c:v>28.682384000000006</c:v>
                </c:pt>
                <c:pt idx="10">
                  <c:v>35.385327000000004</c:v>
                </c:pt>
                <c:pt idx="11">
                  <c:v>51.34294899999999</c:v>
                </c:pt>
                <c:pt idx="12">
                  <c:v>79.668852999999984</c:v>
                </c:pt>
                <c:pt idx="13">
                  <c:v>103.51608899999998</c:v>
                </c:pt>
                <c:pt idx="14">
                  <c:v>120.575698</c:v>
                </c:pt>
                <c:pt idx="15">
                  <c:v>141.024531</c:v>
                </c:pt>
                <c:pt idx="16">
                  <c:v>190.58317600000001</c:v>
                </c:pt>
                <c:pt idx="17">
                  <c:v>319.68</c:v>
                </c:pt>
              </c:numCache>
            </c:numRef>
          </c:val>
          <c:extLst>
            <c:ext xmlns:c16="http://schemas.microsoft.com/office/drawing/2014/chart" uri="{C3380CC4-5D6E-409C-BE32-E72D297353CC}">
              <c16:uniqueId val="{00000002-1688-42F6-B610-1DF12D10CE71}"/>
            </c:ext>
          </c:extLst>
        </c:ser>
        <c:dLbls>
          <c:dLblPos val="ctr"/>
          <c:showLegendKey val="0"/>
          <c:showVal val="1"/>
          <c:showCatName val="0"/>
          <c:showSerName val="0"/>
          <c:showPercent val="0"/>
          <c:showBubbleSize val="0"/>
        </c:dLbls>
        <c:gapWidth val="61"/>
        <c:overlap val="100"/>
        <c:axId val="100495872"/>
        <c:axId val="89470592"/>
      </c:barChart>
      <c:catAx>
        <c:axId val="10049587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89470592"/>
        <c:crosses val="autoZero"/>
        <c:auto val="1"/>
        <c:lblAlgn val="ctr"/>
        <c:lblOffset val="100"/>
        <c:noMultiLvlLbl val="0"/>
      </c:catAx>
      <c:valAx>
        <c:axId val="894705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00495872"/>
        <c:crosses val="autoZero"/>
        <c:crossBetween val="between"/>
      </c:valAx>
      <c:spPr>
        <a:noFill/>
        <a:ln>
          <a:noFill/>
        </a:ln>
        <a:effectLst/>
      </c:spPr>
    </c:plotArea>
    <c:legend>
      <c:legendPos val="b"/>
      <c:layout/>
      <c:overlay val="0"/>
      <c:spPr>
        <a:solidFill>
          <a:schemeClr val="bg1">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lt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604111986001758E-2"/>
          <c:y val="6.3010990813648304E-2"/>
          <c:w val="0.84174089375827899"/>
          <c:h val="0.69977389545056867"/>
        </c:manualLayout>
      </c:layout>
      <c:lineChart>
        <c:grouping val="standard"/>
        <c:varyColors val="0"/>
        <c:ser>
          <c:idx val="2"/>
          <c:order val="1"/>
          <c:tx>
            <c:strRef>
              <c:f>[Charts_2021_G.xlsx]Գ14!$D$31</c:f>
              <c:strCache>
                <c:ptCount val="1"/>
                <c:pt idx="0">
                  <c:v>Ժամկետայնություն (օր)</c:v>
                </c:pt>
              </c:strCache>
            </c:strRef>
          </c:tx>
          <c:spPr>
            <a:ln w="28575">
              <a:solidFill>
                <a:schemeClr val="accent1">
                  <a:lumMod val="75000"/>
                </a:schemeClr>
              </a:solidFill>
            </a:ln>
          </c:spPr>
          <c:marker>
            <c:symbol val="none"/>
          </c:marker>
          <c:cat>
            <c:numRef>
              <c:f>[Charts_2021_G.xlsx]Գ14!$A$600:$A$852</c:f>
              <c:numCache>
                <c:formatCode>dd\.mm\.yy;@</c:formatCode>
                <c:ptCount val="252"/>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44561</c:v>
                </c:pt>
              </c:numCache>
            </c:numRef>
          </c:cat>
          <c:val>
            <c:numRef>
              <c:f>[Charts_2021_G.xlsx]Գ14!$D$600:$D$852</c:f>
              <c:numCache>
                <c:formatCode>0</c:formatCode>
                <c:ptCount val="252"/>
                <c:pt idx="0">
                  <c:v>3936.3515396890862</c:v>
                </c:pt>
                <c:pt idx="1">
                  <c:v>3958.5431536516026</c:v>
                </c:pt>
                <c:pt idx="2">
                  <c:v>3958</c:v>
                </c:pt>
                <c:pt idx="3">
                  <c:v>3956.1826828690819</c:v>
                </c:pt>
                <c:pt idx="4">
                  <c:v>3955.2151098139275</c:v>
                </c:pt>
                <c:pt idx="5">
                  <c:v>3954.3441847134845</c:v>
                </c:pt>
                <c:pt idx="6">
                  <c:v>3967.6176708323728</c:v>
                </c:pt>
                <c:pt idx="7">
                  <c:v>3961.5070027906368</c:v>
                </c:pt>
                <c:pt idx="8">
                  <c:v>3961</c:v>
                </c:pt>
                <c:pt idx="9">
                  <c:v>3959.5059724227349</c:v>
                </c:pt>
                <c:pt idx="10">
                  <c:v>3959</c:v>
                </c:pt>
                <c:pt idx="11">
                  <c:v>3955.3939713363543</c:v>
                </c:pt>
                <c:pt idx="12">
                  <c:v>3943</c:v>
                </c:pt>
                <c:pt idx="13">
                  <c:v>3942.0865479638524</c:v>
                </c:pt>
                <c:pt idx="14">
                  <c:v>3940.0862553350244</c:v>
                </c:pt>
                <c:pt idx="15">
                  <c:v>3946.4836191789996</c:v>
                </c:pt>
                <c:pt idx="16">
                  <c:v>3945.4836191789987</c:v>
                </c:pt>
                <c:pt idx="17">
                  <c:v>3944.4836191789991</c:v>
                </c:pt>
                <c:pt idx="18">
                  <c:v>3942.5659642457022</c:v>
                </c:pt>
                <c:pt idx="19">
                  <c:v>3942.4804619029628</c:v>
                </c:pt>
                <c:pt idx="20">
                  <c:v>3939.4772360050429</c:v>
                </c:pt>
                <c:pt idx="21">
                  <c:v>3938.4539511587668</c:v>
                </c:pt>
                <c:pt idx="22">
                  <c:v>3906</c:v>
                </c:pt>
                <c:pt idx="23">
                  <c:v>3905</c:v>
                </c:pt>
                <c:pt idx="24">
                  <c:v>3903.7582419502164</c:v>
                </c:pt>
                <c:pt idx="25">
                  <c:v>3903</c:v>
                </c:pt>
                <c:pt idx="26">
                  <c:v>3889.0875160384066</c:v>
                </c:pt>
                <c:pt idx="27">
                  <c:v>3955</c:v>
                </c:pt>
                <c:pt idx="28">
                  <c:v>3954.3508381322586</c:v>
                </c:pt>
                <c:pt idx="29">
                  <c:v>3953.3508381322581</c:v>
                </c:pt>
                <c:pt idx="30">
                  <c:v>3950.4518728164849</c:v>
                </c:pt>
                <c:pt idx="31">
                  <c:v>3945.4786069561574</c:v>
                </c:pt>
                <c:pt idx="32">
                  <c:v>3944.4784879175586</c:v>
                </c:pt>
                <c:pt idx="33">
                  <c:v>3943</c:v>
                </c:pt>
                <c:pt idx="34">
                  <c:v>3942.4649810148067</c:v>
                </c:pt>
                <c:pt idx="35">
                  <c:v>3964.7374044189564</c:v>
                </c:pt>
                <c:pt idx="36">
                  <c:v>3952.5598164654593</c:v>
                </c:pt>
                <c:pt idx="37">
                  <c:v>3952</c:v>
                </c:pt>
                <c:pt idx="38">
                  <c:v>3950.5822711056535</c:v>
                </c:pt>
                <c:pt idx="39">
                  <c:v>3949.3832700580429</c:v>
                </c:pt>
                <c:pt idx="40">
                  <c:v>3945.419970447178</c:v>
                </c:pt>
                <c:pt idx="41">
                  <c:v>3899.813404628027</c:v>
                </c:pt>
                <c:pt idx="42">
                  <c:v>3898.8245380220046</c:v>
                </c:pt>
                <c:pt idx="43">
                  <c:v>3897.8245380220051</c:v>
                </c:pt>
                <c:pt idx="44">
                  <c:v>3895.2355573151381</c:v>
                </c:pt>
                <c:pt idx="45">
                  <c:v>3882.956267247193</c:v>
                </c:pt>
                <c:pt idx="46">
                  <c:v>3882.572784149334</c:v>
                </c:pt>
                <c:pt idx="47">
                  <c:v>3881.5709460459298</c:v>
                </c:pt>
                <c:pt idx="48">
                  <c:v>3880.5595153634813</c:v>
                </c:pt>
                <c:pt idx="49">
                  <c:v>3877.5391388815128</c:v>
                </c:pt>
                <c:pt idx="50">
                  <c:v>3873</c:v>
                </c:pt>
                <c:pt idx="51">
                  <c:v>3871.7654376083101</c:v>
                </c:pt>
                <c:pt idx="52">
                  <c:v>3870.7616564901709</c:v>
                </c:pt>
                <c:pt idx="53">
                  <c:v>3870.0908415566801</c:v>
                </c:pt>
                <c:pt idx="54">
                  <c:v>3867.0899861389807</c:v>
                </c:pt>
                <c:pt idx="55">
                  <c:v>3866</c:v>
                </c:pt>
                <c:pt idx="56">
                  <c:v>3865.0857332082937</c:v>
                </c:pt>
                <c:pt idx="57">
                  <c:v>3864.0857332082942</c:v>
                </c:pt>
                <c:pt idx="58">
                  <c:v>3863.0516242435251</c:v>
                </c:pt>
                <c:pt idx="59">
                  <c:v>3875.8650386024124</c:v>
                </c:pt>
                <c:pt idx="60">
                  <c:v>3864.1063797697002</c:v>
                </c:pt>
                <c:pt idx="61">
                  <c:v>3863</c:v>
                </c:pt>
                <c:pt idx="62">
                  <c:v>3862</c:v>
                </c:pt>
                <c:pt idx="63">
                  <c:v>3861</c:v>
                </c:pt>
                <c:pt idx="64">
                  <c:v>3857.9687196854616</c:v>
                </c:pt>
                <c:pt idx="65">
                  <c:v>3856.9730014945731</c:v>
                </c:pt>
                <c:pt idx="66">
                  <c:v>4009.7944667449233</c:v>
                </c:pt>
                <c:pt idx="67">
                  <c:v>4009</c:v>
                </c:pt>
                <c:pt idx="68">
                  <c:v>4007.6069221906241</c:v>
                </c:pt>
                <c:pt idx="69">
                  <c:v>4005.1929357387144</c:v>
                </c:pt>
                <c:pt idx="70">
                  <c:v>3993</c:v>
                </c:pt>
                <c:pt idx="71">
                  <c:v>3992.0562315655256</c:v>
                </c:pt>
                <c:pt idx="72">
                  <c:v>3991.0562315655252</c:v>
                </c:pt>
                <c:pt idx="73">
                  <c:v>3990.0345120388088</c:v>
                </c:pt>
                <c:pt idx="74">
                  <c:v>3987.0338571952457</c:v>
                </c:pt>
                <c:pt idx="75">
                  <c:v>3982</c:v>
                </c:pt>
                <c:pt idx="76">
                  <c:v>3981.0638265556208</c:v>
                </c:pt>
                <c:pt idx="77">
                  <c:v>3980.0588055440298</c:v>
                </c:pt>
                <c:pt idx="78">
                  <c:v>4242.8448374556438</c:v>
                </c:pt>
                <c:pt idx="79">
                  <c:v>4254.7258763399432</c:v>
                </c:pt>
                <c:pt idx="80">
                  <c:v>4242.1197258226684</c:v>
                </c:pt>
                <c:pt idx="81">
                  <c:v>4240.9249738759263</c:v>
                </c:pt>
                <c:pt idx="82">
                  <c:v>4240</c:v>
                </c:pt>
                <c:pt idx="83">
                  <c:v>4238.9218070034804</c:v>
                </c:pt>
                <c:pt idx="84">
                  <c:v>4235.9200521363582</c:v>
                </c:pt>
                <c:pt idx="85">
                  <c:v>4234.9119368368729</c:v>
                </c:pt>
                <c:pt idx="86">
                  <c:v>4198</c:v>
                </c:pt>
                <c:pt idx="87">
                  <c:v>4197.3323877482535</c:v>
                </c:pt>
                <c:pt idx="88">
                  <c:v>4196</c:v>
                </c:pt>
                <c:pt idx="89">
                  <c:v>4193.2386490678209</c:v>
                </c:pt>
                <c:pt idx="90">
                  <c:v>4180</c:v>
                </c:pt>
                <c:pt idx="91">
                  <c:v>4179.3927534912154</c:v>
                </c:pt>
                <c:pt idx="92">
                  <c:v>4178.4217357602565</c:v>
                </c:pt>
                <c:pt idx="93">
                  <c:v>4177</c:v>
                </c:pt>
                <c:pt idx="94">
                  <c:v>4174.8299722244792</c:v>
                </c:pt>
                <c:pt idx="95">
                  <c:v>4170</c:v>
                </c:pt>
                <c:pt idx="96">
                  <c:v>4168.9572298064177</c:v>
                </c:pt>
                <c:pt idx="97">
                  <c:v>4167.9572298064177</c:v>
                </c:pt>
                <c:pt idx="98">
                  <c:v>4178.7557344735533</c:v>
                </c:pt>
                <c:pt idx="99">
                  <c:v>4177.5872580757177</c:v>
                </c:pt>
                <c:pt idx="100">
                  <c:v>4177</c:v>
                </c:pt>
                <c:pt idx="101">
                  <c:v>4175.5754363124124</c:v>
                </c:pt>
                <c:pt idx="102">
                  <c:v>4174.5754363124124</c:v>
                </c:pt>
                <c:pt idx="103">
                  <c:v>4171.7184564253466</c:v>
                </c:pt>
                <c:pt idx="104">
                  <c:v>4170.7066891488039</c:v>
                </c:pt>
                <c:pt idx="105">
                  <c:v>4124.6142058781252</c:v>
                </c:pt>
                <c:pt idx="106">
                  <c:v>4123.6140886550029</c:v>
                </c:pt>
                <c:pt idx="107">
                  <c:v>4123</c:v>
                </c:pt>
                <c:pt idx="108">
                  <c:v>4119.6249701404377</c:v>
                </c:pt>
                <c:pt idx="109">
                  <c:v>4118.6327422137783</c:v>
                </c:pt>
                <c:pt idx="110">
                  <c:v>4117.6311725433197</c:v>
                </c:pt>
                <c:pt idx="111">
                  <c:v>4117</c:v>
                </c:pt>
                <c:pt idx="112">
                  <c:v>4115.6311725433188</c:v>
                </c:pt>
                <c:pt idx="113">
                  <c:v>4115</c:v>
                </c:pt>
                <c:pt idx="114">
                  <c:v>4111.5388997817554</c:v>
                </c:pt>
                <c:pt idx="115">
                  <c:v>4111</c:v>
                </c:pt>
                <c:pt idx="116">
                  <c:v>4109.5298154263064</c:v>
                </c:pt>
                <c:pt idx="117">
                  <c:v>4108.5740795009951</c:v>
                </c:pt>
                <c:pt idx="118">
                  <c:v>4105.9811624350532</c:v>
                </c:pt>
                <c:pt idx="119">
                  <c:v>4101.1031541900275</c:v>
                </c:pt>
                <c:pt idx="120">
                  <c:v>4100.1031541900275</c:v>
                </c:pt>
                <c:pt idx="121">
                  <c:v>4098.0900442350458</c:v>
                </c:pt>
                <c:pt idx="122">
                  <c:v>4098.0964177969199</c:v>
                </c:pt>
                <c:pt idx="123">
                  <c:v>4104.9716851396161</c:v>
                </c:pt>
                <c:pt idx="124">
                  <c:v>4104.9716851396161</c:v>
                </c:pt>
                <c:pt idx="125">
                  <c:v>4103.9584996737503</c:v>
                </c:pt>
                <c:pt idx="126">
                  <c:v>4102.9584996737503</c:v>
                </c:pt>
                <c:pt idx="127">
                  <c:v>4100.1513676865115</c:v>
                </c:pt>
                <c:pt idx="128">
                  <c:v>4099.1383375064543</c:v>
                </c:pt>
                <c:pt idx="129">
                  <c:v>4083.7548424904894</c:v>
                </c:pt>
                <c:pt idx="130">
                  <c:v>4083</c:v>
                </c:pt>
                <c:pt idx="131">
                  <c:v>4081.0554673728516</c:v>
                </c:pt>
                <c:pt idx="132">
                  <c:v>4076.3817308344505</c:v>
                </c:pt>
                <c:pt idx="133">
                  <c:v>4075.381730834451</c:v>
                </c:pt>
                <c:pt idx="134">
                  <c:v>4074.0928201254792</c:v>
                </c:pt>
                <c:pt idx="135">
                  <c:v>4073.0728820159325</c:v>
                </c:pt>
                <c:pt idx="136">
                  <c:v>4072.0648099548885</c:v>
                </c:pt>
                <c:pt idx="137">
                  <c:v>4069.7668971586409</c:v>
                </c:pt>
                <c:pt idx="138">
                  <c:v>4067.7004709474409</c:v>
                </c:pt>
                <c:pt idx="139">
                  <c:v>4066.633891919751</c:v>
                </c:pt>
                <c:pt idx="140">
                  <c:v>4066</c:v>
                </c:pt>
                <c:pt idx="141">
                  <c:v>4064.7440609208502</c:v>
                </c:pt>
                <c:pt idx="142">
                  <c:v>4082.3166235470903</c:v>
                </c:pt>
                <c:pt idx="143">
                  <c:v>4075.9592428728101</c:v>
                </c:pt>
                <c:pt idx="144">
                  <c:v>4074.9794565211955</c:v>
                </c:pt>
                <c:pt idx="145">
                  <c:v>4074</c:v>
                </c:pt>
                <c:pt idx="146">
                  <c:v>4072.9794565212001</c:v>
                </c:pt>
                <c:pt idx="147">
                  <c:v>4070</c:v>
                </c:pt>
                <c:pt idx="148">
                  <c:v>4067.9763165373301</c:v>
                </c:pt>
                <c:pt idx="149">
                  <c:v>4023.1027984773177</c:v>
                </c:pt>
                <c:pt idx="150">
                  <c:v>4022.0973910057542</c:v>
                </c:pt>
                <c:pt idx="151">
                  <c:v>4021.092082933967</c:v>
                </c:pt>
                <c:pt idx="152">
                  <c:v>4018.1880556612114</c:v>
                </c:pt>
                <c:pt idx="153">
                  <c:v>4015.7571235597811</c:v>
                </c:pt>
                <c:pt idx="154">
                  <c:v>4014.7379525825559</c:v>
                </c:pt>
                <c:pt idx="155">
                  <c:v>4014.7379525825559</c:v>
                </c:pt>
                <c:pt idx="156">
                  <c:v>4014</c:v>
                </c:pt>
                <c:pt idx="157">
                  <c:v>4009.7580086466883</c:v>
                </c:pt>
                <c:pt idx="158">
                  <c:v>4008.7580086466883</c:v>
                </c:pt>
                <c:pt idx="159">
                  <c:v>4007.7270367990595</c:v>
                </c:pt>
                <c:pt idx="160">
                  <c:v>4007</c:v>
                </c:pt>
                <c:pt idx="161">
                  <c:v>4005.6359464809489</c:v>
                </c:pt>
                <c:pt idx="162">
                  <c:v>4003.0427299808644</c:v>
                </c:pt>
                <c:pt idx="163">
                  <c:v>4002.0427299808634</c:v>
                </c:pt>
                <c:pt idx="164">
                  <c:v>4000.725394868929</c:v>
                </c:pt>
                <c:pt idx="165">
                  <c:v>4000</c:v>
                </c:pt>
                <c:pt idx="166">
                  <c:v>3998.6811562118014</c:v>
                </c:pt>
                <c:pt idx="167">
                  <c:v>3996</c:v>
                </c:pt>
                <c:pt idx="168">
                  <c:v>3984.8739854971172</c:v>
                </c:pt>
                <c:pt idx="169">
                  <c:v>3983.8135230404814</c:v>
                </c:pt>
                <c:pt idx="170">
                  <c:v>3982.640953572331</c:v>
                </c:pt>
                <c:pt idx="171">
                  <c:v>3981.5887760564533</c:v>
                </c:pt>
                <c:pt idx="172">
                  <c:v>3991</c:v>
                </c:pt>
                <c:pt idx="173">
                  <c:v>3989.8748866663145</c:v>
                </c:pt>
                <c:pt idx="174">
                  <c:v>3933.2941224203669</c:v>
                </c:pt>
                <c:pt idx="175">
                  <c:v>3931.2617654110877</c:v>
                </c:pt>
                <c:pt idx="176">
                  <c:v>3931.21094014746</c:v>
                </c:pt>
                <c:pt idx="177">
                  <c:v>3926.1573810731602</c:v>
                </c:pt>
                <c:pt idx="178">
                  <c:v>3915</c:v>
                </c:pt>
                <c:pt idx="179">
                  <c:v>3914.3763962424364</c:v>
                </c:pt>
                <c:pt idx="180">
                  <c:v>3911.3863543478124</c:v>
                </c:pt>
                <c:pt idx="181">
                  <c:v>3911.4000644952689</c:v>
                </c:pt>
                <c:pt idx="182">
                  <c:v>3904.9907755566555</c:v>
                </c:pt>
                <c:pt idx="183">
                  <c:v>3904.9906157763221</c:v>
                </c:pt>
                <c:pt idx="184">
                  <c:v>3904.9905903654926</c:v>
                </c:pt>
                <c:pt idx="185">
                  <c:v>3916.8997468952402</c:v>
                </c:pt>
                <c:pt idx="186">
                  <c:v>3917.2306508823403</c:v>
                </c:pt>
                <c:pt idx="187">
                  <c:v>3907.7496577294364</c:v>
                </c:pt>
                <c:pt idx="188">
                  <c:v>3906.7496577294355</c:v>
                </c:pt>
                <c:pt idx="189">
                  <c:v>3905.7496577294355</c:v>
                </c:pt>
                <c:pt idx="190">
                  <c:v>3904.4072822199973</c:v>
                </c:pt>
                <c:pt idx="191">
                  <c:v>3901.3527039347491</c:v>
                </c:pt>
                <c:pt idx="192">
                  <c:v>3900.3275455408266</c:v>
                </c:pt>
                <c:pt idx="193">
                  <c:v>3971.2001290683334</c:v>
                </c:pt>
                <c:pt idx="194">
                  <c:v>3971.2352880524281</c:v>
                </c:pt>
                <c:pt idx="195">
                  <c:v>3970.2070289903836</c:v>
                </c:pt>
                <c:pt idx="196">
                  <c:v>3967.2108710314014</c:v>
                </c:pt>
                <c:pt idx="197">
                  <c:v>3960.6693709096285</c:v>
                </c:pt>
                <c:pt idx="198">
                  <c:v>3959.6629498406141</c:v>
                </c:pt>
                <c:pt idx="199">
                  <c:v>3958.6605786576406</c:v>
                </c:pt>
                <c:pt idx="200">
                  <c:v>3957.6478004957912</c:v>
                </c:pt>
                <c:pt idx="201">
                  <c:v>3954.6461712866635</c:v>
                </c:pt>
                <c:pt idx="202">
                  <c:v>3950.252761913684</c:v>
                </c:pt>
                <c:pt idx="203">
                  <c:v>3949.2519041728092</c:v>
                </c:pt>
                <c:pt idx="204">
                  <c:v>3948.256938316892</c:v>
                </c:pt>
                <c:pt idx="205">
                  <c:v>3914.2168584293458</c:v>
                </c:pt>
                <c:pt idx="206">
                  <c:v>3929.9925969376586</c:v>
                </c:pt>
                <c:pt idx="207">
                  <c:v>3919.6246228455334</c:v>
                </c:pt>
                <c:pt idx="208">
                  <c:v>3918.6246228455338</c:v>
                </c:pt>
                <c:pt idx="209">
                  <c:v>3917.6585465154672</c:v>
                </c:pt>
                <c:pt idx="210">
                  <c:v>3916.5877724651996</c:v>
                </c:pt>
                <c:pt idx="211">
                  <c:v>3913.6714434730929</c:v>
                </c:pt>
                <c:pt idx="212">
                  <c:v>3912.5857448333149</c:v>
                </c:pt>
                <c:pt idx="213">
                  <c:v>3870.0291196205467</c:v>
                </c:pt>
                <c:pt idx="214">
                  <c:v>3869.0262813329891</c:v>
                </c:pt>
                <c:pt idx="215">
                  <c:v>3868.0120023589402</c:v>
                </c:pt>
                <c:pt idx="216">
                  <c:v>3865.0409835048367</c:v>
                </c:pt>
                <c:pt idx="217">
                  <c:v>3854.9318250577981</c:v>
                </c:pt>
                <c:pt idx="218">
                  <c:v>3853.9221581761294</c:v>
                </c:pt>
                <c:pt idx="219">
                  <c:v>3852.9221581761294</c:v>
                </c:pt>
                <c:pt idx="220">
                  <c:v>3851.9221581761294</c:v>
                </c:pt>
                <c:pt idx="221">
                  <c:v>3848.9827569111412</c:v>
                </c:pt>
                <c:pt idx="222">
                  <c:v>3844.81804864469</c:v>
                </c:pt>
                <c:pt idx="223">
                  <c:v>3843.8179327602893</c:v>
                </c:pt>
                <c:pt idx="224">
                  <c:v>3842.8157309585131</c:v>
                </c:pt>
                <c:pt idx="225">
                  <c:v>3841.8157309585131</c:v>
                </c:pt>
                <c:pt idx="226">
                  <c:v>3838.794187651089</c:v>
                </c:pt>
                <c:pt idx="227">
                  <c:v>3837.7851586308848</c:v>
                </c:pt>
                <c:pt idx="228">
                  <c:v>3836.8312993165332</c:v>
                </c:pt>
                <c:pt idx="229">
                  <c:v>3835.7957444708495</c:v>
                </c:pt>
                <c:pt idx="230">
                  <c:v>3834.7783051151014</c:v>
                </c:pt>
                <c:pt idx="231">
                  <c:v>3832.1748215621419</c:v>
                </c:pt>
                <c:pt idx="232">
                  <c:v>3822.2813602334577</c:v>
                </c:pt>
                <c:pt idx="233">
                  <c:v>3821.2824758403754</c:v>
                </c:pt>
                <c:pt idx="234">
                  <c:v>3820.2707807648853</c:v>
                </c:pt>
                <c:pt idx="235">
                  <c:v>3819.2707807648853</c:v>
                </c:pt>
                <c:pt idx="236">
                  <c:v>3830.188707890547</c:v>
                </c:pt>
                <c:pt idx="237">
                  <c:v>3829.1545036463353</c:v>
                </c:pt>
                <c:pt idx="238">
                  <c:v>3778.7869577787055</c:v>
                </c:pt>
                <c:pt idx="239">
                  <c:v>3777.7784067102871</c:v>
                </c:pt>
                <c:pt idx="240">
                  <c:v>3776.7761615734471</c:v>
                </c:pt>
                <c:pt idx="241">
                  <c:v>3773.7754037694331</c:v>
                </c:pt>
                <c:pt idx="242">
                  <c:v>3772.7754037694335</c:v>
                </c:pt>
                <c:pt idx="243">
                  <c:v>3771.7754037694331</c:v>
                </c:pt>
                <c:pt idx="244">
                  <c:v>3770.7727096117774</c:v>
                </c:pt>
                <c:pt idx="245">
                  <c:v>3769.7501462515675</c:v>
                </c:pt>
                <c:pt idx="246">
                  <c:v>3766.7848586057116</c:v>
                </c:pt>
                <c:pt idx="247">
                  <c:v>3762.707086035512</c:v>
                </c:pt>
                <c:pt idx="248">
                  <c:v>3761.7070860355116</c:v>
                </c:pt>
                <c:pt idx="249">
                  <c:v>3760.7069647098929</c:v>
                </c:pt>
                <c:pt idx="250">
                  <c:v>3759.7069647098924</c:v>
                </c:pt>
              </c:numCache>
            </c:numRef>
          </c:val>
          <c:smooth val="0"/>
          <c:extLst>
            <c:ext xmlns:c16="http://schemas.microsoft.com/office/drawing/2014/chart" uri="{C3380CC4-5D6E-409C-BE32-E72D297353CC}">
              <c16:uniqueId val="{00000000-932D-4716-846A-5C1486DCB5B7}"/>
            </c:ext>
          </c:extLst>
        </c:ser>
        <c:dLbls>
          <c:showLegendKey val="0"/>
          <c:showVal val="0"/>
          <c:showCatName val="0"/>
          <c:showSerName val="0"/>
          <c:showPercent val="0"/>
          <c:showBubbleSize val="0"/>
        </c:dLbls>
        <c:marker val="1"/>
        <c:smooth val="0"/>
        <c:axId val="100496896"/>
        <c:axId val="89472320"/>
      </c:lineChart>
      <c:lineChart>
        <c:grouping val="standard"/>
        <c:varyColors val="0"/>
        <c:ser>
          <c:idx val="1"/>
          <c:order val="0"/>
          <c:tx>
            <c:strRef>
              <c:f>[Charts_2021_G.xlsx]Գ14!$C$31</c:f>
              <c:strCache>
                <c:ptCount val="1"/>
                <c:pt idx="0">
                  <c:v>Եկամտաբերություն (%), աջ սանդղակ</c:v>
                </c:pt>
              </c:strCache>
            </c:strRef>
          </c:tx>
          <c:spPr>
            <a:ln w="28575"/>
          </c:spPr>
          <c:marker>
            <c:symbol val="none"/>
          </c:marker>
          <c:cat>
            <c:numRef>
              <c:f>[Charts_2021_G.xlsx]Գ14!$A$600:$A$852</c:f>
              <c:numCache>
                <c:formatCode>dd\.mm\.yy;@</c:formatCode>
                <c:ptCount val="252"/>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44561</c:v>
                </c:pt>
              </c:numCache>
            </c:numRef>
          </c:cat>
          <c:val>
            <c:numRef>
              <c:f>[Charts_2021_G.xlsx]Գ14!$C$600:$C$852</c:f>
              <c:numCache>
                <c:formatCode>0.00</c:formatCode>
                <c:ptCount val="252"/>
                <c:pt idx="0">
                  <c:v>10.385823655119999</c:v>
                </c:pt>
                <c:pt idx="1">
                  <c:v>10.413139076033175</c:v>
                </c:pt>
                <c:pt idx="2">
                  <c:v>10.413139076033175</c:v>
                </c:pt>
                <c:pt idx="3">
                  <c:v>10.396168867589592</c:v>
                </c:pt>
                <c:pt idx="4">
                  <c:v>10.396197359743674</c:v>
                </c:pt>
                <c:pt idx="5">
                  <c:v>10.396239762622178</c:v>
                </c:pt>
                <c:pt idx="6">
                  <c:v>10.415909731379495</c:v>
                </c:pt>
                <c:pt idx="7">
                  <c:v>10.410952250951842</c:v>
                </c:pt>
                <c:pt idx="8">
                  <c:v>10.410952250951842</c:v>
                </c:pt>
                <c:pt idx="9">
                  <c:v>10.410953189317231</c:v>
                </c:pt>
                <c:pt idx="10">
                  <c:v>10.410953189317231</c:v>
                </c:pt>
                <c:pt idx="11">
                  <c:v>10.410892704564565</c:v>
                </c:pt>
                <c:pt idx="12">
                  <c:v>10.400151961341738</c:v>
                </c:pt>
                <c:pt idx="13">
                  <c:v>10.400151664093949</c:v>
                </c:pt>
                <c:pt idx="14">
                  <c:v>10.400151520587007</c:v>
                </c:pt>
                <c:pt idx="15">
                  <c:v>10.413660279889388</c:v>
                </c:pt>
                <c:pt idx="16">
                  <c:v>10.413660279889388</c:v>
                </c:pt>
                <c:pt idx="17">
                  <c:v>10.413660279889388</c:v>
                </c:pt>
                <c:pt idx="18">
                  <c:v>10.413731561555702</c:v>
                </c:pt>
                <c:pt idx="19">
                  <c:v>10.413680417342675</c:v>
                </c:pt>
                <c:pt idx="20">
                  <c:v>10.41367740430443</c:v>
                </c:pt>
                <c:pt idx="21">
                  <c:v>10.413659448782612</c:v>
                </c:pt>
                <c:pt idx="22">
                  <c:v>10.396812229028559</c:v>
                </c:pt>
                <c:pt idx="23">
                  <c:v>10.396812229028559</c:v>
                </c:pt>
                <c:pt idx="24">
                  <c:v>10.396788640429929</c:v>
                </c:pt>
                <c:pt idx="25">
                  <c:v>10.396788640429929</c:v>
                </c:pt>
                <c:pt idx="26">
                  <c:v>10.386144364523973</c:v>
                </c:pt>
                <c:pt idx="27">
                  <c:v>10.256046441001345</c:v>
                </c:pt>
                <c:pt idx="28">
                  <c:v>10.256046376164383</c:v>
                </c:pt>
                <c:pt idx="29">
                  <c:v>10.256046376164383</c:v>
                </c:pt>
                <c:pt idx="30">
                  <c:v>10.256074514988828</c:v>
                </c:pt>
                <c:pt idx="31">
                  <c:v>10.251880928517194</c:v>
                </c:pt>
                <c:pt idx="32">
                  <c:v>10.251880876871637</c:v>
                </c:pt>
                <c:pt idx="33">
                  <c:v>10.251873782037555</c:v>
                </c:pt>
                <c:pt idx="34">
                  <c:v>10.251873782037555</c:v>
                </c:pt>
                <c:pt idx="35">
                  <c:v>10.280846259094504</c:v>
                </c:pt>
                <c:pt idx="36">
                  <c:v>10.270479784096578</c:v>
                </c:pt>
                <c:pt idx="37">
                  <c:v>10.270479784096578</c:v>
                </c:pt>
                <c:pt idx="38">
                  <c:v>10.27049553126397</c:v>
                </c:pt>
                <c:pt idx="39">
                  <c:v>10.270398939448073</c:v>
                </c:pt>
                <c:pt idx="40">
                  <c:v>10.270427291071904</c:v>
                </c:pt>
                <c:pt idx="41">
                  <c:v>10.239082680324216</c:v>
                </c:pt>
                <c:pt idx="42">
                  <c:v>10.239084950998157</c:v>
                </c:pt>
                <c:pt idx="43">
                  <c:v>10.239084950998157</c:v>
                </c:pt>
                <c:pt idx="44">
                  <c:v>10.239084470619998</c:v>
                </c:pt>
                <c:pt idx="45">
                  <c:v>10.228720884071281</c:v>
                </c:pt>
                <c:pt idx="46">
                  <c:v>10.228635111436585</c:v>
                </c:pt>
                <c:pt idx="47">
                  <c:v>10.228634211211466</c:v>
                </c:pt>
                <c:pt idx="48">
                  <c:v>10.228630009784649</c:v>
                </c:pt>
                <c:pt idx="49">
                  <c:v>10.228639066025716</c:v>
                </c:pt>
                <c:pt idx="50">
                  <c:v>10.224912845081537</c:v>
                </c:pt>
                <c:pt idx="51">
                  <c:v>10.224909466356079</c:v>
                </c:pt>
                <c:pt idx="52">
                  <c:v>10.224906686788614</c:v>
                </c:pt>
                <c:pt idx="53">
                  <c:v>10.224894230669214</c:v>
                </c:pt>
                <c:pt idx="54">
                  <c:v>10.224893917007613</c:v>
                </c:pt>
                <c:pt idx="55">
                  <c:v>10.224892021451373</c:v>
                </c:pt>
                <c:pt idx="56">
                  <c:v>10.224891916897864</c:v>
                </c:pt>
                <c:pt idx="57">
                  <c:v>10.224891916897864</c:v>
                </c:pt>
                <c:pt idx="58">
                  <c:v>10.224876871063705</c:v>
                </c:pt>
                <c:pt idx="59">
                  <c:v>10.242796077040378</c:v>
                </c:pt>
                <c:pt idx="60">
                  <c:v>10.232675453746692</c:v>
                </c:pt>
                <c:pt idx="61">
                  <c:v>10.23267334467168</c:v>
                </c:pt>
                <c:pt idx="62">
                  <c:v>10.23264086927642</c:v>
                </c:pt>
                <c:pt idx="63">
                  <c:v>10.232640855634916</c:v>
                </c:pt>
                <c:pt idx="64">
                  <c:v>10.232621975378201</c:v>
                </c:pt>
                <c:pt idx="65">
                  <c:v>10.232631291240461</c:v>
                </c:pt>
                <c:pt idx="66">
                  <c:v>10.23251036368204</c:v>
                </c:pt>
                <c:pt idx="67">
                  <c:v>10.23250050248739</c:v>
                </c:pt>
                <c:pt idx="68">
                  <c:v>10.23234033135688</c:v>
                </c:pt>
                <c:pt idx="69">
                  <c:v>10.232290496043749</c:v>
                </c:pt>
                <c:pt idx="70">
                  <c:v>10.222368295252164</c:v>
                </c:pt>
                <c:pt idx="71">
                  <c:v>10.222379370033945</c:v>
                </c:pt>
                <c:pt idx="72">
                  <c:v>10.222379370033945</c:v>
                </c:pt>
                <c:pt idx="73">
                  <c:v>10.222369070285714</c:v>
                </c:pt>
                <c:pt idx="74">
                  <c:v>10.222368824912149</c:v>
                </c:pt>
                <c:pt idx="75">
                  <c:v>10.218639982649586</c:v>
                </c:pt>
                <c:pt idx="76">
                  <c:v>10.218639871087785</c:v>
                </c:pt>
                <c:pt idx="77">
                  <c:v>10.11224560111182</c:v>
                </c:pt>
                <c:pt idx="78">
                  <c:v>10.095003035439298</c:v>
                </c:pt>
                <c:pt idx="79">
                  <c:v>10.110326756457928</c:v>
                </c:pt>
                <c:pt idx="80">
                  <c:v>10.101028573329216</c:v>
                </c:pt>
                <c:pt idx="81">
                  <c:v>10.100971438623709</c:v>
                </c:pt>
                <c:pt idx="82">
                  <c:v>10.100970891285717</c:v>
                </c:pt>
                <c:pt idx="83">
                  <c:v>10.100970448243523</c:v>
                </c:pt>
                <c:pt idx="84">
                  <c:v>10.100969900906515</c:v>
                </c:pt>
                <c:pt idx="85">
                  <c:v>10.100964723554634</c:v>
                </c:pt>
                <c:pt idx="86">
                  <c:v>10.080307760048548</c:v>
                </c:pt>
                <c:pt idx="87">
                  <c:v>10.080307760048548</c:v>
                </c:pt>
                <c:pt idx="88">
                  <c:v>10.080273894169146</c:v>
                </c:pt>
                <c:pt idx="89">
                  <c:v>10.080278049675938</c:v>
                </c:pt>
                <c:pt idx="90">
                  <c:v>10.071442151764645</c:v>
                </c:pt>
                <c:pt idx="91">
                  <c:v>10.071442151764645</c:v>
                </c:pt>
                <c:pt idx="92">
                  <c:v>10.071451178859341</c:v>
                </c:pt>
                <c:pt idx="93">
                  <c:v>10.071451178859341</c:v>
                </c:pt>
                <c:pt idx="94">
                  <c:v>10.071386792337437</c:v>
                </c:pt>
                <c:pt idx="95">
                  <c:v>10.068509803305927</c:v>
                </c:pt>
                <c:pt idx="96">
                  <c:v>10.068510650813579</c:v>
                </c:pt>
                <c:pt idx="97">
                  <c:v>10.068510650813579</c:v>
                </c:pt>
                <c:pt idx="98">
                  <c:v>10.083312508008309</c:v>
                </c:pt>
                <c:pt idx="99">
                  <c:v>10.083261860332019</c:v>
                </c:pt>
                <c:pt idx="100">
                  <c:v>10.083256409495393</c:v>
                </c:pt>
                <c:pt idx="101">
                  <c:v>10.083256409495393</c:v>
                </c:pt>
                <c:pt idx="102">
                  <c:v>10.083256409495393</c:v>
                </c:pt>
                <c:pt idx="103">
                  <c:v>10.083297975864268</c:v>
                </c:pt>
                <c:pt idx="104">
                  <c:v>10.083300480961745</c:v>
                </c:pt>
                <c:pt idx="105">
                  <c:v>10.058798438844518</c:v>
                </c:pt>
                <c:pt idx="106">
                  <c:v>10.058798405692121</c:v>
                </c:pt>
                <c:pt idx="107">
                  <c:v>10.058799949131801</c:v>
                </c:pt>
                <c:pt idx="108">
                  <c:v>10.058799949131801</c:v>
                </c:pt>
                <c:pt idx="109">
                  <c:v>10.058804888052366</c:v>
                </c:pt>
                <c:pt idx="110">
                  <c:v>10.058804399614477</c:v>
                </c:pt>
                <c:pt idx="111">
                  <c:v>10.058804399614477</c:v>
                </c:pt>
                <c:pt idx="112">
                  <c:v>10.058804399614477</c:v>
                </c:pt>
                <c:pt idx="113">
                  <c:v>10.058804399614477</c:v>
                </c:pt>
                <c:pt idx="114">
                  <c:v>10.058729280764261</c:v>
                </c:pt>
                <c:pt idx="115">
                  <c:v>10.058729197891635</c:v>
                </c:pt>
                <c:pt idx="116">
                  <c:v>10.058726711720267</c:v>
                </c:pt>
                <c:pt idx="117">
                  <c:v>10.058754136288746</c:v>
                </c:pt>
                <c:pt idx="118">
                  <c:v>10.058678169105018</c:v>
                </c:pt>
                <c:pt idx="119">
                  <c:v>10.056059751027204</c:v>
                </c:pt>
                <c:pt idx="120">
                  <c:v>10.056059751027204</c:v>
                </c:pt>
                <c:pt idx="121">
                  <c:v>10.056055677924633</c:v>
                </c:pt>
                <c:pt idx="122">
                  <c:v>10.056056562591534</c:v>
                </c:pt>
                <c:pt idx="123">
                  <c:v>10.068770576293524</c:v>
                </c:pt>
                <c:pt idx="124">
                  <c:v>10.068770576293524</c:v>
                </c:pt>
                <c:pt idx="125">
                  <c:v>10.06876201876976</c:v>
                </c:pt>
                <c:pt idx="126">
                  <c:v>10.06876201876976</c:v>
                </c:pt>
                <c:pt idx="127">
                  <c:v>10.068812270376814</c:v>
                </c:pt>
                <c:pt idx="128">
                  <c:v>10.068808187644967</c:v>
                </c:pt>
                <c:pt idx="129">
                  <c:v>10.068249097666406</c:v>
                </c:pt>
                <c:pt idx="130">
                  <c:v>10.068200605407863</c:v>
                </c:pt>
                <c:pt idx="131">
                  <c:v>10.068021992391433</c:v>
                </c:pt>
                <c:pt idx="132">
                  <c:v>10.067065657642885</c:v>
                </c:pt>
                <c:pt idx="133">
                  <c:v>10.067065657642885</c:v>
                </c:pt>
                <c:pt idx="134">
                  <c:v>10.066978462492006</c:v>
                </c:pt>
                <c:pt idx="135">
                  <c:v>10.066972110463379</c:v>
                </c:pt>
                <c:pt idx="136">
                  <c:v>10.066968830127095</c:v>
                </c:pt>
                <c:pt idx="137">
                  <c:v>10.066870314853006</c:v>
                </c:pt>
                <c:pt idx="138">
                  <c:v>10.066234594754013</c:v>
                </c:pt>
                <c:pt idx="139">
                  <c:v>10.066215258901275</c:v>
                </c:pt>
                <c:pt idx="140">
                  <c:v>10.066215258901275</c:v>
                </c:pt>
                <c:pt idx="141">
                  <c:v>10.065940423814761</c:v>
                </c:pt>
                <c:pt idx="142">
                  <c:v>10.087111888541051</c:v>
                </c:pt>
                <c:pt idx="143">
                  <c:v>10.084504896608356</c:v>
                </c:pt>
                <c:pt idx="144">
                  <c:v>10.084526458899187</c:v>
                </c:pt>
                <c:pt idx="145">
                  <c:v>10.084526458899187</c:v>
                </c:pt>
                <c:pt idx="146">
                  <c:v>10.084526458899187</c:v>
                </c:pt>
                <c:pt idx="147">
                  <c:v>10.084526458899187</c:v>
                </c:pt>
                <c:pt idx="148">
                  <c:v>10.084526458899187</c:v>
                </c:pt>
                <c:pt idx="149">
                  <c:v>10.075337846333356</c:v>
                </c:pt>
                <c:pt idx="150">
                  <c:v>10.075336243488877</c:v>
                </c:pt>
                <c:pt idx="151">
                  <c:v>10.075332706690636</c:v>
                </c:pt>
                <c:pt idx="152">
                  <c:v>10.075347502838868</c:v>
                </c:pt>
                <c:pt idx="153">
                  <c:v>10.074683021349367</c:v>
                </c:pt>
                <c:pt idx="154">
                  <c:v>10.074675000664492</c:v>
                </c:pt>
                <c:pt idx="155">
                  <c:v>10.074675000664492</c:v>
                </c:pt>
                <c:pt idx="156">
                  <c:v>10.074683033211466</c:v>
                </c:pt>
                <c:pt idx="157">
                  <c:v>10.074683033211466</c:v>
                </c:pt>
                <c:pt idx="158">
                  <c:v>10.074683033211466</c:v>
                </c:pt>
                <c:pt idx="159">
                  <c:v>10.074673000858574</c:v>
                </c:pt>
                <c:pt idx="160">
                  <c:v>10.074643495023878</c:v>
                </c:pt>
                <c:pt idx="161">
                  <c:v>10.074643495023878</c:v>
                </c:pt>
                <c:pt idx="162">
                  <c:v>10.074701824957137</c:v>
                </c:pt>
                <c:pt idx="163">
                  <c:v>10.074701824957137</c:v>
                </c:pt>
                <c:pt idx="164">
                  <c:v>10.074627716233939</c:v>
                </c:pt>
                <c:pt idx="165">
                  <c:v>10.074615876295148</c:v>
                </c:pt>
                <c:pt idx="166">
                  <c:v>10.074615613357734</c:v>
                </c:pt>
                <c:pt idx="167">
                  <c:v>10.074615613357734</c:v>
                </c:pt>
                <c:pt idx="168">
                  <c:v>10.070485858944412</c:v>
                </c:pt>
                <c:pt idx="169">
                  <c:v>10.070490740887383</c:v>
                </c:pt>
                <c:pt idx="170">
                  <c:v>10.070443504658673</c:v>
                </c:pt>
                <c:pt idx="171">
                  <c:v>10.070408312028201</c:v>
                </c:pt>
                <c:pt idx="172">
                  <c:v>10.083872939869982</c:v>
                </c:pt>
                <c:pt idx="173">
                  <c:v>10.083872939869982</c:v>
                </c:pt>
                <c:pt idx="174">
                  <c:v>10.070503519713535</c:v>
                </c:pt>
                <c:pt idx="175">
                  <c:v>10.070503519713535</c:v>
                </c:pt>
                <c:pt idx="176">
                  <c:v>10.070503519713535</c:v>
                </c:pt>
                <c:pt idx="177">
                  <c:v>10.070503519713535</c:v>
                </c:pt>
                <c:pt idx="178">
                  <c:v>10.0662</c:v>
                </c:pt>
                <c:pt idx="179">
                  <c:v>10.066183664136389</c:v>
                </c:pt>
                <c:pt idx="180">
                  <c:v>10.066183664136389</c:v>
                </c:pt>
                <c:pt idx="181">
                  <c:v>10.066185710904085</c:v>
                </c:pt>
                <c:pt idx="182">
                  <c:v>10.064334217143793</c:v>
                </c:pt>
                <c:pt idx="183">
                  <c:v>10.064334169494561</c:v>
                </c:pt>
                <c:pt idx="184">
                  <c:v>10.06433416444162</c:v>
                </c:pt>
                <c:pt idx="185">
                  <c:v>10.07972240722353</c:v>
                </c:pt>
                <c:pt idx="186">
                  <c:v>10.079772998603675</c:v>
                </c:pt>
                <c:pt idx="187">
                  <c:v>10.076761752619518</c:v>
                </c:pt>
                <c:pt idx="188">
                  <c:v>10.076761752619518</c:v>
                </c:pt>
                <c:pt idx="189">
                  <c:v>10.076761752619518</c:v>
                </c:pt>
                <c:pt idx="190">
                  <c:v>10.076681232137535</c:v>
                </c:pt>
                <c:pt idx="191">
                  <c:v>10.076668979939196</c:v>
                </c:pt>
                <c:pt idx="192">
                  <c:v>10.076663813898143</c:v>
                </c:pt>
                <c:pt idx="193">
                  <c:v>10.079426884695144</c:v>
                </c:pt>
                <c:pt idx="194">
                  <c:v>10.079489448269543</c:v>
                </c:pt>
                <c:pt idx="195">
                  <c:v>10.079480437799546</c:v>
                </c:pt>
                <c:pt idx="196">
                  <c:v>10.079556385375781</c:v>
                </c:pt>
                <c:pt idx="197">
                  <c:v>10.077627426855649</c:v>
                </c:pt>
                <c:pt idx="198">
                  <c:v>10.077625508321022</c:v>
                </c:pt>
                <c:pt idx="199">
                  <c:v>10.077624813060188</c:v>
                </c:pt>
                <c:pt idx="200">
                  <c:v>10.077620995106164</c:v>
                </c:pt>
                <c:pt idx="201">
                  <c:v>10.07762050831897</c:v>
                </c:pt>
                <c:pt idx="202">
                  <c:v>10.076170298778587</c:v>
                </c:pt>
                <c:pt idx="203">
                  <c:v>10.076170042600264</c:v>
                </c:pt>
                <c:pt idx="204">
                  <c:v>10.076170042600264</c:v>
                </c:pt>
                <c:pt idx="205">
                  <c:v>10.076491545109885</c:v>
                </c:pt>
                <c:pt idx="206">
                  <c:v>10.093585633180899</c:v>
                </c:pt>
                <c:pt idx="207">
                  <c:v>10.090746032650957</c:v>
                </c:pt>
                <c:pt idx="208">
                  <c:v>10.090746032650957</c:v>
                </c:pt>
                <c:pt idx="209">
                  <c:v>10.090773756079981</c:v>
                </c:pt>
                <c:pt idx="210">
                  <c:v>10.090754059795275</c:v>
                </c:pt>
                <c:pt idx="211">
                  <c:v>10.090735971188046</c:v>
                </c:pt>
                <c:pt idx="212">
                  <c:v>10.090718199651311</c:v>
                </c:pt>
                <c:pt idx="213">
                  <c:v>10.086040304056997</c:v>
                </c:pt>
                <c:pt idx="214">
                  <c:v>10.086039511490313</c:v>
                </c:pt>
                <c:pt idx="215">
                  <c:v>10.086036501069607</c:v>
                </c:pt>
                <c:pt idx="216">
                  <c:v>10.086041223937622</c:v>
                </c:pt>
                <c:pt idx="217">
                  <c:v>10.082782567277619</c:v>
                </c:pt>
                <c:pt idx="218">
                  <c:v>10.082779714087678</c:v>
                </c:pt>
                <c:pt idx="219">
                  <c:v>10.082779714087678</c:v>
                </c:pt>
                <c:pt idx="220">
                  <c:v>10.082779714087678</c:v>
                </c:pt>
                <c:pt idx="221">
                  <c:v>10.082791657669075</c:v>
                </c:pt>
                <c:pt idx="222">
                  <c:v>10.081036522941561</c:v>
                </c:pt>
                <c:pt idx="223">
                  <c:v>10.081036498508503</c:v>
                </c:pt>
                <c:pt idx="224">
                  <c:v>10.081036034280737</c:v>
                </c:pt>
                <c:pt idx="225">
                  <c:v>10.081036034280737</c:v>
                </c:pt>
                <c:pt idx="226">
                  <c:v>10.081031201206079</c:v>
                </c:pt>
                <c:pt idx="227">
                  <c:v>10.081028424876209</c:v>
                </c:pt>
                <c:pt idx="228">
                  <c:v>10.081061378311709</c:v>
                </c:pt>
                <c:pt idx="229">
                  <c:v>10.081047799687324</c:v>
                </c:pt>
                <c:pt idx="230">
                  <c:v>10.081044119764627</c:v>
                </c:pt>
                <c:pt idx="231">
                  <c:v>10.081159516340959</c:v>
                </c:pt>
                <c:pt idx="232">
                  <c:v>10.078642598287441</c:v>
                </c:pt>
                <c:pt idx="233">
                  <c:v>10.078643351111234</c:v>
                </c:pt>
                <c:pt idx="234">
                  <c:v>10.078639726667195</c:v>
                </c:pt>
                <c:pt idx="235">
                  <c:v>10.078639726667195</c:v>
                </c:pt>
                <c:pt idx="236">
                  <c:v>10.090076426432466</c:v>
                </c:pt>
                <c:pt idx="237">
                  <c:v>10.090066539919047</c:v>
                </c:pt>
                <c:pt idx="238">
                  <c:v>10.083064004802813</c:v>
                </c:pt>
                <c:pt idx="239">
                  <c:v>10.083061314728022</c:v>
                </c:pt>
                <c:pt idx="240">
                  <c:v>10.083060831999626</c:v>
                </c:pt>
                <c:pt idx="241">
                  <c:v>10.083060556116475</c:v>
                </c:pt>
                <c:pt idx="242">
                  <c:v>10.083060556116475</c:v>
                </c:pt>
                <c:pt idx="243">
                  <c:v>10.083060556116475</c:v>
                </c:pt>
                <c:pt idx="244">
                  <c:v>10.083059976843922</c:v>
                </c:pt>
                <c:pt idx="245">
                  <c:v>10.083055125481478</c:v>
                </c:pt>
                <c:pt idx="246">
                  <c:v>10.083066267674511</c:v>
                </c:pt>
                <c:pt idx="247">
                  <c:v>10.081994912140683</c:v>
                </c:pt>
                <c:pt idx="248">
                  <c:v>10.081994912140683</c:v>
                </c:pt>
                <c:pt idx="249">
                  <c:v>10.081994885661999</c:v>
                </c:pt>
                <c:pt idx="250">
                  <c:v>10.081994885661999</c:v>
                </c:pt>
              </c:numCache>
            </c:numRef>
          </c:val>
          <c:smooth val="0"/>
          <c:extLst>
            <c:ext xmlns:c16="http://schemas.microsoft.com/office/drawing/2014/chart" uri="{C3380CC4-5D6E-409C-BE32-E72D297353CC}">
              <c16:uniqueId val="{00000001-932D-4716-846A-5C1486DCB5B7}"/>
            </c:ext>
          </c:extLst>
        </c:ser>
        <c:dLbls>
          <c:showLegendKey val="0"/>
          <c:showVal val="0"/>
          <c:showCatName val="0"/>
          <c:showSerName val="0"/>
          <c:showPercent val="0"/>
          <c:showBubbleSize val="0"/>
        </c:dLbls>
        <c:marker val="1"/>
        <c:smooth val="0"/>
        <c:axId val="100498432"/>
        <c:axId val="98164736"/>
      </c:lineChart>
      <c:dateAx>
        <c:axId val="100496896"/>
        <c:scaling>
          <c:orientation val="minMax"/>
        </c:scaling>
        <c:delete val="0"/>
        <c:axPos val="b"/>
        <c:numFmt formatCode="[$-42B]dd\ mmm\ yy;@" sourceLinked="0"/>
        <c:majorTickMark val="out"/>
        <c:minorTickMark val="none"/>
        <c:tickLblPos val="nextTo"/>
        <c:txPr>
          <a:bodyPr rot="-2580000" vert="horz"/>
          <a:lstStyle/>
          <a:p>
            <a:pPr>
              <a:defRPr b="0">
                <a:solidFill>
                  <a:sysClr val="windowText" lastClr="000000"/>
                </a:solidFill>
              </a:defRPr>
            </a:pPr>
            <a:endParaRPr lang="en-US"/>
          </a:p>
        </c:txPr>
        <c:crossAx val="89472320"/>
        <c:crosses val="autoZero"/>
        <c:auto val="1"/>
        <c:lblOffset val="100"/>
        <c:baseTimeUnit val="days"/>
      </c:dateAx>
      <c:valAx>
        <c:axId val="89472320"/>
        <c:scaling>
          <c:orientation val="minMax"/>
          <c:max val="4300"/>
          <c:min val="3300"/>
        </c:scaling>
        <c:delete val="0"/>
        <c:axPos val="l"/>
        <c:majorGridlines>
          <c:spPr>
            <a:ln>
              <a:solidFill>
                <a:srgbClr val="969696">
                  <a:alpha val="50000"/>
                </a:srgbClr>
              </a:solidFill>
            </a:ln>
          </c:spPr>
        </c:majorGridlines>
        <c:numFmt formatCode="#,##0" sourceLinked="0"/>
        <c:majorTickMark val="out"/>
        <c:minorTickMark val="none"/>
        <c:tickLblPos val="nextTo"/>
        <c:txPr>
          <a:bodyPr/>
          <a:lstStyle/>
          <a:p>
            <a:pPr>
              <a:defRPr b="0">
                <a:solidFill>
                  <a:sysClr val="windowText" lastClr="000000"/>
                </a:solidFill>
              </a:defRPr>
            </a:pPr>
            <a:endParaRPr lang="en-US"/>
          </a:p>
        </c:txPr>
        <c:crossAx val="100496896"/>
        <c:crosses val="autoZero"/>
        <c:crossBetween val="between"/>
      </c:valAx>
      <c:valAx>
        <c:axId val="98164736"/>
        <c:scaling>
          <c:orientation val="minMax"/>
          <c:max val="12"/>
          <c:min val="9"/>
        </c:scaling>
        <c:delete val="0"/>
        <c:axPos val="r"/>
        <c:numFmt formatCode="0.0" sourceLinked="0"/>
        <c:majorTickMark val="out"/>
        <c:minorTickMark val="none"/>
        <c:tickLblPos val="nextTo"/>
        <c:txPr>
          <a:bodyPr/>
          <a:lstStyle/>
          <a:p>
            <a:pPr>
              <a:defRPr b="0">
                <a:solidFill>
                  <a:sysClr val="windowText" lastClr="000000"/>
                </a:solidFill>
              </a:defRPr>
            </a:pPr>
            <a:endParaRPr lang="en-US"/>
          </a:p>
        </c:txPr>
        <c:crossAx val="100498432"/>
        <c:crosses val="max"/>
        <c:crossBetween val="between"/>
        <c:majorUnit val="0.2"/>
      </c:valAx>
      <c:dateAx>
        <c:axId val="100498432"/>
        <c:scaling>
          <c:orientation val="minMax"/>
        </c:scaling>
        <c:delete val="1"/>
        <c:axPos val="t"/>
        <c:numFmt formatCode="dd\.mm\.yy;@" sourceLinked="1"/>
        <c:majorTickMark val="out"/>
        <c:minorTickMark val="none"/>
        <c:tickLblPos val="nextTo"/>
        <c:crossAx val="98164736"/>
        <c:crosses val="max"/>
        <c:auto val="1"/>
        <c:lblOffset val="100"/>
        <c:baseTimeUnit val="days"/>
      </c:dateAx>
      <c:spPr>
        <a:noFill/>
      </c:spPr>
    </c:plotArea>
    <c:legend>
      <c:legendPos val="r"/>
      <c:layout>
        <c:manualLayout>
          <c:xMode val="edge"/>
          <c:yMode val="edge"/>
          <c:x val="6.789758919024011E-2"/>
          <c:y val="0.92365020778652673"/>
          <c:w val="0.86106955380577443"/>
          <c:h val="6.6205424591979339E-2"/>
        </c:manualLayout>
      </c:layout>
      <c:overlay val="0"/>
      <c:txPr>
        <a:bodyPr/>
        <a:lstStyle/>
        <a:p>
          <a:pPr>
            <a:defRPr sz="1000">
              <a:latin typeface="GHEA Grapalat" panose="02000506050000020003" pitchFamily="50" charset="0"/>
            </a:defRPr>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4"/>
          <c:order val="0"/>
          <c:tx>
            <c:strRef>
              <c:f>[Charts_2021__final_AG.xlsx]Գ15_!$B$20</c:f>
              <c:strCache>
                <c:ptCount val="1"/>
                <c:pt idx="0">
                  <c:v>2017</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[Charts_2021__final_AG.xlsx]Գ15_!$B$23:$B$37</c:f>
              <c:numCache>
                <c:formatCode>0.000%</c:formatCode>
                <c:ptCount val="15"/>
                <c:pt idx="0">
                  <c:v>5.5812E-2</c:v>
                </c:pt>
                <c:pt idx="1">
                  <c:v>5.6344999999999999E-2</c:v>
                </c:pt>
                <c:pt idx="2">
                  <c:v>5.7446000000000004E-2</c:v>
                </c:pt>
                <c:pt idx="3">
                  <c:v>5.9092000000000006E-2</c:v>
                </c:pt>
                <c:pt idx="4">
                  <c:v>6.0934999999999996E-2</c:v>
                </c:pt>
                <c:pt idx="5">
                  <c:v>6.2483000000000004E-2</c:v>
                </c:pt>
                <c:pt idx="6">
                  <c:v>6.8472999999999992E-2</c:v>
                </c:pt>
                <c:pt idx="7">
                  <c:v>7.4039999999999995E-2</c:v>
                </c:pt>
                <c:pt idx="8">
                  <c:v>7.9446000000000003E-2</c:v>
                </c:pt>
                <c:pt idx="9">
                  <c:v>8.4098000000000006E-2</c:v>
                </c:pt>
                <c:pt idx="10">
                  <c:v>9.2640999999999987E-2</c:v>
                </c:pt>
                <c:pt idx="11">
                  <c:v>0.100578</c:v>
                </c:pt>
                <c:pt idx="12">
                  <c:v>0.11067100000000001</c:v>
                </c:pt>
                <c:pt idx="13">
                  <c:v>0.118856</c:v>
                </c:pt>
                <c:pt idx="14">
                  <c:v>0.12266299999999999</c:v>
                </c:pt>
              </c:numCache>
            </c:numRef>
          </c:yVal>
          <c:smooth val="0"/>
          <c:extLst>
            <c:ext xmlns:c16="http://schemas.microsoft.com/office/drawing/2014/chart" uri="{C3380CC4-5D6E-409C-BE32-E72D297353CC}">
              <c16:uniqueId val="{00000000-5E00-4237-A4A5-F27DCD9D5382}"/>
            </c:ext>
          </c:extLst>
        </c:ser>
        <c:ser>
          <c:idx val="3"/>
          <c:order val="1"/>
          <c:tx>
            <c:strRef>
              <c:f>[Charts_2021__final_AG.xlsx]Գ15_!$C$20</c:f>
              <c:strCache>
                <c:ptCount val="1"/>
                <c:pt idx="0">
                  <c:v>2018</c:v>
                </c:pt>
              </c:strCache>
            </c:strRef>
          </c:tx>
          <c:spPr>
            <a:ln w="19050" cap="rnd">
              <a:solidFill>
                <a:srgbClr val="FFCC00"/>
              </a:solidFill>
              <a:prstDash val="sysDot"/>
              <a:round/>
            </a:ln>
            <a:effectLst/>
          </c:spPr>
          <c:marker>
            <c:symbol val="circle"/>
            <c:size val="5"/>
            <c:spPr>
              <a:solidFill>
                <a:srgbClr val="FFC000"/>
              </a:solidFill>
              <a:ln w="19050">
                <a:solidFill>
                  <a:srgbClr val="FFCC00"/>
                </a:solidFill>
                <a:prstDash val="sysDot"/>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[Charts_2021__final_AG.xlsx]Գ15_!$C$23:$C$37</c:f>
              <c:numCache>
                <c:formatCode>0.00%</c:formatCode>
                <c:ptCount val="15"/>
                <c:pt idx="0">
                  <c:v>5.8976000000000001E-2</c:v>
                </c:pt>
                <c:pt idx="1">
                  <c:v>5.9556999999999999E-2</c:v>
                </c:pt>
                <c:pt idx="2">
                  <c:v>6.0755999999999998E-2</c:v>
                </c:pt>
                <c:pt idx="3">
                  <c:v>6.2534000000000006E-2</c:v>
                </c:pt>
                <c:pt idx="4">
                  <c:v>6.4756999999999995E-2</c:v>
                </c:pt>
                <c:pt idx="5">
                  <c:v>6.6265999999999992E-2</c:v>
                </c:pt>
                <c:pt idx="6">
                  <c:v>7.1855000000000002E-2</c:v>
                </c:pt>
                <c:pt idx="7">
                  <c:v>7.6789999999999997E-2</c:v>
                </c:pt>
                <c:pt idx="8">
                  <c:v>8.1434999999999994E-2</c:v>
                </c:pt>
                <c:pt idx="9">
                  <c:v>8.4766999999999995E-2</c:v>
                </c:pt>
                <c:pt idx="10">
                  <c:v>9.0089000000000002E-2</c:v>
                </c:pt>
                <c:pt idx="11">
                  <c:v>9.6089000000000008E-2</c:v>
                </c:pt>
                <c:pt idx="12">
                  <c:v>0.10086299999999999</c:v>
                </c:pt>
                <c:pt idx="13">
                  <c:v>0.104176</c:v>
                </c:pt>
                <c:pt idx="14">
                  <c:v>0.10697</c:v>
                </c:pt>
              </c:numCache>
            </c:numRef>
          </c:yVal>
          <c:smooth val="0"/>
          <c:extLst>
            <c:ext xmlns:c16="http://schemas.microsoft.com/office/drawing/2014/chart" uri="{C3380CC4-5D6E-409C-BE32-E72D297353CC}">
              <c16:uniqueId val="{00000001-5E00-4237-A4A5-F27DCD9D5382}"/>
            </c:ext>
          </c:extLst>
        </c:ser>
        <c:ser>
          <c:idx val="0"/>
          <c:order val="2"/>
          <c:tx>
            <c:strRef>
              <c:f>[Charts_2021__final_AG.xlsx]Գ15_!$D$20</c:f>
              <c:strCache>
                <c:ptCount val="1"/>
                <c:pt idx="0">
                  <c:v>2019</c:v>
                </c:pt>
              </c:strCache>
            </c:strRef>
          </c:tx>
          <c:spPr>
            <a:ln w="19050" cap="rnd">
              <a:solidFill>
                <a:schemeClr val="accent1"/>
              </a:solidFill>
              <a:prstDash val="lgDash"/>
              <a:round/>
            </a:ln>
            <a:effectLst/>
          </c:spPr>
          <c:marker>
            <c:symbol val="triangle"/>
            <c:size val="5"/>
            <c:spPr>
              <a:solidFill>
                <a:schemeClr val="accent1"/>
              </a:solidFill>
              <a:ln w="19050">
                <a:solidFill>
                  <a:schemeClr val="accent1"/>
                </a:solidFill>
                <a:prstDash val="lgDash"/>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[Charts_2021__final_AG.xlsx]Գ15_!$D$23:$D$37</c:f>
              <c:numCache>
                <c:formatCode>0.00%</c:formatCode>
                <c:ptCount val="15"/>
                <c:pt idx="0">
                  <c:v>5.5753999999999998E-2</c:v>
                </c:pt>
                <c:pt idx="1">
                  <c:v>5.6043000000000003E-2</c:v>
                </c:pt>
                <c:pt idx="2">
                  <c:v>5.6639000000000002E-2</c:v>
                </c:pt>
                <c:pt idx="3">
                  <c:v>5.7532E-2</c:v>
                </c:pt>
                <c:pt idx="4">
                  <c:v>5.8403999999999998E-2</c:v>
                </c:pt>
                <c:pt idx="5">
                  <c:v>5.9264000000000004E-2</c:v>
                </c:pt>
                <c:pt idx="6">
                  <c:v>6.2705999999999998E-2</c:v>
                </c:pt>
                <c:pt idx="7">
                  <c:v>6.6056999999999991E-2</c:v>
                </c:pt>
                <c:pt idx="8">
                  <c:v>6.9024000000000002E-2</c:v>
                </c:pt>
                <c:pt idx="9">
                  <c:v>7.1637000000000006E-2</c:v>
                </c:pt>
                <c:pt idx="10">
                  <c:v>7.6679999999999998E-2</c:v>
                </c:pt>
                <c:pt idx="11">
                  <c:v>8.3613999999999994E-2</c:v>
                </c:pt>
                <c:pt idx="12">
                  <c:v>9.0292999999999998E-2</c:v>
                </c:pt>
                <c:pt idx="13">
                  <c:v>9.478099999999999E-2</c:v>
                </c:pt>
                <c:pt idx="14">
                  <c:v>0.10120900000000001</c:v>
                </c:pt>
              </c:numCache>
            </c:numRef>
          </c:yVal>
          <c:smooth val="0"/>
          <c:extLst>
            <c:ext xmlns:c16="http://schemas.microsoft.com/office/drawing/2014/chart" uri="{C3380CC4-5D6E-409C-BE32-E72D297353CC}">
              <c16:uniqueId val="{00000002-5E00-4237-A4A5-F27DCD9D5382}"/>
            </c:ext>
          </c:extLst>
        </c:ser>
        <c:ser>
          <c:idx val="1"/>
          <c:order val="3"/>
          <c:tx>
            <c:strRef>
              <c:f>[Charts_2021__final_AG.xlsx]Գ15_!$E$20</c:f>
              <c:strCache>
                <c:ptCount val="1"/>
                <c:pt idx="0">
                  <c:v>2020</c:v>
                </c:pt>
              </c:strCache>
            </c:strRef>
          </c:tx>
          <c:spPr>
            <a:ln w="19050" cap="rnd">
              <a:solidFill>
                <a:schemeClr val="accent2">
                  <a:lumMod val="75000"/>
                </a:schemeClr>
              </a:solidFill>
              <a:prstDash val="sysDash"/>
              <a:round/>
            </a:ln>
            <a:effectLst/>
          </c:spPr>
          <c:marker>
            <c:symbol val="star"/>
            <c:size val="5"/>
            <c:spPr>
              <a:solidFill>
                <a:schemeClr val="accent2"/>
              </a:solidFill>
              <a:ln w="19050">
                <a:solidFill>
                  <a:srgbClr val="C00000"/>
                </a:solidFill>
                <a:prstDash val="sysDash"/>
              </a:ln>
              <a:effectLst/>
            </c:spPr>
          </c:marker>
          <c:xVal>
            <c:numRef>
              <c:f>[Charts_2021__final_AG.xlsx]Գ15_!$A$24:$A$37</c:f>
              <c:numCache>
                <c:formatCode>_(* #,##0.00_);_(* \(#,##0.00\);_(* "-"??_);_(@_)</c:formatCode>
                <c:ptCount val="14"/>
                <c:pt idx="0">
                  <c:v>8.2191780821917804E-2</c:v>
                </c:pt>
                <c:pt idx="1">
                  <c:v>0.25</c:v>
                </c:pt>
                <c:pt idx="2">
                  <c:v>0.5</c:v>
                </c:pt>
                <c:pt idx="3">
                  <c:v>0.75</c:v>
                </c:pt>
                <c:pt idx="4">
                  <c:v>1</c:v>
                </c:pt>
                <c:pt idx="5">
                  <c:v>2</c:v>
                </c:pt>
                <c:pt idx="6">
                  <c:v>3</c:v>
                </c:pt>
                <c:pt idx="7">
                  <c:v>4</c:v>
                </c:pt>
                <c:pt idx="8">
                  <c:v>5</c:v>
                </c:pt>
                <c:pt idx="9">
                  <c:v>7</c:v>
                </c:pt>
                <c:pt idx="10">
                  <c:v>10</c:v>
                </c:pt>
                <c:pt idx="11">
                  <c:v>15</c:v>
                </c:pt>
                <c:pt idx="12">
                  <c:v>20</c:v>
                </c:pt>
                <c:pt idx="13">
                  <c:v>30</c:v>
                </c:pt>
              </c:numCache>
            </c:numRef>
          </c:xVal>
          <c:yVal>
            <c:numRef>
              <c:f>[Charts_2021__final_AG.xlsx]Գ15_!$E$23:$E$37</c:f>
              <c:numCache>
                <c:formatCode>0.00%</c:formatCode>
                <c:ptCount val="15"/>
                <c:pt idx="0">
                  <c:v>6.0334000000000006E-2</c:v>
                </c:pt>
                <c:pt idx="1">
                  <c:v>6.0349000000000007E-2</c:v>
                </c:pt>
                <c:pt idx="2">
                  <c:v>6.0378999999999995E-2</c:v>
                </c:pt>
                <c:pt idx="3">
                  <c:v>6.1356000000000001E-2</c:v>
                </c:pt>
                <c:pt idx="4">
                  <c:v>6.3278000000000001E-2</c:v>
                </c:pt>
                <c:pt idx="5">
                  <c:v>6.489099999999999E-2</c:v>
                </c:pt>
                <c:pt idx="6">
                  <c:v>7.2263000000000008E-2</c:v>
                </c:pt>
                <c:pt idx="7">
                  <c:v>7.7315999999999996E-2</c:v>
                </c:pt>
                <c:pt idx="8">
                  <c:v>8.1206999999999988E-2</c:v>
                </c:pt>
                <c:pt idx="9">
                  <c:v>8.343600000000001E-2</c:v>
                </c:pt>
                <c:pt idx="10">
                  <c:v>8.6272000000000001E-2</c:v>
                </c:pt>
                <c:pt idx="11">
                  <c:v>8.8371999999999992E-2</c:v>
                </c:pt>
                <c:pt idx="12">
                  <c:v>8.9747999999999994E-2</c:v>
                </c:pt>
                <c:pt idx="13">
                  <c:v>9.0411000000000005E-2</c:v>
                </c:pt>
                <c:pt idx="14">
                  <c:v>9.1420999999999988E-2</c:v>
                </c:pt>
              </c:numCache>
            </c:numRef>
          </c:yVal>
          <c:smooth val="0"/>
          <c:extLst>
            <c:ext xmlns:c16="http://schemas.microsoft.com/office/drawing/2014/chart" uri="{C3380CC4-5D6E-409C-BE32-E72D297353CC}">
              <c16:uniqueId val="{00000003-5E00-4237-A4A5-F27DCD9D5382}"/>
            </c:ext>
          </c:extLst>
        </c:ser>
        <c:ser>
          <c:idx val="2"/>
          <c:order val="4"/>
          <c:tx>
            <c:strRef>
              <c:f>[Charts_2021__final_AG.xlsx]Գ15_!$F$20</c:f>
              <c:strCache>
                <c:ptCount val="1"/>
                <c:pt idx="0">
                  <c:v>2021</c:v>
                </c:pt>
              </c:strCache>
            </c:strRef>
          </c:tx>
          <c:spPr>
            <a:ln w="19050" cap="rnd">
              <a:solidFill>
                <a:schemeClr val="accent6">
                  <a:lumMod val="75000"/>
                </a:schemeClr>
              </a:solidFill>
              <a:prstDash val="solid"/>
              <a:round/>
            </a:ln>
            <a:effectLst/>
          </c:spPr>
          <c:marker>
            <c:symbol val="circle"/>
            <c:size val="5"/>
            <c:spPr>
              <a:solidFill>
                <a:schemeClr val="accent6">
                  <a:lumMod val="75000"/>
                </a:schemeClr>
              </a:solidFill>
              <a:ln w="19050">
                <a:solidFill>
                  <a:schemeClr val="accent6">
                    <a:lumMod val="75000"/>
                  </a:schemeClr>
                </a:solidFill>
                <a:prstDash val="solid"/>
              </a:ln>
              <a:effectLst/>
            </c:spPr>
          </c:marker>
          <c:xVal>
            <c:numRef>
              <c:f>[Charts_2021__final_AG.xlsx]Գ15_!$A$23:$A$37</c:f>
              <c:numCache>
                <c:formatCode>_(* #,##0.00_);_(* \(#,##0.00\);_(* "-"??_);_(@_)</c:formatCode>
                <c:ptCount val="15"/>
                <c:pt idx="0" formatCode="#\ ??/??">
                  <c:v>2.7397260273972603E-3</c:v>
                </c:pt>
                <c:pt idx="1">
                  <c:v>8.2191780821917804E-2</c:v>
                </c:pt>
                <c:pt idx="2">
                  <c:v>0.25</c:v>
                </c:pt>
                <c:pt idx="3">
                  <c:v>0.5</c:v>
                </c:pt>
                <c:pt idx="4">
                  <c:v>0.75</c:v>
                </c:pt>
                <c:pt idx="5">
                  <c:v>1</c:v>
                </c:pt>
                <c:pt idx="6">
                  <c:v>2</c:v>
                </c:pt>
                <c:pt idx="7">
                  <c:v>3</c:v>
                </c:pt>
                <c:pt idx="8">
                  <c:v>4</c:v>
                </c:pt>
                <c:pt idx="9">
                  <c:v>5</c:v>
                </c:pt>
                <c:pt idx="10">
                  <c:v>7</c:v>
                </c:pt>
                <c:pt idx="11">
                  <c:v>10</c:v>
                </c:pt>
                <c:pt idx="12">
                  <c:v>15</c:v>
                </c:pt>
                <c:pt idx="13">
                  <c:v>20</c:v>
                </c:pt>
                <c:pt idx="14">
                  <c:v>30</c:v>
                </c:pt>
              </c:numCache>
            </c:numRef>
          </c:xVal>
          <c:yVal>
            <c:numRef>
              <c:f>[Charts_2021__final_AG.xlsx]Գ15_!$F$23:$F$37</c:f>
              <c:numCache>
                <c:formatCode>0.00%</c:formatCode>
                <c:ptCount val="15"/>
                <c:pt idx="0">
                  <c:v>7.9191999999999999E-2</c:v>
                </c:pt>
                <c:pt idx="1">
                  <c:v>8.023799999999999E-2</c:v>
                </c:pt>
                <c:pt idx="2">
                  <c:v>8.2395999999999997E-2</c:v>
                </c:pt>
                <c:pt idx="3">
                  <c:v>8.5469000000000003E-2</c:v>
                </c:pt>
                <c:pt idx="4">
                  <c:v>8.847300000000001E-2</c:v>
                </c:pt>
                <c:pt idx="5">
                  <c:v>9.0425000000000005E-2</c:v>
                </c:pt>
                <c:pt idx="6">
                  <c:v>9.4675999999999996E-2</c:v>
                </c:pt>
                <c:pt idx="7">
                  <c:v>9.6561000000000008E-2</c:v>
                </c:pt>
                <c:pt idx="8">
                  <c:v>9.7939000000000012E-2</c:v>
                </c:pt>
                <c:pt idx="9">
                  <c:v>9.8665000000000003E-2</c:v>
                </c:pt>
                <c:pt idx="10">
                  <c:v>9.9467E-2</c:v>
                </c:pt>
                <c:pt idx="11">
                  <c:v>0.100218</c:v>
                </c:pt>
                <c:pt idx="12">
                  <c:v>0.100484</c:v>
                </c:pt>
                <c:pt idx="13">
                  <c:v>0.100642</c:v>
                </c:pt>
                <c:pt idx="14">
                  <c:v>0.10095800000000001</c:v>
                </c:pt>
              </c:numCache>
            </c:numRef>
          </c:yVal>
          <c:smooth val="0"/>
          <c:extLst>
            <c:ext xmlns:c16="http://schemas.microsoft.com/office/drawing/2014/chart" uri="{C3380CC4-5D6E-409C-BE32-E72D297353CC}">
              <c16:uniqueId val="{00000004-5E00-4237-A4A5-F27DCD9D5382}"/>
            </c:ext>
          </c:extLst>
        </c:ser>
        <c:dLbls>
          <c:showLegendKey val="0"/>
          <c:showVal val="0"/>
          <c:showCatName val="0"/>
          <c:showSerName val="0"/>
          <c:showPercent val="0"/>
          <c:showBubbleSize val="0"/>
        </c:dLbls>
        <c:axId val="98167616"/>
        <c:axId val="98168192"/>
      </c:scatterChart>
      <c:valAx>
        <c:axId val="98167616"/>
        <c:scaling>
          <c:orientation val="minMax"/>
          <c:max val="30"/>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98168192"/>
        <c:crosses val="autoZero"/>
        <c:crossBetween val="midCat"/>
        <c:majorUnit val="5"/>
      </c:valAx>
      <c:valAx>
        <c:axId val="9816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98167616"/>
        <c:crosses val="autoZero"/>
        <c:crossBetween val="midCat"/>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solidFill>
        <a:schemeClr val="tx1">
          <a:lumMod val="15000"/>
          <a:lumOff val="85000"/>
        </a:schemeClr>
      </a:solidFill>
      <a:miter lim="800000"/>
    </a:ln>
    <a:effectLst/>
  </c:spPr>
  <c:txPr>
    <a:bodyPr/>
    <a:lstStyle/>
    <a:p>
      <a:pPr>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7775226341698E-2"/>
          <c:y val="3.9800989355158446E-2"/>
          <c:w val="0.78960581316224365"/>
          <c:h val="0.69563976377952752"/>
        </c:manualLayout>
      </c:layout>
      <c:lineChart>
        <c:grouping val="standard"/>
        <c:varyColors val="0"/>
        <c:ser>
          <c:idx val="5"/>
          <c:order val="5"/>
          <c:tx>
            <c:strRef>
              <c:f>[Charts_2021__final_AG.xlsx]Գ16_!$G$24</c:f>
              <c:strCache>
                <c:ptCount val="1"/>
                <c:pt idx="0">
                  <c:v>1 տարի</c:v>
                </c:pt>
              </c:strCache>
            </c:strRef>
          </c:tx>
          <c:spPr>
            <a:ln w="28575" cap="rnd">
              <a:solidFill>
                <a:schemeClr val="accent6"/>
              </a:solidFill>
              <a:round/>
            </a:ln>
            <a:effectLst/>
          </c:spPr>
          <c:marker>
            <c:symbol val="none"/>
          </c:marker>
          <c:trendline>
            <c:spPr>
              <a:ln w="19050" cap="rnd">
                <a:solidFill>
                  <a:schemeClr val="accent6"/>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[Charts_2021__final_AG.xlsx]Գ16_!$G$25:$G$274</c:f>
              <c:numCache>
                <c:formatCode>General</c:formatCode>
                <c:ptCount val="250"/>
                <c:pt idx="0">
                  <c:v>6.5411000000000001</c:v>
                </c:pt>
                <c:pt idx="1">
                  <c:v>6.4825999999999997</c:v>
                </c:pt>
                <c:pt idx="2">
                  <c:v>6.5164999999999997</c:v>
                </c:pt>
                <c:pt idx="3">
                  <c:v>6.6243999999999996</c:v>
                </c:pt>
                <c:pt idx="4">
                  <c:v>6.6703000000000001</c:v>
                </c:pt>
                <c:pt idx="5">
                  <c:v>6.6665999999999999</c:v>
                </c:pt>
                <c:pt idx="6">
                  <c:v>6.6868999999999996</c:v>
                </c:pt>
                <c:pt idx="7">
                  <c:v>6.71</c:v>
                </c:pt>
                <c:pt idx="8">
                  <c:v>6.7728000000000002</c:v>
                </c:pt>
                <c:pt idx="9">
                  <c:v>6.7464000000000004</c:v>
                </c:pt>
                <c:pt idx="10">
                  <c:v>6.7603999999999997</c:v>
                </c:pt>
                <c:pt idx="11">
                  <c:v>6.7737999999999996</c:v>
                </c:pt>
                <c:pt idx="12">
                  <c:v>6.7857000000000003</c:v>
                </c:pt>
                <c:pt idx="13">
                  <c:v>6.8238000000000003</c:v>
                </c:pt>
                <c:pt idx="14">
                  <c:v>6.7755999999999998</c:v>
                </c:pt>
                <c:pt idx="15">
                  <c:v>6.7851999999999997</c:v>
                </c:pt>
                <c:pt idx="16">
                  <c:v>6.7687999999999997</c:v>
                </c:pt>
                <c:pt idx="17">
                  <c:v>6.7750000000000004</c:v>
                </c:pt>
                <c:pt idx="18">
                  <c:v>6.7702999999999998</c:v>
                </c:pt>
                <c:pt idx="19">
                  <c:v>6.7704000000000004</c:v>
                </c:pt>
                <c:pt idx="20">
                  <c:v>6.7747999999999999</c:v>
                </c:pt>
                <c:pt idx="21">
                  <c:v>6.7746000000000004</c:v>
                </c:pt>
                <c:pt idx="22">
                  <c:v>6.8083999999999998</c:v>
                </c:pt>
                <c:pt idx="23">
                  <c:v>6.8026999999999997</c:v>
                </c:pt>
                <c:pt idx="24">
                  <c:v>6.8227000000000002</c:v>
                </c:pt>
                <c:pt idx="25">
                  <c:v>6.8372999999999999</c:v>
                </c:pt>
                <c:pt idx="26">
                  <c:v>6.8714000000000004</c:v>
                </c:pt>
                <c:pt idx="27">
                  <c:v>6.86</c:v>
                </c:pt>
                <c:pt idx="28">
                  <c:v>6.8696999999999999</c:v>
                </c:pt>
                <c:pt idx="29">
                  <c:v>6.8617999999999997</c:v>
                </c:pt>
                <c:pt idx="30">
                  <c:v>6.8456000000000001</c:v>
                </c:pt>
                <c:pt idx="31">
                  <c:v>6.843</c:v>
                </c:pt>
                <c:pt idx="32">
                  <c:v>6.8258000000000001</c:v>
                </c:pt>
                <c:pt idx="33">
                  <c:v>6.8188000000000004</c:v>
                </c:pt>
                <c:pt idx="34">
                  <c:v>6.8063000000000002</c:v>
                </c:pt>
                <c:pt idx="35">
                  <c:v>6.8188000000000004</c:v>
                </c:pt>
                <c:pt idx="36">
                  <c:v>6.7923</c:v>
                </c:pt>
                <c:pt idx="37">
                  <c:v>6.7968000000000002</c:v>
                </c:pt>
                <c:pt idx="38">
                  <c:v>6.8179999999999996</c:v>
                </c:pt>
                <c:pt idx="39">
                  <c:v>6.8342999999999998</c:v>
                </c:pt>
                <c:pt idx="40">
                  <c:v>6.8419999999999996</c:v>
                </c:pt>
                <c:pt idx="41">
                  <c:v>6.9095000000000004</c:v>
                </c:pt>
                <c:pt idx="42">
                  <c:v>6.9112</c:v>
                </c:pt>
                <c:pt idx="43">
                  <c:v>6.8727</c:v>
                </c:pt>
                <c:pt idx="44">
                  <c:v>6.8826000000000001</c:v>
                </c:pt>
                <c:pt idx="45">
                  <c:v>6.8712</c:v>
                </c:pt>
                <c:pt idx="46">
                  <c:v>6.8399000000000001</c:v>
                </c:pt>
                <c:pt idx="47">
                  <c:v>6.8098999999999998</c:v>
                </c:pt>
                <c:pt idx="48">
                  <c:v>6.8121999999999998</c:v>
                </c:pt>
                <c:pt idx="49">
                  <c:v>6.8052000000000001</c:v>
                </c:pt>
                <c:pt idx="50">
                  <c:v>6.8291000000000004</c:v>
                </c:pt>
                <c:pt idx="51">
                  <c:v>6.8013000000000003</c:v>
                </c:pt>
                <c:pt idx="52">
                  <c:v>6.8414999999999999</c:v>
                </c:pt>
                <c:pt idx="53">
                  <c:v>6.8411999999999997</c:v>
                </c:pt>
                <c:pt idx="54">
                  <c:v>6.8052999999999999</c:v>
                </c:pt>
                <c:pt idx="55">
                  <c:v>6.7210999999999999</c:v>
                </c:pt>
                <c:pt idx="56">
                  <c:v>6.7678000000000003</c:v>
                </c:pt>
                <c:pt idx="57">
                  <c:v>6.7550999999999997</c:v>
                </c:pt>
                <c:pt idx="58">
                  <c:v>6.7515000000000001</c:v>
                </c:pt>
                <c:pt idx="59">
                  <c:v>6.7935999999999996</c:v>
                </c:pt>
                <c:pt idx="60">
                  <c:v>6.7868000000000004</c:v>
                </c:pt>
                <c:pt idx="61">
                  <c:v>6.8055000000000003</c:v>
                </c:pt>
                <c:pt idx="62">
                  <c:v>6.8216999999999999</c:v>
                </c:pt>
                <c:pt idx="63">
                  <c:v>6.8334000000000001</c:v>
                </c:pt>
                <c:pt idx="64">
                  <c:v>6.8277000000000001</c:v>
                </c:pt>
                <c:pt idx="65">
                  <c:v>6.8156999999999996</c:v>
                </c:pt>
                <c:pt idx="66">
                  <c:v>6.7839999999999998</c:v>
                </c:pt>
                <c:pt idx="67">
                  <c:v>6.7888999999999999</c:v>
                </c:pt>
                <c:pt idx="68">
                  <c:v>6.7831000000000001</c:v>
                </c:pt>
                <c:pt idx="69">
                  <c:v>6.7874999999999996</c:v>
                </c:pt>
                <c:pt idx="70">
                  <c:v>6.7766999999999999</c:v>
                </c:pt>
                <c:pt idx="71">
                  <c:v>6.7953999999999999</c:v>
                </c:pt>
                <c:pt idx="72">
                  <c:v>6.7644000000000002</c:v>
                </c:pt>
                <c:pt idx="73">
                  <c:v>6.7675999999999998</c:v>
                </c:pt>
                <c:pt idx="74">
                  <c:v>6.7839999999999998</c:v>
                </c:pt>
                <c:pt idx="75">
                  <c:v>6.8551000000000002</c:v>
                </c:pt>
                <c:pt idx="76">
                  <c:v>6.8563000000000001</c:v>
                </c:pt>
                <c:pt idx="77">
                  <c:v>6.8708999999999998</c:v>
                </c:pt>
                <c:pt idx="78">
                  <c:v>6.8388</c:v>
                </c:pt>
                <c:pt idx="79">
                  <c:v>6.8506</c:v>
                </c:pt>
                <c:pt idx="80">
                  <c:v>6.9077999999999999</c:v>
                </c:pt>
                <c:pt idx="81">
                  <c:v>6.9368999999999996</c:v>
                </c:pt>
                <c:pt idx="82">
                  <c:v>6.9659000000000004</c:v>
                </c:pt>
                <c:pt idx="83">
                  <c:v>6.9820000000000002</c:v>
                </c:pt>
                <c:pt idx="84">
                  <c:v>6.9927000000000001</c:v>
                </c:pt>
                <c:pt idx="85">
                  <c:v>6.9927000000000001</c:v>
                </c:pt>
                <c:pt idx="86">
                  <c:v>6.9999000000000002</c:v>
                </c:pt>
                <c:pt idx="87">
                  <c:v>7.0042999999999997</c:v>
                </c:pt>
                <c:pt idx="88">
                  <c:v>6.9898999999999996</c:v>
                </c:pt>
                <c:pt idx="89">
                  <c:v>6.9878</c:v>
                </c:pt>
                <c:pt idx="90">
                  <c:v>7.0934999999999997</c:v>
                </c:pt>
                <c:pt idx="91">
                  <c:v>7.0887000000000002</c:v>
                </c:pt>
                <c:pt idx="92">
                  <c:v>7.1067999999999998</c:v>
                </c:pt>
                <c:pt idx="93">
                  <c:v>7.0895000000000001</c:v>
                </c:pt>
                <c:pt idx="94">
                  <c:v>7.1138000000000003</c:v>
                </c:pt>
                <c:pt idx="95">
                  <c:v>7.1127000000000002</c:v>
                </c:pt>
                <c:pt idx="96">
                  <c:v>7.0978000000000003</c:v>
                </c:pt>
                <c:pt idx="97">
                  <c:v>7.1108000000000002</c:v>
                </c:pt>
                <c:pt idx="98">
                  <c:v>7.1877000000000004</c:v>
                </c:pt>
                <c:pt idx="99">
                  <c:v>7.1877000000000004</c:v>
                </c:pt>
                <c:pt idx="100">
                  <c:v>7.2621000000000002</c:v>
                </c:pt>
                <c:pt idx="101">
                  <c:v>7.2754000000000003</c:v>
                </c:pt>
                <c:pt idx="102">
                  <c:v>7.2606000000000002</c:v>
                </c:pt>
                <c:pt idx="103">
                  <c:v>7.2862999999999998</c:v>
                </c:pt>
                <c:pt idx="104">
                  <c:v>7.2812999999999999</c:v>
                </c:pt>
                <c:pt idx="105">
                  <c:v>7.3502000000000001</c:v>
                </c:pt>
                <c:pt idx="106">
                  <c:v>7.4132999999999996</c:v>
                </c:pt>
                <c:pt idx="107">
                  <c:v>7.3975</c:v>
                </c:pt>
                <c:pt idx="108">
                  <c:v>7.4044999999999996</c:v>
                </c:pt>
                <c:pt idx="109">
                  <c:v>7.4474</c:v>
                </c:pt>
                <c:pt idx="110">
                  <c:v>7.4671000000000003</c:v>
                </c:pt>
                <c:pt idx="111">
                  <c:v>7.4584000000000001</c:v>
                </c:pt>
                <c:pt idx="112">
                  <c:v>7.4847000000000001</c:v>
                </c:pt>
                <c:pt idx="113">
                  <c:v>7.4919000000000002</c:v>
                </c:pt>
                <c:pt idx="114">
                  <c:v>7.5030999999999999</c:v>
                </c:pt>
                <c:pt idx="115">
                  <c:v>7.5174000000000003</c:v>
                </c:pt>
                <c:pt idx="116">
                  <c:v>7.4980000000000002</c:v>
                </c:pt>
                <c:pt idx="117">
                  <c:v>7.5045000000000002</c:v>
                </c:pt>
                <c:pt idx="118">
                  <c:v>7.4936999999999996</c:v>
                </c:pt>
                <c:pt idx="119">
                  <c:v>7.5787000000000004</c:v>
                </c:pt>
                <c:pt idx="120">
                  <c:v>7.6097000000000001</c:v>
                </c:pt>
                <c:pt idx="121">
                  <c:v>7.5400999999999998</c:v>
                </c:pt>
                <c:pt idx="122">
                  <c:v>7.5816999999999997</c:v>
                </c:pt>
                <c:pt idx="123">
                  <c:v>7.4885999999999999</c:v>
                </c:pt>
                <c:pt idx="124">
                  <c:v>7.5030000000000001</c:v>
                </c:pt>
                <c:pt idx="125">
                  <c:v>7.5050999999999997</c:v>
                </c:pt>
                <c:pt idx="126">
                  <c:v>7.5060000000000002</c:v>
                </c:pt>
                <c:pt idx="127">
                  <c:v>7.5185000000000004</c:v>
                </c:pt>
                <c:pt idx="128">
                  <c:v>7.6260000000000003</c:v>
                </c:pt>
                <c:pt idx="129">
                  <c:v>7.6144999999999996</c:v>
                </c:pt>
                <c:pt idx="130">
                  <c:v>7.6169000000000002</c:v>
                </c:pt>
                <c:pt idx="131">
                  <c:v>7.6458000000000004</c:v>
                </c:pt>
                <c:pt idx="132">
                  <c:v>7.6261999999999999</c:v>
                </c:pt>
                <c:pt idx="133">
                  <c:v>7.6387999999999998</c:v>
                </c:pt>
                <c:pt idx="134">
                  <c:v>7.6109</c:v>
                </c:pt>
                <c:pt idx="135">
                  <c:v>7.5998000000000001</c:v>
                </c:pt>
                <c:pt idx="136">
                  <c:v>7.6040999999999999</c:v>
                </c:pt>
                <c:pt idx="137">
                  <c:v>7.6403999999999996</c:v>
                </c:pt>
                <c:pt idx="138">
                  <c:v>7.7176999999999998</c:v>
                </c:pt>
                <c:pt idx="139">
                  <c:v>7.7257999999999996</c:v>
                </c:pt>
                <c:pt idx="140">
                  <c:v>7.8296000000000001</c:v>
                </c:pt>
                <c:pt idx="141">
                  <c:v>7.8326000000000002</c:v>
                </c:pt>
                <c:pt idx="142">
                  <c:v>7.8335999999999997</c:v>
                </c:pt>
                <c:pt idx="143">
                  <c:v>7.7630999999999997</c:v>
                </c:pt>
                <c:pt idx="144">
                  <c:v>7.8170000000000002</c:v>
                </c:pt>
                <c:pt idx="145">
                  <c:v>7.8704999999999998</c:v>
                </c:pt>
                <c:pt idx="146">
                  <c:v>7.9137000000000004</c:v>
                </c:pt>
                <c:pt idx="147">
                  <c:v>7.9981999999999998</c:v>
                </c:pt>
                <c:pt idx="148">
                  <c:v>7.9953000000000003</c:v>
                </c:pt>
                <c:pt idx="149">
                  <c:v>8.1128</c:v>
                </c:pt>
                <c:pt idx="150">
                  <c:v>8.1769999999999996</c:v>
                </c:pt>
                <c:pt idx="151">
                  <c:v>8.1818000000000008</c:v>
                </c:pt>
                <c:pt idx="152">
                  <c:v>8.1705000000000005</c:v>
                </c:pt>
                <c:pt idx="153">
                  <c:v>8.1999999999999993</c:v>
                </c:pt>
                <c:pt idx="154">
                  <c:v>8.2081999999999997</c:v>
                </c:pt>
                <c:pt idx="155">
                  <c:v>8.2045999999999992</c:v>
                </c:pt>
                <c:pt idx="156">
                  <c:v>8.2096</c:v>
                </c:pt>
                <c:pt idx="157">
                  <c:v>8.2177000000000007</c:v>
                </c:pt>
                <c:pt idx="158">
                  <c:v>8.2079000000000004</c:v>
                </c:pt>
                <c:pt idx="159">
                  <c:v>8.2123000000000008</c:v>
                </c:pt>
                <c:pt idx="160">
                  <c:v>8.2100000000000009</c:v>
                </c:pt>
                <c:pt idx="161">
                  <c:v>8.1989999999999998</c:v>
                </c:pt>
                <c:pt idx="162">
                  <c:v>8.2233999999999998</c:v>
                </c:pt>
                <c:pt idx="163">
                  <c:v>8.2513000000000005</c:v>
                </c:pt>
                <c:pt idx="164">
                  <c:v>8.26</c:v>
                </c:pt>
                <c:pt idx="165">
                  <c:v>8.2708999999999993</c:v>
                </c:pt>
                <c:pt idx="166">
                  <c:v>8.2935999999999996</c:v>
                </c:pt>
                <c:pt idx="167">
                  <c:v>8.3265999999999991</c:v>
                </c:pt>
                <c:pt idx="168">
                  <c:v>8.2893000000000008</c:v>
                </c:pt>
                <c:pt idx="169">
                  <c:v>8.2920999999999996</c:v>
                </c:pt>
                <c:pt idx="170">
                  <c:v>8.2931000000000008</c:v>
                </c:pt>
                <c:pt idx="171">
                  <c:v>8.2874999999999996</c:v>
                </c:pt>
                <c:pt idx="172">
                  <c:v>8.2949000000000002</c:v>
                </c:pt>
                <c:pt idx="173">
                  <c:v>8.3297000000000008</c:v>
                </c:pt>
                <c:pt idx="174">
                  <c:v>8.3952000000000009</c:v>
                </c:pt>
                <c:pt idx="175">
                  <c:v>8.4750999999999994</c:v>
                </c:pt>
                <c:pt idx="176">
                  <c:v>8.4699000000000009</c:v>
                </c:pt>
                <c:pt idx="177">
                  <c:v>8.4657</c:v>
                </c:pt>
                <c:pt idx="178">
                  <c:v>8.5416000000000007</c:v>
                </c:pt>
                <c:pt idx="179">
                  <c:v>8.5225000000000009</c:v>
                </c:pt>
                <c:pt idx="180">
                  <c:v>8.5203000000000007</c:v>
                </c:pt>
                <c:pt idx="181">
                  <c:v>8.5183</c:v>
                </c:pt>
                <c:pt idx="182">
                  <c:v>8.5503</c:v>
                </c:pt>
                <c:pt idx="183">
                  <c:v>8.5554000000000006</c:v>
                </c:pt>
                <c:pt idx="184">
                  <c:v>8.5460999999999991</c:v>
                </c:pt>
                <c:pt idx="185">
                  <c:v>8.5345999999999993</c:v>
                </c:pt>
                <c:pt idx="186">
                  <c:v>8.5707000000000004</c:v>
                </c:pt>
                <c:pt idx="187">
                  <c:v>8.5779999999999994</c:v>
                </c:pt>
                <c:pt idx="188">
                  <c:v>8.6464999999999996</c:v>
                </c:pt>
                <c:pt idx="189">
                  <c:v>8.6181000000000001</c:v>
                </c:pt>
                <c:pt idx="190">
                  <c:v>8.6150000000000002</c:v>
                </c:pt>
                <c:pt idx="191">
                  <c:v>8.6288999999999998</c:v>
                </c:pt>
                <c:pt idx="192">
                  <c:v>8.5786999999999995</c:v>
                </c:pt>
                <c:pt idx="193">
                  <c:v>8.6014999999999997</c:v>
                </c:pt>
                <c:pt idx="194">
                  <c:v>8.6062999999999992</c:v>
                </c:pt>
                <c:pt idx="195">
                  <c:v>8.5974000000000004</c:v>
                </c:pt>
                <c:pt idx="196">
                  <c:v>8.5837000000000003</c:v>
                </c:pt>
                <c:pt idx="197">
                  <c:v>8.6036000000000001</c:v>
                </c:pt>
                <c:pt idx="198">
                  <c:v>8.6119000000000003</c:v>
                </c:pt>
                <c:pt idx="199">
                  <c:v>8.5937000000000001</c:v>
                </c:pt>
                <c:pt idx="200">
                  <c:v>8.6069999999999993</c:v>
                </c:pt>
                <c:pt idx="201">
                  <c:v>8.6167999999999996</c:v>
                </c:pt>
                <c:pt idx="202">
                  <c:v>8.5998000000000001</c:v>
                </c:pt>
                <c:pt idx="203">
                  <c:v>8.6031999999999993</c:v>
                </c:pt>
                <c:pt idx="204">
                  <c:v>8.6752000000000002</c:v>
                </c:pt>
                <c:pt idx="205">
                  <c:v>8.6940000000000008</c:v>
                </c:pt>
                <c:pt idx="206">
                  <c:v>8.6989999999999998</c:v>
                </c:pt>
                <c:pt idx="207">
                  <c:v>8.8047000000000004</c:v>
                </c:pt>
                <c:pt idx="208">
                  <c:v>8.8727999999999998</c:v>
                </c:pt>
                <c:pt idx="209">
                  <c:v>8.8361999999999998</c:v>
                </c:pt>
                <c:pt idx="210">
                  <c:v>8.9039000000000001</c:v>
                </c:pt>
                <c:pt idx="211">
                  <c:v>8.8682999999999996</c:v>
                </c:pt>
                <c:pt idx="212">
                  <c:v>8.8607999999999993</c:v>
                </c:pt>
                <c:pt idx="213">
                  <c:v>8.8694000000000006</c:v>
                </c:pt>
                <c:pt idx="214">
                  <c:v>8.8859999999999992</c:v>
                </c:pt>
                <c:pt idx="215">
                  <c:v>8.8904999999999994</c:v>
                </c:pt>
                <c:pt idx="216">
                  <c:v>8.8193999999999999</c:v>
                </c:pt>
                <c:pt idx="217">
                  <c:v>8.7932000000000006</c:v>
                </c:pt>
                <c:pt idx="218">
                  <c:v>8.7926000000000002</c:v>
                </c:pt>
                <c:pt idx="219">
                  <c:v>8.8272999999999993</c:v>
                </c:pt>
                <c:pt idx="220">
                  <c:v>8.8206000000000007</c:v>
                </c:pt>
                <c:pt idx="221">
                  <c:v>8.7811000000000003</c:v>
                </c:pt>
                <c:pt idx="222">
                  <c:v>8.8344000000000005</c:v>
                </c:pt>
                <c:pt idx="223">
                  <c:v>8.8178999999999998</c:v>
                </c:pt>
                <c:pt idx="224">
                  <c:v>8.8254999999999999</c:v>
                </c:pt>
                <c:pt idx="225">
                  <c:v>8.8337000000000003</c:v>
                </c:pt>
                <c:pt idx="226">
                  <c:v>8.8327000000000009</c:v>
                </c:pt>
                <c:pt idx="227">
                  <c:v>8.8383000000000003</c:v>
                </c:pt>
                <c:pt idx="228">
                  <c:v>8.8299000000000003</c:v>
                </c:pt>
                <c:pt idx="229">
                  <c:v>8.8421000000000003</c:v>
                </c:pt>
                <c:pt idx="230">
                  <c:v>8.8754000000000008</c:v>
                </c:pt>
                <c:pt idx="231">
                  <c:v>8.8259000000000007</c:v>
                </c:pt>
                <c:pt idx="232">
                  <c:v>8.8325999999999993</c:v>
                </c:pt>
                <c:pt idx="233">
                  <c:v>8.8848000000000003</c:v>
                </c:pt>
                <c:pt idx="234">
                  <c:v>8.8167000000000009</c:v>
                </c:pt>
                <c:pt idx="235">
                  <c:v>8.8561999999999994</c:v>
                </c:pt>
                <c:pt idx="236">
                  <c:v>8.8594000000000008</c:v>
                </c:pt>
                <c:pt idx="237">
                  <c:v>8.8557000000000006</c:v>
                </c:pt>
                <c:pt idx="238">
                  <c:v>8.9155999999999995</c:v>
                </c:pt>
                <c:pt idx="239">
                  <c:v>8.9213000000000005</c:v>
                </c:pt>
                <c:pt idx="240">
                  <c:v>8.9146999999999998</c:v>
                </c:pt>
                <c:pt idx="241">
                  <c:v>8.9136000000000006</c:v>
                </c:pt>
                <c:pt idx="242">
                  <c:v>8.9172999999999991</c:v>
                </c:pt>
                <c:pt idx="243">
                  <c:v>8.9189000000000007</c:v>
                </c:pt>
                <c:pt idx="244">
                  <c:v>8.9192</c:v>
                </c:pt>
                <c:pt idx="245">
                  <c:v>8.9116</c:v>
                </c:pt>
                <c:pt idx="246">
                  <c:v>8.9329000000000001</c:v>
                </c:pt>
                <c:pt idx="247">
                  <c:v>9.0348000000000006</c:v>
                </c:pt>
                <c:pt idx="248">
                  <c:v>9.0290999999999997</c:v>
                </c:pt>
                <c:pt idx="249">
                  <c:v>9.0425000000000004</c:v>
                </c:pt>
              </c:numCache>
            </c:numRef>
          </c:val>
          <c:smooth val="0"/>
          <c:extLst>
            <c:ext xmlns:c16="http://schemas.microsoft.com/office/drawing/2014/chart" uri="{C3380CC4-5D6E-409C-BE32-E72D297353CC}">
              <c16:uniqueId val="{00000000-86A8-445A-A3BD-E1B43E6DBD1F}"/>
            </c:ext>
          </c:extLst>
        </c:ser>
        <c:ser>
          <c:idx val="7"/>
          <c:order val="7"/>
          <c:tx>
            <c:strRef>
              <c:f>[Charts_2021__final_AG.xlsx]Գ16_!$I$24</c:f>
              <c:strCache>
                <c:ptCount val="1"/>
                <c:pt idx="0">
                  <c:v>3 տարի</c:v>
                </c:pt>
              </c:strCache>
            </c:strRef>
          </c:tx>
          <c:spPr>
            <a:ln w="28575" cap="rnd">
              <a:solidFill>
                <a:srgbClr val="9999FF"/>
              </a:solidFill>
              <a:round/>
            </a:ln>
            <a:effectLst/>
          </c:spPr>
          <c:marker>
            <c:symbol val="none"/>
          </c:marker>
          <c:trendline>
            <c:spPr>
              <a:ln w="19050" cap="rnd">
                <a:solidFill>
                  <a:schemeClr val="accent2">
                    <a:lumMod val="60000"/>
                  </a:schemeClr>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[Charts_2021__final_AG.xlsx]Գ16_!$I$25:$I$274</c:f>
              <c:numCache>
                <c:formatCode>General</c:formatCode>
                <c:ptCount val="250"/>
                <c:pt idx="0">
                  <c:v>7.5523999999999996</c:v>
                </c:pt>
                <c:pt idx="1">
                  <c:v>7.5518000000000001</c:v>
                </c:pt>
                <c:pt idx="2">
                  <c:v>7.6327999999999996</c:v>
                </c:pt>
                <c:pt idx="3">
                  <c:v>7.6664000000000003</c:v>
                </c:pt>
                <c:pt idx="4">
                  <c:v>7.7088999999999999</c:v>
                </c:pt>
                <c:pt idx="5">
                  <c:v>7.7034000000000002</c:v>
                </c:pt>
                <c:pt idx="6">
                  <c:v>7.6680999999999999</c:v>
                </c:pt>
                <c:pt idx="7">
                  <c:v>7.6203000000000003</c:v>
                </c:pt>
                <c:pt idx="8">
                  <c:v>7.7503000000000002</c:v>
                </c:pt>
                <c:pt idx="9">
                  <c:v>7.6444999999999999</c:v>
                </c:pt>
                <c:pt idx="10">
                  <c:v>7.6881000000000004</c:v>
                </c:pt>
                <c:pt idx="11">
                  <c:v>7.6981999999999999</c:v>
                </c:pt>
                <c:pt idx="12">
                  <c:v>7.6932999999999998</c:v>
                </c:pt>
                <c:pt idx="13">
                  <c:v>7.7496</c:v>
                </c:pt>
                <c:pt idx="14">
                  <c:v>7.6475999999999997</c:v>
                </c:pt>
                <c:pt idx="15">
                  <c:v>7.5960000000000001</c:v>
                </c:pt>
                <c:pt idx="16">
                  <c:v>7.5713999999999997</c:v>
                </c:pt>
                <c:pt idx="17">
                  <c:v>7.5487000000000002</c:v>
                </c:pt>
                <c:pt idx="18">
                  <c:v>7.5568</c:v>
                </c:pt>
                <c:pt idx="19">
                  <c:v>7.5823999999999998</c:v>
                </c:pt>
                <c:pt idx="20">
                  <c:v>7.5651999999999999</c:v>
                </c:pt>
                <c:pt idx="21">
                  <c:v>7.5639000000000003</c:v>
                </c:pt>
                <c:pt idx="22">
                  <c:v>7.6378000000000004</c:v>
                </c:pt>
                <c:pt idx="23">
                  <c:v>7.6043000000000003</c:v>
                </c:pt>
                <c:pt idx="24">
                  <c:v>7.7439999999999998</c:v>
                </c:pt>
                <c:pt idx="25">
                  <c:v>7.7012</c:v>
                </c:pt>
                <c:pt idx="26">
                  <c:v>7.7262000000000004</c:v>
                </c:pt>
                <c:pt idx="27">
                  <c:v>7.7205000000000004</c:v>
                </c:pt>
                <c:pt idx="28">
                  <c:v>7.7522000000000002</c:v>
                </c:pt>
                <c:pt idx="29">
                  <c:v>7.6882999999999999</c:v>
                </c:pt>
                <c:pt idx="30">
                  <c:v>7.6661999999999999</c:v>
                </c:pt>
                <c:pt idx="31">
                  <c:v>7.7630999999999997</c:v>
                </c:pt>
                <c:pt idx="32">
                  <c:v>7.7586000000000004</c:v>
                </c:pt>
                <c:pt idx="33">
                  <c:v>7.7435</c:v>
                </c:pt>
                <c:pt idx="34">
                  <c:v>7.7301000000000002</c:v>
                </c:pt>
                <c:pt idx="35">
                  <c:v>7.7342000000000004</c:v>
                </c:pt>
                <c:pt idx="36">
                  <c:v>7.7224000000000004</c:v>
                </c:pt>
                <c:pt idx="37">
                  <c:v>7.6699000000000002</c:v>
                </c:pt>
                <c:pt idx="38">
                  <c:v>7.6993999999999998</c:v>
                </c:pt>
                <c:pt idx="39">
                  <c:v>7.6965000000000003</c:v>
                </c:pt>
                <c:pt idx="40">
                  <c:v>7.7081</c:v>
                </c:pt>
                <c:pt idx="41">
                  <c:v>7.8377999999999997</c:v>
                </c:pt>
                <c:pt idx="42">
                  <c:v>7.8540000000000001</c:v>
                </c:pt>
                <c:pt idx="43">
                  <c:v>7.7819000000000003</c:v>
                </c:pt>
                <c:pt idx="44">
                  <c:v>7.8007</c:v>
                </c:pt>
                <c:pt idx="45">
                  <c:v>7.8505000000000003</c:v>
                </c:pt>
                <c:pt idx="46">
                  <c:v>7.8571</c:v>
                </c:pt>
                <c:pt idx="47">
                  <c:v>7.8066000000000004</c:v>
                </c:pt>
                <c:pt idx="48">
                  <c:v>7.7896000000000001</c:v>
                </c:pt>
                <c:pt idx="49">
                  <c:v>7.7957000000000001</c:v>
                </c:pt>
                <c:pt idx="50">
                  <c:v>7.8129999999999997</c:v>
                </c:pt>
                <c:pt idx="51">
                  <c:v>7.7571000000000003</c:v>
                </c:pt>
                <c:pt idx="52">
                  <c:v>7.8190999999999997</c:v>
                </c:pt>
                <c:pt idx="53">
                  <c:v>7.8329000000000004</c:v>
                </c:pt>
                <c:pt idx="54">
                  <c:v>7.7991000000000001</c:v>
                </c:pt>
                <c:pt idx="55">
                  <c:v>7.6086999999999998</c:v>
                </c:pt>
                <c:pt idx="56">
                  <c:v>7.6990999999999996</c:v>
                </c:pt>
                <c:pt idx="57">
                  <c:v>7.6292999999999997</c:v>
                </c:pt>
                <c:pt idx="58">
                  <c:v>7.7690999999999999</c:v>
                </c:pt>
                <c:pt idx="59">
                  <c:v>7.7767999999999997</c:v>
                </c:pt>
                <c:pt idx="60">
                  <c:v>7.7157</c:v>
                </c:pt>
                <c:pt idx="61">
                  <c:v>7.7164999999999999</c:v>
                </c:pt>
                <c:pt idx="62">
                  <c:v>7.7257999999999996</c:v>
                </c:pt>
                <c:pt idx="63">
                  <c:v>7.7403000000000004</c:v>
                </c:pt>
                <c:pt idx="64">
                  <c:v>7.7263000000000002</c:v>
                </c:pt>
                <c:pt idx="65">
                  <c:v>7.6966000000000001</c:v>
                </c:pt>
                <c:pt idx="66">
                  <c:v>7.6188000000000002</c:v>
                </c:pt>
                <c:pt idx="67">
                  <c:v>7.6318000000000001</c:v>
                </c:pt>
                <c:pt idx="68">
                  <c:v>7.6657999999999999</c:v>
                </c:pt>
                <c:pt idx="69">
                  <c:v>7.6742999999999997</c:v>
                </c:pt>
                <c:pt idx="70">
                  <c:v>7.6787000000000001</c:v>
                </c:pt>
                <c:pt idx="71">
                  <c:v>7.7005999999999997</c:v>
                </c:pt>
                <c:pt idx="72">
                  <c:v>7.6462000000000003</c:v>
                </c:pt>
                <c:pt idx="73">
                  <c:v>7.6845999999999997</c:v>
                </c:pt>
                <c:pt idx="74">
                  <c:v>7.7077</c:v>
                </c:pt>
                <c:pt idx="75">
                  <c:v>7.6967999999999996</c:v>
                </c:pt>
                <c:pt idx="76">
                  <c:v>7.7165999999999997</c:v>
                </c:pt>
                <c:pt idx="77">
                  <c:v>7.7596999999999996</c:v>
                </c:pt>
                <c:pt idx="78">
                  <c:v>7.7126999999999999</c:v>
                </c:pt>
                <c:pt idx="79">
                  <c:v>7.7592999999999996</c:v>
                </c:pt>
                <c:pt idx="80">
                  <c:v>7.7545999999999999</c:v>
                </c:pt>
                <c:pt idx="81">
                  <c:v>7.7820999999999998</c:v>
                </c:pt>
                <c:pt idx="82">
                  <c:v>7.7892000000000001</c:v>
                </c:pt>
                <c:pt idx="83">
                  <c:v>7.7919999999999998</c:v>
                </c:pt>
                <c:pt idx="84">
                  <c:v>7.8079999999999998</c:v>
                </c:pt>
                <c:pt idx="85">
                  <c:v>7.8143000000000002</c:v>
                </c:pt>
                <c:pt idx="86">
                  <c:v>7.8357000000000001</c:v>
                </c:pt>
                <c:pt idx="87">
                  <c:v>7.9633000000000003</c:v>
                </c:pt>
                <c:pt idx="88">
                  <c:v>7.9301000000000004</c:v>
                </c:pt>
                <c:pt idx="89">
                  <c:v>7.9379999999999997</c:v>
                </c:pt>
                <c:pt idx="90">
                  <c:v>7.8914</c:v>
                </c:pt>
                <c:pt idx="91">
                  <c:v>7.8632</c:v>
                </c:pt>
                <c:pt idx="92">
                  <c:v>7.9348999999999998</c:v>
                </c:pt>
                <c:pt idx="93">
                  <c:v>7.8228999999999997</c:v>
                </c:pt>
                <c:pt idx="94">
                  <c:v>7.8941999999999997</c:v>
                </c:pt>
                <c:pt idx="95">
                  <c:v>7.8956999999999997</c:v>
                </c:pt>
                <c:pt idx="96">
                  <c:v>7.7919</c:v>
                </c:pt>
                <c:pt idx="97">
                  <c:v>7.9073000000000002</c:v>
                </c:pt>
                <c:pt idx="98">
                  <c:v>7.8746</c:v>
                </c:pt>
                <c:pt idx="99">
                  <c:v>7.9017999999999997</c:v>
                </c:pt>
                <c:pt idx="100">
                  <c:v>7.8346</c:v>
                </c:pt>
                <c:pt idx="101">
                  <c:v>7.9010999999999996</c:v>
                </c:pt>
                <c:pt idx="102">
                  <c:v>7.8361999999999998</c:v>
                </c:pt>
                <c:pt idx="103">
                  <c:v>7.9188000000000001</c:v>
                </c:pt>
                <c:pt idx="104">
                  <c:v>7.8762999999999996</c:v>
                </c:pt>
                <c:pt idx="105">
                  <c:v>8.0480999999999998</c:v>
                </c:pt>
                <c:pt idx="106">
                  <c:v>8.1948000000000008</c:v>
                </c:pt>
                <c:pt idx="107">
                  <c:v>8.1493000000000002</c:v>
                </c:pt>
                <c:pt idx="108">
                  <c:v>8.1987000000000005</c:v>
                </c:pt>
                <c:pt idx="109">
                  <c:v>8.2217000000000002</c:v>
                </c:pt>
                <c:pt idx="110">
                  <c:v>8.2947000000000006</c:v>
                </c:pt>
                <c:pt idx="111">
                  <c:v>8.3104999999999993</c:v>
                </c:pt>
                <c:pt idx="112">
                  <c:v>8.3849999999999998</c:v>
                </c:pt>
                <c:pt idx="113">
                  <c:v>8.3915000000000006</c:v>
                </c:pt>
                <c:pt idx="114">
                  <c:v>8.3414999999999999</c:v>
                </c:pt>
                <c:pt idx="115">
                  <c:v>8.3765999999999998</c:v>
                </c:pt>
                <c:pt idx="116">
                  <c:v>8.3397000000000006</c:v>
                </c:pt>
                <c:pt idx="117">
                  <c:v>8.3414999999999999</c:v>
                </c:pt>
                <c:pt idx="118">
                  <c:v>8.3417999999999992</c:v>
                </c:pt>
                <c:pt idx="119">
                  <c:v>8.3446999999999996</c:v>
                </c:pt>
                <c:pt idx="120">
                  <c:v>8.3367000000000004</c:v>
                </c:pt>
                <c:pt idx="121">
                  <c:v>8.3474000000000004</c:v>
                </c:pt>
                <c:pt idx="122">
                  <c:v>8.3581000000000003</c:v>
                </c:pt>
                <c:pt idx="123">
                  <c:v>8.2995000000000001</c:v>
                </c:pt>
                <c:pt idx="124">
                  <c:v>8.3849</c:v>
                </c:pt>
                <c:pt idx="125">
                  <c:v>8.3926999999999996</c:v>
                </c:pt>
                <c:pt idx="126">
                  <c:v>8.3957999999999995</c:v>
                </c:pt>
                <c:pt idx="127">
                  <c:v>8.3930000000000007</c:v>
                </c:pt>
                <c:pt idx="128">
                  <c:v>8.3503000000000007</c:v>
                </c:pt>
                <c:pt idx="129">
                  <c:v>8.3949999999999996</c:v>
                </c:pt>
                <c:pt idx="130">
                  <c:v>8.3917999999999999</c:v>
                </c:pt>
                <c:pt idx="131">
                  <c:v>8.3671000000000006</c:v>
                </c:pt>
                <c:pt idx="132">
                  <c:v>8.3931000000000004</c:v>
                </c:pt>
                <c:pt idx="133">
                  <c:v>8.4009</c:v>
                </c:pt>
                <c:pt idx="134">
                  <c:v>8.3566000000000003</c:v>
                </c:pt>
                <c:pt idx="135">
                  <c:v>8.3758999999999997</c:v>
                </c:pt>
                <c:pt idx="136">
                  <c:v>8.3863000000000003</c:v>
                </c:pt>
                <c:pt idx="137">
                  <c:v>8.3867999999999991</c:v>
                </c:pt>
                <c:pt idx="138">
                  <c:v>8.3984000000000005</c:v>
                </c:pt>
                <c:pt idx="139">
                  <c:v>8.3651999999999997</c:v>
                </c:pt>
                <c:pt idx="140">
                  <c:v>8.4056999999999995</c:v>
                </c:pt>
                <c:pt idx="141">
                  <c:v>8.4126999999999992</c:v>
                </c:pt>
                <c:pt idx="142">
                  <c:v>8.4135000000000009</c:v>
                </c:pt>
                <c:pt idx="143">
                  <c:v>8.4238999999999997</c:v>
                </c:pt>
                <c:pt idx="144">
                  <c:v>8.5485000000000007</c:v>
                </c:pt>
                <c:pt idx="145">
                  <c:v>8.6183999999999994</c:v>
                </c:pt>
                <c:pt idx="146">
                  <c:v>8.6722000000000001</c:v>
                </c:pt>
                <c:pt idx="147">
                  <c:v>8.6367999999999991</c:v>
                </c:pt>
                <c:pt idx="148">
                  <c:v>8.6762999999999995</c:v>
                </c:pt>
                <c:pt idx="149">
                  <c:v>8.8458000000000006</c:v>
                </c:pt>
                <c:pt idx="150">
                  <c:v>9.0395000000000003</c:v>
                </c:pt>
                <c:pt idx="151">
                  <c:v>8.9298999999999999</c:v>
                </c:pt>
                <c:pt idx="152">
                  <c:v>8.9916999999999998</c:v>
                </c:pt>
                <c:pt idx="153">
                  <c:v>8.9855999999999998</c:v>
                </c:pt>
                <c:pt idx="154">
                  <c:v>8.9764999999999997</c:v>
                </c:pt>
                <c:pt idx="155">
                  <c:v>9.016</c:v>
                </c:pt>
                <c:pt idx="156">
                  <c:v>8.9781999999999993</c:v>
                </c:pt>
                <c:pt idx="157">
                  <c:v>8.9929000000000006</c:v>
                </c:pt>
                <c:pt idx="158">
                  <c:v>8.9837000000000007</c:v>
                </c:pt>
                <c:pt idx="159">
                  <c:v>8.9944000000000006</c:v>
                </c:pt>
                <c:pt idx="160">
                  <c:v>9.0065000000000008</c:v>
                </c:pt>
                <c:pt idx="161">
                  <c:v>8.9952000000000005</c:v>
                </c:pt>
                <c:pt idx="162">
                  <c:v>9.0084</c:v>
                </c:pt>
                <c:pt idx="163">
                  <c:v>9.0668000000000006</c:v>
                </c:pt>
                <c:pt idx="164">
                  <c:v>9.1102000000000007</c:v>
                </c:pt>
                <c:pt idx="165">
                  <c:v>9.1090999999999998</c:v>
                </c:pt>
                <c:pt idx="166">
                  <c:v>9.1882999999999999</c:v>
                </c:pt>
                <c:pt idx="167">
                  <c:v>9.1880000000000006</c:v>
                </c:pt>
                <c:pt idx="168">
                  <c:v>9.1930999999999994</c:v>
                </c:pt>
                <c:pt idx="169">
                  <c:v>9.1915999999999993</c:v>
                </c:pt>
                <c:pt idx="170">
                  <c:v>9.2102000000000004</c:v>
                </c:pt>
                <c:pt idx="171">
                  <c:v>9.2151999999999994</c:v>
                </c:pt>
                <c:pt idx="172">
                  <c:v>9.2289999999999992</c:v>
                </c:pt>
                <c:pt idx="173">
                  <c:v>9.2821999999999996</c:v>
                </c:pt>
                <c:pt idx="174">
                  <c:v>9.3417999999999992</c:v>
                </c:pt>
                <c:pt idx="175">
                  <c:v>9.4056999999999995</c:v>
                </c:pt>
                <c:pt idx="176">
                  <c:v>9.4037000000000006</c:v>
                </c:pt>
                <c:pt idx="177">
                  <c:v>9.3602000000000007</c:v>
                </c:pt>
                <c:pt idx="178">
                  <c:v>9.3912999999999993</c:v>
                </c:pt>
                <c:pt idx="179">
                  <c:v>9.3697999999999997</c:v>
                </c:pt>
                <c:pt idx="180">
                  <c:v>9.3693000000000008</c:v>
                </c:pt>
                <c:pt idx="181">
                  <c:v>9.3577999999999992</c:v>
                </c:pt>
                <c:pt idx="182">
                  <c:v>9.3176000000000005</c:v>
                </c:pt>
                <c:pt idx="183">
                  <c:v>9.3469999999999995</c:v>
                </c:pt>
                <c:pt idx="184">
                  <c:v>9.3167000000000009</c:v>
                </c:pt>
                <c:pt idx="185">
                  <c:v>9.3073999999999995</c:v>
                </c:pt>
                <c:pt idx="186">
                  <c:v>9.3161000000000005</c:v>
                </c:pt>
                <c:pt idx="187">
                  <c:v>9.3641000000000005</c:v>
                </c:pt>
                <c:pt idx="188">
                  <c:v>9.3833000000000002</c:v>
                </c:pt>
                <c:pt idx="189">
                  <c:v>9.3556000000000008</c:v>
                </c:pt>
                <c:pt idx="190">
                  <c:v>9.359</c:v>
                </c:pt>
                <c:pt idx="191">
                  <c:v>9.3999000000000006</c:v>
                </c:pt>
                <c:pt idx="192">
                  <c:v>9.3748000000000005</c:v>
                </c:pt>
                <c:pt idx="193">
                  <c:v>9.4153000000000002</c:v>
                </c:pt>
                <c:pt idx="194">
                  <c:v>9.3876000000000008</c:v>
                </c:pt>
                <c:pt idx="195">
                  <c:v>9.3935999999999993</c:v>
                </c:pt>
                <c:pt idx="196">
                  <c:v>9.3828999999999994</c:v>
                </c:pt>
                <c:pt idx="197">
                  <c:v>9.3811</c:v>
                </c:pt>
                <c:pt idx="198">
                  <c:v>9.4047000000000001</c:v>
                </c:pt>
                <c:pt idx="199">
                  <c:v>9.3766999999999996</c:v>
                </c:pt>
                <c:pt idx="200">
                  <c:v>9.4023000000000003</c:v>
                </c:pt>
                <c:pt idx="201">
                  <c:v>9.423</c:v>
                </c:pt>
                <c:pt idx="202">
                  <c:v>9.4250000000000007</c:v>
                </c:pt>
                <c:pt idx="203">
                  <c:v>9.4283000000000001</c:v>
                </c:pt>
                <c:pt idx="204">
                  <c:v>9.5342000000000002</c:v>
                </c:pt>
                <c:pt idx="205">
                  <c:v>9.5498999999999992</c:v>
                </c:pt>
                <c:pt idx="206">
                  <c:v>9.5821000000000005</c:v>
                </c:pt>
                <c:pt idx="207">
                  <c:v>9.6143999999999998</c:v>
                </c:pt>
                <c:pt idx="208">
                  <c:v>9.6401000000000003</c:v>
                </c:pt>
                <c:pt idx="209">
                  <c:v>9.6266999999999996</c:v>
                </c:pt>
                <c:pt idx="210">
                  <c:v>9.5909999999999993</c:v>
                </c:pt>
                <c:pt idx="211">
                  <c:v>9.6514000000000006</c:v>
                </c:pt>
                <c:pt idx="212">
                  <c:v>9.6532999999999998</c:v>
                </c:pt>
                <c:pt idx="213">
                  <c:v>9.6607000000000003</c:v>
                </c:pt>
                <c:pt idx="214">
                  <c:v>9.6576000000000004</c:v>
                </c:pt>
                <c:pt idx="215">
                  <c:v>9.6461000000000006</c:v>
                </c:pt>
                <c:pt idx="216">
                  <c:v>9.5469000000000008</c:v>
                </c:pt>
                <c:pt idx="217">
                  <c:v>9.5809999999999995</c:v>
                </c:pt>
                <c:pt idx="218">
                  <c:v>9.5730000000000004</c:v>
                </c:pt>
                <c:pt idx="219">
                  <c:v>9.5911000000000008</c:v>
                </c:pt>
                <c:pt idx="220">
                  <c:v>9.5867000000000004</c:v>
                </c:pt>
                <c:pt idx="221">
                  <c:v>9.6340000000000003</c:v>
                </c:pt>
                <c:pt idx="222">
                  <c:v>9.6034000000000006</c:v>
                </c:pt>
                <c:pt idx="223">
                  <c:v>9.5961999999999996</c:v>
                </c:pt>
                <c:pt idx="224">
                  <c:v>9.5935000000000006</c:v>
                </c:pt>
                <c:pt idx="225">
                  <c:v>9.5840999999999994</c:v>
                </c:pt>
                <c:pt idx="226">
                  <c:v>9.5950000000000006</c:v>
                </c:pt>
                <c:pt idx="227">
                  <c:v>9.5716000000000001</c:v>
                </c:pt>
                <c:pt idx="228">
                  <c:v>9.5759000000000007</c:v>
                </c:pt>
                <c:pt idx="229">
                  <c:v>9.5710999999999995</c:v>
                </c:pt>
                <c:pt idx="230">
                  <c:v>9.5426000000000002</c:v>
                </c:pt>
                <c:pt idx="231">
                  <c:v>9.5518000000000001</c:v>
                </c:pt>
                <c:pt idx="232">
                  <c:v>9.548</c:v>
                </c:pt>
                <c:pt idx="233">
                  <c:v>9.5016999999999996</c:v>
                </c:pt>
                <c:pt idx="234">
                  <c:v>9.5367999999999995</c:v>
                </c:pt>
                <c:pt idx="235">
                  <c:v>9.5493000000000006</c:v>
                </c:pt>
                <c:pt idx="236">
                  <c:v>9.5488</c:v>
                </c:pt>
                <c:pt idx="237">
                  <c:v>9.5572999999999997</c:v>
                </c:pt>
                <c:pt idx="238">
                  <c:v>9.6435999999999993</c:v>
                </c:pt>
                <c:pt idx="239">
                  <c:v>9.6738</c:v>
                </c:pt>
                <c:pt idx="240">
                  <c:v>9.6696000000000009</c:v>
                </c:pt>
                <c:pt idx="241">
                  <c:v>9.6671999999999993</c:v>
                </c:pt>
                <c:pt idx="242">
                  <c:v>9.6587999999999994</c:v>
                </c:pt>
                <c:pt idx="243">
                  <c:v>9.6354000000000006</c:v>
                </c:pt>
                <c:pt idx="244">
                  <c:v>9.6303999999999998</c:v>
                </c:pt>
                <c:pt idx="245">
                  <c:v>9.6364000000000001</c:v>
                </c:pt>
                <c:pt idx="246">
                  <c:v>9.6358999999999995</c:v>
                </c:pt>
                <c:pt idx="247">
                  <c:v>9.6698000000000004</c:v>
                </c:pt>
                <c:pt idx="248">
                  <c:v>9.6860999999999997</c:v>
                </c:pt>
                <c:pt idx="249">
                  <c:v>9.6561000000000003</c:v>
                </c:pt>
              </c:numCache>
            </c:numRef>
          </c:val>
          <c:smooth val="0"/>
          <c:extLst>
            <c:ext xmlns:c16="http://schemas.microsoft.com/office/drawing/2014/chart" uri="{C3380CC4-5D6E-409C-BE32-E72D297353CC}">
              <c16:uniqueId val="{00000001-86A8-445A-A3BD-E1B43E6DBD1F}"/>
            </c:ext>
          </c:extLst>
        </c:ser>
        <c:ser>
          <c:idx val="9"/>
          <c:order val="9"/>
          <c:tx>
            <c:strRef>
              <c:f>[Charts_2021__final_AG.xlsx]Գ16_!$K$24</c:f>
              <c:strCache>
                <c:ptCount val="1"/>
                <c:pt idx="0">
                  <c:v>5 տարի</c:v>
                </c:pt>
              </c:strCache>
            </c:strRef>
          </c:tx>
          <c:spPr>
            <a:ln w="28575" cap="rnd">
              <a:solidFill>
                <a:srgbClr val="C00000"/>
              </a:solidFill>
              <a:round/>
            </a:ln>
            <a:effectLst/>
          </c:spPr>
          <c:marker>
            <c:symbol val="none"/>
          </c:marker>
          <c:trendline>
            <c:spPr>
              <a:ln w="19050" cap="rnd">
                <a:solidFill>
                  <a:schemeClr val="accent4">
                    <a:lumMod val="60000"/>
                  </a:schemeClr>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[Charts_2021__final_AG.xlsx]Գ16_!$K$25:$K$274</c:f>
              <c:numCache>
                <c:formatCode>General</c:formatCode>
                <c:ptCount val="250"/>
                <c:pt idx="0">
                  <c:v>8.1677999999999997</c:v>
                </c:pt>
                <c:pt idx="1">
                  <c:v>8.2326999999999995</c:v>
                </c:pt>
                <c:pt idx="2">
                  <c:v>8.3292000000000002</c:v>
                </c:pt>
                <c:pt idx="3">
                  <c:v>8.3125</c:v>
                </c:pt>
                <c:pt idx="4">
                  <c:v>8.3916000000000004</c:v>
                </c:pt>
                <c:pt idx="5">
                  <c:v>8.3850999999999996</c:v>
                </c:pt>
                <c:pt idx="6">
                  <c:v>8.3131000000000004</c:v>
                </c:pt>
                <c:pt idx="7">
                  <c:v>8.2319999999999993</c:v>
                </c:pt>
                <c:pt idx="8">
                  <c:v>8.3941999999999997</c:v>
                </c:pt>
                <c:pt idx="9">
                  <c:v>8.2559000000000005</c:v>
                </c:pt>
                <c:pt idx="10">
                  <c:v>8.2886000000000006</c:v>
                </c:pt>
                <c:pt idx="11">
                  <c:v>8.2837999999999994</c:v>
                </c:pt>
                <c:pt idx="12">
                  <c:v>8.2673000000000005</c:v>
                </c:pt>
                <c:pt idx="13">
                  <c:v>8.3155999999999999</c:v>
                </c:pt>
                <c:pt idx="14">
                  <c:v>8.1992999999999991</c:v>
                </c:pt>
                <c:pt idx="15">
                  <c:v>8.0723000000000003</c:v>
                </c:pt>
                <c:pt idx="16">
                  <c:v>8.0626999999999995</c:v>
                </c:pt>
                <c:pt idx="17">
                  <c:v>8.0327999999999999</c:v>
                </c:pt>
                <c:pt idx="18">
                  <c:v>8.0452999999999992</c:v>
                </c:pt>
                <c:pt idx="19">
                  <c:v>8.0817999999999994</c:v>
                </c:pt>
                <c:pt idx="20">
                  <c:v>8.0511999999999997</c:v>
                </c:pt>
                <c:pt idx="21">
                  <c:v>8.0494000000000003</c:v>
                </c:pt>
                <c:pt idx="22">
                  <c:v>8.1166</c:v>
                </c:pt>
                <c:pt idx="23">
                  <c:v>8.0794999999999995</c:v>
                </c:pt>
                <c:pt idx="24">
                  <c:v>8.2317999999999998</c:v>
                </c:pt>
                <c:pt idx="25">
                  <c:v>8.1782000000000004</c:v>
                </c:pt>
                <c:pt idx="26">
                  <c:v>8.1831999999999994</c:v>
                </c:pt>
                <c:pt idx="27">
                  <c:v>8.1920000000000002</c:v>
                </c:pt>
                <c:pt idx="28">
                  <c:v>8.2207000000000008</c:v>
                </c:pt>
                <c:pt idx="29">
                  <c:v>8.1389999999999993</c:v>
                </c:pt>
                <c:pt idx="30">
                  <c:v>8.1632999999999996</c:v>
                </c:pt>
                <c:pt idx="31">
                  <c:v>8.2257999999999996</c:v>
                </c:pt>
                <c:pt idx="32">
                  <c:v>8.2326999999999995</c:v>
                </c:pt>
                <c:pt idx="33">
                  <c:v>8.2141000000000002</c:v>
                </c:pt>
                <c:pt idx="34">
                  <c:v>8.2365999999999993</c:v>
                </c:pt>
                <c:pt idx="35">
                  <c:v>8.2050999999999998</c:v>
                </c:pt>
                <c:pt idx="36">
                  <c:v>8.2164999999999999</c:v>
                </c:pt>
                <c:pt idx="37">
                  <c:v>8.1678999999999995</c:v>
                </c:pt>
                <c:pt idx="38">
                  <c:v>8.2020999999999997</c:v>
                </c:pt>
                <c:pt idx="39">
                  <c:v>8.2010000000000005</c:v>
                </c:pt>
                <c:pt idx="40">
                  <c:v>8.2034000000000002</c:v>
                </c:pt>
                <c:pt idx="41">
                  <c:v>8.3179999999999996</c:v>
                </c:pt>
                <c:pt idx="42">
                  <c:v>8.3355999999999995</c:v>
                </c:pt>
                <c:pt idx="43">
                  <c:v>8.2654999999999994</c:v>
                </c:pt>
                <c:pt idx="44">
                  <c:v>8.2829999999999995</c:v>
                </c:pt>
                <c:pt idx="45">
                  <c:v>8.3152000000000008</c:v>
                </c:pt>
                <c:pt idx="46">
                  <c:v>8.3343000000000007</c:v>
                </c:pt>
                <c:pt idx="47">
                  <c:v>8.3085000000000004</c:v>
                </c:pt>
                <c:pt idx="48">
                  <c:v>8.2891999999999992</c:v>
                </c:pt>
                <c:pt idx="49">
                  <c:v>8.3045000000000009</c:v>
                </c:pt>
                <c:pt idx="50">
                  <c:v>8.2937999999999992</c:v>
                </c:pt>
                <c:pt idx="51">
                  <c:v>8.2661999999999995</c:v>
                </c:pt>
                <c:pt idx="52">
                  <c:v>8.2757000000000005</c:v>
                </c:pt>
                <c:pt idx="53">
                  <c:v>8.3125999999999998</c:v>
                </c:pt>
                <c:pt idx="54">
                  <c:v>8.3001000000000005</c:v>
                </c:pt>
                <c:pt idx="55">
                  <c:v>8.1685999999999996</c:v>
                </c:pt>
                <c:pt idx="56">
                  <c:v>8.2461000000000002</c:v>
                </c:pt>
                <c:pt idx="57">
                  <c:v>8.1514000000000006</c:v>
                </c:pt>
                <c:pt idx="58">
                  <c:v>8.2598000000000003</c:v>
                </c:pt>
                <c:pt idx="59">
                  <c:v>8.2916000000000007</c:v>
                </c:pt>
                <c:pt idx="60">
                  <c:v>8.2256999999999998</c:v>
                </c:pt>
                <c:pt idx="61">
                  <c:v>8.2315000000000005</c:v>
                </c:pt>
                <c:pt idx="62">
                  <c:v>8.2433999999999994</c:v>
                </c:pt>
                <c:pt idx="63">
                  <c:v>8.2527000000000008</c:v>
                </c:pt>
                <c:pt idx="64">
                  <c:v>8.2379999999999995</c:v>
                </c:pt>
                <c:pt idx="65">
                  <c:v>8.2082999999999995</c:v>
                </c:pt>
                <c:pt idx="66">
                  <c:v>8.1801999999999992</c:v>
                </c:pt>
                <c:pt idx="67">
                  <c:v>8.1738999999999997</c:v>
                </c:pt>
                <c:pt idx="68">
                  <c:v>8.1415000000000006</c:v>
                </c:pt>
                <c:pt idx="69">
                  <c:v>8.1674000000000007</c:v>
                </c:pt>
                <c:pt idx="70">
                  <c:v>8.1693999999999996</c:v>
                </c:pt>
                <c:pt idx="71">
                  <c:v>8.1896000000000004</c:v>
                </c:pt>
                <c:pt idx="72">
                  <c:v>8.1399000000000008</c:v>
                </c:pt>
                <c:pt idx="73">
                  <c:v>8.1989000000000001</c:v>
                </c:pt>
                <c:pt idx="74">
                  <c:v>8.2144999999999992</c:v>
                </c:pt>
                <c:pt idx="75">
                  <c:v>8.1892999999999994</c:v>
                </c:pt>
                <c:pt idx="76">
                  <c:v>8.2281999999999993</c:v>
                </c:pt>
                <c:pt idx="77">
                  <c:v>8.2684999999999995</c:v>
                </c:pt>
                <c:pt idx="78">
                  <c:v>8.2567000000000004</c:v>
                </c:pt>
                <c:pt idx="79">
                  <c:v>8.3012999999999995</c:v>
                </c:pt>
                <c:pt idx="80">
                  <c:v>8.2779000000000007</c:v>
                </c:pt>
                <c:pt idx="81">
                  <c:v>8.2966999999999995</c:v>
                </c:pt>
                <c:pt idx="82">
                  <c:v>8.3202999999999996</c:v>
                </c:pt>
                <c:pt idx="83">
                  <c:v>8.3421000000000003</c:v>
                </c:pt>
                <c:pt idx="84">
                  <c:v>8.3027999999999995</c:v>
                </c:pt>
                <c:pt idx="85">
                  <c:v>8.3280999999999992</c:v>
                </c:pt>
                <c:pt idx="86">
                  <c:v>8.3497000000000003</c:v>
                </c:pt>
                <c:pt idx="87">
                  <c:v>8.5747999999999998</c:v>
                </c:pt>
                <c:pt idx="88">
                  <c:v>8.5115999999999996</c:v>
                </c:pt>
                <c:pt idx="89">
                  <c:v>8.5192999999999994</c:v>
                </c:pt>
                <c:pt idx="90">
                  <c:v>8.3178000000000001</c:v>
                </c:pt>
                <c:pt idx="91">
                  <c:v>8.3989999999999991</c:v>
                </c:pt>
                <c:pt idx="92">
                  <c:v>8.4497</c:v>
                </c:pt>
                <c:pt idx="93">
                  <c:v>8.2780000000000005</c:v>
                </c:pt>
                <c:pt idx="94">
                  <c:v>8.3335000000000008</c:v>
                </c:pt>
                <c:pt idx="95">
                  <c:v>8.3213000000000008</c:v>
                </c:pt>
                <c:pt idx="96">
                  <c:v>8.2256999999999998</c:v>
                </c:pt>
                <c:pt idx="97">
                  <c:v>8.3870000000000005</c:v>
                </c:pt>
                <c:pt idx="98">
                  <c:v>8.2713000000000001</c:v>
                </c:pt>
                <c:pt idx="99">
                  <c:v>8.3750999999999998</c:v>
                </c:pt>
                <c:pt idx="100">
                  <c:v>8.1893999999999991</c:v>
                </c:pt>
                <c:pt idx="101">
                  <c:v>8.3180999999999994</c:v>
                </c:pt>
                <c:pt idx="102">
                  <c:v>8.2103000000000002</c:v>
                </c:pt>
                <c:pt idx="103">
                  <c:v>8.3346999999999998</c:v>
                </c:pt>
                <c:pt idx="104">
                  <c:v>8.2406000000000006</c:v>
                </c:pt>
                <c:pt idx="105">
                  <c:v>8.3991000000000007</c:v>
                </c:pt>
                <c:pt idx="106">
                  <c:v>8.5823999999999998</c:v>
                </c:pt>
                <c:pt idx="107">
                  <c:v>8.4849999999999994</c:v>
                </c:pt>
                <c:pt idx="108">
                  <c:v>8.5251999999999999</c:v>
                </c:pt>
                <c:pt idx="109">
                  <c:v>8.5408000000000008</c:v>
                </c:pt>
                <c:pt idx="110">
                  <c:v>8.6196999999999999</c:v>
                </c:pt>
                <c:pt idx="111">
                  <c:v>8.6653000000000002</c:v>
                </c:pt>
                <c:pt idx="112">
                  <c:v>8.7429000000000006</c:v>
                </c:pt>
                <c:pt idx="113">
                  <c:v>8.7402999999999995</c:v>
                </c:pt>
                <c:pt idx="114">
                  <c:v>8.7033000000000005</c:v>
                </c:pt>
                <c:pt idx="115">
                  <c:v>8.7356999999999996</c:v>
                </c:pt>
                <c:pt idx="116">
                  <c:v>8.7187000000000001</c:v>
                </c:pt>
                <c:pt idx="117">
                  <c:v>8.7063000000000006</c:v>
                </c:pt>
                <c:pt idx="118">
                  <c:v>8.7027000000000001</c:v>
                </c:pt>
                <c:pt idx="119">
                  <c:v>8.6937999999999995</c:v>
                </c:pt>
                <c:pt idx="120">
                  <c:v>8.6913</c:v>
                </c:pt>
                <c:pt idx="121">
                  <c:v>8.6986000000000008</c:v>
                </c:pt>
                <c:pt idx="122">
                  <c:v>8.7162000000000006</c:v>
                </c:pt>
                <c:pt idx="123">
                  <c:v>8.6987000000000005</c:v>
                </c:pt>
                <c:pt idx="124">
                  <c:v>8.7684999999999995</c:v>
                </c:pt>
                <c:pt idx="125">
                  <c:v>8.7726000000000006</c:v>
                </c:pt>
                <c:pt idx="126">
                  <c:v>8.7757000000000005</c:v>
                </c:pt>
                <c:pt idx="127">
                  <c:v>8.7721</c:v>
                </c:pt>
                <c:pt idx="128">
                  <c:v>8.7015999999999991</c:v>
                </c:pt>
                <c:pt idx="129">
                  <c:v>8.7957999999999998</c:v>
                </c:pt>
                <c:pt idx="130">
                  <c:v>8.8002000000000002</c:v>
                </c:pt>
                <c:pt idx="131">
                  <c:v>8.7608999999999995</c:v>
                </c:pt>
                <c:pt idx="132">
                  <c:v>8.8156999999999996</c:v>
                </c:pt>
                <c:pt idx="133">
                  <c:v>8.8040000000000003</c:v>
                </c:pt>
                <c:pt idx="134">
                  <c:v>8.7872000000000003</c:v>
                </c:pt>
                <c:pt idx="135">
                  <c:v>8.8084000000000007</c:v>
                </c:pt>
                <c:pt idx="136">
                  <c:v>8.8163999999999998</c:v>
                </c:pt>
                <c:pt idx="137">
                  <c:v>8.8068000000000008</c:v>
                </c:pt>
                <c:pt idx="138">
                  <c:v>8.7908000000000008</c:v>
                </c:pt>
                <c:pt idx="139">
                  <c:v>8.7190999999999992</c:v>
                </c:pt>
                <c:pt idx="140">
                  <c:v>8.7454999999999998</c:v>
                </c:pt>
                <c:pt idx="141">
                  <c:v>8.7518999999999991</c:v>
                </c:pt>
                <c:pt idx="142">
                  <c:v>8.7523</c:v>
                </c:pt>
                <c:pt idx="143">
                  <c:v>8.7611000000000008</c:v>
                </c:pt>
                <c:pt idx="144">
                  <c:v>8.9160000000000004</c:v>
                </c:pt>
                <c:pt idx="145">
                  <c:v>8.9870999999999999</c:v>
                </c:pt>
                <c:pt idx="146">
                  <c:v>9.0396999999999998</c:v>
                </c:pt>
                <c:pt idx="147">
                  <c:v>8.9641999999999999</c:v>
                </c:pt>
                <c:pt idx="148">
                  <c:v>9.0374999999999996</c:v>
                </c:pt>
                <c:pt idx="149">
                  <c:v>9.1575000000000006</c:v>
                </c:pt>
                <c:pt idx="150">
                  <c:v>9.4380000000000006</c:v>
                </c:pt>
                <c:pt idx="151">
                  <c:v>9.2365999999999993</c:v>
                </c:pt>
                <c:pt idx="152">
                  <c:v>9.3628</c:v>
                </c:pt>
                <c:pt idx="153">
                  <c:v>9.3028999999999993</c:v>
                </c:pt>
                <c:pt idx="154">
                  <c:v>9.2798999999999996</c:v>
                </c:pt>
                <c:pt idx="155">
                  <c:v>9.4123000000000001</c:v>
                </c:pt>
                <c:pt idx="156">
                  <c:v>9.2836999999999996</c:v>
                </c:pt>
                <c:pt idx="157">
                  <c:v>9.3597000000000001</c:v>
                </c:pt>
                <c:pt idx="158">
                  <c:v>9.3062000000000005</c:v>
                </c:pt>
                <c:pt idx="159">
                  <c:v>9.3184000000000005</c:v>
                </c:pt>
                <c:pt idx="160">
                  <c:v>9.3475999999999999</c:v>
                </c:pt>
                <c:pt idx="161">
                  <c:v>9.3574999999999999</c:v>
                </c:pt>
                <c:pt idx="162">
                  <c:v>9.3449000000000009</c:v>
                </c:pt>
                <c:pt idx="163">
                  <c:v>9.4123000000000001</c:v>
                </c:pt>
                <c:pt idx="164">
                  <c:v>9.4864999999999995</c:v>
                </c:pt>
                <c:pt idx="165">
                  <c:v>9.5495000000000001</c:v>
                </c:pt>
                <c:pt idx="166">
                  <c:v>9.5797000000000008</c:v>
                </c:pt>
                <c:pt idx="167">
                  <c:v>9.5374999999999996</c:v>
                </c:pt>
                <c:pt idx="168">
                  <c:v>9.5879999999999992</c:v>
                </c:pt>
                <c:pt idx="169">
                  <c:v>9.6588999999999992</c:v>
                </c:pt>
                <c:pt idx="170">
                  <c:v>9.7005999999999997</c:v>
                </c:pt>
                <c:pt idx="171">
                  <c:v>9.6224000000000007</c:v>
                </c:pt>
                <c:pt idx="172">
                  <c:v>9.6746999999999996</c:v>
                </c:pt>
                <c:pt idx="173">
                  <c:v>9.7583000000000002</c:v>
                </c:pt>
                <c:pt idx="174">
                  <c:v>9.6997999999999998</c:v>
                </c:pt>
                <c:pt idx="175">
                  <c:v>9.6868999999999996</c:v>
                </c:pt>
                <c:pt idx="176">
                  <c:v>9.7013999999999996</c:v>
                </c:pt>
                <c:pt idx="177">
                  <c:v>9.6367999999999991</c:v>
                </c:pt>
                <c:pt idx="178">
                  <c:v>9.6456</c:v>
                </c:pt>
                <c:pt idx="179">
                  <c:v>9.6344999999999992</c:v>
                </c:pt>
                <c:pt idx="180">
                  <c:v>9.6369000000000007</c:v>
                </c:pt>
                <c:pt idx="181">
                  <c:v>9.6392000000000007</c:v>
                </c:pt>
                <c:pt idx="182">
                  <c:v>9.5892999999999997</c:v>
                </c:pt>
                <c:pt idx="183">
                  <c:v>9.6189</c:v>
                </c:pt>
                <c:pt idx="184">
                  <c:v>9.5966000000000005</c:v>
                </c:pt>
                <c:pt idx="185">
                  <c:v>9.5835000000000008</c:v>
                </c:pt>
                <c:pt idx="186">
                  <c:v>9.6416000000000004</c:v>
                </c:pt>
                <c:pt idx="187">
                  <c:v>9.7012</c:v>
                </c:pt>
                <c:pt idx="188">
                  <c:v>9.6867999999999999</c:v>
                </c:pt>
                <c:pt idx="189">
                  <c:v>9.6735000000000007</c:v>
                </c:pt>
                <c:pt idx="190">
                  <c:v>9.6851000000000003</c:v>
                </c:pt>
                <c:pt idx="191">
                  <c:v>9.7202000000000002</c:v>
                </c:pt>
                <c:pt idx="192">
                  <c:v>9.7070000000000007</c:v>
                </c:pt>
                <c:pt idx="193">
                  <c:v>9.7501999999999995</c:v>
                </c:pt>
                <c:pt idx="194">
                  <c:v>9.6967999999999996</c:v>
                </c:pt>
                <c:pt idx="195">
                  <c:v>9.7201000000000004</c:v>
                </c:pt>
                <c:pt idx="196">
                  <c:v>9.7219999999999995</c:v>
                </c:pt>
                <c:pt idx="197">
                  <c:v>9.7102000000000004</c:v>
                </c:pt>
                <c:pt idx="198">
                  <c:v>9.7415000000000003</c:v>
                </c:pt>
                <c:pt idx="199">
                  <c:v>9.7285000000000004</c:v>
                </c:pt>
                <c:pt idx="200">
                  <c:v>9.7553000000000001</c:v>
                </c:pt>
                <c:pt idx="201">
                  <c:v>9.7677999999999994</c:v>
                </c:pt>
                <c:pt idx="202">
                  <c:v>9.7706</c:v>
                </c:pt>
                <c:pt idx="203">
                  <c:v>9.7728999999999999</c:v>
                </c:pt>
                <c:pt idx="204">
                  <c:v>9.8515999999999995</c:v>
                </c:pt>
                <c:pt idx="205">
                  <c:v>9.8539999999999992</c:v>
                </c:pt>
                <c:pt idx="206">
                  <c:v>9.907</c:v>
                </c:pt>
                <c:pt idx="207">
                  <c:v>9.8964999999999996</c:v>
                </c:pt>
                <c:pt idx="208">
                  <c:v>9.8832000000000004</c:v>
                </c:pt>
                <c:pt idx="209">
                  <c:v>9.8903999999999996</c:v>
                </c:pt>
                <c:pt idx="210">
                  <c:v>9.7863000000000007</c:v>
                </c:pt>
                <c:pt idx="211">
                  <c:v>9.8886000000000003</c:v>
                </c:pt>
                <c:pt idx="212">
                  <c:v>9.9004999999999992</c:v>
                </c:pt>
                <c:pt idx="213">
                  <c:v>9.9062999999999999</c:v>
                </c:pt>
                <c:pt idx="214">
                  <c:v>9.8905999999999992</c:v>
                </c:pt>
                <c:pt idx="215">
                  <c:v>9.8712</c:v>
                </c:pt>
                <c:pt idx="216">
                  <c:v>9.7622</c:v>
                </c:pt>
                <c:pt idx="217">
                  <c:v>9.8231000000000002</c:v>
                </c:pt>
                <c:pt idx="218">
                  <c:v>9.8125</c:v>
                </c:pt>
                <c:pt idx="219">
                  <c:v>9.8180999999999994</c:v>
                </c:pt>
                <c:pt idx="220">
                  <c:v>9.8168000000000006</c:v>
                </c:pt>
                <c:pt idx="221">
                  <c:v>9.9107000000000003</c:v>
                </c:pt>
                <c:pt idx="222">
                  <c:v>9.8229000000000006</c:v>
                </c:pt>
                <c:pt idx="223">
                  <c:v>9.8257999999999992</c:v>
                </c:pt>
                <c:pt idx="224">
                  <c:v>9.8103999999999996</c:v>
                </c:pt>
                <c:pt idx="225">
                  <c:v>9.7919999999999998</c:v>
                </c:pt>
                <c:pt idx="226">
                  <c:v>9.8099000000000007</c:v>
                </c:pt>
                <c:pt idx="227">
                  <c:v>9.7996999999999996</c:v>
                </c:pt>
                <c:pt idx="228">
                  <c:v>9.8170000000000002</c:v>
                </c:pt>
                <c:pt idx="229">
                  <c:v>9.7984000000000009</c:v>
                </c:pt>
                <c:pt idx="230">
                  <c:v>9.7277000000000005</c:v>
                </c:pt>
                <c:pt idx="231">
                  <c:v>9.7871000000000006</c:v>
                </c:pt>
                <c:pt idx="232">
                  <c:v>9.7812000000000001</c:v>
                </c:pt>
                <c:pt idx="233">
                  <c:v>9.6920000000000002</c:v>
                </c:pt>
                <c:pt idx="234">
                  <c:v>9.7974999999999994</c:v>
                </c:pt>
                <c:pt idx="235">
                  <c:v>9.7866999999999997</c:v>
                </c:pt>
                <c:pt idx="236">
                  <c:v>9.7843</c:v>
                </c:pt>
                <c:pt idx="237">
                  <c:v>9.7912999999999997</c:v>
                </c:pt>
                <c:pt idx="238">
                  <c:v>9.8810000000000002</c:v>
                </c:pt>
                <c:pt idx="239">
                  <c:v>9.9237000000000002</c:v>
                </c:pt>
                <c:pt idx="240">
                  <c:v>9.9231999999999996</c:v>
                </c:pt>
                <c:pt idx="241">
                  <c:v>9.9212000000000007</c:v>
                </c:pt>
                <c:pt idx="242">
                  <c:v>9.9085000000000001</c:v>
                </c:pt>
                <c:pt idx="243">
                  <c:v>9.8719000000000001</c:v>
                </c:pt>
                <c:pt idx="244">
                  <c:v>9.8720999999999997</c:v>
                </c:pt>
                <c:pt idx="245">
                  <c:v>9.8887</c:v>
                </c:pt>
                <c:pt idx="246">
                  <c:v>9.8719000000000001</c:v>
                </c:pt>
                <c:pt idx="247">
                  <c:v>9.8876000000000008</c:v>
                </c:pt>
                <c:pt idx="248">
                  <c:v>9.9200999999999997</c:v>
                </c:pt>
                <c:pt idx="249">
                  <c:v>9.8665000000000003</c:v>
                </c:pt>
              </c:numCache>
            </c:numRef>
          </c:val>
          <c:smooth val="0"/>
          <c:extLst>
            <c:ext xmlns:c16="http://schemas.microsoft.com/office/drawing/2014/chart" uri="{C3380CC4-5D6E-409C-BE32-E72D297353CC}">
              <c16:uniqueId val="{00000002-86A8-445A-A3BD-E1B43E6DBD1F}"/>
            </c:ext>
          </c:extLst>
        </c:ser>
        <c:ser>
          <c:idx val="10"/>
          <c:order val="10"/>
          <c:tx>
            <c:strRef>
              <c:f>[Charts_2021__final_AG.xlsx]Գ16_!$L$24</c:f>
              <c:strCache>
                <c:ptCount val="1"/>
                <c:pt idx="0">
                  <c:v>7 տարի</c:v>
                </c:pt>
              </c:strCache>
            </c:strRef>
          </c:tx>
          <c:spPr>
            <a:ln w="28575" cap="rnd">
              <a:solidFill>
                <a:srgbClr val="00B0F0"/>
              </a:solidFill>
              <a:round/>
            </a:ln>
            <a:effectLst/>
          </c:spPr>
          <c:marker>
            <c:symbol val="none"/>
          </c:marker>
          <c:trendline>
            <c:spPr>
              <a:ln w="19050" cap="rnd">
                <a:solidFill>
                  <a:schemeClr val="accent5">
                    <a:lumMod val="60000"/>
                  </a:schemeClr>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[Charts_2021__final_AG.xlsx]Գ16_!$L$25:$L$274</c:f>
              <c:numCache>
                <c:formatCode>General</c:formatCode>
                <c:ptCount val="250"/>
                <c:pt idx="0">
                  <c:v>8.5189000000000004</c:v>
                </c:pt>
                <c:pt idx="1">
                  <c:v>8.5839999999999996</c:v>
                </c:pt>
                <c:pt idx="2">
                  <c:v>8.6844999999999999</c:v>
                </c:pt>
                <c:pt idx="3">
                  <c:v>8.6637000000000004</c:v>
                </c:pt>
                <c:pt idx="4">
                  <c:v>8.8290000000000006</c:v>
                </c:pt>
                <c:pt idx="5">
                  <c:v>8.8226999999999993</c:v>
                </c:pt>
                <c:pt idx="6">
                  <c:v>8.7323000000000004</c:v>
                </c:pt>
                <c:pt idx="7">
                  <c:v>8.6424000000000003</c:v>
                </c:pt>
                <c:pt idx="8">
                  <c:v>8.8177000000000003</c:v>
                </c:pt>
                <c:pt idx="9">
                  <c:v>8.6745999999999999</c:v>
                </c:pt>
                <c:pt idx="10">
                  <c:v>8.6818000000000008</c:v>
                </c:pt>
                <c:pt idx="11">
                  <c:v>8.66</c:v>
                </c:pt>
                <c:pt idx="12">
                  <c:v>8.6427999999999994</c:v>
                </c:pt>
                <c:pt idx="13">
                  <c:v>8.6715</c:v>
                </c:pt>
                <c:pt idx="14">
                  <c:v>8.5579999999999998</c:v>
                </c:pt>
                <c:pt idx="15">
                  <c:v>8.3709000000000007</c:v>
                </c:pt>
                <c:pt idx="16">
                  <c:v>8.3734000000000002</c:v>
                </c:pt>
                <c:pt idx="17">
                  <c:v>8.3523999999999994</c:v>
                </c:pt>
                <c:pt idx="18">
                  <c:v>8.3651</c:v>
                </c:pt>
                <c:pt idx="19">
                  <c:v>8.4050999999999991</c:v>
                </c:pt>
                <c:pt idx="20">
                  <c:v>8.3667999999999996</c:v>
                </c:pt>
                <c:pt idx="21">
                  <c:v>8.3658999999999999</c:v>
                </c:pt>
                <c:pt idx="22">
                  <c:v>8.4085999999999999</c:v>
                </c:pt>
                <c:pt idx="23">
                  <c:v>8.3689</c:v>
                </c:pt>
                <c:pt idx="24">
                  <c:v>8.4863</c:v>
                </c:pt>
                <c:pt idx="25">
                  <c:v>8.4565999999999999</c:v>
                </c:pt>
                <c:pt idx="26">
                  <c:v>8.4433000000000007</c:v>
                </c:pt>
                <c:pt idx="27">
                  <c:v>8.4670000000000005</c:v>
                </c:pt>
                <c:pt idx="28">
                  <c:v>8.4774999999999991</c:v>
                </c:pt>
                <c:pt idx="29">
                  <c:v>8.4022000000000006</c:v>
                </c:pt>
                <c:pt idx="30">
                  <c:v>8.4918999999999993</c:v>
                </c:pt>
                <c:pt idx="31">
                  <c:v>8.4753000000000007</c:v>
                </c:pt>
                <c:pt idx="32">
                  <c:v>8.4907000000000004</c:v>
                </c:pt>
                <c:pt idx="33">
                  <c:v>8.4712999999999994</c:v>
                </c:pt>
                <c:pt idx="34">
                  <c:v>8.5336999999999996</c:v>
                </c:pt>
                <c:pt idx="35">
                  <c:v>8.4657</c:v>
                </c:pt>
                <c:pt idx="36">
                  <c:v>8.4954999999999998</c:v>
                </c:pt>
                <c:pt idx="37">
                  <c:v>8.4639000000000006</c:v>
                </c:pt>
                <c:pt idx="38">
                  <c:v>8.4945000000000004</c:v>
                </c:pt>
                <c:pt idx="39">
                  <c:v>8.4961000000000002</c:v>
                </c:pt>
                <c:pt idx="40">
                  <c:v>8.4875000000000007</c:v>
                </c:pt>
                <c:pt idx="41">
                  <c:v>8.5707000000000004</c:v>
                </c:pt>
                <c:pt idx="42">
                  <c:v>8.5869</c:v>
                </c:pt>
                <c:pt idx="43">
                  <c:v>8.5283999999999995</c:v>
                </c:pt>
                <c:pt idx="44">
                  <c:v>8.5427999999999997</c:v>
                </c:pt>
                <c:pt idx="45">
                  <c:v>8.5580999999999996</c:v>
                </c:pt>
                <c:pt idx="46">
                  <c:v>8.5807000000000002</c:v>
                </c:pt>
                <c:pt idx="47">
                  <c:v>8.6007999999999996</c:v>
                </c:pt>
                <c:pt idx="48">
                  <c:v>8.5747999999999998</c:v>
                </c:pt>
                <c:pt idx="49">
                  <c:v>8.5915999999999997</c:v>
                </c:pt>
                <c:pt idx="50">
                  <c:v>8.5566999999999993</c:v>
                </c:pt>
                <c:pt idx="51">
                  <c:v>8.5686999999999998</c:v>
                </c:pt>
                <c:pt idx="52">
                  <c:v>8.5160999999999998</c:v>
                </c:pt>
                <c:pt idx="53">
                  <c:v>8.5731000000000002</c:v>
                </c:pt>
                <c:pt idx="54">
                  <c:v>8.5828000000000007</c:v>
                </c:pt>
                <c:pt idx="55">
                  <c:v>8.5587999999999997</c:v>
                </c:pt>
                <c:pt idx="56">
                  <c:v>8.6033000000000008</c:v>
                </c:pt>
                <c:pt idx="57">
                  <c:v>8.5017999999999994</c:v>
                </c:pt>
                <c:pt idx="58">
                  <c:v>8.5719999999999992</c:v>
                </c:pt>
                <c:pt idx="59">
                  <c:v>8.6289999999999996</c:v>
                </c:pt>
                <c:pt idx="60">
                  <c:v>8.5656999999999996</c:v>
                </c:pt>
                <c:pt idx="61">
                  <c:v>8.5772999999999993</c:v>
                </c:pt>
                <c:pt idx="62">
                  <c:v>8.5886999999999993</c:v>
                </c:pt>
                <c:pt idx="63">
                  <c:v>8.5942000000000007</c:v>
                </c:pt>
                <c:pt idx="64">
                  <c:v>8.5818999999999992</c:v>
                </c:pt>
                <c:pt idx="65">
                  <c:v>8.5595999999999997</c:v>
                </c:pt>
                <c:pt idx="66">
                  <c:v>8.5925999999999991</c:v>
                </c:pt>
                <c:pt idx="67">
                  <c:v>8.5657999999999994</c:v>
                </c:pt>
                <c:pt idx="68">
                  <c:v>8.4567999999999994</c:v>
                </c:pt>
                <c:pt idx="69">
                  <c:v>8.5013000000000005</c:v>
                </c:pt>
                <c:pt idx="70">
                  <c:v>8.5050000000000008</c:v>
                </c:pt>
                <c:pt idx="71">
                  <c:v>8.5236999999999998</c:v>
                </c:pt>
                <c:pt idx="72">
                  <c:v>8.4853000000000005</c:v>
                </c:pt>
                <c:pt idx="73">
                  <c:v>8.5593000000000004</c:v>
                </c:pt>
                <c:pt idx="74">
                  <c:v>8.5654000000000003</c:v>
                </c:pt>
                <c:pt idx="75">
                  <c:v>8.5434000000000001</c:v>
                </c:pt>
                <c:pt idx="76">
                  <c:v>8.5997000000000003</c:v>
                </c:pt>
                <c:pt idx="77">
                  <c:v>8.6319999999999997</c:v>
                </c:pt>
                <c:pt idx="78">
                  <c:v>8.6521000000000008</c:v>
                </c:pt>
                <c:pt idx="79">
                  <c:v>8.6998999999999995</c:v>
                </c:pt>
                <c:pt idx="80">
                  <c:v>8.6746999999999996</c:v>
                </c:pt>
                <c:pt idx="81">
                  <c:v>8.6790000000000003</c:v>
                </c:pt>
                <c:pt idx="82">
                  <c:v>8.7218999999999998</c:v>
                </c:pt>
                <c:pt idx="83">
                  <c:v>8.7558000000000007</c:v>
                </c:pt>
                <c:pt idx="84">
                  <c:v>8.6610999999999994</c:v>
                </c:pt>
                <c:pt idx="85">
                  <c:v>8.7073999999999998</c:v>
                </c:pt>
                <c:pt idx="86">
                  <c:v>8.7261000000000006</c:v>
                </c:pt>
                <c:pt idx="87">
                  <c:v>8.8514999999999997</c:v>
                </c:pt>
                <c:pt idx="88">
                  <c:v>8.7559000000000005</c:v>
                </c:pt>
                <c:pt idx="89">
                  <c:v>8.7608999999999995</c:v>
                </c:pt>
                <c:pt idx="90">
                  <c:v>8.6144999999999996</c:v>
                </c:pt>
                <c:pt idx="91">
                  <c:v>8.7035999999999998</c:v>
                </c:pt>
                <c:pt idx="92">
                  <c:v>8.7138000000000009</c:v>
                </c:pt>
                <c:pt idx="93">
                  <c:v>8.6211000000000002</c:v>
                </c:pt>
                <c:pt idx="94">
                  <c:v>8.6486999999999998</c:v>
                </c:pt>
                <c:pt idx="95">
                  <c:v>8.6311</c:v>
                </c:pt>
                <c:pt idx="96">
                  <c:v>8.5652000000000008</c:v>
                </c:pt>
                <c:pt idx="97">
                  <c:v>8.6538000000000004</c:v>
                </c:pt>
                <c:pt idx="98">
                  <c:v>8.5593000000000004</c:v>
                </c:pt>
                <c:pt idx="99">
                  <c:v>8.6516999999999999</c:v>
                </c:pt>
                <c:pt idx="100">
                  <c:v>8.4679000000000002</c:v>
                </c:pt>
                <c:pt idx="101">
                  <c:v>8.5645000000000007</c:v>
                </c:pt>
                <c:pt idx="102">
                  <c:v>8.5111000000000008</c:v>
                </c:pt>
                <c:pt idx="103">
                  <c:v>8.5774000000000008</c:v>
                </c:pt>
                <c:pt idx="104">
                  <c:v>8.5259999999999998</c:v>
                </c:pt>
                <c:pt idx="105">
                  <c:v>8.6489999999999991</c:v>
                </c:pt>
                <c:pt idx="106">
                  <c:v>8.7623999999999995</c:v>
                </c:pt>
                <c:pt idx="107">
                  <c:v>8.7112999999999996</c:v>
                </c:pt>
                <c:pt idx="108">
                  <c:v>8.7403999999999993</c:v>
                </c:pt>
                <c:pt idx="109">
                  <c:v>8.7508999999999997</c:v>
                </c:pt>
                <c:pt idx="110">
                  <c:v>8.8292000000000002</c:v>
                </c:pt>
                <c:pt idx="111">
                  <c:v>8.8968000000000007</c:v>
                </c:pt>
                <c:pt idx="112">
                  <c:v>8.9750999999999994</c:v>
                </c:pt>
                <c:pt idx="113">
                  <c:v>8.9644999999999992</c:v>
                </c:pt>
                <c:pt idx="114">
                  <c:v>8.9388000000000005</c:v>
                </c:pt>
                <c:pt idx="115">
                  <c:v>8.9694000000000003</c:v>
                </c:pt>
                <c:pt idx="116">
                  <c:v>8.9707000000000008</c:v>
                </c:pt>
                <c:pt idx="117">
                  <c:v>8.9456000000000007</c:v>
                </c:pt>
                <c:pt idx="118">
                  <c:v>8.9253999999999998</c:v>
                </c:pt>
                <c:pt idx="119">
                  <c:v>8.9170999999999996</c:v>
                </c:pt>
                <c:pt idx="120">
                  <c:v>8.9377999999999993</c:v>
                </c:pt>
                <c:pt idx="121">
                  <c:v>8.9192</c:v>
                </c:pt>
                <c:pt idx="122">
                  <c:v>8.9624000000000006</c:v>
                </c:pt>
                <c:pt idx="123">
                  <c:v>8.9610000000000003</c:v>
                </c:pt>
                <c:pt idx="124">
                  <c:v>9.0052000000000003</c:v>
                </c:pt>
                <c:pt idx="125">
                  <c:v>9.0055999999999994</c:v>
                </c:pt>
                <c:pt idx="126">
                  <c:v>9.0086999999999993</c:v>
                </c:pt>
                <c:pt idx="127">
                  <c:v>9.0069999999999997</c:v>
                </c:pt>
                <c:pt idx="128">
                  <c:v>8.9497</c:v>
                </c:pt>
                <c:pt idx="129">
                  <c:v>9.0768000000000004</c:v>
                </c:pt>
                <c:pt idx="130">
                  <c:v>9.093</c:v>
                </c:pt>
                <c:pt idx="131">
                  <c:v>9.0553000000000008</c:v>
                </c:pt>
                <c:pt idx="132">
                  <c:v>9.1155000000000008</c:v>
                </c:pt>
                <c:pt idx="133">
                  <c:v>9.0980000000000008</c:v>
                </c:pt>
                <c:pt idx="134">
                  <c:v>9.1080000000000005</c:v>
                </c:pt>
                <c:pt idx="135">
                  <c:v>9.1097999999999999</c:v>
                </c:pt>
                <c:pt idx="136">
                  <c:v>9.1075999999999997</c:v>
                </c:pt>
                <c:pt idx="137">
                  <c:v>9.093</c:v>
                </c:pt>
                <c:pt idx="138">
                  <c:v>9.0853999999999999</c:v>
                </c:pt>
                <c:pt idx="139">
                  <c:v>8.9834999999999994</c:v>
                </c:pt>
                <c:pt idx="140">
                  <c:v>9.0001999999999995</c:v>
                </c:pt>
                <c:pt idx="141">
                  <c:v>9.0053999999999998</c:v>
                </c:pt>
                <c:pt idx="142">
                  <c:v>9.0058000000000007</c:v>
                </c:pt>
                <c:pt idx="143">
                  <c:v>9.0104000000000006</c:v>
                </c:pt>
                <c:pt idx="144">
                  <c:v>9.1768000000000001</c:v>
                </c:pt>
                <c:pt idx="145">
                  <c:v>9.2440999999999995</c:v>
                </c:pt>
                <c:pt idx="146">
                  <c:v>9.2880000000000003</c:v>
                </c:pt>
                <c:pt idx="147">
                  <c:v>9.1964000000000006</c:v>
                </c:pt>
                <c:pt idx="148">
                  <c:v>9.2949000000000002</c:v>
                </c:pt>
                <c:pt idx="149">
                  <c:v>9.3628</c:v>
                </c:pt>
                <c:pt idx="150">
                  <c:v>9.5770999999999997</c:v>
                </c:pt>
                <c:pt idx="151">
                  <c:v>9.4332999999999991</c:v>
                </c:pt>
                <c:pt idx="152">
                  <c:v>9.5063999999999993</c:v>
                </c:pt>
                <c:pt idx="153">
                  <c:v>9.5145999999999997</c:v>
                </c:pt>
                <c:pt idx="154">
                  <c:v>9.4807000000000006</c:v>
                </c:pt>
                <c:pt idx="155">
                  <c:v>9.5769000000000002</c:v>
                </c:pt>
                <c:pt idx="156">
                  <c:v>9.4870999999999999</c:v>
                </c:pt>
                <c:pt idx="157">
                  <c:v>9.5221</c:v>
                </c:pt>
                <c:pt idx="158">
                  <c:v>9.5260999999999996</c:v>
                </c:pt>
                <c:pt idx="159">
                  <c:v>9.5394000000000005</c:v>
                </c:pt>
                <c:pt idx="160">
                  <c:v>9.5837000000000003</c:v>
                </c:pt>
                <c:pt idx="161">
                  <c:v>9.6095000000000006</c:v>
                </c:pt>
                <c:pt idx="162">
                  <c:v>9.5785999999999998</c:v>
                </c:pt>
                <c:pt idx="163">
                  <c:v>9.6522000000000006</c:v>
                </c:pt>
                <c:pt idx="164">
                  <c:v>9.7529000000000003</c:v>
                </c:pt>
                <c:pt idx="165">
                  <c:v>9.7635000000000005</c:v>
                </c:pt>
                <c:pt idx="166">
                  <c:v>9.8561999999999994</c:v>
                </c:pt>
                <c:pt idx="167">
                  <c:v>9.7774000000000001</c:v>
                </c:pt>
                <c:pt idx="168">
                  <c:v>9.8701000000000008</c:v>
                </c:pt>
                <c:pt idx="169">
                  <c:v>9.8882999999999992</c:v>
                </c:pt>
                <c:pt idx="170">
                  <c:v>9.9474999999999998</c:v>
                </c:pt>
                <c:pt idx="171">
                  <c:v>9.9148999999999994</c:v>
                </c:pt>
                <c:pt idx="172">
                  <c:v>9.9795999999999996</c:v>
                </c:pt>
                <c:pt idx="173">
                  <c:v>9.9867000000000008</c:v>
                </c:pt>
                <c:pt idx="174">
                  <c:v>9.9186999999999994</c:v>
                </c:pt>
                <c:pt idx="175">
                  <c:v>9.8409999999999993</c:v>
                </c:pt>
                <c:pt idx="176">
                  <c:v>9.8707999999999991</c:v>
                </c:pt>
                <c:pt idx="177">
                  <c:v>9.8125</c:v>
                </c:pt>
                <c:pt idx="178">
                  <c:v>9.8068000000000008</c:v>
                </c:pt>
                <c:pt idx="179">
                  <c:v>9.8028999999999993</c:v>
                </c:pt>
                <c:pt idx="180">
                  <c:v>9.8079999999999998</c:v>
                </c:pt>
                <c:pt idx="181">
                  <c:v>9.8155999999999999</c:v>
                </c:pt>
                <c:pt idx="182">
                  <c:v>9.7705000000000002</c:v>
                </c:pt>
                <c:pt idx="183">
                  <c:v>9.7950999999999997</c:v>
                </c:pt>
                <c:pt idx="184">
                  <c:v>9.7856000000000005</c:v>
                </c:pt>
                <c:pt idx="185">
                  <c:v>9.7675000000000001</c:v>
                </c:pt>
                <c:pt idx="186">
                  <c:v>9.7530999999999999</c:v>
                </c:pt>
                <c:pt idx="187">
                  <c:v>9.8180999999999994</c:v>
                </c:pt>
                <c:pt idx="188">
                  <c:v>9.7871000000000006</c:v>
                </c:pt>
                <c:pt idx="189">
                  <c:v>9.7818000000000005</c:v>
                </c:pt>
                <c:pt idx="190">
                  <c:v>9.7974999999999994</c:v>
                </c:pt>
                <c:pt idx="191">
                  <c:v>9.827</c:v>
                </c:pt>
                <c:pt idx="192">
                  <c:v>9.8183000000000007</c:v>
                </c:pt>
                <c:pt idx="193">
                  <c:v>9.8615999999999993</c:v>
                </c:pt>
                <c:pt idx="194">
                  <c:v>9.7973999999999997</c:v>
                </c:pt>
                <c:pt idx="195">
                  <c:v>9.8285999999999998</c:v>
                </c:pt>
                <c:pt idx="196">
                  <c:v>9.8370999999999995</c:v>
                </c:pt>
                <c:pt idx="197">
                  <c:v>9.8217999999999996</c:v>
                </c:pt>
                <c:pt idx="198">
                  <c:v>9.8560999999999996</c:v>
                </c:pt>
                <c:pt idx="199">
                  <c:v>9.8719000000000001</c:v>
                </c:pt>
                <c:pt idx="200">
                  <c:v>9.8888999999999996</c:v>
                </c:pt>
                <c:pt idx="201">
                  <c:v>9.8859999999999992</c:v>
                </c:pt>
                <c:pt idx="202">
                  <c:v>9.8934999999999995</c:v>
                </c:pt>
                <c:pt idx="203">
                  <c:v>9.8952000000000009</c:v>
                </c:pt>
                <c:pt idx="204">
                  <c:v>9.9565999999999999</c:v>
                </c:pt>
                <c:pt idx="205">
                  <c:v>9.9529999999999994</c:v>
                </c:pt>
                <c:pt idx="206">
                  <c:v>10.0145</c:v>
                </c:pt>
                <c:pt idx="207">
                  <c:v>9.9865999999999993</c:v>
                </c:pt>
                <c:pt idx="208">
                  <c:v>9.9581</c:v>
                </c:pt>
                <c:pt idx="209">
                  <c:v>9.9733000000000001</c:v>
                </c:pt>
                <c:pt idx="210">
                  <c:v>9.8449000000000009</c:v>
                </c:pt>
                <c:pt idx="211">
                  <c:v>9.9608000000000008</c:v>
                </c:pt>
                <c:pt idx="212">
                  <c:v>9.9764999999999997</c:v>
                </c:pt>
                <c:pt idx="213">
                  <c:v>9.9817</c:v>
                </c:pt>
                <c:pt idx="214">
                  <c:v>9.9617000000000004</c:v>
                </c:pt>
                <c:pt idx="215">
                  <c:v>9.9397000000000002</c:v>
                </c:pt>
                <c:pt idx="216">
                  <c:v>9.8277000000000001</c:v>
                </c:pt>
                <c:pt idx="217">
                  <c:v>9.8979999999999997</c:v>
                </c:pt>
                <c:pt idx="218">
                  <c:v>9.8866999999999994</c:v>
                </c:pt>
                <c:pt idx="219">
                  <c:v>9.8877000000000006</c:v>
                </c:pt>
                <c:pt idx="220">
                  <c:v>9.8876000000000008</c:v>
                </c:pt>
                <c:pt idx="221">
                  <c:v>9.9979999999999993</c:v>
                </c:pt>
                <c:pt idx="222">
                  <c:v>9.8896999999999995</c:v>
                </c:pt>
                <c:pt idx="223">
                  <c:v>9.8963999999999999</c:v>
                </c:pt>
                <c:pt idx="224">
                  <c:v>9.8763000000000005</c:v>
                </c:pt>
                <c:pt idx="225">
                  <c:v>9.8550000000000004</c:v>
                </c:pt>
                <c:pt idx="226">
                  <c:v>9.8754000000000008</c:v>
                </c:pt>
                <c:pt idx="227">
                  <c:v>9.8711000000000002</c:v>
                </c:pt>
                <c:pt idx="228">
                  <c:v>9.8934999999999995</c:v>
                </c:pt>
                <c:pt idx="229">
                  <c:v>9.8697999999999997</c:v>
                </c:pt>
                <c:pt idx="230">
                  <c:v>9.7842000000000002</c:v>
                </c:pt>
                <c:pt idx="231">
                  <c:v>9.8620000000000001</c:v>
                </c:pt>
                <c:pt idx="232">
                  <c:v>9.8551000000000002</c:v>
                </c:pt>
                <c:pt idx="233">
                  <c:v>9.7506000000000004</c:v>
                </c:pt>
                <c:pt idx="234">
                  <c:v>9.8846000000000007</c:v>
                </c:pt>
                <c:pt idx="235">
                  <c:v>9.8625000000000007</c:v>
                </c:pt>
                <c:pt idx="236">
                  <c:v>9.8594000000000008</c:v>
                </c:pt>
                <c:pt idx="237">
                  <c:v>9.8653999999999993</c:v>
                </c:pt>
                <c:pt idx="238">
                  <c:v>9.9556000000000004</c:v>
                </c:pt>
                <c:pt idx="239">
                  <c:v>10.002800000000001</c:v>
                </c:pt>
                <c:pt idx="240">
                  <c:v>10.0038</c:v>
                </c:pt>
                <c:pt idx="241">
                  <c:v>10.0021</c:v>
                </c:pt>
                <c:pt idx="242">
                  <c:v>9.9882000000000009</c:v>
                </c:pt>
                <c:pt idx="243">
                  <c:v>9.9469999999999992</c:v>
                </c:pt>
                <c:pt idx="244">
                  <c:v>9.9496000000000002</c:v>
                </c:pt>
                <c:pt idx="245">
                  <c:v>9.9704999999999995</c:v>
                </c:pt>
                <c:pt idx="246">
                  <c:v>9.9473000000000003</c:v>
                </c:pt>
                <c:pt idx="247">
                  <c:v>9.9579000000000004</c:v>
                </c:pt>
                <c:pt idx="248">
                  <c:v>9.9969999999999999</c:v>
                </c:pt>
                <c:pt idx="249">
                  <c:v>9.9466999999999999</c:v>
                </c:pt>
              </c:numCache>
            </c:numRef>
          </c:val>
          <c:smooth val="0"/>
          <c:extLst>
            <c:ext xmlns:c16="http://schemas.microsoft.com/office/drawing/2014/chart" uri="{C3380CC4-5D6E-409C-BE32-E72D297353CC}">
              <c16:uniqueId val="{00000003-86A8-445A-A3BD-E1B43E6DBD1F}"/>
            </c:ext>
          </c:extLst>
        </c:ser>
        <c:ser>
          <c:idx val="11"/>
          <c:order val="11"/>
          <c:tx>
            <c:strRef>
              <c:f>[Charts_2021__final_AG.xlsx]Գ16_!$M$24</c:f>
              <c:strCache>
                <c:ptCount val="1"/>
                <c:pt idx="0">
                  <c:v>10 տարի</c:v>
                </c:pt>
              </c:strCache>
            </c:strRef>
          </c:tx>
          <c:spPr>
            <a:ln w="28575" cap="rnd">
              <a:solidFill>
                <a:schemeClr val="accent6">
                  <a:lumMod val="75000"/>
                </a:schemeClr>
              </a:solidFill>
              <a:round/>
            </a:ln>
            <a:effectLst/>
          </c:spPr>
          <c:marker>
            <c:symbol val="none"/>
          </c:marker>
          <c:trendline>
            <c:spPr>
              <a:ln w="19050" cap="rnd">
                <a:solidFill>
                  <a:schemeClr val="accent6">
                    <a:lumMod val="60000"/>
                  </a:schemeClr>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[Charts_2021__final_AG.xlsx]Գ16_!$M$25:$M$274</c:f>
              <c:numCache>
                <c:formatCode>General</c:formatCode>
                <c:ptCount val="250"/>
                <c:pt idx="0">
                  <c:v>8.7918000000000003</c:v>
                </c:pt>
                <c:pt idx="1">
                  <c:v>8.9507999999999992</c:v>
                </c:pt>
                <c:pt idx="2">
                  <c:v>9.0539000000000005</c:v>
                </c:pt>
                <c:pt idx="3">
                  <c:v>9.0310000000000006</c:v>
                </c:pt>
                <c:pt idx="4">
                  <c:v>9.3619000000000003</c:v>
                </c:pt>
                <c:pt idx="5">
                  <c:v>9.3557000000000006</c:v>
                </c:pt>
                <c:pt idx="6">
                  <c:v>9.1731999999999996</c:v>
                </c:pt>
                <c:pt idx="7">
                  <c:v>9.0798000000000005</c:v>
                </c:pt>
                <c:pt idx="8">
                  <c:v>9.3376999999999999</c:v>
                </c:pt>
                <c:pt idx="9">
                  <c:v>9.1218000000000004</c:v>
                </c:pt>
                <c:pt idx="10">
                  <c:v>9.0970999999999993</c:v>
                </c:pt>
                <c:pt idx="11">
                  <c:v>9.0571000000000002</c:v>
                </c:pt>
                <c:pt idx="12">
                  <c:v>9.1076999999999995</c:v>
                </c:pt>
                <c:pt idx="13">
                  <c:v>9.1052</c:v>
                </c:pt>
                <c:pt idx="14">
                  <c:v>8.9946000000000002</c:v>
                </c:pt>
                <c:pt idx="15">
                  <c:v>8.7405000000000008</c:v>
                </c:pt>
                <c:pt idx="16">
                  <c:v>8.6988000000000003</c:v>
                </c:pt>
                <c:pt idx="17">
                  <c:v>8.6964000000000006</c:v>
                </c:pt>
                <c:pt idx="18">
                  <c:v>8.7081999999999997</c:v>
                </c:pt>
                <c:pt idx="19">
                  <c:v>8.8072999999999997</c:v>
                </c:pt>
                <c:pt idx="20">
                  <c:v>8.7039000000000009</c:v>
                </c:pt>
                <c:pt idx="21">
                  <c:v>8.7030999999999992</c:v>
                </c:pt>
                <c:pt idx="22">
                  <c:v>8.7142999999999997</c:v>
                </c:pt>
                <c:pt idx="23">
                  <c:v>8.6736000000000004</c:v>
                </c:pt>
                <c:pt idx="24">
                  <c:v>8.7437000000000005</c:v>
                </c:pt>
                <c:pt idx="25">
                  <c:v>8.7444000000000006</c:v>
                </c:pt>
                <c:pt idx="26">
                  <c:v>8.7101000000000006</c:v>
                </c:pt>
                <c:pt idx="27">
                  <c:v>8.7499000000000002</c:v>
                </c:pt>
                <c:pt idx="28">
                  <c:v>8.7795000000000005</c:v>
                </c:pt>
                <c:pt idx="29">
                  <c:v>8.6723999999999997</c:v>
                </c:pt>
                <c:pt idx="30">
                  <c:v>8.7510999999999992</c:v>
                </c:pt>
                <c:pt idx="31">
                  <c:v>8.7269000000000005</c:v>
                </c:pt>
                <c:pt idx="32">
                  <c:v>8.7939000000000007</c:v>
                </c:pt>
                <c:pt idx="33">
                  <c:v>8.7735000000000003</c:v>
                </c:pt>
                <c:pt idx="34">
                  <c:v>8.8364999999999991</c:v>
                </c:pt>
                <c:pt idx="35">
                  <c:v>8.7283000000000008</c:v>
                </c:pt>
                <c:pt idx="36">
                  <c:v>8.7766000000000002</c:v>
                </c:pt>
                <c:pt idx="37">
                  <c:v>8.7646999999999995</c:v>
                </c:pt>
                <c:pt idx="38">
                  <c:v>8.7898999999999994</c:v>
                </c:pt>
                <c:pt idx="39">
                  <c:v>8.7941000000000003</c:v>
                </c:pt>
                <c:pt idx="40">
                  <c:v>8.7730999999999995</c:v>
                </c:pt>
                <c:pt idx="41">
                  <c:v>8.8201000000000001</c:v>
                </c:pt>
                <c:pt idx="42">
                  <c:v>8.8341999999999992</c:v>
                </c:pt>
                <c:pt idx="43">
                  <c:v>8.7882999999999996</c:v>
                </c:pt>
                <c:pt idx="44">
                  <c:v>8.7990999999999993</c:v>
                </c:pt>
                <c:pt idx="45">
                  <c:v>8.7957999999999998</c:v>
                </c:pt>
                <c:pt idx="46">
                  <c:v>8.8211999999999993</c:v>
                </c:pt>
                <c:pt idx="47">
                  <c:v>8.8061000000000007</c:v>
                </c:pt>
                <c:pt idx="48">
                  <c:v>8.8161000000000005</c:v>
                </c:pt>
                <c:pt idx="49">
                  <c:v>8.8742999999999999</c:v>
                </c:pt>
                <c:pt idx="50">
                  <c:v>8.8133999999999997</c:v>
                </c:pt>
                <c:pt idx="51">
                  <c:v>8.8763000000000005</c:v>
                </c:pt>
                <c:pt idx="52">
                  <c:v>8.7491000000000003</c:v>
                </c:pt>
                <c:pt idx="53">
                  <c:v>8.8321000000000005</c:v>
                </c:pt>
                <c:pt idx="54">
                  <c:v>8.8588000000000005</c:v>
                </c:pt>
                <c:pt idx="55">
                  <c:v>8.9450000000000003</c:v>
                </c:pt>
                <c:pt idx="56">
                  <c:v>8.8740000000000006</c:v>
                </c:pt>
                <c:pt idx="57">
                  <c:v>8.9247999999999994</c:v>
                </c:pt>
                <c:pt idx="58">
                  <c:v>8.8788999999999998</c:v>
                </c:pt>
                <c:pt idx="59">
                  <c:v>8.9629999999999992</c:v>
                </c:pt>
                <c:pt idx="60">
                  <c:v>8.9679000000000002</c:v>
                </c:pt>
                <c:pt idx="61">
                  <c:v>8.9207000000000001</c:v>
                </c:pt>
                <c:pt idx="62">
                  <c:v>8.9303000000000008</c:v>
                </c:pt>
                <c:pt idx="63">
                  <c:v>8.9315999999999995</c:v>
                </c:pt>
                <c:pt idx="64">
                  <c:v>8.9221000000000004</c:v>
                </c:pt>
                <c:pt idx="65">
                  <c:v>8.9085999999999999</c:v>
                </c:pt>
                <c:pt idx="66">
                  <c:v>8.9330999999999996</c:v>
                </c:pt>
                <c:pt idx="67">
                  <c:v>8.9629999999999992</c:v>
                </c:pt>
                <c:pt idx="68">
                  <c:v>8.7649000000000008</c:v>
                </c:pt>
                <c:pt idx="69">
                  <c:v>8.8294999999999995</c:v>
                </c:pt>
                <c:pt idx="70">
                  <c:v>8.8348999999999993</c:v>
                </c:pt>
                <c:pt idx="71">
                  <c:v>8.8514999999999997</c:v>
                </c:pt>
                <c:pt idx="72">
                  <c:v>8.8961000000000006</c:v>
                </c:pt>
                <c:pt idx="73">
                  <c:v>8.9154</c:v>
                </c:pt>
                <c:pt idx="74">
                  <c:v>8.9098000000000006</c:v>
                </c:pt>
                <c:pt idx="75">
                  <c:v>8.8957999999999995</c:v>
                </c:pt>
                <c:pt idx="76">
                  <c:v>8.9705999999999992</c:v>
                </c:pt>
                <c:pt idx="77">
                  <c:v>8.9911999999999992</c:v>
                </c:pt>
                <c:pt idx="78">
                  <c:v>9.0510000000000002</c:v>
                </c:pt>
                <c:pt idx="79">
                  <c:v>9.1823999999999995</c:v>
                </c:pt>
                <c:pt idx="80">
                  <c:v>9.1622000000000003</c:v>
                </c:pt>
                <c:pt idx="81">
                  <c:v>9.0610999999999997</c:v>
                </c:pt>
                <c:pt idx="82">
                  <c:v>9.0488</c:v>
                </c:pt>
                <c:pt idx="83">
                  <c:v>9.1008999999999993</c:v>
                </c:pt>
                <c:pt idx="84">
                  <c:v>9.0126000000000008</c:v>
                </c:pt>
                <c:pt idx="85">
                  <c:v>9.0818999999999992</c:v>
                </c:pt>
                <c:pt idx="86">
                  <c:v>9.0954999999999995</c:v>
                </c:pt>
                <c:pt idx="87">
                  <c:v>9.1161999999999992</c:v>
                </c:pt>
                <c:pt idx="88">
                  <c:v>8.9872999999999994</c:v>
                </c:pt>
                <c:pt idx="89">
                  <c:v>8.9891000000000005</c:v>
                </c:pt>
                <c:pt idx="90">
                  <c:v>8.8964999999999996</c:v>
                </c:pt>
                <c:pt idx="91">
                  <c:v>9.0122</c:v>
                </c:pt>
                <c:pt idx="92">
                  <c:v>8.9735999999999994</c:v>
                </c:pt>
                <c:pt idx="93">
                  <c:v>8.9602000000000004</c:v>
                </c:pt>
                <c:pt idx="94">
                  <c:v>8.9509000000000007</c:v>
                </c:pt>
                <c:pt idx="95">
                  <c:v>8.9292999999999996</c:v>
                </c:pt>
                <c:pt idx="96">
                  <c:v>8.9072999999999993</c:v>
                </c:pt>
                <c:pt idx="97">
                  <c:v>8.8880999999999997</c:v>
                </c:pt>
                <c:pt idx="98">
                  <c:v>8.8408999999999995</c:v>
                </c:pt>
                <c:pt idx="99">
                  <c:v>8.9308999999999994</c:v>
                </c:pt>
                <c:pt idx="100">
                  <c:v>8.7471999999999994</c:v>
                </c:pt>
                <c:pt idx="101">
                  <c:v>8.8139000000000003</c:v>
                </c:pt>
                <c:pt idx="102">
                  <c:v>8.8179999999999996</c:v>
                </c:pt>
                <c:pt idx="103">
                  <c:v>8.8216000000000001</c:v>
                </c:pt>
                <c:pt idx="104">
                  <c:v>8.8091000000000008</c:v>
                </c:pt>
                <c:pt idx="105">
                  <c:v>8.8815000000000008</c:v>
                </c:pt>
                <c:pt idx="106">
                  <c:v>8.9312000000000005</c:v>
                </c:pt>
                <c:pt idx="107">
                  <c:v>8.9161999999999999</c:v>
                </c:pt>
                <c:pt idx="108">
                  <c:v>8.9326000000000008</c:v>
                </c:pt>
                <c:pt idx="109">
                  <c:v>8.9375999999999998</c:v>
                </c:pt>
                <c:pt idx="110">
                  <c:v>9.0137999999999998</c:v>
                </c:pt>
                <c:pt idx="111">
                  <c:v>9.1016999999999992</c:v>
                </c:pt>
                <c:pt idx="112">
                  <c:v>9.1791999999999998</c:v>
                </c:pt>
                <c:pt idx="113">
                  <c:v>9.1606000000000005</c:v>
                </c:pt>
                <c:pt idx="114">
                  <c:v>9.1450999999999993</c:v>
                </c:pt>
                <c:pt idx="115">
                  <c:v>9.1735000000000007</c:v>
                </c:pt>
                <c:pt idx="116">
                  <c:v>9.1925000000000008</c:v>
                </c:pt>
                <c:pt idx="117">
                  <c:v>9.1548999999999996</c:v>
                </c:pt>
                <c:pt idx="118">
                  <c:v>9.1153999999999993</c:v>
                </c:pt>
                <c:pt idx="119">
                  <c:v>9.1081000000000003</c:v>
                </c:pt>
                <c:pt idx="120">
                  <c:v>9.1567000000000007</c:v>
                </c:pt>
                <c:pt idx="121">
                  <c:v>9.1066000000000003</c:v>
                </c:pt>
                <c:pt idx="122">
                  <c:v>9.1783999999999999</c:v>
                </c:pt>
                <c:pt idx="123">
                  <c:v>9.1849000000000007</c:v>
                </c:pt>
                <c:pt idx="124">
                  <c:v>9.2028999999999996</c:v>
                </c:pt>
                <c:pt idx="125">
                  <c:v>9.1997999999999998</c:v>
                </c:pt>
                <c:pt idx="126">
                  <c:v>9.2027000000000001</c:v>
                </c:pt>
                <c:pt idx="127">
                  <c:v>9.2025000000000006</c:v>
                </c:pt>
                <c:pt idx="128">
                  <c:v>9.1671999999999993</c:v>
                </c:pt>
                <c:pt idx="129">
                  <c:v>9.3770000000000007</c:v>
                </c:pt>
                <c:pt idx="130">
                  <c:v>9.4098000000000006</c:v>
                </c:pt>
                <c:pt idx="131">
                  <c:v>9.3869000000000007</c:v>
                </c:pt>
                <c:pt idx="132">
                  <c:v>9.4343000000000004</c:v>
                </c:pt>
                <c:pt idx="133">
                  <c:v>9.4181000000000008</c:v>
                </c:pt>
                <c:pt idx="134">
                  <c:v>9.4598999999999993</c:v>
                </c:pt>
                <c:pt idx="135">
                  <c:v>9.4248999999999992</c:v>
                </c:pt>
                <c:pt idx="136">
                  <c:v>9.4076000000000004</c:v>
                </c:pt>
                <c:pt idx="137">
                  <c:v>9.3879999999999999</c:v>
                </c:pt>
                <c:pt idx="138">
                  <c:v>9.4030000000000005</c:v>
                </c:pt>
                <c:pt idx="139">
                  <c:v>9.2169000000000008</c:v>
                </c:pt>
                <c:pt idx="140">
                  <c:v>9.2250999999999994</c:v>
                </c:pt>
                <c:pt idx="141">
                  <c:v>9.2285000000000004</c:v>
                </c:pt>
                <c:pt idx="142">
                  <c:v>9.2286000000000001</c:v>
                </c:pt>
                <c:pt idx="143">
                  <c:v>9.2266999999999992</c:v>
                </c:pt>
                <c:pt idx="144">
                  <c:v>9.4404000000000003</c:v>
                </c:pt>
                <c:pt idx="145">
                  <c:v>9.5054999999999996</c:v>
                </c:pt>
                <c:pt idx="146">
                  <c:v>9.5295000000000005</c:v>
                </c:pt>
                <c:pt idx="147">
                  <c:v>9.3912999999999993</c:v>
                </c:pt>
                <c:pt idx="148">
                  <c:v>9.5561000000000007</c:v>
                </c:pt>
                <c:pt idx="149">
                  <c:v>9.5286000000000008</c:v>
                </c:pt>
                <c:pt idx="150">
                  <c:v>9.6793999999999993</c:v>
                </c:pt>
                <c:pt idx="151">
                  <c:v>9.5898000000000003</c:v>
                </c:pt>
                <c:pt idx="152">
                  <c:v>9.6264000000000003</c:v>
                </c:pt>
                <c:pt idx="153">
                  <c:v>9.7279999999999998</c:v>
                </c:pt>
                <c:pt idx="154">
                  <c:v>9.641</c:v>
                </c:pt>
                <c:pt idx="155">
                  <c:v>9.7472999999999992</c:v>
                </c:pt>
                <c:pt idx="156">
                  <c:v>9.6489999999999991</c:v>
                </c:pt>
                <c:pt idx="157">
                  <c:v>9.6587999999999994</c:v>
                </c:pt>
                <c:pt idx="158">
                  <c:v>9.7012999999999998</c:v>
                </c:pt>
                <c:pt idx="159">
                  <c:v>9.7617999999999991</c:v>
                </c:pt>
                <c:pt idx="160">
                  <c:v>9.8228000000000009</c:v>
                </c:pt>
                <c:pt idx="161">
                  <c:v>9.8524999999999991</c:v>
                </c:pt>
                <c:pt idx="162">
                  <c:v>9.7647999999999993</c:v>
                </c:pt>
                <c:pt idx="163">
                  <c:v>9.8420000000000005</c:v>
                </c:pt>
                <c:pt idx="164">
                  <c:v>9.9649999999999999</c:v>
                </c:pt>
                <c:pt idx="165">
                  <c:v>9.9431999999999992</c:v>
                </c:pt>
                <c:pt idx="166">
                  <c:v>10.074999999999999</c:v>
                </c:pt>
                <c:pt idx="167">
                  <c:v>10.016</c:v>
                </c:pt>
                <c:pt idx="168">
                  <c:v>10.092700000000001</c:v>
                </c:pt>
                <c:pt idx="169">
                  <c:v>10.0794</c:v>
                </c:pt>
                <c:pt idx="170">
                  <c:v>10.154</c:v>
                </c:pt>
                <c:pt idx="171">
                  <c:v>10.1448</c:v>
                </c:pt>
                <c:pt idx="172">
                  <c:v>10.157400000000001</c:v>
                </c:pt>
                <c:pt idx="173">
                  <c:v>10.173999999999999</c:v>
                </c:pt>
                <c:pt idx="174">
                  <c:v>10.0861</c:v>
                </c:pt>
                <c:pt idx="175">
                  <c:v>9.9855</c:v>
                </c:pt>
                <c:pt idx="176">
                  <c:v>9.9445999999999994</c:v>
                </c:pt>
                <c:pt idx="177">
                  <c:v>9.9429999999999996</c:v>
                </c:pt>
                <c:pt idx="178">
                  <c:v>9.9253999999999998</c:v>
                </c:pt>
                <c:pt idx="179">
                  <c:v>9.9611999999999998</c:v>
                </c:pt>
                <c:pt idx="180">
                  <c:v>9.9337</c:v>
                </c:pt>
                <c:pt idx="181">
                  <c:v>9.9373000000000005</c:v>
                </c:pt>
                <c:pt idx="182">
                  <c:v>9.9040999999999997</c:v>
                </c:pt>
                <c:pt idx="183">
                  <c:v>9.9207999999999998</c:v>
                </c:pt>
                <c:pt idx="184">
                  <c:v>9.9647000000000006</c:v>
                </c:pt>
                <c:pt idx="185">
                  <c:v>9.9145000000000003</c:v>
                </c:pt>
                <c:pt idx="186">
                  <c:v>9.9205000000000005</c:v>
                </c:pt>
                <c:pt idx="187">
                  <c:v>9.9933999999999994</c:v>
                </c:pt>
                <c:pt idx="188">
                  <c:v>9.9375999999999998</c:v>
                </c:pt>
                <c:pt idx="189">
                  <c:v>9.9441000000000006</c:v>
                </c:pt>
                <c:pt idx="190">
                  <c:v>9.9659999999999993</c:v>
                </c:pt>
                <c:pt idx="191">
                  <c:v>9.9870999999999999</c:v>
                </c:pt>
                <c:pt idx="192">
                  <c:v>9.9853000000000005</c:v>
                </c:pt>
                <c:pt idx="193">
                  <c:v>10.028700000000001</c:v>
                </c:pt>
                <c:pt idx="194">
                  <c:v>9.9482999999999997</c:v>
                </c:pt>
                <c:pt idx="195">
                  <c:v>9.9911999999999992</c:v>
                </c:pt>
                <c:pt idx="196">
                  <c:v>10.0098</c:v>
                </c:pt>
                <c:pt idx="197">
                  <c:v>9.9892000000000003</c:v>
                </c:pt>
                <c:pt idx="198">
                  <c:v>10.0281</c:v>
                </c:pt>
                <c:pt idx="199">
                  <c:v>10.009499999999999</c:v>
                </c:pt>
                <c:pt idx="200">
                  <c:v>10.0351</c:v>
                </c:pt>
                <c:pt idx="201">
                  <c:v>10.0634</c:v>
                </c:pt>
                <c:pt idx="202">
                  <c:v>10.0777</c:v>
                </c:pt>
                <c:pt idx="203">
                  <c:v>10.078799999999999</c:v>
                </c:pt>
                <c:pt idx="204">
                  <c:v>10.1143</c:v>
                </c:pt>
                <c:pt idx="205">
                  <c:v>10.1014</c:v>
                </c:pt>
                <c:pt idx="206">
                  <c:v>10.175700000000001</c:v>
                </c:pt>
                <c:pt idx="207">
                  <c:v>10.121600000000001</c:v>
                </c:pt>
                <c:pt idx="208">
                  <c:v>10.07</c:v>
                </c:pt>
                <c:pt idx="209">
                  <c:v>10.097099999999999</c:v>
                </c:pt>
                <c:pt idx="210">
                  <c:v>9.9323999999999995</c:v>
                </c:pt>
                <c:pt idx="211">
                  <c:v>10.0672</c:v>
                </c:pt>
                <c:pt idx="212">
                  <c:v>10.089600000000001</c:v>
                </c:pt>
                <c:pt idx="213">
                  <c:v>10.0939</c:v>
                </c:pt>
                <c:pt idx="214">
                  <c:v>10.0672</c:v>
                </c:pt>
                <c:pt idx="215">
                  <c:v>10.039</c:v>
                </c:pt>
                <c:pt idx="216">
                  <c:v>9.9248999999999992</c:v>
                </c:pt>
                <c:pt idx="217">
                  <c:v>10.008800000000001</c:v>
                </c:pt>
                <c:pt idx="218">
                  <c:v>9.9963999999999995</c:v>
                </c:pt>
                <c:pt idx="219">
                  <c:v>9.9907000000000004</c:v>
                </c:pt>
                <c:pt idx="220">
                  <c:v>9.9923000000000002</c:v>
                </c:pt>
                <c:pt idx="221">
                  <c:v>10.126899999999999</c:v>
                </c:pt>
                <c:pt idx="222">
                  <c:v>9.9882000000000009</c:v>
                </c:pt>
                <c:pt idx="223">
                  <c:v>10.0002</c:v>
                </c:pt>
                <c:pt idx="224">
                  <c:v>9.9733000000000001</c:v>
                </c:pt>
                <c:pt idx="225">
                  <c:v>9.9475999999999996</c:v>
                </c:pt>
                <c:pt idx="226">
                  <c:v>9.9715000000000007</c:v>
                </c:pt>
                <c:pt idx="227">
                  <c:v>9.9757999999999996</c:v>
                </c:pt>
                <c:pt idx="228">
                  <c:v>10.005599999999999</c:v>
                </c:pt>
                <c:pt idx="229">
                  <c:v>9.9741999999999997</c:v>
                </c:pt>
                <c:pt idx="230">
                  <c:v>9.8667999999999996</c:v>
                </c:pt>
                <c:pt idx="231">
                  <c:v>9.9713999999999992</c:v>
                </c:pt>
                <c:pt idx="232">
                  <c:v>9.9627999999999997</c:v>
                </c:pt>
                <c:pt idx="233">
                  <c:v>9.8359000000000005</c:v>
                </c:pt>
                <c:pt idx="234">
                  <c:v>10.011200000000001</c:v>
                </c:pt>
                <c:pt idx="235">
                  <c:v>9.9725000000000001</c:v>
                </c:pt>
                <c:pt idx="236">
                  <c:v>9.9684000000000008</c:v>
                </c:pt>
                <c:pt idx="237">
                  <c:v>9.9727999999999994</c:v>
                </c:pt>
                <c:pt idx="238">
                  <c:v>10.063499999999999</c:v>
                </c:pt>
                <c:pt idx="239">
                  <c:v>10.117000000000001</c:v>
                </c:pt>
                <c:pt idx="240">
                  <c:v>10.120200000000001</c:v>
                </c:pt>
                <c:pt idx="241">
                  <c:v>10.1189</c:v>
                </c:pt>
                <c:pt idx="242">
                  <c:v>10.1029</c:v>
                </c:pt>
                <c:pt idx="243">
                  <c:v>10.0549</c:v>
                </c:pt>
                <c:pt idx="244">
                  <c:v>10.0611</c:v>
                </c:pt>
                <c:pt idx="245">
                  <c:v>10.087999999999999</c:v>
                </c:pt>
                <c:pt idx="246">
                  <c:v>10.0555</c:v>
                </c:pt>
                <c:pt idx="247">
                  <c:v>10.0586</c:v>
                </c:pt>
                <c:pt idx="248">
                  <c:v>10.106999999999999</c:v>
                </c:pt>
                <c:pt idx="249">
                  <c:v>10.021800000000001</c:v>
                </c:pt>
              </c:numCache>
            </c:numRef>
          </c:val>
          <c:smooth val="0"/>
          <c:extLst>
            <c:ext xmlns:c16="http://schemas.microsoft.com/office/drawing/2014/chart" uri="{C3380CC4-5D6E-409C-BE32-E72D297353CC}">
              <c16:uniqueId val="{00000004-86A8-445A-A3BD-E1B43E6DBD1F}"/>
            </c:ext>
          </c:extLst>
        </c:ser>
        <c:ser>
          <c:idx val="14"/>
          <c:order val="14"/>
          <c:tx>
            <c:strRef>
              <c:f>[Charts_2021__final_AG.xlsx]Գ16_!$P$24</c:f>
              <c:strCache>
                <c:ptCount val="1"/>
                <c:pt idx="0">
                  <c:v>30 տարի</c:v>
                </c:pt>
              </c:strCache>
            </c:strRef>
          </c:tx>
          <c:spPr>
            <a:ln w="28575" cap="rnd">
              <a:solidFill>
                <a:schemeClr val="accent3">
                  <a:lumMod val="80000"/>
                  <a:lumOff val="20000"/>
                </a:schemeClr>
              </a:solidFill>
              <a:round/>
            </a:ln>
            <a:effectLst/>
          </c:spPr>
          <c:marker>
            <c:symbol val="none"/>
          </c:marker>
          <c:trendline>
            <c:spPr>
              <a:ln w="19050" cap="rnd">
                <a:solidFill>
                  <a:schemeClr val="accent3">
                    <a:lumMod val="80000"/>
                    <a:lumOff val="20000"/>
                  </a:schemeClr>
                </a:solidFill>
                <a:prstDash val="sysDot"/>
              </a:ln>
              <a:effectLst/>
            </c:spPr>
            <c:trendlineType val="linear"/>
            <c:dispRSqr val="0"/>
            <c:dispEq val="0"/>
          </c:trendline>
          <c:cat>
            <c:numRef>
              <c:f>[Charts_2021__final_AG.xlsx]Գ16_!$A$25:$A$274</c:f>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f>[Charts_2021__final_AG.xlsx]Գ16_!$P$25:$P$274</c:f>
              <c:numCache>
                <c:formatCode>General</c:formatCode>
                <c:ptCount val="250"/>
                <c:pt idx="0">
                  <c:v>9.2030999999999992</c:v>
                </c:pt>
                <c:pt idx="1">
                  <c:v>9.4006000000000007</c:v>
                </c:pt>
                <c:pt idx="2">
                  <c:v>9.5028000000000006</c:v>
                </c:pt>
                <c:pt idx="3">
                  <c:v>9.4955999999999996</c:v>
                </c:pt>
                <c:pt idx="4">
                  <c:v>9.5375999999999994</c:v>
                </c:pt>
                <c:pt idx="5">
                  <c:v>9.5311000000000003</c:v>
                </c:pt>
                <c:pt idx="6">
                  <c:v>9.6052999999999997</c:v>
                </c:pt>
                <c:pt idx="7">
                  <c:v>9.5709</c:v>
                </c:pt>
                <c:pt idx="8">
                  <c:v>9.5963999999999992</c:v>
                </c:pt>
                <c:pt idx="9">
                  <c:v>9.6176999999999992</c:v>
                </c:pt>
                <c:pt idx="10">
                  <c:v>9.5879999999999992</c:v>
                </c:pt>
                <c:pt idx="11">
                  <c:v>9.5566999999999993</c:v>
                </c:pt>
                <c:pt idx="12">
                  <c:v>9.5533999999999999</c:v>
                </c:pt>
                <c:pt idx="13">
                  <c:v>9.4810999999999996</c:v>
                </c:pt>
                <c:pt idx="14">
                  <c:v>9.2469999999999999</c:v>
                </c:pt>
                <c:pt idx="15">
                  <c:v>9.1883999999999997</c:v>
                </c:pt>
                <c:pt idx="16">
                  <c:v>9.1412999999999993</c:v>
                </c:pt>
                <c:pt idx="17">
                  <c:v>9.2698999999999998</c:v>
                </c:pt>
                <c:pt idx="18">
                  <c:v>9.2728999999999999</c:v>
                </c:pt>
                <c:pt idx="19">
                  <c:v>9.3099000000000007</c:v>
                </c:pt>
                <c:pt idx="20">
                  <c:v>9.2531999999999996</c:v>
                </c:pt>
                <c:pt idx="21">
                  <c:v>9.2546999999999997</c:v>
                </c:pt>
                <c:pt idx="22">
                  <c:v>9.1774000000000004</c:v>
                </c:pt>
                <c:pt idx="23">
                  <c:v>9.1491000000000007</c:v>
                </c:pt>
                <c:pt idx="24">
                  <c:v>9.0754999999999999</c:v>
                </c:pt>
                <c:pt idx="25">
                  <c:v>9.1614000000000004</c:v>
                </c:pt>
                <c:pt idx="26">
                  <c:v>9.0883000000000003</c:v>
                </c:pt>
                <c:pt idx="27">
                  <c:v>9.1588999999999992</c:v>
                </c:pt>
                <c:pt idx="28">
                  <c:v>9.0862999999999996</c:v>
                </c:pt>
                <c:pt idx="29">
                  <c:v>9.0645000000000007</c:v>
                </c:pt>
                <c:pt idx="30">
                  <c:v>9.2279999999999998</c:v>
                </c:pt>
                <c:pt idx="31">
                  <c:v>9.0693000000000001</c:v>
                </c:pt>
                <c:pt idx="32">
                  <c:v>9.1062999999999992</c:v>
                </c:pt>
                <c:pt idx="33">
                  <c:v>9.0861999999999998</c:v>
                </c:pt>
                <c:pt idx="34">
                  <c:v>9.2734000000000005</c:v>
                </c:pt>
                <c:pt idx="35">
                  <c:v>9.0919000000000008</c:v>
                </c:pt>
                <c:pt idx="36">
                  <c:v>9.1700999999999997</c:v>
                </c:pt>
                <c:pt idx="37">
                  <c:v>9.2050000000000001</c:v>
                </c:pt>
                <c:pt idx="38">
                  <c:v>9.2135999999999996</c:v>
                </c:pt>
                <c:pt idx="39">
                  <c:v>9.2233000000000001</c:v>
                </c:pt>
                <c:pt idx="40">
                  <c:v>9.1780000000000008</c:v>
                </c:pt>
                <c:pt idx="41">
                  <c:v>9.1524000000000001</c:v>
                </c:pt>
                <c:pt idx="42">
                  <c:v>9.1617999999999995</c:v>
                </c:pt>
                <c:pt idx="43">
                  <c:v>9.1422000000000008</c:v>
                </c:pt>
                <c:pt idx="44">
                  <c:v>9.1456999999999997</c:v>
                </c:pt>
                <c:pt idx="45">
                  <c:v>9.1117000000000008</c:v>
                </c:pt>
                <c:pt idx="46">
                  <c:v>9.1381999999999994</c:v>
                </c:pt>
                <c:pt idx="47">
                  <c:v>9.1486000000000001</c:v>
                </c:pt>
                <c:pt idx="48">
                  <c:v>9.1109000000000009</c:v>
                </c:pt>
                <c:pt idx="49">
                  <c:v>9.2655999999999992</c:v>
                </c:pt>
                <c:pt idx="50">
                  <c:v>9.1632999999999996</c:v>
                </c:pt>
                <c:pt idx="51">
                  <c:v>9.2993000000000006</c:v>
                </c:pt>
                <c:pt idx="52">
                  <c:v>9.0607000000000006</c:v>
                </c:pt>
                <c:pt idx="53">
                  <c:v>9.1693999999999996</c:v>
                </c:pt>
                <c:pt idx="54">
                  <c:v>9.2402999999999995</c:v>
                </c:pt>
                <c:pt idx="55">
                  <c:v>9.4860000000000007</c:v>
                </c:pt>
                <c:pt idx="56">
                  <c:v>9.3681999999999999</c:v>
                </c:pt>
                <c:pt idx="57">
                  <c:v>9.4410000000000007</c:v>
                </c:pt>
                <c:pt idx="58">
                  <c:v>9.3292999999999999</c:v>
                </c:pt>
                <c:pt idx="59">
                  <c:v>9.4687999999999999</c:v>
                </c:pt>
                <c:pt idx="60">
                  <c:v>9.4258000000000006</c:v>
                </c:pt>
                <c:pt idx="61">
                  <c:v>9.4573</c:v>
                </c:pt>
                <c:pt idx="62">
                  <c:v>9.4582999999999995</c:v>
                </c:pt>
                <c:pt idx="63">
                  <c:v>9.4524000000000008</c:v>
                </c:pt>
                <c:pt idx="64">
                  <c:v>9.4528999999999996</c:v>
                </c:pt>
                <c:pt idx="65">
                  <c:v>9.4692000000000007</c:v>
                </c:pt>
                <c:pt idx="66">
                  <c:v>9.6109000000000009</c:v>
                </c:pt>
                <c:pt idx="67">
                  <c:v>9.6510999999999996</c:v>
                </c:pt>
                <c:pt idx="68">
                  <c:v>9.2378</c:v>
                </c:pt>
                <c:pt idx="69">
                  <c:v>9.3466000000000005</c:v>
                </c:pt>
                <c:pt idx="70">
                  <c:v>9.3610000000000007</c:v>
                </c:pt>
                <c:pt idx="71">
                  <c:v>9.3725000000000005</c:v>
                </c:pt>
                <c:pt idx="72">
                  <c:v>9.3908000000000005</c:v>
                </c:pt>
                <c:pt idx="73">
                  <c:v>9.5002999999999993</c:v>
                </c:pt>
                <c:pt idx="74">
                  <c:v>9.4646000000000008</c:v>
                </c:pt>
                <c:pt idx="75">
                  <c:v>9.5001999999999995</c:v>
                </c:pt>
                <c:pt idx="76">
                  <c:v>9.6143000000000001</c:v>
                </c:pt>
                <c:pt idx="77">
                  <c:v>9.5957000000000008</c:v>
                </c:pt>
                <c:pt idx="78">
                  <c:v>9.7707999999999995</c:v>
                </c:pt>
                <c:pt idx="79">
                  <c:v>9.7965999999999998</c:v>
                </c:pt>
                <c:pt idx="80">
                  <c:v>9.8239000000000001</c:v>
                </c:pt>
                <c:pt idx="81">
                  <c:v>9.7422000000000004</c:v>
                </c:pt>
                <c:pt idx="82">
                  <c:v>9.7106999999999992</c:v>
                </c:pt>
                <c:pt idx="83">
                  <c:v>9.8084000000000007</c:v>
                </c:pt>
                <c:pt idx="84">
                  <c:v>9.6097000000000001</c:v>
                </c:pt>
                <c:pt idx="85">
                  <c:v>9.7365999999999993</c:v>
                </c:pt>
                <c:pt idx="86">
                  <c:v>9.7303999999999995</c:v>
                </c:pt>
                <c:pt idx="87">
                  <c:v>9.5336999999999996</c:v>
                </c:pt>
                <c:pt idx="88">
                  <c:v>9.3454999999999995</c:v>
                </c:pt>
                <c:pt idx="89">
                  <c:v>9.3414999999999999</c:v>
                </c:pt>
                <c:pt idx="90">
                  <c:v>9.3462999999999994</c:v>
                </c:pt>
                <c:pt idx="91">
                  <c:v>9.6074000000000002</c:v>
                </c:pt>
                <c:pt idx="92">
                  <c:v>9.4350000000000005</c:v>
                </c:pt>
                <c:pt idx="93">
                  <c:v>9.5799000000000003</c:v>
                </c:pt>
                <c:pt idx="94">
                  <c:v>9.4556000000000004</c:v>
                </c:pt>
                <c:pt idx="95">
                  <c:v>9.4398</c:v>
                </c:pt>
                <c:pt idx="96">
                  <c:v>9.5861999999999998</c:v>
                </c:pt>
                <c:pt idx="97">
                  <c:v>9.3432999999999993</c:v>
                </c:pt>
                <c:pt idx="98">
                  <c:v>9.3544</c:v>
                </c:pt>
                <c:pt idx="99">
                  <c:v>9.4878999999999998</c:v>
                </c:pt>
                <c:pt idx="100">
                  <c:v>9.3118999999999996</c:v>
                </c:pt>
                <c:pt idx="101">
                  <c:v>9.3218999999999994</c:v>
                </c:pt>
                <c:pt idx="102">
                  <c:v>9.4732000000000003</c:v>
                </c:pt>
                <c:pt idx="103">
                  <c:v>9.3125</c:v>
                </c:pt>
                <c:pt idx="104">
                  <c:v>9.3731000000000009</c:v>
                </c:pt>
                <c:pt idx="105">
                  <c:v>9.2624999999999993</c:v>
                </c:pt>
                <c:pt idx="106">
                  <c:v>9.2147000000000006</c:v>
                </c:pt>
                <c:pt idx="107">
                  <c:v>9.2254000000000005</c:v>
                </c:pt>
                <c:pt idx="108">
                  <c:v>9.2117000000000004</c:v>
                </c:pt>
                <c:pt idx="109">
                  <c:v>9.2082999999999995</c:v>
                </c:pt>
                <c:pt idx="110">
                  <c:v>9.2745999999999995</c:v>
                </c:pt>
                <c:pt idx="111">
                  <c:v>9.3956999999999997</c:v>
                </c:pt>
                <c:pt idx="112">
                  <c:v>9.4663000000000004</c:v>
                </c:pt>
                <c:pt idx="113">
                  <c:v>9.4343000000000004</c:v>
                </c:pt>
                <c:pt idx="114">
                  <c:v>9.4389000000000003</c:v>
                </c:pt>
                <c:pt idx="115">
                  <c:v>9.4610000000000003</c:v>
                </c:pt>
                <c:pt idx="116">
                  <c:v>9.5145</c:v>
                </c:pt>
                <c:pt idx="117">
                  <c:v>9.4548000000000005</c:v>
                </c:pt>
                <c:pt idx="118">
                  <c:v>9.3675999999999995</c:v>
                </c:pt>
                <c:pt idx="119">
                  <c:v>9.3679000000000006</c:v>
                </c:pt>
                <c:pt idx="120">
                  <c:v>9.4925999999999995</c:v>
                </c:pt>
                <c:pt idx="121">
                  <c:v>9.3582999999999998</c:v>
                </c:pt>
                <c:pt idx="122">
                  <c:v>9.5017999999999994</c:v>
                </c:pt>
                <c:pt idx="123">
                  <c:v>9.4922000000000004</c:v>
                </c:pt>
                <c:pt idx="124">
                  <c:v>9.4619</c:v>
                </c:pt>
                <c:pt idx="125">
                  <c:v>9.4537999999999993</c:v>
                </c:pt>
                <c:pt idx="126">
                  <c:v>9.4562000000000008</c:v>
                </c:pt>
                <c:pt idx="127">
                  <c:v>9.4591999999999992</c:v>
                </c:pt>
                <c:pt idx="128">
                  <c:v>9.5067000000000004</c:v>
                </c:pt>
                <c:pt idx="129">
                  <c:v>9.6722999999999999</c:v>
                </c:pt>
                <c:pt idx="130">
                  <c:v>9.7306000000000008</c:v>
                </c:pt>
                <c:pt idx="131">
                  <c:v>9.7700999999999993</c:v>
                </c:pt>
                <c:pt idx="132">
                  <c:v>9.7441999999999993</c:v>
                </c:pt>
                <c:pt idx="133">
                  <c:v>9.7513000000000005</c:v>
                </c:pt>
                <c:pt idx="134">
                  <c:v>9.8292000000000002</c:v>
                </c:pt>
                <c:pt idx="135">
                  <c:v>9.7215000000000007</c:v>
                </c:pt>
                <c:pt idx="136">
                  <c:v>9.6820000000000004</c:v>
                </c:pt>
                <c:pt idx="137">
                  <c:v>9.6592000000000002</c:v>
                </c:pt>
                <c:pt idx="138">
                  <c:v>9.6343999999999994</c:v>
                </c:pt>
                <c:pt idx="139">
                  <c:v>9.6107999999999993</c:v>
                </c:pt>
                <c:pt idx="140">
                  <c:v>9.6067999999999998</c:v>
                </c:pt>
                <c:pt idx="141">
                  <c:v>9.6046999999999993</c:v>
                </c:pt>
                <c:pt idx="142">
                  <c:v>9.6045999999999996</c:v>
                </c:pt>
                <c:pt idx="143">
                  <c:v>9.5832999999999995</c:v>
                </c:pt>
                <c:pt idx="144">
                  <c:v>9.5970999999999993</c:v>
                </c:pt>
                <c:pt idx="145">
                  <c:v>9.7088000000000001</c:v>
                </c:pt>
                <c:pt idx="146">
                  <c:v>9.6608000000000001</c:v>
                </c:pt>
                <c:pt idx="147">
                  <c:v>9.6891999999999996</c:v>
                </c:pt>
                <c:pt idx="148">
                  <c:v>9.7401999999999997</c:v>
                </c:pt>
                <c:pt idx="149">
                  <c:v>9.7601999999999993</c:v>
                </c:pt>
                <c:pt idx="150">
                  <c:v>9.7698999999999998</c:v>
                </c:pt>
                <c:pt idx="151">
                  <c:v>9.8005999999999993</c:v>
                </c:pt>
                <c:pt idx="152">
                  <c:v>9.8155000000000001</c:v>
                </c:pt>
                <c:pt idx="153">
                  <c:v>9.9213000000000005</c:v>
                </c:pt>
                <c:pt idx="154">
                  <c:v>9.8640000000000008</c:v>
                </c:pt>
                <c:pt idx="155">
                  <c:v>9.8732000000000006</c:v>
                </c:pt>
                <c:pt idx="156">
                  <c:v>9.8751999999999995</c:v>
                </c:pt>
                <c:pt idx="157">
                  <c:v>9.8816000000000006</c:v>
                </c:pt>
                <c:pt idx="158">
                  <c:v>9.9505999999999997</c:v>
                </c:pt>
                <c:pt idx="159">
                  <c:v>9.9642999999999997</c:v>
                </c:pt>
                <c:pt idx="160">
                  <c:v>10.0433</c:v>
                </c:pt>
                <c:pt idx="161">
                  <c:v>10.0017</c:v>
                </c:pt>
                <c:pt idx="162">
                  <c:v>10.0327</c:v>
                </c:pt>
                <c:pt idx="163">
                  <c:v>10.114100000000001</c:v>
                </c:pt>
                <c:pt idx="164">
                  <c:v>10.2735</c:v>
                </c:pt>
                <c:pt idx="165">
                  <c:v>10.242699999999999</c:v>
                </c:pt>
                <c:pt idx="166">
                  <c:v>10.39</c:v>
                </c:pt>
                <c:pt idx="167">
                  <c:v>10.227</c:v>
                </c:pt>
                <c:pt idx="168">
                  <c:v>10.4155</c:v>
                </c:pt>
                <c:pt idx="169">
                  <c:v>10.397399999999999</c:v>
                </c:pt>
                <c:pt idx="170">
                  <c:v>10.5001</c:v>
                </c:pt>
                <c:pt idx="171">
                  <c:v>10.479699999999999</c:v>
                </c:pt>
                <c:pt idx="172">
                  <c:v>10.489699999999999</c:v>
                </c:pt>
                <c:pt idx="173">
                  <c:v>10.4811</c:v>
                </c:pt>
                <c:pt idx="174">
                  <c:v>10.321300000000001</c:v>
                </c:pt>
                <c:pt idx="175">
                  <c:v>10.099399999999999</c:v>
                </c:pt>
                <c:pt idx="176">
                  <c:v>10.0777</c:v>
                </c:pt>
                <c:pt idx="177">
                  <c:v>10.116199999999999</c:v>
                </c:pt>
                <c:pt idx="178">
                  <c:v>10.083</c:v>
                </c:pt>
                <c:pt idx="179">
                  <c:v>10.0922</c:v>
                </c:pt>
                <c:pt idx="180">
                  <c:v>10.1014</c:v>
                </c:pt>
                <c:pt idx="181">
                  <c:v>10.0687</c:v>
                </c:pt>
                <c:pt idx="182">
                  <c:v>10.087400000000001</c:v>
                </c:pt>
                <c:pt idx="183">
                  <c:v>10.078099999999999</c:v>
                </c:pt>
                <c:pt idx="184">
                  <c:v>10.1174</c:v>
                </c:pt>
                <c:pt idx="185">
                  <c:v>10.0802</c:v>
                </c:pt>
                <c:pt idx="186">
                  <c:v>10.058299999999999</c:v>
                </c:pt>
                <c:pt idx="187">
                  <c:v>10.1365</c:v>
                </c:pt>
                <c:pt idx="188">
                  <c:v>10.059699999999999</c:v>
                </c:pt>
                <c:pt idx="189">
                  <c:v>10.0763</c:v>
                </c:pt>
                <c:pt idx="190">
                  <c:v>10.1031</c:v>
                </c:pt>
                <c:pt idx="191">
                  <c:v>10.116</c:v>
                </c:pt>
                <c:pt idx="192">
                  <c:v>10.119199999999999</c:v>
                </c:pt>
                <c:pt idx="193">
                  <c:v>10.1617</c:v>
                </c:pt>
                <c:pt idx="194">
                  <c:v>10.068899999999999</c:v>
                </c:pt>
                <c:pt idx="195">
                  <c:v>10.120799999999999</c:v>
                </c:pt>
                <c:pt idx="196">
                  <c:v>10.1463</c:v>
                </c:pt>
                <c:pt idx="197">
                  <c:v>10.122199999999999</c:v>
                </c:pt>
                <c:pt idx="198">
                  <c:v>10.163</c:v>
                </c:pt>
                <c:pt idx="199">
                  <c:v>10.1487</c:v>
                </c:pt>
                <c:pt idx="200">
                  <c:v>10.1731</c:v>
                </c:pt>
                <c:pt idx="201">
                  <c:v>10.2028</c:v>
                </c:pt>
                <c:pt idx="202">
                  <c:v>10.223100000000001</c:v>
                </c:pt>
                <c:pt idx="203">
                  <c:v>10.2232</c:v>
                </c:pt>
                <c:pt idx="204">
                  <c:v>10.2361</c:v>
                </c:pt>
                <c:pt idx="205">
                  <c:v>10.2148</c:v>
                </c:pt>
                <c:pt idx="206">
                  <c:v>10.299200000000001</c:v>
                </c:pt>
                <c:pt idx="207">
                  <c:v>10.2255</c:v>
                </c:pt>
                <c:pt idx="208">
                  <c:v>10.1563</c:v>
                </c:pt>
                <c:pt idx="209">
                  <c:v>10.192299999999999</c:v>
                </c:pt>
                <c:pt idx="210">
                  <c:v>10.000500000000001</c:v>
                </c:pt>
                <c:pt idx="211">
                  <c:v>10.1515</c:v>
                </c:pt>
                <c:pt idx="212">
                  <c:v>10.176600000000001</c:v>
                </c:pt>
                <c:pt idx="213">
                  <c:v>10.1808</c:v>
                </c:pt>
                <c:pt idx="214">
                  <c:v>10.1487</c:v>
                </c:pt>
                <c:pt idx="215">
                  <c:v>10.119999999999999</c:v>
                </c:pt>
                <c:pt idx="216">
                  <c:v>10.0009</c:v>
                </c:pt>
                <c:pt idx="217">
                  <c:v>10.094900000000001</c:v>
                </c:pt>
                <c:pt idx="218">
                  <c:v>10.0816</c:v>
                </c:pt>
                <c:pt idx="219">
                  <c:v>10.0708</c:v>
                </c:pt>
                <c:pt idx="220">
                  <c:v>10.073700000000001</c:v>
                </c:pt>
                <c:pt idx="221">
                  <c:v>10.2264</c:v>
                </c:pt>
                <c:pt idx="222">
                  <c:v>10.065</c:v>
                </c:pt>
                <c:pt idx="223">
                  <c:v>10.0816</c:v>
                </c:pt>
                <c:pt idx="224">
                  <c:v>10.049200000000001</c:v>
                </c:pt>
                <c:pt idx="225">
                  <c:v>10.020200000000001</c:v>
                </c:pt>
                <c:pt idx="226">
                  <c:v>10.0466</c:v>
                </c:pt>
                <c:pt idx="227">
                  <c:v>10.057600000000001</c:v>
                </c:pt>
                <c:pt idx="228">
                  <c:v>10.093400000000001</c:v>
                </c:pt>
                <c:pt idx="229">
                  <c:v>10.0558</c:v>
                </c:pt>
                <c:pt idx="230">
                  <c:v>9.9321000000000002</c:v>
                </c:pt>
                <c:pt idx="231">
                  <c:v>10.0571</c:v>
                </c:pt>
                <c:pt idx="232">
                  <c:v>10.047599999999999</c:v>
                </c:pt>
                <c:pt idx="233">
                  <c:v>9.9032999999999998</c:v>
                </c:pt>
                <c:pt idx="234">
                  <c:v>10.1106</c:v>
                </c:pt>
                <c:pt idx="235">
                  <c:v>10.0588</c:v>
                </c:pt>
                <c:pt idx="236">
                  <c:v>10.054</c:v>
                </c:pt>
                <c:pt idx="237">
                  <c:v>10.057</c:v>
                </c:pt>
                <c:pt idx="238">
                  <c:v>10.147600000000001</c:v>
                </c:pt>
                <c:pt idx="239">
                  <c:v>10.2056</c:v>
                </c:pt>
                <c:pt idx="240">
                  <c:v>10.2104</c:v>
                </c:pt>
                <c:pt idx="241">
                  <c:v>10.2094</c:v>
                </c:pt>
                <c:pt idx="242">
                  <c:v>10.1921</c:v>
                </c:pt>
                <c:pt idx="243">
                  <c:v>10.139200000000001</c:v>
                </c:pt>
                <c:pt idx="244">
                  <c:v>10.148099999999999</c:v>
                </c:pt>
                <c:pt idx="245">
                  <c:v>10.1798</c:v>
                </c:pt>
                <c:pt idx="246">
                  <c:v>10.1401</c:v>
                </c:pt>
                <c:pt idx="247">
                  <c:v>10.137499999999999</c:v>
                </c:pt>
                <c:pt idx="248">
                  <c:v>10.193</c:v>
                </c:pt>
                <c:pt idx="249">
                  <c:v>10.095800000000001</c:v>
                </c:pt>
              </c:numCache>
            </c:numRef>
          </c:val>
          <c:smooth val="0"/>
          <c:extLst>
            <c:ext xmlns:c16="http://schemas.microsoft.com/office/drawing/2014/chart" uri="{C3380CC4-5D6E-409C-BE32-E72D297353CC}">
              <c16:uniqueId val="{00000005-86A8-445A-A3BD-E1B43E6DBD1F}"/>
            </c:ext>
          </c:extLst>
        </c:ser>
        <c:dLbls>
          <c:showLegendKey val="0"/>
          <c:showVal val="0"/>
          <c:showCatName val="0"/>
          <c:showSerName val="0"/>
          <c:showPercent val="0"/>
          <c:showBubbleSize val="0"/>
        </c:dLbls>
        <c:smooth val="0"/>
        <c:axId val="100844032"/>
        <c:axId val="98168768"/>
        <c:extLst>
          <c:ext xmlns:c15="http://schemas.microsoft.com/office/drawing/2012/chart" uri="{02D57815-91ED-43cb-92C2-25804820EDAC}">
            <c15:filteredLineSeries>
              <c15:ser>
                <c:idx val="0"/>
                <c:order val="0"/>
                <c:tx>
                  <c:strRef>
                    <c:extLst>
                      <c:ext uri="{02D57815-91ED-43cb-92C2-25804820EDAC}">
                        <c15:formulaRef>
                          <c15:sqref>[Charts_2021__final_AG.xlsx]Գ16_!$B$24</c15:sqref>
                        </c15:formulaRef>
                      </c:ext>
                    </c:extLst>
                    <c:strCache>
                      <c:ptCount val="1"/>
                      <c:pt idx="0">
                        <c:v>1 օր</c:v>
                      </c:pt>
                    </c:strCache>
                  </c:strRef>
                </c:tx>
                <c:spPr>
                  <a:ln w="28575" cap="rnd">
                    <a:solidFill>
                      <a:schemeClr val="accent1"/>
                    </a:solidFill>
                    <a:round/>
                  </a:ln>
                  <a:effectLst/>
                </c:spPr>
                <c:marker>
                  <c:symbol val="none"/>
                </c:marker>
                <c:cat>
                  <c:numRef>
                    <c:extLst>
                      <c:ex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c:ext uri="{02D57815-91ED-43cb-92C2-25804820EDAC}">
                        <c15:formulaRef>
                          <c15:sqref>[Charts_2021__final_AG.xlsx]Գ16_!$B$25:$B$274</c15:sqref>
                        </c15:formulaRef>
                      </c:ext>
                    </c:extLst>
                    <c:numCache>
                      <c:formatCode>General</c:formatCode>
                      <c:ptCount val="250"/>
                      <c:pt idx="0">
                        <c:v>5.9648000000000003</c:v>
                      </c:pt>
                      <c:pt idx="1">
                        <c:v>6.1323999999999996</c:v>
                      </c:pt>
                      <c:pt idx="2">
                        <c:v>6.1269999999999998</c:v>
                      </c:pt>
                      <c:pt idx="3">
                        <c:v>6.0579000000000001</c:v>
                      </c:pt>
                      <c:pt idx="4">
                        <c:v>5.9408000000000003</c:v>
                      </c:pt>
                      <c:pt idx="5">
                        <c:v>5.9393000000000002</c:v>
                      </c:pt>
                      <c:pt idx="6">
                        <c:v>5.9931999999999999</c:v>
                      </c:pt>
                      <c:pt idx="7">
                        <c:v>6.0906000000000002</c:v>
                      </c:pt>
                      <c:pt idx="8">
                        <c:v>6.1028000000000002</c:v>
                      </c:pt>
                      <c:pt idx="9">
                        <c:v>6.1436999999999999</c:v>
                      </c:pt>
                      <c:pt idx="10">
                        <c:v>6.1108000000000002</c:v>
                      </c:pt>
                      <c:pt idx="11">
                        <c:v>6.1128999999999998</c:v>
                      </c:pt>
                      <c:pt idx="12">
                        <c:v>6.1641000000000004</c:v>
                      </c:pt>
                      <c:pt idx="13">
                        <c:v>6.1712999999999996</c:v>
                      </c:pt>
                      <c:pt idx="14">
                        <c:v>6.1844000000000001</c:v>
                      </c:pt>
                      <c:pt idx="15">
                        <c:v>6.1840000000000002</c:v>
                      </c:pt>
                      <c:pt idx="16">
                        <c:v>6.1719999999999997</c:v>
                      </c:pt>
                      <c:pt idx="17">
                        <c:v>6.2037000000000004</c:v>
                      </c:pt>
                      <c:pt idx="18">
                        <c:v>6.1858000000000004</c:v>
                      </c:pt>
                      <c:pt idx="19">
                        <c:v>6.1618000000000004</c:v>
                      </c:pt>
                      <c:pt idx="20">
                        <c:v>6.1826999999999996</c:v>
                      </c:pt>
                      <c:pt idx="21">
                        <c:v>6.1848000000000001</c:v>
                      </c:pt>
                      <c:pt idx="22">
                        <c:v>6.1497000000000002</c:v>
                      </c:pt>
                      <c:pt idx="23">
                        <c:v>6.1763000000000003</c:v>
                      </c:pt>
                      <c:pt idx="24">
                        <c:v>6.1307</c:v>
                      </c:pt>
                      <c:pt idx="25">
                        <c:v>6.1210000000000004</c:v>
                      </c:pt>
                      <c:pt idx="26">
                        <c:v>6.1440000000000001</c:v>
                      </c:pt>
                      <c:pt idx="27">
                        <c:v>6.1458000000000004</c:v>
                      </c:pt>
                      <c:pt idx="28">
                        <c:v>6.1515000000000004</c:v>
                      </c:pt>
                      <c:pt idx="29">
                        <c:v>6.1738</c:v>
                      </c:pt>
                      <c:pt idx="30">
                        <c:v>6.2041000000000004</c:v>
                      </c:pt>
                      <c:pt idx="31">
                        <c:v>6.0208000000000004</c:v>
                      </c:pt>
                      <c:pt idx="32">
                        <c:v>6</c:v>
                      </c:pt>
                      <c:pt idx="33">
                        <c:v>6.0037000000000003</c:v>
                      </c:pt>
                      <c:pt idx="34">
                        <c:v>6.0495999999999999</c:v>
                      </c:pt>
                      <c:pt idx="35">
                        <c:v>6.0214999999999996</c:v>
                      </c:pt>
                      <c:pt idx="36">
                        <c:v>5.9869000000000003</c:v>
                      </c:pt>
                      <c:pt idx="37">
                        <c:v>6.0414000000000003</c:v>
                      </c:pt>
                      <c:pt idx="38">
                        <c:v>6.0042999999999997</c:v>
                      </c:pt>
                      <c:pt idx="39">
                        <c:v>6.0061999999999998</c:v>
                      </c:pt>
                      <c:pt idx="40">
                        <c:v>5.9964000000000004</c:v>
                      </c:pt>
                      <c:pt idx="41">
                        <c:v>5.9344999999999999</c:v>
                      </c:pt>
                      <c:pt idx="42">
                        <c:v>5.9146999999999998</c:v>
                      </c:pt>
                      <c:pt idx="43">
                        <c:v>5.952</c:v>
                      </c:pt>
                      <c:pt idx="44">
                        <c:v>5.9463999999999997</c:v>
                      </c:pt>
                      <c:pt idx="45">
                        <c:v>5.9603999999999999</c:v>
                      </c:pt>
                      <c:pt idx="46">
                        <c:v>5.8807</c:v>
                      </c:pt>
                      <c:pt idx="47">
                        <c:v>5.9080000000000004</c:v>
                      </c:pt>
                      <c:pt idx="48">
                        <c:v>5.9295</c:v>
                      </c:pt>
                      <c:pt idx="49">
                        <c:v>5.9595000000000002</c:v>
                      </c:pt>
                      <c:pt idx="50">
                        <c:v>5.9737</c:v>
                      </c:pt>
                      <c:pt idx="51">
                        <c:v>6.0407000000000002</c:v>
                      </c:pt>
                      <c:pt idx="52">
                        <c:v>5.9496000000000002</c:v>
                      </c:pt>
                      <c:pt idx="53">
                        <c:v>5.9684999999999997</c:v>
                      </c:pt>
                      <c:pt idx="54">
                        <c:v>5.9672000000000001</c:v>
                      </c:pt>
                      <c:pt idx="55">
                        <c:v>6.0960000000000001</c:v>
                      </c:pt>
                      <c:pt idx="56">
                        <c:v>6.0624000000000002</c:v>
                      </c:pt>
                      <c:pt idx="57">
                        <c:v>6.1329000000000002</c:v>
                      </c:pt>
                      <c:pt idx="58">
                        <c:v>6.0321999999999996</c:v>
                      </c:pt>
                      <c:pt idx="59">
                        <c:v>6.0644999999999998</c:v>
                      </c:pt>
                      <c:pt idx="60">
                        <c:v>6.0633999999999997</c:v>
                      </c:pt>
                      <c:pt idx="61">
                        <c:v>6.0690999999999997</c:v>
                      </c:pt>
                      <c:pt idx="62">
                        <c:v>6.0430999999999999</c:v>
                      </c:pt>
                      <c:pt idx="63">
                        <c:v>6.0678999999999998</c:v>
                      </c:pt>
                      <c:pt idx="64">
                        <c:v>6.0792999999999999</c:v>
                      </c:pt>
                      <c:pt idx="65">
                        <c:v>6.1085000000000003</c:v>
                      </c:pt>
                      <c:pt idx="66">
                        <c:v>6.1158000000000001</c:v>
                      </c:pt>
                      <c:pt idx="67">
                        <c:v>6.1169000000000002</c:v>
                      </c:pt>
                      <c:pt idx="68">
                        <c:v>6.0570000000000004</c:v>
                      </c:pt>
                      <c:pt idx="69">
                        <c:v>6.0795000000000003</c:v>
                      </c:pt>
                      <c:pt idx="70">
                        <c:v>6.1139000000000001</c:v>
                      </c:pt>
                      <c:pt idx="71">
                        <c:v>6.1332000000000004</c:v>
                      </c:pt>
                      <c:pt idx="72">
                        <c:v>6.1387999999999998</c:v>
                      </c:pt>
                      <c:pt idx="73">
                        <c:v>6.1186999999999996</c:v>
                      </c:pt>
                      <c:pt idx="74">
                        <c:v>6.1184000000000003</c:v>
                      </c:pt>
                      <c:pt idx="75">
                        <c:v>6.2637</c:v>
                      </c:pt>
                      <c:pt idx="76">
                        <c:v>6.2584</c:v>
                      </c:pt>
                      <c:pt idx="77">
                        <c:v>6.2530999999999999</c:v>
                      </c:pt>
                      <c:pt idx="78">
                        <c:v>6.2446999999999999</c:v>
                      </c:pt>
                      <c:pt idx="79">
                        <c:v>6.2328999999999999</c:v>
                      </c:pt>
                      <c:pt idx="80">
                        <c:v>6.3338000000000001</c:v>
                      </c:pt>
                      <c:pt idx="81">
                        <c:v>6.3159000000000001</c:v>
                      </c:pt>
                      <c:pt idx="82">
                        <c:v>6.3213999999999997</c:v>
                      </c:pt>
                      <c:pt idx="83">
                        <c:v>6.3198999999999996</c:v>
                      </c:pt>
                      <c:pt idx="84">
                        <c:v>6.3023999999999996</c:v>
                      </c:pt>
                      <c:pt idx="85">
                        <c:v>6.3124000000000002</c:v>
                      </c:pt>
                      <c:pt idx="86">
                        <c:v>6.3037000000000001</c:v>
                      </c:pt>
                      <c:pt idx="87">
                        <c:v>6.2925000000000004</c:v>
                      </c:pt>
                      <c:pt idx="88">
                        <c:v>6.4073000000000002</c:v>
                      </c:pt>
                      <c:pt idx="89">
                        <c:v>6.4146999999999998</c:v>
                      </c:pt>
                      <c:pt idx="90">
                        <c:v>6.4330999999999996</c:v>
                      </c:pt>
                      <c:pt idx="91">
                        <c:v>6.4855</c:v>
                      </c:pt>
                      <c:pt idx="92">
                        <c:v>6.4249999999999998</c:v>
                      </c:pt>
                      <c:pt idx="93">
                        <c:v>6.5235000000000003</c:v>
                      </c:pt>
                      <c:pt idx="94">
                        <c:v>6.4861000000000004</c:v>
                      </c:pt>
                      <c:pt idx="95">
                        <c:v>6.5651000000000002</c:v>
                      </c:pt>
                      <c:pt idx="96">
                        <c:v>6.6394000000000002</c:v>
                      </c:pt>
                      <c:pt idx="97">
                        <c:v>6.5407999999999999</c:v>
                      </c:pt>
                      <c:pt idx="98">
                        <c:v>6.7135999999999996</c:v>
                      </c:pt>
                      <c:pt idx="99">
                        <c:v>6.7008000000000001</c:v>
                      </c:pt>
                      <c:pt idx="100">
                        <c:v>6.8777999999999997</c:v>
                      </c:pt>
                      <c:pt idx="101">
                        <c:v>6.8465999999999996</c:v>
                      </c:pt>
                      <c:pt idx="102">
                        <c:v>6.8826000000000001</c:v>
                      </c:pt>
                      <c:pt idx="103">
                        <c:v>6.8502999999999998</c:v>
                      </c:pt>
                      <c:pt idx="104">
                        <c:v>6.8821000000000003</c:v>
                      </c:pt>
                      <c:pt idx="105">
                        <c:v>6.8426999999999998</c:v>
                      </c:pt>
                      <c:pt idx="106">
                        <c:v>6.7980999999999998</c:v>
                      </c:pt>
                      <c:pt idx="107">
                        <c:v>6.82</c:v>
                      </c:pt>
                      <c:pt idx="108">
                        <c:v>6.7754000000000003</c:v>
                      </c:pt>
                      <c:pt idx="109">
                        <c:v>6.8170000000000002</c:v>
                      </c:pt>
                      <c:pt idx="110">
                        <c:v>6.7762000000000002</c:v>
                      </c:pt>
                      <c:pt idx="111">
                        <c:v>6.7645</c:v>
                      </c:pt>
                      <c:pt idx="112">
                        <c:v>6.7411000000000003</c:v>
                      </c:pt>
                      <c:pt idx="113">
                        <c:v>6.7375999999999996</c:v>
                      </c:pt>
                      <c:pt idx="114">
                        <c:v>6.7282000000000002</c:v>
                      </c:pt>
                      <c:pt idx="115">
                        <c:v>6.7173999999999996</c:v>
                      </c:pt>
                      <c:pt idx="116">
                        <c:v>6.7428999999999997</c:v>
                      </c:pt>
                      <c:pt idx="117">
                        <c:v>6.7371999999999996</c:v>
                      </c:pt>
                      <c:pt idx="118">
                        <c:v>6.8596000000000004</c:v>
                      </c:pt>
                      <c:pt idx="119">
                        <c:v>7.0088999999999997</c:v>
                      </c:pt>
                      <c:pt idx="120">
                        <c:v>6.9779999999999998</c:v>
                      </c:pt>
                      <c:pt idx="121">
                        <c:v>6.9343000000000004</c:v>
                      </c:pt>
                      <c:pt idx="122">
                        <c:v>6.8970000000000002</c:v>
                      </c:pt>
                      <c:pt idx="123">
                        <c:v>6.9635999999999996</c:v>
                      </c:pt>
                      <c:pt idx="124">
                        <c:v>7.0410000000000004</c:v>
                      </c:pt>
                      <c:pt idx="125">
                        <c:v>7.0450999999999997</c:v>
                      </c:pt>
                      <c:pt idx="126">
                        <c:v>7.0481999999999996</c:v>
                      </c:pt>
                      <c:pt idx="127">
                        <c:v>7.0514000000000001</c:v>
                      </c:pt>
                      <c:pt idx="128">
                        <c:v>7.0240999999999998</c:v>
                      </c:pt>
                      <c:pt idx="129">
                        <c:v>7.0431999999999997</c:v>
                      </c:pt>
                      <c:pt idx="130">
                        <c:v>7.0416999999999996</c:v>
                      </c:pt>
                      <c:pt idx="131">
                        <c:v>7.0842000000000001</c:v>
                      </c:pt>
                      <c:pt idx="132">
                        <c:v>7.1317000000000004</c:v>
                      </c:pt>
                      <c:pt idx="133">
                        <c:v>7.0805999999999996</c:v>
                      </c:pt>
                      <c:pt idx="134">
                        <c:v>7.0662000000000003</c:v>
                      </c:pt>
                      <c:pt idx="135">
                        <c:v>7.1082000000000001</c:v>
                      </c:pt>
                      <c:pt idx="136">
                        <c:v>7.1295000000000002</c:v>
                      </c:pt>
                      <c:pt idx="137">
                        <c:v>7.2061999999999999</c:v>
                      </c:pt>
                      <c:pt idx="138">
                        <c:v>7.1574</c:v>
                      </c:pt>
                      <c:pt idx="139">
                        <c:v>7.1698000000000004</c:v>
                      </c:pt>
                      <c:pt idx="140">
                        <c:v>7.2618999999999998</c:v>
                      </c:pt>
                      <c:pt idx="141">
                        <c:v>7.2598000000000003</c:v>
                      </c:pt>
                      <c:pt idx="142">
                        <c:v>7.2615999999999996</c:v>
                      </c:pt>
                      <c:pt idx="143">
                        <c:v>7.2306999999999997</c:v>
                      </c:pt>
                      <c:pt idx="144">
                        <c:v>7.1921999999999997</c:v>
                      </c:pt>
                      <c:pt idx="145">
                        <c:v>7.1635999999999997</c:v>
                      </c:pt>
                      <c:pt idx="146">
                        <c:v>7.1448</c:v>
                      </c:pt>
                      <c:pt idx="147">
                        <c:v>7.3162000000000003</c:v>
                      </c:pt>
                      <c:pt idx="148">
                        <c:v>7.3204000000000002</c:v>
                      </c:pt>
                      <c:pt idx="149">
                        <c:v>7.2473000000000001</c:v>
                      </c:pt>
                      <c:pt idx="150">
                        <c:v>7.1833</c:v>
                      </c:pt>
                      <c:pt idx="151">
                        <c:v>7.3329000000000004</c:v>
                      </c:pt>
                      <c:pt idx="152">
                        <c:v>7.3632999999999997</c:v>
                      </c:pt>
                      <c:pt idx="153">
                        <c:v>7.3852000000000002</c:v>
                      </c:pt>
                      <c:pt idx="154">
                        <c:v>7.3952999999999998</c:v>
                      </c:pt>
                      <c:pt idx="155">
                        <c:v>7.4029999999999996</c:v>
                      </c:pt>
                      <c:pt idx="156">
                        <c:v>7.4019000000000004</c:v>
                      </c:pt>
                      <c:pt idx="157">
                        <c:v>7.3964999999999996</c:v>
                      </c:pt>
                      <c:pt idx="158">
                        <c:v>7.4234999999999998</c:v>
                      </c:pt>
                      <c:pt idx="159">
                        <c:v>7.4211999999999998</c:v>
                      </c:pt>
                      <c:pt idx="160">
                        <c:v>7.4264999999999999</c:v>
                      </c:pt>
                      <c:pt idx="161">
                        <c:v>7.4775999999999998</c:v>
                      </c:pt>
                      <c:pt idx="162">
                        <c:v>7.4513999999999996</c:v>
                      </c:pt>
                      <c:pt idx="163">
                        <c:v>7.4490999999999996</c:v>
                      </c:pt>
                      <c:pt idx="164">
                        <c:v>7.4547999999999996</c:v>
                      </c:pt>
                      <c:pt idx="165">
                        <c:v>7.4711999999999996</c:v>
                      </c:pt>
                      <c:pt idx="166">
                        <c:v>7.4462999999999999</c:v>
                      </c:pt>
                      <c:pt idx="167">
                        <c:v>7.4626000000000001</c:v>
                      </c:pt>
                      <c:pt idx="168">
                        <c:v>7.4690000000000003</c:v>
                      </c:pt>
                      <c:pt idx="169">
                        <c:v>7.4706000000000001</c:v>
                      </c:pt>
                      <c:pt idx="170">
                        <c:v>7.4783999999999997</c:v>
                      </c:pt>
                      <c:pt idx="171">
                        <c:v>7.4545000000000003</c:v>
                      </c:pt>
                      <c:pt idx="172">
                        <c:v>7.452</c:v>
                      </c:pt>
                      <c:pt idx="173">
                        <c:v>7.4370000000000003</c:v>
                      </c:pt>
                      <c:pt idx="174">
                        <c:v>7.391</c:v>
                      </c:pt>
                      <c:pt idx="175">
                        <c:v>7.3247</c:v>
                      </c:pt>
                      <c:pt idx="176">
                        <c:v>7.3353000000000002</c:v>
                      </c:pt>
                      <c:pt idx="177">
                        <c:v>7.3513000000000002</c:v>
                      </c:pt>
                      <c:pt idx="178">
                        <c:v>7.3505000000000003</c:v>
                      </c:pt>
                      <c:pt idx="179">
                        <c:v>7.3719000000000001</c:v>
                      </c:pt>
                      <c:pt idx="180">
                        <c:v>7.3799000000000001</c:v>
                      </c:pt>
                      <c:pt idx="181">
                        <c:v>7.5339999999999998</c:v>
                      </c:pt>
                      <c:pt idx="182">
                        <c:v>7.6066000000000003</c:v>
                      </c:pt>
                      <c:pt idx="183">
                        <c:v>7.6086</c:v>
                      </c:pt>
                      <c:pt idx="184">
                        <c:v>7.6223000000000001</c:v>
                      </c:pt>
                      <c:pt idx="185">
                        <c:v>7.6173999999999999</c:v>
                      </c:pt>
                      <c:pt idx="186">
                        <c:v>7.6105</c:v>
                      </c:pt>
                      <c:pt idx="187">
                        <c:v>7.6384999999999996</c:v>
                      </c:pt>
                      <c:pt idx="188">
                        <c:v>7.6212999999999997</c:v>
                      </c:pt>
                      <c:pt idx="189">
                        <c:v>7.6456</c:v>
                      </c:pt>
                      <c:pt idx="190">
                        <c:v>7.6538000000000004</c:v>
                      </c:pt>
                      <c:pt idx="191">
                        <c:v>7.5872000000000002</c:v>
                      </c:pt>
                      <c:pt idx="192">
                        <c:v>7.5213999999999999</c:v>
                      </c:pt>
                      <c:pt idx="193">
                        <c:v>7.5065</c:v>
                      </c:pt>
                      <c:pt idx="194">
                        <c:v>7.4984999999999999</c:v>
                      </c:pt>
                      <c:pt idx="195">
                        <c:v>7.5174000000000003</c:v>
                      </c:pt>
                      <c:pt idx="196">
                        <c:v>7.5416999999999996</c:v>
                      </c:pt>
                      <c:pt idx="197">
                        <c:v>7.5768000000000004</c:v>
                      </c:pt>
                      <c:pt idx="198">
                        <c:v>7.5735000000000001</c:v>
                      </c:pt>
                      <c:pt idx="199">
                        <c:v>7.5872000000000002</c:v>
                      </c:pt>
                      <c:pt idx="200">
                        <c:v>7.5759999999999996</c:v>
                      </c:pt>
                      <c:pt idx="201">
                        <c:v>7.5747</c:v>
                      </c:pt>
                      <c:pt idx="202">
                        <c:v>7.7081</c:v>
                      </c:pt>
                      <c:pt idx="203">
                        <c:v>7.7095000000000002</c:v>
                      </c:pt>
                      <c:pt idx="204">
                        <c:v>7.6455000000000002</c:v>
                      </c:pt>
                      <c:pt idx="205">
                        <c:v>7.6318000000000001</c:v>
                      </c:pt>
                      <c:pt idx="206">
                        <c:v>7.6395999999999997</c:v>
                      </c:pt>
                      <c:pt idx="207">
                        <c:v>7.6364999999999998</c:v>
                      </c:pt>
                      <c:pt idx="208">
                        <c:v>7.6078999999999999</c:v>
                      </c:pt>
                      <c:pt idx="209">
                        <c:v>7.6243999999999996</c:v>
                      </c:pt>
                      <c:pt idx="210">
                        <c:v>7.5522</c:v>
                      </c:pt>
                      <c:pt idx="211">
                        <c:v>7.4794999999999998</c:v>
                      </c:pt>
                      <c:pt idx="212">
                        <c:v>7.5103</c:v>
                      </c:pt>
                      <c:pt idx="213">
                        <c:v>7.5084999999999997</c:v>
                      </c:pt>
                      <c:pt idx="214">
                        <c:v>7.4974999999999996</c:v>
                      </c:pt>
                      <c:pt idx="215">
                        <c:v>7.4980000000000002</c:v>
                      </c:pt>
                      <c:pt idx="216">
                        <c:v>7.4611999999999998</c:v>
                      </c:pt>
                      <c:pt idx="217">
                        <c:v>7.4871999999999996</c:v>
                      </c:pt>
                      <c:pt idx="218">
                        <c:v>7.4936999999999996</c:v>
                      </c:pt>
                      <c:pt idx="219">
                        <c:v>7.4939</c:v>
                      </c:pt>
                      <c:pt idx="220">
                        <c:v>7.5031999999999996</c:v>
                      </c:pt>
                      <c:pt idx="221">
                        <c:v>7.5026999999999999</c:v>
                      </c:pt>
                      <c:pt idx="222">
                        <c:v>7.4271000000000003</c:v>
                      </c:pt>
                      <c:pt idx="223">
                        <c:v>7.4569999999999999</c:v>
                      </c:pt>
                      <c:pt idx="224">
                        <c:v>7.3909000000000002</c:v>
                      </c:pt>
                      <c:pt idx="225">
                        <c:v>7.3855000000000004</c:v>
                      </c:pt>
                      <c:pt idx="226">
                        <c:v>7.3994</c:v>
                      </c:pt>
                      <c:pt idx="227">
                        <c:v>7.6565000000000003</c:v>
                      </c:pt>
                      <c:pt idx="228">
                        <c:v>7.6821000000000002</c:v>
                      </c:pt>
                      <c:pt idx="229">
                        <c:v>7.6657999999999999</c:v>
                      </c:pt>
                      <c:pt idx="230">
                        <c:v>7.6033999999999997</c:v>
                      </c:pt>
                      <c:pt idx="231">
                        <c:v>7.7032999999999996</c:v>
                      </c:pt>
                      <c:pt idx="232">
                        <c:v>7.6534000000000004</c:v>
                      </c:pt>
                      <c:pt idx="233">
                        <c:v>7.6104000000000003</c:v>
                      </c:pt>
                      <c:pt idx="234">
                        <c:v>7.7042999999999999</c:v>
                      </c:pt>
                      <c:pt idx="235">
                        <c:v>7.6589</c:v>
                      </c:pt>
                      <c:pt idx="236">
                        <c:v>7.6612999999999998</c:v>
                      </c:pt>
                      <c:pt idx="237">
                        <c:v>7.5918999999999999</c:v>
                      </c:pt>
                      <c:pt idx="238">
                        <c:v>7.5606</c:v>
                      </c:pt>
                      <c:pt idx="239">
                        <c:v>7.5639000000000003</c:v>
                      </c:pt>
                      <c:pt idx="240">
                        <c:v>7.5754000000000001</c:v>
                      </c:pt>
                      <c:pt idx="241">
                        <c:v>7.5820999999999996</c:v>
                      </c:pt>
                      <c:pt idx="242">
                        <c:v>7.5987</c:v>
                      </c:pt>
                      <c:pt idx="243">
                        <c:v>7.5983999999999998</c:v>
                      </c:pt>
                      <c:pt idx="244">
                        <c:v>7.6619000000000002</c:v>
                      </c:pt>
                      <c:pt idx="245">
                        <c:v>7.6765999999999996</c:v>
                      </c:pt>
                      <c:pt idx="246">
                        <c:v>7.6612999999999998</c:v>
                      </c:pt>
                      <c:pt idx="247">
                        <c:v>7.9204999999999997</c:v>
                      </c:pt>
                      <c:pt idx="248">
                        <c:v>7.9398999999999997</c:v>
                      </c:pt>
                      <c:pt idx="249">
                        <c:v>7.9192</c:v>
                      </c:pt>
                    </c:numCache>
                  </c:numRef>
                </c:val>
                <c:smooth val="0"/>
                <c:extLst>
                  <c:ext xmlns:c16="http://schemas.microsoft.com/office/drawing/2014/chart" uri="{C3380CC4-5D6E-409C-BE32-E72D297353CC}">
                    <c16:uniqueId val="{00000006-86A8-445A-A3BD-E1B43E6DBD1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[Charts_2021__final_AG.xlsx]Գ16_!$C$24</c15:sqref>
                        </c15:formulaRef>
                      </c:ext>
                    </c:extLst>
                    <c:strCache>
                      <c:ptCount val="1"/>
                      <c:pt idx="0">
                        <c:v>1 ամիս</c:v>
                      </c:pt>
                    </c:strCache>
                  </c:strRef>
                </c:tx>
                <c:spPr>
                  <a:ln w="28575" cap="rnd">
                    <a:solidFill>
                      <a:schemeClr val="accent2"/>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[Charts_2021__final_AG.xlsx]Գ16_!$C$25:$C$274</c15:sqref>
                        </c15:formulaRef>
                      </c:ext>
                    </c:extLst>
                    <c:numCache>
                      <c:formatCode>General</c:formatCode>
                      <c:ptCount val="250"/>
                      <c:pt idx="0">
                        <c:v>6.0025000000000004</c:v>
                      </c:pt>
                      <c:pt idx="1">
                        <c:v>6.1421000000000001</c:v>
                      </c:pt>
                      <c:pt idx="2">
                        <c:v>6.1394000000000002</c:v>
                      </c:pt>
                      <c:pt idx="3">
                        <c:v>6.0955000000000004</c:v>
                      </c:pt>
                      <c:pt idx="4">
                        <c:v>6.0000999999999998</c:v>
                      </c:pt>
                      <c:pt idx="5">
                        <c:v>5.9984999999999999</c:v>
                      </c:pt>
                      <c:pt idx="6">
                        <c:v>6.0495999999999999</c:v>
                      </c:pt>
                      <c:pt idx="7">
                        <c:v>6.1412000000000004</c:v>
                      </c:pt>
                      <c:pt idx="8">
                        <c:v>6.1577000000000002</c:v>
                      </c:pt>
                      <c:pt idx="9">
                        <c:v>6.1928000000000001</c:v>
                      </c:pt>
                      <c:pt idx="10">
                        <c:v>6.1643999999999997</c:v>
                      </c:pt>
                      <c:pt idx="11">
                        <c:v>6.1677</c:v>
                      </c:pt>
                      <c:pt idx="12">
                        <c:v>6.2165999999999997</c:v>
                      </c:pt>
                      <c:pt idx="13">
                        <c:v>6.2267999999999999</c:v>
                      </c:pt>
                      <c:pt idx="14">
                        <c:v>6.2340999999999998</c:v>
                      </c:pt>
                      <c:pt idx="15">
                        <c:v>6.2358000000000002</c:v>
                      </c:pt>
                      <c:pt idx="16">
                        <c:v>6.2207999999999997</c:v>
                      </c:pt>
                      <c:pt idx="17">
                        <c:v>6.2504</c:v>
                      </c:pt>
                      <c:pt idx="18">
                        <c:v>6.2336</c:v>
                      </c:pt>
                      <c:pt idx="19">
                        <c:v>6.2118000000000002</c:v>
                      </c:pt>
                      <c:pt idx="20">
                        <c:v>6.2313000000000001</c:v>
                      </c:pt>
                      <c:pt idx="21">
                        <c:v>6.2333999999999996</c:v>
                      </c:pt>
                      <c:pt idx="22">
                        <c:v>6.2046999999999999</c:v>
                      </c:pt>
                      <c:pt idx="23">
                        <c:v>6.2283999999999997</c:v>
                      </c:pt>
                      <c:pt idx="24">
                        <c:v>6.1864999999999997</c:v>
                      </c:pt>
                      <c:pt idx="25">
                        <c:v>6.1816000000000004</c:v>
                      </c:pt>
                      <c:pt idx="26">
                        <c:v>6.2061000000000002</c:v>
                      </c:pt>
                      <c:pt idx="27">
                        <c:v>6.2065999999999999</c:v>
                      </c:pt>
                      <c:pt idx="28">
                        <c:v>6.2119999999999997</c:v>
                      </c:pt>
                      <c:pt idx="29">
                        <c:v>6.2324999999999999</c:v>
                      </c:pt>
                      <c:pt idx="30">
                        <c:v>6.258</c:v>
                      </c:pt>
                      <c:pt idx="31">
                        <c:v>6.0933000000000002</c:v>
                      </c:pt>
                      <c:pt idx="32">
                        <c:v>6.0728</c:v>
                      </c:pt>
                      <c:pt idx="33">
                        <c:v>6.0755999999999997</c:v>
                      </c:pt>
                      <c:pt idx="34">
                        <c:v>6.1151999999999997</c:v>
                      </c:pt>
                      <c:pt idx="35">
                        <c:v>6.0918000000000001</c:v>
                      </c:pt>
                      <c:pt idx="36">
                        <c:v>6.0548000000000002</c:v>
                      </c:pt>
                      <c:pt idx="37">
                        <c:v>6.1029</c:v>
                      </c:pt>
                      <c:pt idx="38">
                        <c:v>6.0693999999999999</c:v>
                      </c:pt>
                      <c:pt idx="39">
                        <c:v>6.0708000000000002</c:v>
                      </c:pt>
                      <c:pt idx="40">
                        <c:v>6.0629999999999997</c:v>
                      </c:pt>
                      <c:pt idx="41">
                        <c:v>6.0141999999999998</c:v>
                      </c:pt>
                      <c:pt idx="42">
                        <c:v>5.9966999999999997</c:v>
                      </c:pt>
                      <c:pt idx="43">
                        <c:v>6.0269000000000004</c:v>
                      </c:pt>
                      <c:pt idx="44">
                        <c:v>6.0231000000000003</c:v>
                      </c:pt>
                      <c:pt idx="45">
                        <c:v>6.0410000000000004</c:v>
                      </c:pt>
                      <c:pt idx="46">
                        <c:v>5.9660000000000002</c:v>
                      </c:pt>
                      <c:pt idx="47">
                        <c:v>5.9874999999999998</c:v>
                      </c:pt>
                      <c:pt idx="48">
                        <c:v>6.0073999999999996</c:v>
                      </c:pt>
                      <c:pt idx="49">
                        <c:v>6.0334000000000003</c:v>
                      </c:pt>
                      <c:pt idx="50">
                        <c:v>6.0500999999999996</c:v>
                      </c:pt>
                      <c:pt idx="51">
                        <c:v>6.1074999999999999</c:v>
                      </c:pt>
                      <c:pt idx="52">
                        <c:v>6.0303000000000004</c:v>
                      </c:pt>
                      <c:pt idx="53">
                        <c:v>6.0468999999999999</c:v>
                      </c:pt>
                      <c:pt idx="54">
                        <c:v>6.0418000000000003</c:v>
                      </c:pt>
                      <c:pt idx="55">
                        <c:v>6.1497000000000002</c:v>
                      </c:pt>
                      <c:pt idx="56">
                        <c:v>6.1239999999999997</c:v>
                      </c:pt>
                      <c:pt idx="57">
                        <c:v>6.1864999999999997</c:v>
                      </c:pt>
                      <c:pt idx="58">
                        <c:v>6.0987</c:v>
                      </c:pt>
                      <c:pt idx="59">
                        <c:v>6.1283000000000003</c:v>
                      </c:pt>
                      <c:pt idx="60">
                        <c:v>6.1243999999999996</c:v>
                      </c:pt>
                      <c:pt idx="61">
                        <c:v>6.1295999999999999</c:v>
                      </c:pt>
                      <c:pt idx="62">
                        <c:v>6.1052999999999997</c:v>
                      </c:pt>
                      <c:pt idx="63">
                        <c:v>6.1299000000000001</c:v>
                      </c:pt>
                      <c:pt idx="64">
                        <c:v>6.14</c:v>
                      </c:pt>
                      <c:pt idx="65">
                        <c:v>6.1661999999999999</c:v>
                      </c:pt>
                      <c:pt idx="66">
                        <c:v>6.1680000000000001</c:v>
                      </c:pt>
                      <c:pt idx="67">
                        <c:v>6.1695000000000002</c:v>
                      </c:pt>
                      <c:pt idx="68">
                        <c:v>6.1177000000000001</c:v>
                      </c:pt>
                      <c:pt idx="69">
                        <c:v>6.1386000000000003</c:v>
                      </c:pt>
                      <c:pt idx="70">
                        <c:v>6.1715999999999998</c:v>
                      </c:pt>
                      <c:pt idx="71">
                        <c:v>6.1910999999999996</c:v>
                      </c:pt>
                      <c:pt idx="72">
                        <c:v>6.1932999999999998</c:v>
                      </c:pt>
                      <c:pt idx="73">
                        <c:v>6.1753</c:v>
                      </c:pt>
                      <c:pt idx="74">
                        <c:v>6.1765999999999996</c:v>
                      </c:pt>
                      <c:pt idx="75">
                        <c:v>6.3144999999999998</c:v>
                      </c:pt>
                      <c:pt idx="76">
                        <c:v>6.3095999999999997</c:v>
                      </c:pt>
                      <c:pt idx="77">
                        <c:v>6.3070000000000004</c:v>
                      </c:pt>
                      <c:pt idx="78">
                        <c:v>6.2953999999999999</c:v>
                      </c:pt>
                      <c:pt idx="79">
                        <c:v>6.2858000000000001</c:v>
                      </c:pt>
                      <c:pt idx="80">
                        <c:v>6.3800999999999997</c:v>
                      </c:pt>
                      <c:pt idx="81">
                        <c:v>6.3647</c:v>
                      </c:pt>
                      <c:pt idx="82">
                        <c:v>6.3704000000000001</c:v>
                      </c:pt>
                      <c:pt idx="83">
                        <c:v>6.3685999999999998</c:v>
                      </c:pt>
                      <c:pt idx="84">
                        <c:v>6.3539000000000003</c:v>
                      </c:pt>
                      <c:pt idx="85">
                        <c:v>6.3630000000000004</c:v>
                      </c:pt>
                      <c:pt idx="86">
                        <c:v>6.3558000000000003</c:v>
                      </c:pt>
                      <c:pt idx="87">
                        <c:v>6.3432000000000004</c:v>
                      </c:pt>
                      <c:pt idx="88">
                        <c:v>6.4429999999999996</c:v>
                      </c:pt>
                      <c:pt idx="89">
                        <c:v>6.4489000000000001</c:v>
                      </c:pt>
                      <c:pt idx="90">
                        <c:v>6.4855999999999998</c:v>
                      </c:pt>
                      <c:pt idx="91">
                        <c:v>6.5323000000000002</c:v>
                      </c:pt>
                      <c:pt idx="92">
                        <c:v>6.4794999999999998</c:v>
                      </c:pt>
                      <c:pt idx="93">
                        <c:v>6.5670000000000002</c:v>
                      </c:pt>
                      <c:pt idx="94">
                        <c:v>6.5355999999999996</c:v>
                      </c:pt>
                      <c:pt idx="95">
                        <c:v>6.6113999999999997</c:v>
                      </c:pt>
                      <c:pt idx="96">
                        <c:v>6.6768000000000001</c:v>
                      </c:pt>
                      <c:pt idx="97">
                        <c:v>6.5895999999999999</c:v>
                      </c:pt>
                      <c:pt idx="98">
                        <c:v>6.7530999999999999</c:v>
                      </c:pt>
                      <c:pt idx="99">
                        <c:v>6.7413999999999996</c:v>
                      </c:pt>
                      <c:pt idx="100">
                        <c:v>6.9089</c:v>
                      </c:pt>
                      <c:pt idx="101">
                        <c:v>6.8819999999999997</c:v>
                      </c:pt>
                      <c:pt idx="102">
                        <c:v>6.9130000000000003</c:v>
                      </c:pt>
                      <c:pt idx="103">
                        <c:v>6.8864999999999998</c:v>
                      </c:pt>
                      <c:pt idx="104">
                        <c:v>6.9147999999999996</c:v>
                      </c:pt>
                      <c:pt idx="105">
                        <c:v>6.8867000000000003</c:v>
                      </c:pt>
                      <c:pt idx="106">
                        <c:v>6.8540000000000001</c:v>
                      </c:pt>
                      <c:pt idx="107">
                        <c:v>6.8718000000000004</c:v>
                      </c:pt>
                      <c:pt idx="108">
                        <c:v>6.8330000000000002</c:v>
                      </c:pt>
                      <c:pt idx="109">
                        <c:v>6.8726000000000003</c:v>
                      </c:pt>
                      <c:pt idx="110">
                        <c:v>6.8379000000000003</c:v>
                      </c:pt>
                      <c:pt idx="111">
                        <c:v>6.8259999999999996</c:v>
                      </c:pt>
                      <c:pt idx="112">
                        <c:v>6.8075999999999999</c:v>
                      </c:pt>
                      <c:pt idx="113">
                        <c:v>6.8056000000000001</c:v>
                      </c:pt>
                      <c:pt idx="114">
                        <c:v>6.7933000000000003</c:v>
                      </c:pt>
                      <c:pt idx="115">
                        <c:v>6.7850999999999999</c:v>
                      </c:pt>
                      <c:pt idx="116">
                        <c:v>6.806</c:v>
                      </c:pt>
                      <c:pt idx="117">
                        <c:v>6.8018000000000001</c:v>
                      </c:pt>
                      <c:pt idx="118">
                        <c:v>6.907</c:v>
                      </c:pt>
                      <c:pt idx="119">
                        <c:v>7.0509000000000004</c:v>
                      </c:pt>
                      <c:pt idx="120">
                        <c:v>7.0309999999999997</c:v>
                      </c:pt>
                      <c:pt idx="121">
                        <c:v>6.9790999999999999</c:v>
                      </c:pt>
                      <c:pt idx="122">
                        <c:v>6.9555999999999996</c:v>
                      </c:pt>
                      <c:pt idx="123">
                        <c:v>6.9984999999999999</c:v>
                      </c:pt>
                      <c:pt idx="124">
                        <c:v>7.0666000000000002</c:v>
                      </c:pt>
                      <c:pt idx="125">
                        <c:v>7.0698999999999996</c:v>
                      </c:pt>
                      <c:pt idx="126">
                        <c:v>7.0726000000000004</c:v>
                      </c:pt>
                      <c:pt idx="127">
                        <c:v>7.0776000000000003</c:v>
                      </c:pt>
                      <c:pt idx="128">
                        <c:v>7.0738000000000003</c:v>
                      </c:pt>
                      <c:pt idx="129">
                        <c:v>7.0876999999999999</c:v>
                      </c:pt>
                      <c:pt idx="130">
                        <c:v>7.0871000000000004</c:v>
                      </c:pt>
                      <c:pt idx="131">
                        <c:v>7.1295000000000002</c:v>
                      </c:pt>
                      <c:pt idx="132">
                        <c:v>7.1672000000000002</c:v>
                      </c:pt>
                      <c:pt idx="133">
                        <c:v>7.1257000000000001</c:v>
                      </c:pt>
                      <c:pt idx="134">
                        <c:v>7.1074999999999999</c:v>
                      </c:pt>
                      <c:pt idx="135">
                        <c:v>7.1395</c:v>
                      </c:pt>
                      <c:pt idx="136">
                        <c:v>7.1551</c:v>
                      </c:pt>
                      <c:pt idx="137">
                        <c:v>7.2281000000000004</c:v>
                      </c:pt>
                      <c:pt idx="138">
                        <c:v>7.2003000000000004</c:v>
                      </c:pt>
                      <c:pt idx="139">
                        <c:v>7.2130000000000001</c:v>
                      </c:pt>
                      <c:pt idx="140">
                        <c:v>7.3030999999999997</c:v>
                      </c:pt>
                      <c:pt idx="141">
                        <c:v>7.3014999999999999</c:v>
                      </c:pt>
                      <c:pt idx="142">
                        <c:v>7.3033000000000001</c:v>
                      </c:pt>
                      <c:pt idx="143">
                        <c:v>7.2747999999999999</c:v>
                      </c:pt>
                      <c:pt idx="144">
                        <c:v>7.2422000000000004</c:v>
                      </c:pt>
                      <c:pt idx="145">
                        <c:v>7.2191000000000001</c:v>
                      </c:pt>
                      <c:pt idx="146">
                        <c:v>7.2039</c:v>
                      </c:pt>
                      <c:pt idx="147">
                        <c:v>7.3680000000000003</c:v>
                      </c:pt>
                      <c:pt idx="148">
                        <c:v>7.3711000000000002</c:v>
                      </c:pt>
                      <c:pt idx="149">
                        <c:v>7.3175999999999997</c:v>
                      </c:pt>
                      <c:pt idx="150">
                        <c:v>7.2648000000000001</c:v>
                      </c:pt>
                      <c:pt idx="151">
                        <c:v>7.4005000000000001</c:v>
                      </c:pt>
                      <c:pt idx="152">
                        <c:v>7.4204999999999997</c:v>
                      </c:pt>
                      <c:pt idx="153">
                        <c:v>7.4554</c:v>
                      </c:pt>
                      <c:pt idx="154">
                        <c:v>7.4657999999999998</c:v>
                      </c:pt>
                      <c:pt idx="155">
                        <c:v>7.4710999999999999</c:v>
                      </c:pt>
                      <c:pt idx="156">
                        <c:v>7.4720000000000004</c:v>
                      </c:pt>
                      <c:pt idx="157">
                        <c:v>7.4682000000000004</c:v>
                      </c:pt>
                      <c:pt idx="158">
                        <c:v>7.4911000000000003</c:v>
                      </c:pt>
                      <c:pt idx="159">
                        <c:v>7.4896000000000003</c:v>
                      </c:pt>
                      <c:pt idx="160">
                        <c:v>7.4938000000000002</c:v>
                      </c:pt>
                      <c:pt idx="161">
                        <c:v>7.5376000000000003</c:v>
                      </c:pt>
                      <c:pt idx="162">
                        <c:v>7.5178000000000003</c:v>
                      </c:pt>
                      <c:pt idx="163">
                        <c:v>7.5186000000000002</c:v>
                      </c:pt>
                      <c:pt idx="164">
                        <c:v>7.524</c:v>
                      </c:pt>
                      <c:pt idx="165">
                        <c:v>7.5400999999999998</c:v>
                      </c:pt>
                      <c:pt idx="166">
                        <c:v>7.5197000000000003</c:v>
                      </c:pt>
                      <c:pt idx="167">
                        <c:v>7.5370999999999997</c:v>
                      </c:pt>
                      <c:pt idx="168">
                        <c:v>7.5396999999999998</c:v>
                      </c:pt>
                      <c:pt idx="169">
                        <c:v>7.5415000000000001</c:v>
                      </c:pt>
                      <c:pt idx="170">
                        <c:v>7.5484</c:v>
                      </c:pt>
                      <c:pt idx="171">
                        <c:v>7.5259</c:v>
                      </c:pt>
                      <c:pt idx="172">
                        <c:v>7.5243000000000002</c:v>
                      </c:pt>
                      <c:pt idx="173">
                        <c:v>7.5145</c:v>
                      </c:pt>
                      <c:pt idx="174">
                        <c:v>7.4808000000000003</c:v>
                      </c:pt>
                      <c:pt idx="175">
                        <c:v>7.431</c:v>
                      </c:pt>
                      <c:pt idx="176">
                        <c:v>7.4398</c:v>
                      </c:pt>
                      <c:pt idx="177">
                        <c:v>7.4550999999999998</c:v>
                      </c:pt>
                      <c:pt idx="178">
                        <c:v>7.4612999999999996</c:v>
                      </c:pt>
                      <c:pt idx="179">
                        <c:v>7.4779</c:v>
                      </c:pt>
                      <c:pt idx="180">
                        <c:v>7.4847999999999999</c:v>
                      </c:pt>
                      <c:pt idx="181">
                        <c:v>7.62</c:v>
                      </c:pt>
                      <c:pt idx="182">
                        <c:v>7.6909999999999998</c:v>
                      </c:pt>
                      <c:pt idx="183">
                        <c:v>7.6925999999999997</c:v>
                      </c:pt>
                      <c:pt idx="184">
                        <c:v>7.7045000000000003</c:v>
                      </c:pt>
                      <c:pt idx="185">
                        <c:v>7.6986999999999997</c:v>
                      </c:pt>
                      <c:pt idx="186">
                        <c:v>7.6978999999999997</c:v>
                      </c:pt>
                      <c:pt idx="187">
                        <c:v>7.7263000000000002</c:v>
                      </c:pt>
                      <c:pt idx="188">
                        <c:v>7.7172000000000001</c:v>
                      </c:pt>
                      <c:pt idx="189">
                        <c:v>7.7351999999999999</c:v>
                      </c:pt>
                      <c:pt idx="190">
                        <c:v>7.742</c:v>
                      </c:pt>
                      <c:pt idx="191">
                        <c:v>7.6825999999999999</c:v>
                      </c:pt>
                      <c:pt idx="192">
                        <c:v>7.6157000000000004</c:v>
                      </c:pt>
                      <c:pt idx="193">
                        <c:v>7.6048</c:v>
                      </c:pt>
                      <c:pt idx="194">
                        <c:v>7.5991999999999997</c:v>
                      </c:pt>
                      <c:pt idx="195">
                        <c:v>7.6147</c:v>
                      </c:pt>
                      <c:pt idx="196">
                        <c:v>7.6348000000000003</c:v>
                      </c:pt>
                      <c:pt idx="197">
                        <c:v>7.6688999999999998</c:v>
                      </c:pt>
                      <c:pt idx="198">
                        <c:v>7.6666999999999996</c:v>
                      </c:pt>
                      <c:pt idx="199">
                        <c:v>7.6771000000000003</c:v>
                      </c:pt>
                      <c:pt idx="200">
                        <c:v>7.6687000000000003</c:v>
                      </c:pt>
                      <c:pt idx="201">
                        <c:v>7.6687000000000003</c:v>
                      </c:pt>
                      <c:pt idx="202">
                        <c:v>7.7925000000000004</c:v>
                      </c:pt>
                      <c:pt idx="203">
                        <c:v>7.7942999999999998</c:v>
                      </c:pt>
                      <c:pt idx="204">
                        <c:v>7.7474999999999996</c:v>
                      </c:pt>
                      <c:pt idx="205">
                        <c:v>7.7385000000000002</c:v>
                      </c:pt>
                      <c:pt idx="206">
                        <c:v>7.7450999999999999</c:v>
                      </c:pt>
                      <c:pt idx="207">
                        <c:v>7.7438000000000002</c:v>
                      </c:pt>
                      <c:pt idx="208">
                        <c:v>7.7271999999999998</c:v>
                      </c:pt>
                      <c:pt idx="209">
                        <c:v>7.7373000000000003</c:v>
                      </c:pt>
                      <c:pt idx="210">
                        <c:v>7.6844000000000001</c:v>
                      </c:pt>
                      <c:pt idx="211">
                        <c:v>7.6131000000000002</c:v>
                      </c:pt>
                      <c:pt idx="212">
                        <c:v>7.6398999999999999</c:v>
                      </c:pt>
                      <c:pt idx="213">
                        <c:v>7.6395</c:v>
                      </c:pt>
                      <c:pt idx="214">
                        <c:v>7.6326000000000001</c:v>
                      </c:pt>
                      <c:pt idx="215">
                        <c:v>7.6344000000000003</c:v>
                      </c:pt>
                      <c:pt idx="216">
                        <c:v>7.5946999999999996</c:v>
                      </c:pt>
                      <c:pt idx="217">
                        <c:v>7.6155999999999997</c:v>
                      </c:pt>
                      <c:pt idx="218">
                        <c:v>7.6215999999999999</c:v>
                      </c:pt>
                      <c:pt idx="219">
                        <c:v>7.6269</c:v>
                      </c:pt>
                      <c:pt idx="220">
                        <c:v>7.6344000000000003</c:v>
                      </c:pt>
                      <c:pt idx="221">
                        <c:v>7.6238999999999999</c:v>
                      </c:pt>
                      <c:pt idx="222">
                        <c:v>7.5763999999999996</c:v>
                      </c:pt>
                      <c:pt idx="223">
                        <c:v>7.5995999999999997</c:v>
                      </c:pt>
                      <c:pt idx="224">
                        <c:v>7.5446</c:v>
                      </c:pt>
                      <c:pt idx="225">
                        <c:v>7.5423999999999998</c:v>
                      </c:pt>
                      <c:pt idx="226">
                        <c:v>7.5537999999999998</c:v>
                      </c:pt>
                      <c:pt idx="227">
                        <c:v>7.7721999999999998</c:v>
                      </c:pt>
                      <c:pt idx="228">
                        <c:v>7.7933000000000003</c:v>
                      </c:pt>
                      <c:pt idx="229">
                        <c:v>7.7813999999999997</c:v>
                      </c:pt>
                      <c:pt idx="230">
                        <c:v>7.734</c:v>
                      </c:pt>
                      <c:pt idx="231">
                        <c:v>7.8125</c:v>
                      </c:pt>
                      <c:pt idx="232">
                        <c:v>7.7679</c:v>
                      </c:pt>
                      <c:pt idx="233">
                        <c:v>7.7362000000000002</c:v>
                      </c:pt>
                      <c:pt idx="234">
                        <c:v>7.8071000000000002</c:v>
                      </c:pt>
                      <c:pt idx="235">
                        <c:v>7.7727000000000004</c:v>
                      </c:pt>
                      <c:pt idx="236">
                        <c:v>7.7755999999999998</c:v>
                      </c:pt>
                      <c:pt idx="237">
                        <c:v>7.7144000000000004</c:v>
                      </c:pt>
                      <c:pt idx="238">
                        <c:v>7.6936</c:v>
                      </c:pt>
                      <c:pt idx="239">
                        <c:v>7.6966000000000001</c:v>
                      </c:pt>
                      <c:pt idx="240">
                        <c:v>7.7058999999999997</c:v>
                      </c:pt>
                      <c:pt idx="241">
                        <c:v>7.7119</c:v>
                      </c:pt>
                      <c:pt idx="242">
                        <c:v>7.7281000000000004</c:v>
                      </c:pt>
                      <c:pt idx="243">
                        <c:v>7.7294</c:v>
                      </c:pt>
                      <c:pt idx="244">
                        <c:v>7.7851999999999997</c:v>
                      </c:pt>
                      <c:pt idx="245">
                        <c:v>7.7968000000000002</c:v>
                      </c:pt>
                      <c:pt idx="246">
                        <c:v>7.7872000000000003</c:v>
                      </c:pt>
                      <c:pt idx="247">
                        <c:v>8.0229999999999997</c:v>
                      </c:pt>
                      <c:pt idx="248">
                        <c:v>8.0391999999999992</c:v>
                      </c:pt>
                      <c:pt idx="249">
                        <c:v>8.0237999999999996</c:v>
                      </c:pt>
                    </c:numCache>
                  </c:numRef>
                </c:val>
                <c:smooth val="0"/>
                <c:extLst xmlns:c15="http://schemas.microsoft.com/office/drawing/2012/chart">
                  <c:ext xmlns:c16="http://schemas.microsoft.com/office/drawing/2014/chart" uri="{C3380CC4-5D6E-409C-BE32-E72D297353CC}">
                    <c16:uniqueId val="{00000007-86A8-445A-A3BD-E1B43E6DBD1F}"/>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[Charts_2021__final_AG.xlsx]Գ16_!$D$24</c15:sqref>
                        </c15:formulaRef>
                      </c:ext>
                    </c:extLst>
                    <c:strCache>
                      <c:ptCount val="1"/>
                      <c:pt idx="0">
                        <c:v>3 ամիս</c:v>
                      </c:pt>
                    </c:strCache>
                  </c:strRef>
                </c:tx>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[Charts_2021__final_AG.xlsx]Գ16_!$D$25:$D$274</c15:sqref>
                        </c15:formulaRef>
                      </c:ext>
                    </c:extLst>
                    <c:numCache>
                      <c:formatCode>General</c:formatCode>
                      <c:ptCount val="250"/>
                      <c:pt idx="0">
                        <c:v>6.0804999999999998</c:v>
                      </c:pt>
                      <c:pt idx="1">
                        <c:v>6.1620999999999997</c:v>
                      </c:pt>
                      <c:pt idx="2">
                        <c:v>6.1650999999999998</c:v>
                      </c:pt>
                      <c:pt idx="3">
                        <c:v>6.1733000000000002</c:v>
                      </c:pt>
                      <c:pt idx="4">
                        <c:v>6.1224999999999996</c:v>
                      </c:pt>
                      <c:pt idx="5">
                        <c:v>6.1205999999999996</c:v>
                      </c:pt>
                      <c:pt idx="6">
                        <c:v>6.1661000000000001</c:v>
                      </c:pt>
                      <c:pt idx="7">
                        <c:v>6.2457000000000003</c:v>
                      </c:pt>
                      <c:pt idx="8">
                        <c:v>6.2712000000000003</c:v>
                      </c:pt>
                      <c:pt idx="9">
                        <c:v>6.2942</c:v>
                      </c:pt>
                      <c:pt idx="10">
                        <c:v>6.2750000000000004</c:v>
                      </c:pt>
                      <c:pt idx="11">
                        <c:v>6.2808999999999999</c:v>
                      </c:pt>
                      <c:pt idx="12">
                        <c:v>6.3249000000000004</c:v>
                      </c:pt>
                      <c:pt idx="13">
                        <c:v>6.3414000000000001</c:v>
                      </c:pt>
                      <c:pt idx="14">
                        <c:v>6.3368000000000002</c:v>
                      </c:pt>
                      <c:pt idx="15">
                        <c:v>6.343</c:v>
                      </c:pt>
                      <c:pt idx="16">
                        <c:v>6.3213999999999997</c:v>
                      </c:pt>
                      <c:pt idx="17">
                        <c:v>6.3465999999999996</c:v>
                      </c:pt>
                      <c:pt idx="18">
                        <c:v>6.3323999999999998</c:v>
                      </c:pt>
                      <c:pt idx="19">
                        <c:v>6.3150000000000004</c:v>
                      </c:pt>
                      <c:pt idx="20">
                        <c:v>6.3316999999999997</c:v>
                      </c:pt>
                      <c:pt idx="21">
                        <c:v>6.3335999999999997</c:v>
                      </c:pt>
                      <c:pt idx="22">
                        <c:v>6.3182999999999998</c:v>
                      </c:pt>
                      <c:pt idx="23">
                        <c:v>6.3361000000000001</c:v>
                      </c:pt>
                      <c:pt idx="24">
                        <c:v>6.3018000000000001</c:v>
                      </c:pt>
                      <c:pt idx="25">
                        <c:v>6.3067000000000002</c:v>
                      </c:pt>
                      <c:pt idx="26">
                        <c:v>6.3345000000000002</c:v>
                      </c:pt>
                      <c:pt idx="27">
                        <c:v>6.3320999999999996</c:v>
                      </c:pt>
                      <c:pt idx="28">
                        <c:v>6.3369</c:v>
                      </c:pt>
                      <c:pt idx="29">
                        <c:v>6.3536000000000001</c:v>
                      </c:pt>
                      <c:pt idx="30">
                        <c:v>6.3693999999999997</c:v>
                      </c:pt>
                      <c:pt idx="31">
                        <c:v>6.2431999999999999</c:v>
                      </c:pt>
                      <c:pt idx="32">
                        <c:v>6.2230999999999996</c:v>
                      </c:pt>
                      <c:pt idx="33">
                        <c:v>6.2241</c:v>
                      </c:pt>
                      <c:pt idx="34">
                        <c:v>6.2504999999999997</c:v>
                      </c:pt>
                      <c:pt idx="35">
                        <c:v>6.2369000000000003</c:v>
                      </c:pt>
                      <c:pt idx="36">
                        <c:v>6.1948999999999996</c:v>
                      </c:pt>
                      <c:pt idx="37">
                        <c:v>6.2297000000000002</c:v>
                      </c:pt>
                      <c:pt idx="38">
                        <c:v>6.2035999999999998</c:v>
                      </c:pt>
                      <c:pt idx="39">
                        <c:v>6.2043999999999997</c:v>
                      </c:pt>
                      <c:pt idx="40">
                        <c:v>6.2004000000000001</c:v>
                      </c:pt>
                      <c:pt idx="41">
                        <c:v>6.1787000000000001</c:v>
                      </c:pt>
                      <c:pt idx="42">
                        <c:v>6.1658999999999997</c:v>
                      </c:pt>
                      <c:pt idx="43">
                        <c:v>6.1817000000000002</c:v>
                      </c:pt>
                      <c:pt idx="44">
                        <c:v>6.1813000000000002</c:v>
                      </c:pt>
                      <c:pt idx="45">
                        <c:v>6.2073999999999998</c:v>
                      </c:pt>
                      <c:pt idx="46">
                        <c:v>6.1418999999999997</c:v>
                      </c:pt>
                      <c:pt idx="47">
                        <c:v>6.1517999999999997</c:v>
                      </c:pt>
                      <c:pt idx="48">
                        <c:v>6.1683000000000003</c:v>
                      </c:pt>
                      <c:pt idx="49">
                        <c:v>6.1859999999999999</c:v>
                      </c:pt>
                      <c:pt idx="50">
                        <c:v>6.2080000000000002</c:v>
                      </c:pt>
                      <c:pt idx="51">
                        <c:v>6.2454000000000001</c:v>
                      </c:pt>
                      <c:pt idx="52">
                        <c:v>6.1967999999999996</c:v>
                      </c:pt>
                      <c:pt idx="53">
                        <c:v>6.2087000000000003</c:v>
                      </c:pt>
                      <c:pt idx="54">
                        <c:v>6.1959999999999997</c:v>
                      </c:pt>
                      <c:pt idx="55">
                        <c:v>6.2606000000000002</c:v>
                      </c:pt>
                      <c:pt idx="56">
                        <c:v>6.2511000000000001</c:v>
                      </c:pt>
                      <c:pt idx="57">
                        <c:v>6.2971000000000004</c:v>
                      </c:pt>
                      <c:pt idx="58">
                        <c:v>6.2359999999999998</c:v>
                      </c:pt>
                      <c:pt idx="59">
                        <c:v>6.2601000000000004</c:v>
                      </c:pt>
                      <c:pt idx="60">
                        <c:v>6.2502000000000004</c:v>
                      </c:pt>
                      <c:pt idx="61">
                        <c:v>6.2544000000000004</c:v>
                      </c:pt>
                      <c:pt idx="62">
                        <c:v>6.2337999999999996</c:v>
                      </c:pt>
                      <c:pt idx="63">
                        <c:v>6.2579000000000002</c:v>
                      </c:pt>
                      <c:pt idx="64">
                        <c:v>6.2652999999999999</c:v>
                      </c:pt>
                      <c:pt idx="65">
                        <c:v>6.2851999999999997</c:v>
                      </c:pt>
                      <c:pt idx="66">
                        <c:v>6.2756999999999996</c:v>
                      </c:pt>
                      <c:pt idx="67">
                        <c:v>6.2778999999999998</c:v>
                      </c:pt>
                      <c:pt idx="68">
                        <c:v>6.2431999999999999</c:v>
                      </c:pt>
                      <c:pt idx="69">
                        <c:v>6.2606000000000002</c:v>
                      </c:pt>
                      <c:pt idx="70">
                        <c:v>6.2907000000000002</c:v>
                      </c:pt>
                      <c:pt idx="71">
                        <c:v>6.3106999999999998</c:v>
                      </c:pt>
                      <c:pt idx="72">
                        <c:v>6.3059000000000003</c:v>
                      </c:pt>
                      <c:pt idx="73">
                        <c:v>6.2920999999999996</c:v>
                      </c:pt>
                      <c:pt idx="74">
                        <c:v>6.2968000000000002</c:v>
                      </c:pt>
                      <c:pt idx="75">
                        <c:v>6.4194000000000004</c:v>
                      </c:pt>
                      <c:pt idx="76">
                        <c:v>6.4154</c:v>
                      </c:pt>
                      <c:pt idx="77">
                        <c:v>6.4181999999999997</c:v>
                      </c:pt>
                      <c:pt idx="78">
                        <c:v>6.3998999999999997</c:v>
                      </c:pt>
                      <c:pt idx="79">
                        <c:v>6.3951000000000002</c:v>
                      </c:pt>
                      <c:pt idx="80">
                        <c:v>6.4757999999999996</c:v>
                      </c:pt>
                      <c:pt idx="81">
                        <c:v>6.4653</c:v>
                      </c:pt>
                      <c:pt idx="82">
                        <c:v>6.4717000000000002</c:v>
                      </c:pt>
                      <c:pt idx="83">
                        <c:v>6.4691000000000001</c:v>
                      </c:pt>
                      <c:pt idx="84">
                        <c:v>6.4600999999999997</c:v>
                      </c:pt>
                      <c:pt idx="85">
                        <c:v>6.4673999999999996</c:v>
                      </c:pt>
                      <c:pt idx="86">
                        <c:v>6.4633000000000003</c:v>
                      </c:pt>
                      <c:pt idx="87">
                        <c:v>6.4478999999999997</c:v>
                      </c:pt>
                      <c:pt idx="88">
                        <c:v>6.5167000000000002</c:v>
                      </c:pt>
                      <c:pt idx="89">
                        <c:v>6.5194000000000001</c:v>
                      </c:pt>
                      <c:pt idx="90">
                        <c:v>6.5941000000000001</c:v>
                      </c:pt>
                      <c:pt idx="91">
                        <c:v>6.6288</c:v>
                      </c:pt>
                      <c:pt idx="92">
                        <c:v>6.5921000000000003</c:v>
                      </c:pt>
                      <c:pt idx="93">
                        <c:v>6.6566999999999998</c:v>
                      </c:pt>
                      <c:pt idx="94">
                        <c:v>6.6378000000000004</c:v>
                      </c:pt>
                      <c:pt idx="95">
                        <c:v>6.7069999999999999</c:v>
                      </c:pt>
                      <c:pt idx="96">
                        <c:v>6.7538999999999998</c:v>
                      </c:pt>
                      <c:pt idx="97">
                        <c:v>6.6905000000000001</c:v>
                      </c:pt>
                      <c:pt idx="98">
                        <c:v>6.8346</c:v>
                      </c:pt>
                      <c:pt idx="99">
                        <c:v>6.8253000000000004</c:v>
                      </c:pt>
                      <c:pt idx="100">
                        <c:v>6.9732000000000003</c:v>
                      </c:pt>
                      <c:pt idx="101">
                        <c:v>6.9553000000000003</c:v>
                      </c:pt>
                      <c:pt idx="102">
                        <c:v>6.9756</c:v>
                      </c:pt>
                      <c:pt idx="103">
                        <c:v>6.9614000000000003</c:v>
                      </c:pt>
                      <c:pt idx="104">
                        <c:v>6.9821999999999997</c:v>
                      </c:pt>
                      <c:pt idx="105">
                        <c:v>6.9772999999999996</c:v>
                      </c:pt>
                      <c:pt idx="106">
                        <c:v>6.9695</c:v>
                      </c:pt>
                      <c:pt idx="107">
                        <c:v>6.9786000000000001</c:v>
                      </c:pt>
                      <c:pt idx="108">
                        <c:v>6.952</c:v>
                      </c:pt>
                      <c:pt idx="109">
                        <c:v>6.9871999999999996</c:v>
                      </c:pt>
                      <c:pt idx="110">
                        <c:v>6.9653</c:v>
                      </c:pt>
                      <c:pt idx="111">
                        <c:v>6.9530000000000003</c:v>
                      </c:pt>
                      <c:pt idx="112">
                        <c:v>6.9450000000000003</c:v>
                      </c:pt>
                      <c:pt idx="113">
                        <c:v>6.9458000000000002</c:v>
                      </c:pt>
                      <c:pt idx="114">
                        <c:v>6.9278000000000004</c:v>
                      </c:pt>
                      <c:pt idx="115">
                        <c:v>6.9248000000000003</c:v>
                      </c:pt>
                      <c:pt idx="116">
                        <c:v>6.9362000000000004</c:v>
                      </c:pt>
                      <c:pt idx="117">
                        <c:v>6.9351000000000003</c:v>
                      </c:pt>
                      <c:pt idx="118">
                        <c:v>7.0050999999999997</c:v>
                      </c:pt>
                      <c:pt idx="119">
                        <c:v>7.1375000000000002</c:v>
                      </c:pt>
                      <c:pt idx="120">
                        <c:v>7.1405000000000003</c:v>
                      </c:pt>
                      <c:pt idx="121">
                        <c:v>7.0717999999999996</c:v>
                      </c:pt>
                      <c:pt idx="122">
                        <c:v>7.0763999999999996</c:v>
                      </c:pt>
                      <c:pt idx="123">
                        <c:v>7.0705999999999998</c:v>
                      </c:pt>
                      <c:pt idx="124">
                        <c:v>7.1193</c:v>
                      </c:pt>
                      <c:pt idx="125">
                        <c:v>7.1212</c:v>
                      </c:pt>
                      <c:pt idx="126">
                        <c:v>7.1227999999999998</c:v>
                      </c:pt>
                      <c:pt idx="127">
                        <c:v>7.1317000000000004</c:v>
                      </c:pt>
                      <c:pt idx="128">
                        <c:v>7.1763000000000003</c:v>
                      </c:pt>
                      <c:pt idx="129">
                        <c:v>7.1797000000000004</c:v>
                      </c:pt>
                      <c:pt idx="130">
                        <c:v>7.1809000000000003</c:v>
                      </c:pt>
                      <c:pt idx="131">
                        <c:v>7.2230999999999996</c:v>
                      </c:pt>
                      <c:pt idx="132">
                        <c:v>7.2404999999999999</c:v>
                      </c:pt>
                      <c:pt idx="133">
                        <c:v>7.2187000000000001</c:v>
                      </c:pt>
                      <c:pt idx="134">
                        <c:v>7.1928000000000001</c:v>
                      </c:pt>
                      <c:pt idx="135">
                        <c:v>7.2039999999999997</c:v>
                      </c:pt>
                      <c:pt idx="136">
                        <c:v>7.2077999999999998</c:v>
                      </c:pt>
                      <c:pt idx="137">
                        <c:v>7.2731000000000003</c:v>
                      </c:pt>
                      <c:pt idx="138">
                        <c:v>7.2887000000000004</c:v>
                      </c:pt>
                      <c:pt idx="139">
                        <c:v>7.3019999999999996</c:v>
                      </c:pt>
                      <c:pt idx="140">
                        <c:v>7.3882000000000003</c:v>
                      </c:pt>
                      <c:pt idx="141">
                        <c:v>7.3876999999999997</c:v>
                      </c:pt>
                      <c:pt idx="142">
                        <c:v>7.3894000000000002</c:v>
                      </c:pt>
                      <c:pt idx="143">
                        <c:v>7.3658000000000001</c:v>
                      </c:pt>
                      <c:pt idx="144">
                        <c:v>7.3452999999999999</c:v>
                      </c:pt>
                      <c:pt idx="145">
                        <c:v>7.3337000000000003</c:v>
                      </c:pt>
                      <c:pt idx="146">
                        <c:v>7.3258000000000001</c:v>
                      </c:pt>
                      <c:pt idx="147">
                        <c:v>7.4751000000000003</c:v>
                      </c:pt>
                      <c:pt idx="148">
                        <c:v>7.4756</c:v>
                      </c:pt>
                      <c:pt idx="149">
                        <c:v>7.4626000000000001</c:v>
                      </c:pt>
                      <c:pt idx="150">
                        <c:v>7.4329999999999998</c:v>
                      </c:pt>
                      <c:pt idx="151">
                        <c:v>7.5397999999999996</c:v>
                      </c:pt>
                      <c:pt idx="152">
                        <c:v>7.5384000000000002</c:v>
                      </c:pt>
                      <c:pt idx="153">
                        <c:v>7.6003999999999996</c:v>
                      </c:pt>
                      <c:pt idx="154">
                        <c:v>7.6113</c:v>
                      </c:pt>
                      <c:pt idx="155">
                        <c:v>7.6116999999999999</c:v>
                      </c:pt>
                      <c:pt idx="156">
                        <c:v>7.6166999999999998</c:v>
                      </c:pt>
                      <c:pt idx="157">
                        <c:v>7.6161000000000003</c:v>
                      </c:pt>
                      <c:pt idx="158">
                        <c:v>7.6307</c:v>
                      </c:pt>
                      <c:pt idx="159">
                        <c:v>7.6307</c:v>
                      </c:pt>
                      <c:pt idx="160">
                        <c:v>7.6326000000000001</c:v>
                      </c:pt>
                      <c:pt idx="161">
                        <c:v>7.6612999999999998</c:v>
                      </c:pt>
                      <c:pt idx="162">
                        <c:v>7.6547999999999998</c:v>
                      </c:pt>
                      <c:pt idx="163">
                        <c:v>7.6622000000000003</c:v>
                      </c:pt>
                      <c:pt idx="164">
                        <c:v>7.6668000000000003</c:v>
                      </c:pt>
                      <c:pt idx="165">
                        <c:v>7.6824000000000003</c:v>
                      </c:pt>
                      <c:pt idx="166">
                        <c:v>7.6711999999999998</c:v>
                      </c:pt>
                      <c:pt idx="167">
                        <c:v>7.6909000000000001</c:v>
                      </c:pt>
                      <c:pt idx="168">
                        <c:v>7.6856</c:v>
                      </c:pt>
                      <c:pt idx="169">
                        <c:v>7.6879</c:v>
                      </c:pt>
                      <c:pt idx="170">
                        <c:v>7.6928000000000001</c:v>
                      </c:pt>
                      <c:pt idx="171">
                        <c:v>7.6731999999999996</c:v>
                      </c:pt>
                      <c:pt idx="172">
                        <c:v>7.6737000000000002</c:v>
                      </c:pt>
                      <c:pt idx="173">
                        <c:v>7.6745999999999999</c:v>
                      </c:pt>
                      <c:pt idx="174">
                        <c:v>7.6662999999999997</c:v>
                      </c:pt>
                      <c:pt idx="175">
                        <c:v>7.6505999999999998</c:v>
                      </c:pt>
                      <c:pt idx="176">
                        <c:v>7.6555</c:v>
                      </c:pt>
                      <c:pt idx="177">
                        <c:v>7.6694000000000004</c:v>
                      </c:pt>
                      <c:pt idx="178">
                        <c:v>7.6898999999999997</c:v>
                      </c:pt>
                      <c:pt idx="179">
                        <c:v>7.6966999999999999</c:v>
                      </c:pt>
                      <c:pt idx="180">
                        <c:v>7.7013999999999996</c:v>
                      </c:pt>
                      <c:pt idx="181">
                        <c:v>7.7975000000000003</c:v>
                      </c:pt>
                      <c:pt idx="182">
                        <c:v>7.8653000000000004</c:v>
                      </c:pt>
                      <c:pt idx="183">
                        <c:v>7.8658999999999999</c:v>
                      </c:pt>
                      <c:pt idx="184">
                        <c:v>7.8742999999999999</c:v>
                      </c:pt>
                      <c:pt idx="185">
                        <c:v>7.8666999999999998</c:v>
                      </c:pt>
                      <c:pt idx="186">
                        <c:v>7.8784999999999998</c:v>
                      </c:pt>
                      <c:pt idx="187">
                        <c:v>7.9077000000000002</c:v>
                      </c:pt>
                      <c:pt idx="188">
                        <c:v>7.9151999999999996</c:v>
                      </c:pt>
                      <c:pt idx="189">
                        <c:v>7.9202000000000004</c:v>
                      </c:pt>
                      <c:pt idx="190">
                        <c:v>7.9241000000000001</c:v>
                      </c:pt>
                      <c:pt idx="191">
                        <c:v>7.8792999999999997</c:v>
                      </c:pt>
                      <c:pt idx="192">
                        <c:v>7.8105000000000002</c:v>
                      </c:pt>
                      <c:pt idx="193">
                        <c:v>7.8076999999999996</c:v>
                      </c:pt>
                      <c:pt idx="194">
                        <c:v>7.8071000000000002</c:v>
                      </c:pt>
                      <c:pt idx="195">
                        <c:v>7.8155999999999999</c:v>
                      </c:pt>
                      <c:pt idx="196">
                        <c:v>7.8270999999999997</c:v>
                      </c:pt>
                      <c:pt idx="197">
                        <c:v>7.8590999999999998</c:v>
                      </c:pt>
                      <c:pt idx="198">
                        <c:v>7.8593000000000002</c:v>
                      </c:pt>
                      <c:pt idx="199">
                        <c:v>7.8628</c:v>
                      </c:pt>
                      <c:pt idx="200">
                        <c:v>7.86</c:v>
                      </c:pt>
                      <c:pt idx="201">
                        <c:v>7.8627000000000002</c:v>
                      </c:pt>
                      <c:pt idx="202">
                        <c:v>7.9668999999999999</c:v>
                      </c:pt>
                      <c:pt idx="203">
                        <c:v>7.9695</c:v>
                      </c:pt>
                      <c:pt idx="204">
                        <c:v>7.9579000000000004</c:v>
                      </c:pt>
                      <c:pt idx="205">
                        <c:v>7.9588000000000001</c:v>
                      </c:pt>
                      <c:pt idx="206">
                        <c:v>7.9627999999999997</c:v>
                      </c:pt>
                      <c:pt idx="207">
                        <c:v>7.9653</c:v>
                      </c:pt>
                      <c:pt idx="208">
                        <c:v>7.9734999999999996</c:v>
                      </c:pt>
                      <c:pt idx="209">
                        <c:v>7.9702999999999999</c:v>
                      </c:pt>
                      <c:pt idx="210">
                        <c:v>7.9573999999999998</c:v>
                      </c:pt>
                      <c:pt idx="211">
                        <c:v>7.8890000000000002</c:v>
                      </c:pt>
                      <c:pt idx="212">
                        <c:v>7.9073000000000002</c:v>
                      </c:pt>
                      <c:pt idx="213">
                        <c:v>7.91</c:v>
                      </c:pt>
                      <c:pt idx="214">
                        <c:v>7.9115000000000002</c:v>
                      </c:pt>
                      <c:pt idx="215">
                        <c:v>7.9158999999999997</c:v>
                      </c:pt>
                      <c:pt idx="216">
                        <c:v>7.8703000000000003</c:v>
                      </c:pt>
                      <c:pt idx="217">
                        <c:v>7.8804999999999996</c:v>
                      </c:pt>
                      <c:pt idx="218">
                        <c:v>7.8856999999999999</c:v>
                      </c:pt>
                      <c:pt idx="219">
                        <c:v>7.9015000000000004</c:v>
                      </c:pt>
                      <c:pt idx="220">
                        <c:v>7.9053000000000004</c:v>
                      </c:pt>
                      <c:pt idx="221">
                        <c:v>7.8739999999999997</c:v>
                      </c:pt>
                      <c:pt idx="222">
                        <c:v>7.8844000000000003</c:v>
                      </c:pt>
                      <c:pt idx="223">
                        <c:v>7.8939000000000004</c:v>
                      </c:pt>
                      <c:pt idx="224">
                        <c:v>7.8619000000000003</c:v>
                      </c:pt>
                      <c:pt idx="225">
                        <c:v>7.8662999999999998</c:v>
                      </c:pt>
                      <c:pt idx="226">
                        <c:v>7.8726000000000003</c:v>
                      </c:pt>
                      <c:pt idx="227">
                        <c:v>8.0112000000000005</c:v>
                      </c:pt>
                      <c:pt idx="228">
                        <c:v>8.0228999999999999</c:v>
                      </c:pt>
                      <c:pt idx="229">
                        <c:v>8.0198999999999998</c:v>
                      </c:pt>
                      <c:pt idx="230">
                        <c:v>8.0038</c:v>
                      </c:pt>
                      <c:pt idx="231">
                        <c:v>8.0379000000000005</c:v>
                      </c:pt>
                      <c:pt idx="232">
                        <c:v>8.0042000000000009</c:v>
                      </c:pt>
                      <c:pt idx="233">
                        <c:v>7.9960000000000004</c:v>
                      </c:pt>
                      <c:pt idx="234">
                        <c:v>8.0192999999999994</c:v>
                      </c:pt>
                      <c:pt idx="235">
                        <c:v>8.0076999999999998</c:v>
                      </c:pt>
                      <c:pt idx="236">
                        <c:v>8.0114000000000001</c:v>
                      </c:pt>
                      <c:pt idx="237">
                        <c:v>7.9673999999999996</c:v>
                      </c:pt>
                      <c:pt idx="238">
                        <c:v>7.9683999999999999</c:v>
                      </c:pt>
                      <c:pt idx="239">
                        <c:v>7.9703999999999997</c:v>
                      </c:pt>
                      <c:pt idx="240">
                        <c:v>7.9753999999999996</c:v>
                      </c:pt>
                      <c:pt idx="241">
                        <c:v>7.98</c:v>
                      </c:pt>
                      <c:pt idx="242">
                        <c:v>7.9951999999999996</c:v>
                      </c:pt>
                      <c:pt idx="243">
                        <c:v>7.9996999999999998</c:v>
                      </c:pt>
                      <c:pt idx="244">
                        <c:v>8.0397999999999996</c:v>
                      </c:pt>
                      <c:pt idx="245">
                        <c:v>8.0448000000000004</c:v>
                      </c:pt>
                      <c:pt idx="246">
                        <c:v>8.0471000000000004</c:v>
                      </c:pt>
                      <c:pt idx="247">
                        <c:v>8.2347000000000001</c:v>
                      </c:pt>
                      <c:pt idx="248">
                        <c:v>8.2439999999999998</c:v>
                      </c:pt>
                      <c:pt idx="249">
                        <c:v>8.2395999999999994</c:v>
                      </c:pt>
                    </c:numCache>
                  </c:numRef>
                </c:val>
                <c:smooth val="0"/>
                <c:extLst xmlns:c15="http://schemas.microsoft.com/office/drawing/2012/chart">
                  <c:ext xmlns:c16="http://schemas.microsoft.com/office/drawing/2014/chart" uri="{C3380CC4-5D6E-409C-BE32-E72D297353CC}">
                    <c16:uniqueId val="{00000008-86A8-445A-A3BD-E1B43E6DBD1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[Charts_2021__final_AG.xlsx]Գ16_!$E$24</c15:sqref>
                        </c15:formulaRef>
                      </c:ext>
                    </c:extLst>
                    <c:strCache>
                      <c:ptCount val="1"/>
                      <c:pt idx="0">
                        <c:v>6 ամիս</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[Charts_2021__final_AG.xlsx]Գ16_!$E$25:$E$274</c15:sqref>
                        </c15:formulaRef>
                      </c:ext>
                    </c:extLst>
                    <c:numCache>
                      <c:formatCode>General</c:formatCode>
                      <c:ptCount val="250"/>
                      <c:pt idx="0">
                        <c:v>6.2150999999999996</c:v>
                      </c:pt>
                      <c:pt idx="1">
                        <c:v>6.242</c:v>
                      </c:pt>
                      <c:pt idx="2">
                        <c:v>6.2565</c:v>
                      </c:pt>
                      <c:pt idx="3">
                        <c:v>6.3086000000000002</c:v>
                      </c:pt>
                      <c:pt idx="4">
                        <c:v>6.2980999999999998</c:v>
                      </c:pt>
                      <c:pt idx="5">
                        <c:v>6.2957000000000001</c:v>
                      </c:pt>
                      <c:pt idx="6">
                        <c:v>6.3327</c:v>
                      </c:pt>
                      <c:pt idx="7">
                        <c:v>6.3947000000000003</c:v>
                      </c:pt>
                      <c:pt idx="8">
                        <c:v>6.4328000000000003</c:v>
                      </c:pt>
                      <c:pt idx="9">
                        <c:v>6.4391999999999996</c:v>
                      </c:pt>
                      <c:pt idx="10">
                        <c:v>6.4313000000000002</c:v>
                      </c:pt>
                      <c:pt idx="11">
                        <c:v>6.4398999999999997</c:v>
                      </c:pt>
                      <c:pt idx="12">
                        <c:v>6.4794999999999998</c:v>
                      </c:pt>
                      <c:pt idx="13">
                        <c:v>6.5037000000000003</c:v>
                      </c:pt>
                      <c:pt idx="14">
                        <c:v>6.4836</c:v>
                      </c:pt>
                      <c:pt idx="15">
                        <c:v>6.4924999999999997</c:v>
                      </c:pt>
                      <c:pt idx="16">
                        <c:v>6.4724000000000004</c:v>
                      </c:pt>
                      <c:pt idx="17">
                        <c:v>6.4909999999999997</c:v>
                      </c:pt>
                      <c:pt idx="18">
                        <c:v>6.4804000000000004</c:v>
                      </c:pt>
                      <c:pt idx="19">
                        <c:v>6.4695999999999998</c:v>
                      </c:pt>
                      <c:pt idx="20">
                        <c:v>6.4819000000000004</c:v>
                      </c:pt>
                      <c:pt idx="21">
                        <c:v>6.4831000000000003</c:v>
                      </c:pt>
                      <c:pt idx="22">
                        <c:v>6.4873000000000003</c:v>
                      </c:pt>
                      <c:pt idx="23">
                        <c:v>6.4962</c:v>
                      </c:pt>
                      <c:pt idx="24">
                        <c:v>6.4741</c:v>
                      </c:pt>
                      <c:pt idx="25">
                        <c:v>6.4919000000000002</c:v>
                      </c:pt>
                      <c:pt idx="26">
                        <c:v>6.524</c:v>
                      </c:pt>
                      <c:pt idx="27">
                        <c:v>6.5174000000000003</c:v>
                      </c:pt>
                      <c:pt idx="28">
                        <c:v>6.5216000000000003</c:v>
                      </c:pt>
                      <c:pt idx="29">
                        <c:v>6.5319000000000003</c:v>
                      </c:pt>
                      <c:pt idx="30">
                        <c:v>6.5335999999999999</c:v>
                      </c:pt>
                      <c:pt idx="31">
                        <c:v>6.4470999999999998</c:v>
                      </c:pt>
                      <c:pt idx="32">
                        <c:v>6.4276999999999997</c:v>
                      </c:pt>
                      <c:pt idx="33">
                        <c:v>6.4260999999999999</c:v>
                      </c:pt>
                      <c:pt idx="34">
                        <c:v>6.4375</c:v>
                      </c:pt>
                      <c:pt idx="35">
                        <c:v>6.4344000000000001</c:v>
                      </c:pt>
                      <c:pt idx="36">
                        <c:v>6.3982000000000001</c:v>
                      </c:pt>
                      <c:pt idx="37">
                        <c:v>6.4142000000000001</c:v>
                      </c:pt>
                      <c:pt idx="38">
                        <c:v>6.3983999999999996</c:v>
                      </c:pt>
                      <c:pt idx="39">
                        <c:v>6.3979999999999997</c:v>
                      </c:pt>
                      <c:pt idx="40">
                        <c:v>6.3990999999999998</c:v>
                      </c:pt>
                      <c:pt idx="41">
                        <c:v>6.4131</c:v>
                      </c:pt>
                      <c:pt idx="42">
                        <c:v>6.4062000000000001</c:v>
                      </c:pt>
                      <c:pt idx="43">
                        <c:v>6.4020999999999999</c:v>
                      </c:pt>
                      <c:pt idx="44">
                        <c:v>6.4061000000000003</c:v>
                      </c:pt>
                      <c:pt idx="45">
                        <c:v>6.4438000000000004</c:v>
                      </c:pt>
                      <c:pt idx="46">
                        <c:v>6.3913000000000002</c:v>
                      </c:pt>
                      <c:pt idx="47">
                        <c:v>6.3853</c:v>
                      </c:pt>
                      <c:pt idx="48">
                        <c:v>6.3966000000000003</c:v>
                      </c:pt>
                      <c:pt idx="49">
                        <c:v>6.4038000000000004</c:v>
                      </c:pt>
                      <c:pt idx="50">
                        <c:v>6.4371999999999998</c:v>
                      </c:pt>
                      <c:pt idx="51">
                        <c:v>6.4467999999999996</c:v>
                      </c:pt>
                      <c:pt idx="52">
                        <c:v>6.4372999999999996</c:v>
                      </c:pt>
                      <c:pt idx="53">
                        <c:v>6.4429999999999996</c:v>
                      </c:pt>
                      <c:pt idx="54">
                        <c:v>6.4196999999999997</c:v>
                      </c:pt>
                      <c:pt idx="55">
                        <c:v>6.4236000000000004</c:v>
                      </c:pt>
                      <c:pt idx="56">
                        <c:v>6.4367999999999999</c:v>
                      </c:pt>
                      <c:pt idx="57">
                        <c:v>6.4593999999999996</c:v>
                      </c:pt>
                      <c:pt idx="58">
                        <c:v>6.4358000000000004</c:v>
                      </c:pt>
                      <c:pt idx="59">
                        <c:v>6.4522000000000004</c:v>
                      </c:pt>
                      <c:pt idx="60">
                        <c:v>6.4264000000000001</c:v>
                      </c:pt>
                      <c:pt idx="61">
                        <c:v>6.4292999999999996</c:v>
                      </c:pt>
                      <c:pt idx="62">
                        <c:v>6.4131999999999998</c:v>
                      </c:pt>
                      <c:pt idx="63">
                        <c:v>6.4363000000000001</c:v>
                      </c:pt>
                      <c:pt idx="64">
                        <c:v>6.4401000000000002</c:v>
                      </c:pt>
                      <c:pt idx="65">
                        <c:v>6.4515000000000002</c:v>
                      </c:pt>
                      <c:pt idx="66">
                        <c:v>6.4279999999999999</c:v>
                      </c:pt>
                      <c:pt idx="67">
                        <c:v>6.4311999999999996</c:v>
                      </c:pt>
                      <c:pt idx="68">
                        <c:v>6.4160000000000004</c:v>
                      </c:pt>
                      <c:pt idx="69">
                        <c:v>6.4292999999999996</c:v>
                      </c:pt>
                      <c:pt idx="70">
                        <c:v>6.4580000000000002</c:v>
                      </c:pt>
                      <c:pt idx="71">
                        <c:v>6.4785000000000004</c:v>
                      </c:pt>
                      <c:pt idx="72">
                        <c:v>6.4645999999999999</c:v>
                      </c:pt>
                      <c:pt idx="73">
                        <c:v>6.4568000000000003</c:v>
                      </c:pt>
                      <c:pt idx="74">
                        <c:v>6.4654999999999996</c:v>
                      </c:pt>
                      <c:pt idx="75">
                        <c:v>6.5677000000000003</c:v>
                      </c:pt>
                      <c:pt idx="76">
                        <c:v>6.5651999999999999</c:v>
                      </c:pt>
                      <c:pt idx="77">
                        <c:v>6.5749000000000004</c:v>
                      </c:pt>
                      <c:pt idx="78">
                        <c:v>6.5484999999999998</c:v>
                      </c:pt>
                      <c:pt idx="79">
                        <c:v>6.5498000000000003</c:v>
                      </c:pt>
                      <c:pt idx="80">
                        <c:v>6.6166999999999998</c:v>
                      </c:pt>
                      <c:pt idx="81">
                        <c:v>6.6132</c:v>
                      </c:pt>
                      <c:pt idx="82">
                        <c:v>6.6203000000000003</c:v>
                      </c:pt>
                      <c:pt idx="83">
                        <c:v>6.6167999999999996</c:v>
                      </c:pt>
                      <c:pt idx="84">
                        <c:v>6.6153000000000004</c:v>
                      </c:pt>
                      <c:pt idx="85">
                        <c:v>6.6200999999999999</c:v>
                      </c:pt>
                      <c:pt idx="86">
                        <c:v>6.6200999999999999</c:v>
                      </c:pt>
                      <c:pt idx="87">
                        <c:v>6.6056999999999997</c:v>
                      </c:pt>
                      <c:pt idx="88">
                        <c:v>6.6376999999999997</c:v>
                      </c:pt>
                      <c:pt idx="89">
                        <c:v>6.6375999999999999</c:v>
                      </c:pt>
                      <c:pt idx="90">
                        <c:v>6.7515999999999998</c:v>
                      </c:pt>
                      <c:pt idx="91">
                        <c:v>6.7698</c:v>
                      </c:pt>
                      <c:pt idx="92">
                        <c:v>6.7553000000000001</c:v>
                      </c:pt>
                      <c:pt idx="93">
                        <c:v>6.7878999999999996</c:v>
                      </c:pt>
                      <c:pt idx="94">
                        <c:v>6.7862</c:v>
                      </c:pt>
                      <c:pt idx="95">
                        <c:v>6.8474000000000004</c:v>
                      </c:pt>
                      <c:pt idx="96">
                        <c:v>6.8681000000000001</c:v>
                      </c:pt>
                      <c:pt idx="97">
                        <c:v>6.8383000000000003</c:v>
                      </c:pt>
                      <c:pt idx="98">
                        <c:v>6.9545000000000003</c:v>
                      </c:pt>
                      <c:pt idx="99">
                        <c:v>6.9485000000000001</c:v>
                      </c:pt>
                      <c:pt idx="100">
                        <c:v>7.0679999999999996</c:v>
                      </c:pt>
                      <c:pt idx="101">
                        <c:v>7.0629</c:v>
                      </c:pt>
                      <c:pt idx="102">
                        <c:v>7.0682</c:v>
                      </c:pt>
                      <c:pt idx="103">
                        <c:v>7.0712999999999999</c:v>
                      </c:pt>
                      <c:pt idx="104">
                        <c:v>7.0814000000000004</c:v>
                      </c:pt>
                      <c:pt idx="105">
                        <c:v>7.1092000000000004</c:v>
                      </c:pt>
                      <c:pt idx="106">
                        <c:v>7.1353</c:v>
                      </c:pt>
                      <c:pt idx="107">
                        <c:v>7.1325000000000003</c:v>
                      </c:pt>
                      <c:pt idx="108">
                        <c:v>7.1222000000000003</c:v>
                      </c:pt>
                      <c:pt idx="109">
                        <c:v>7.1590999999999996</c:v>
                      </c:pt>
                      <c:pt idx="110">
                        <c:v>7.1561000000000003</c:v>
                      </c:pt>
                      <c:pt idx="111">
                        <c:v>7.1429999999999998</c:v>
                      </c:pt>
                      <c:pt idx="112">
                        <c:v>7.1505000000000001</c:v>
                      </c:pt>
                      <c:pt idx="113">
                        <c:v>7.1551999999999998</c:v>
                      </c:pt>
                      <c:pt idx="114">
                        <c:v>7.1276000000000002</c:v>
                      </c:pt>
                      <c:pt idx="115">
                        <c:v>7.1321000000000003</c:v>
                      </c:pt>
                      <c:pt idx="116">
                        <c:v>7.1292999999999997</c:v>
                      </c:pt>
                      <c:pt idx="117">
                        <c:v>7.1323999999999996</c:v>
                      </c:pt>
                      <c:pt idx="118">
                        <c:v>7.1528</c:v>
                      </c:pt>
                      <c:pt idx="119">
                        <c:v>7.2710999999999997</c:v>
                      </c:pt>
                      <c:pt idx="120">
                        <c:v>7.2901999999999996</c:v>
                      </c:pt>
                      <c:pt idx="121">
                        <c:v>7.2153999999999998</c:v>
                      </c:pt>
                      <c:pt idx="122">
                        <c:v>7.24</c:v>
                      </c:pt>
                      <c:pt idx="123">
                        <c:v>7.1925999999999997</c:v>
                      </c:pt>
                      <c:pt idx="124">
                        <c:v>7.2068000000000003</c:v>
                      </c:pt>
                      <c:pt idx="125">
                        <c:v>7.2073</c:v>
                      </c:pt>
                      <c:pt idx="126">
                        <c:v>7.2081999999999997</c:v>
                      </c:pt>
                      <c:pt idx="127">
                        <c:v>7.2220000000000004</c:v>
                      </c:pt>
                      <c:pt idx="128">
                        <c:v>7.3273999999999999</c:v>
                      </c:pt>
                      <c:pt idx="129">
                        <c:v>7.3169000000000004</c:v>
                      </c:pt>
                      <c:pt idx="130">
                        <c:v>7.3204000000000002</c:v>
                      </c:pt>
                      <c:pt idx="131">
                        <c:v>7.3613</c:v>
                      </c:pt>
                      <c:pt idx="132">
                        <c:v>7.3521000000000001</c:v>
                      </c:pt>
                      <c:pt idx="133">
                        <c:v>7.3548</c:v>
                      </c:pt>
                      <c:pt idx="134">
                        <c:v>7.319</c:v>
                      </c:pt>
                      <c:pt idx="135">
                        <c:v>7.3074000000000003</c:v>
                      </c:pt>
                      <c:pt idx="136">
                        <c:v>7.2991000000000001</c:v>
                      </c:pt>
                      <c:pt idx="137">
                        <c:v>7.3540999999999999</c:v>
                      </c:pt>
                      <c:pt idx="138">
                        <c:v>7.4180999999999999</c:v>
                      </c:pt>
                      <c:pt idx="139">
                        <c:v>7.4313000000000002</c:v>
                      </c:pt>
                      <c:pt idx="140">
                        <c:v>7.5115999999999996</c:v>
                      </c:pt>
                      <c:pt idx="141">
                        <c:v>7.5125000000000002</c:v>
                      </c:pt>
                      <c:pt idx="142">
                        <c:v>7.5141999999999998</c:v>
                      </c:pt>
                      <c:pt idx="143">
                        <c:v>7.4947999999999997</c:v>
                      </c:pt>
                      <c:pt idx="144">
                        <c:v>7.4916999999999998</c:v>
                      </c:pt>
                      <c:pt idx="145">
                        <c:v>7.4950999999999999</c:v>
                      </c:pt>
                      <c:pt idx="146">
                        <c:v>7.4968000000000004</c:v>
                      </c:pt>
                      <c:pt idx="147">
                        <c:v>7.6242000000000001</c:v>
                      </c:pt>
                      <c:pt idx="148">
                        <c:v>7.6227</c:v>
                      </c:pt>
                      <c:pt idx="149">
                        <c:v>7.6580000000000004</c:v>
                      </c:pt>
                      <c:pt idx="150">
                        <c:v>7.6604000000000001</c:v>
                      </c:pt>
                      <c:pt idx="151">
                        <c:v>7.7305000000000001</c:v>
                      </c:pt>
                      <c:pt idx="152">
                        <c:v>7.7180999999999997</c:v>
                      </c:pt>
                      <c:pt idx="153">
                        <c:v>7.7972999999999999</c:v>
                      </c:pt>
                      <c:pt idx="154">
                        <c:v>7.8079000000000001</c:v>
                      </c:pt>
                      <c:pt idx="155">
                        <c:v>7.8045</c:v>
                      </c:pt>
                      <c:pt idx="156">
                        <c:v>7.8117999999999999</c:v>
                      </c:pt>
                      <c:pt idx="157">
                        <c:v>7.8147000000000002</c:v>
                      </c:pt>
                      <c:pt idx="158">
                        <c:v>7.8192000000000004</c:v>
                      </c:pt>
                      <c:pt idx="159">
                        <c:v>7.8209999999999997</c:v>
                      </c:pt>
                      <c:pt idx="160">
                        <c:v>7.8205999999999998</c:v>
                      </c:pt>
                      <c:pt idx="161">
                        <c:v>7.8323999999999998</c:v>
                      </c:pt>
                      <c:pt idx="162">
                        <c:v>7.8396999999999997</c:v>
                      </c:pt>
                      <c:pt idx="163">
                        <c:v>7.8548</c:v>
                      </c:pt>
                      <c:pt idx="164">
                        <c:v>7.8598999999999997</c:v>
                      </c:pt>
                      <c:pt idx="165">
                        <c:v>7.8741000000000003</c:v>
                      </c:pt>
                      <c:pt idx="166">
                        <c:v>7.875</c:v>
                      </c:pt>
                      <c:pt idx="167">
                        <c:v>7.9104000000000001</c:v>
                      </c:pt>
                      <c:pt idx="168">
                        <c:v>7.8914</c:v>
                      </c:pt>
                      <c:pt idx="169">
                        <c:v>7.8940000000000001</c:v>
                      </c:pt>
                      <c:pt idx="170">
                        <c:v>7.8966000000000003</c:v>
                      </c:pt>
                      <c:pt idx="171">
                        <c:v>7.8811999999999998</c:v>
                      </c:pt>
                      <c:pt idx="172">
                        <c:v>7.8841999999999999</c:v>
                      </c:pt>
                      <c:pt idx="173">
                        <c:v>7.8978999999999999</c:v>
                      </c:pt>
                      <c:pt idx="174">
                        <c:v>7.9196999999999997</c:v>
                      </c:pt>
                      <c:pt idx="175">
                        <c:v>7.9436999999999998</c:v>
                      </c:pt>
                      <c:pt idx="176">
                        <c:v>7.9438000000000004</c:v>
                      </c:pt>
                      <c:pt idx="177">
                        <c:v>7.9527000000000001</c:v>
                      </c:pt>
                      <c:pt idx="178">
                        <c:v>7.9905999999999997</c:v>
                      </c:pt>
                      <c:pt idx="179">
                        <c:v>7.9855999999999998</c:v>
                      </c:pt>
                      <c:pt idx="180">
                        <c:v>7.9871999999999996</c:v>
                      </c:pt>
                      <c:pt idx="181">
                        <c:v>8.0382999999999996</c:v>
                      </c:pt>
                      <c:pt idx="182">
                        <c:v>8.0914999999999999</c:v>
                      </c:pt>
                      <c:pt idx="183">
                        <c:v>8.0925999999999991</c:v>
                      </c:pt>
                      <c:pt idx="184">
                        <c:v>8.0949000000000009</c:v>
                      </c:pt>
                      <c:pt idx="185">
                        <c:v>8.0854999999999997</c:v>
                      </c:pt>
                      <c:pt idx="186">
                        <c:v>8.1087000000000007</c:v>
                      </c:pt>
                      <c:pt idx="187">
                        <c:v>8.1282999999999994</c:v>
                      </c:pt>
                      <c:pt idx="188">
                        <c:v>8.1484000000000005</c:v>
                      </c:pt>
                      <c:pt idx="189">
                        <c:v>8.1412999999999993</c:v>
                      </c:pt>
                      <c:pt idx="190">
                        <c:v>8.1425000000000001</c:v>
                      </c:pt>
                      <c:pt idx="191">
                        <c:v>8.1173000000000002</c:v>
                      </c:pt>
                      <c:pt idx="192">
                        <c:v>8.0741999999999994</c:v>
                      </c:pt>
                      <c:pt idx="193">
                        <c:v>8.0813000000000006</c:v>
                      </c:pt>
                      <c:pt idx="194">
                        <c:v>8.0845000000000002</c:v>
                      </c:pt>
                      <c:pt idx="195">
                        <c:v>8.0846999999999998</c:v>
                      </c:pt>
                      <c:pt idx="196">
                        <c:v>8.0853999999999999</c:v>
                      </c:pt>
                      <c:pt idx="197">
                        <c:v>8.1182999999999996</c:v>
                      </c:pt>
                      <c:pt idx="198">
                        <c:v>8.1213999999999995</c:v>
                      </c:pt>
                      <c:pt idx="199">
                        <c:v>8.1157000000000004</c:v>
                      </c:pt>
                      <c:pt idx="200">
                        <c:v>8.1196999999999999</c:v>
                      </c:pt>
                      <c:pt idx="201">
                        <c:v>8.1254000000000008</c:v>
                      </c:pt>
                      <c:pt idx="202">
                        <c:v>8.2124000000000006</c:v>
                      </c:pt>
                      <c:pt idx="203">
                        <c:v>8.2157999999999998</c:v>
                      </c:pt>
                      <c:pt idx="204">
                        <c:v>8.2494999999999994</c:v>
                      </c:pt>
                      <c:pt idx="205">
                        <c:v>8.2622</c:v>
                      </c:pt>
                      <c:pt idx="206">
                        <c:v>8.2634000000000007</c:v>
                      </c:pt>
                      <c:pt idx="207">
                        <c:v>8.2977000000000007</c:v>
                      </c:pt>
                      <c:pt idx="208">
                        <c:v>8.3430999999999997</c:v>
                      </c:pt>
                      <c:pt idx="209">
                        <c:v>8.3188999999999993</c:v>
                      </c:pt>
                      <c:pt idx="210">
                        <c:v>8.3637999999999995</c:v>
                      </c:pt>
                      <c:pt idx="211">
                        <c:v>8.2984000000000009</c:v>
                      </c:pt>
                      <c:pt idx="212">
                        <c:v>8.3000000000000007</c:v>
                      </c:pt>
                      <c:pt idx="213">
                        <c:v>8.3055000000000003</c:v>
                      </c:pt>
                      <c:pt idx="214">
                        <c:v>8.3173999999999992</c:v>
                      </c:pt>
                      <c:pt idx="215">
                        <c:v>8.3237000000000005</c:v>
                      </c:pt>
                      <c:pt idx="216">
                        <c:v>8.2677999999999994</c:v>
                      </c:pt>
                      <c:pt idx="217">
                        <c:v>8.2619000000000007</c:v>
                      </c:pt>
                      <c:pt idx="218">
                        <c:v>8.2645</c:v>
                      </c:pt>
                      <c:pt idx="219">
                        <c:v>8.2932000000000006</c:v>
                      </c:pt>
                      <c:pt idx="220">
                        <c:v>8.2906999999999993</c:v>
                      </c:pt>
                      <c:pt idx="221">
                        <c:v>8.2340999999999998</c:v>
                      </c:pt>
                      <c:pt idx="222">
                        <c:v>8.2372999999999994</c:v>
                      </c:pt>
                      <c:pt idx="223">
                        <c:v>8.2344000000000008</c:v>
                      </c:pt>
                      <c:pt idx="224">
                        <c:v>8.2203999999999997</c:v>
                      </c:pt>
                      <c:pt idx="225">
                        <c:v>8.2274999999999991</c:v>
                      </c:pt>
                      <c:pt idx="226">
                        <c:v>8.2294999999999998</c:v>
                      </c:pt>
                      <c:pt idx="227">
                        <c:v>8.3249999999999993</c:v>
                      </c:pt>
                      <c:pt idx="228">
                        <c:v>8.3257999999999992</c:v>
                      </c:pt>
                      <c:pt idx="229">
                        <c:v>8.3315000000000001</c:v>
                      </c:pt>
                      <c:pt idx="230">
                        <c:v>8.3453999999999997</c:v>
                      </c:pt>
                      <c:pt idx="231">
                        <c:v>8.3331</c:v>
                      </c:pt>
                      <c:pt idx="232">
                        <c:v>8.2914999999999992</c:v>
                      </c:pt>
                      <c:pt idx="233">
                        <c:v>8.2994000000000003</c:v>
                      </c:pt>
                      <c:pt idx="234">
                        <c:v>8.2827000000000002</c:v>
                      </c:pt>
                      <c:pt idx="235">
                        <c:v>8.2912999999999997</c:v>
                      </c:pt>
                      <c:pt idx="236">
                        <c:v>8.2946000000000009</c:v>
                      </c:pt>
                      <c:pt idx="237">
                        <c:v>8.2647999999999993</c:v>
                      </c:pt>
                      <c:pt idx="238">
                        <c:v>8.2871000000000006</c:v>
                      </c:pt>
                      <c:pt idx="239">
                        <c:v>8.2893000000000008</c:v>
                      </c:pt>
                      <c:pt idx="240">
                        <c:v>8.2894000000000005</c:v>
                      </c:pt>
                      <c:pt idx="241">
                        <c:v>8.2914999999999992</c:v>
                      </c:pt>
                      <c:pt idx="242">
                        <c:v>8.3016000000000005</c:v>
                      </c:pt>
                      <c:pt idx="243">
                        <c:v>8.3053000000000008</c:v>
                      </c:pt>
                      <c:pt idx="244">
                        <c:v>8.3302999999999994</c:v>
                      </c:pt>
                      <c:pt idx="245">
                        <c:v>8.3299000000000003</c:v>
                      </c:pt>
                      <c:pt idx="246">
                        <c:v>8.3393999999999995</c:v>
                      </c:pt>
                      <c:pt idx="247">
                        <c:v>8.5388000000000002</c:v>
                      </c:pt>
                      <c:pt idx="248">
                        <c:v>8.5380000000000003</c:v>
                      </c:pt>
                      <c:pt idx="249">
                        <c:v>8.5469000000000008</c:v>
                      </c:pt>
                    </c:numCache>
                  </c:numRef>
                </c:val>
                <c:smooth val="0"/>
                <c:extLst xmlns:c15="http://schemas.microsoft.com/office/drawing/2012/chart">
                  <c:ext xmlns:c16="http://schemas.microsoft.com/office/drawing/2014/chart" uri="{C3380CC4-5D6E-409C-BE32-E72D297353CC}">
                    <c16:uniqueId val="{00000009-86A8-445A-A3BD-E1B43E6DBD1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[Charts_2021__final_AG.xlsx]Գ16_!$F$24</c15:sqref>
                        </c15:formulaRef>
                      </c:ext>
                    </c:extLst>
                    <c:strCache>
                      <c:ptCount val="1"/>
                      <c:pt idx="0">
                        <c:v>9 ամիս</c:v>
                      </c:pt>
                    </c:strCache>
                  </c:strRef>
                </c:tx>
                <c:spPr>
                  <a:ln w="28575" cap="rnd">
                    <a:solidFill>
                      <a:schemeClr val="accent5"/>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[Charts_2021__final_AG.xlsx]Գ16_!$F$25:$F$274</c15:sqref>
                        </c15:formulaRef>
                      </c:ext>
                    </c:extLst>
                    <c:numCache>
                      <c:formatCode>General</c:formatCode>
                      <c:ptCount val="250"/>
                      <c:pt idx="0">
                        <c:v>6.3971999999999998</c:v>
                      </c:pt>
                      <c:pt idx="1">
                        <c:v>6.3761999999999999</c:v>
                      </c:pt>
                      <c:pt idx="2">
                        <c:v>6.4001999999999999</c:v>
                      </c:pt>
                      <c:pt idx="3">
                        <c:v>6.4856999999999996</c:v>
                      </c:pt>
                      <c:pt idx="4">
                        <c:v>6.5080999999999998</c:v>
                      </c:pt>
                      <c:pt idx="5">
                        <c:v>6.5052000000000003</c:v>
                      </c:pt>
                      <c:pt idx="6">
                        <c:v>6.5336999999999996</c:v>
                      </c:pt>
                      <c:pt idx="7">
                        <c:v>6.5682999999999998</c:v>
                      </c:pt>
                      <c:pt idx="8">
                        <c:v>6.6189</c:v>
                      </c:pt>
                      <c:pt idx="9">
                        <c:v>6.6087999999999996</c:v>
                      </c:pt>
                      <c:pt idx="10">
                        <c:v>6.6120999999999999</c:v>
                      </c:pt>
                      <c:pt idx="11">
                        <c:v>6.6231</c:v>
                      </c:pt>
                      <c:pt idx="12">
                        <c:v>6.6478999999999999</c:v>
                      </c:pt>
                      <c:pt idx="13">
                        <c:v>6.6798000000000002</c:v>
                      </c:pt>
                      <c:pt idx="14">
                        <c:v>6.6440000000000001</c:v>
                      </c:pt>
                      <c:pt idx="15">
                        <c:v>6.6551999999999998</c:v>
                      </c:pt>
                      <c:pt idx="16">
                        <c:v>6.6212</c:v>
                      </c:pt>
                      <c:pt idx="17">
                        <c:v>6.6334</c:v>
                      </c:pt>
                      <c:pt idx="18">
                        <c:v>6.6445999999999996</c:v>
                      </c:pt>
                      <c:pt idx="19">
                        <c:v>6.6394000000000002</c:v>
                      </c:pt>
                      <c:pt idx="20">
                        <c:v>6.6477000000000004</c:v>
                      </c:pt>
                      <c:pt idx="21">
                        <c:v>6.6482999999999999</c:v>
                      </c:pt>
                      <c:pt idx="22">
                        <c:v>6.6677</c:v>
                      </c:pt>
                      <c:pt idx="23">
                        <c:v>6.6692</c:v>
                      </c:pt>
                      <c:pt idx="24">
                        <c:v>6.6681999999999997</c:v>
                      </c:pt>
                      <c:pt idx="25">
                        <c:v>6.6848999999999998</c:v>
                      </c:pt>
                      <c:pt idx="26">
                        <c:v>6.7285000000000004</c:v>
                      </c:pt>
                      <c:pt idx="27">
                        <c:v>6.7190000000000003</c:v>
                      </c:pt>
                      <c:pt idx="28">
                        <c:v>6.7256</c:v>
                      </c:pt>
                      <c:pt idx="29">
                        <c:v>6.7270000000000003</c:v>
                      </c:pt>
                      <c:pt idx="30">
                        <c:v>6.7180999999999997</c:v>
                      </c:pt>
                      <c:pt idx="31">
                        <c:v>6.6847000000000003</c:v>
                      </c:pt>
                      <c:pt idx="32">
                        <c:v>6.6657999999999999</c:v>
                      </c:pt>
                      <c:pt idx="33">
                        <c:v>6.6615000000000002</c:v>
                      </c:pt>
                      <c:pt idx="34">
                        <c:v>6.6577999999999999</c:v>
                      </c:pt>
                      <c:pt idx="35">
                        <c:v>6.6649000000000003</c:v>
                      </c:pt>
                      <c:pt idx="36">
                        <c:v>6.6132999999999997</c:v>
                      </c:pt>
                      <c:pt idx="37">
                        <c:v>6.6254</c:v>
                      </c:pt>
                      <c:pt idx="38">
                        <c:v>6.6307</c:v>
                      </c:pt>
                      <c:pt idx="39">
                        <c:v>6.6417999999999999</c:v>
                      </c:pt>
                      <c:pt idx="40">
                        <c:v>6.6471999999999998</c:v>
                      </c:pt>
                      <c:pt idx="41">
                        <c:v>6.6928999999999998</c:v>
                      </c:pt>
                      <c:pt idx="42">
                        <c:v>6.6913999999999998</c:v>
                      </c:pt>
                      <c:pt idx="43">
                        <c:v>6.6706000000000003</c:v>
                      </c:pt>
                      <c:pt idx="44">
                        <c:v>6.6787000000000001</c:v>
                      </c:pt>
                      <c:pt idx="45">
                        <c:v>6.6855000000000002</c:v>
                      </c:pt>
                      <c:pt idx="46">
                        <c:v>6.6445999999999996</c:v>
                      </c:pt>
                      <c:pt idx="47">
                        <c:v>6.6250999999999998</c:v>
                      </c:pt>
                      <c:pt idx="48">
                        <c:v>6.6317000000000004</c:v>
                      </c:pt>
                      <c:pt idx="49">
                        <c:v>6.6303999999999998</c:v>
                      </c:pt>
                      <c:pt idx="50">
                        <c:v>6.6379999999999999</c:v>
                      </c:pt>
                      <c:pt idx="51">
                        <c:v>6.6280000000000001</c:v>
                      </c:pt>
                      <c:pt idx="52">
                        <c:v>6.6437999999999997</c:v>
                      </c:pt>
                      <c:pt idx="53">
                        <c:v>6.6459000000000001</c:v>
                      </c:pt>
                      <c:pt idx="54">
                        <c:v>6.6157000000000004</c:v>
                      </c:pt>
                      <c:pt idx="55">
                        <c:v>6.5739999999999998</c:v>
                      </c:pt>
                      <c:pt idx="56">
                        <c:v>6.6037999999999997</c:v>
                      </c:pt>
                      <c:pt idx="57">
                        <c:v>6.6083999999999996</c:v>
                      </c:pt>
                      <c:pt idx="58">
                        <c:v>6.5949</c:v>
                      </c:pt>
                      <c:pt idx="59">
                        <c:v>6.6234999999999999</c:v>
                      </c:pt>
                      <c:pt idx="60">
                        <c:v>6.6234999999999999</c:v>
                      </c:pt>
                      <c:pt idx="61">
                        <c:v>6.6383999999999999</c:v>
                      </c:pt>
                      <c:pt idx="62">
                        <c:v>6.6401000000000003</c:v>
                      </c:pt>
                      <c:pt idx="63">
                        <c:v>6.6624999999999996</c:v>
                      </c:pt>
                      <c:pt idx="64">
                        <c:v>6.6630000000000003</c:v>
                      </c:pt>
                      <c:pt idx="65">
                        <c:v>6.6665999999999999</c:v>
                      </c:pt>
                      <c:pt idx="66">
                        <c:v>6.6298000000000004</c:v>
                      </c:pt>
                      <c:pt idx="67">
                        <c:v>6.6341000000000001</c:v>
                      </c:pt>
                      <c:pt idx="68">
                        <c:v>6.6372</c:v>
                      </c:pt>
                      <c:pt idx="69">
                        <c:v>6.6470000000000002</c:v>
                      </c:pt>
                      <c:pt idx="70">
                        <c:v>6.6391999999999998</c:v>
                      </c:pt>
                      <c:pt idx="71">
                        <c:v>6.6601999999999997</c:v>
                      </c:pt>
                      <c:pt idx="72">
                        <c:v>6.6372999999999998</c:v>
                      </c:pt>
                      <c:pt idx="73">
                        <c:v>6.6353999999999997</c:v>
                      </c:pt>
                      <c:pt idx="74">
                        <c:v>6.6479999999999997</c:v>
                      </c:pt>
                      <c:pt idx="75">
                        <c:v>6.7298</c:v>
                      </c:pt>
                      <c:pt idx="76">
                        <c:v>6.7287999999999997</c:v>
                      </c:pt>
                      <c:pt idx="77">
                        <c:v>6.7451999999999996</c:v>
                      </c:pt>
                      <c:pt idx="78">
                        <c:v>6.7106000000000003</c:v>
                      </c:pt>
                      <c:pt idx="79">
                        <c:v>6.718</c:v>
                      </c:pt>
                      <c:pt idx="80">
                        <c:v>6.8132999999999999</c:v>
                      </c:pt>
                      <c:pt idx="81">
                        <c:v>6.8273000000000001</c:v>
                      </c:pt>
                      <c:pt idx="82">
                        <c:v>6.8468999999999998</c:v>
                      </c:pt>
                      <c:pt idx="83">
                        <c:v>6.8548</c:v>
                      </c:pt>
                      <c:pt idx="84">
                        <c:v>6.8596000000000004</c:v>
                      </c:pt>
                      <c:pt idx="85">
                        <c:v>6.8616999999999999</c:v>
                      </c:pt>
                      <c:pt idx="86">
                        <c:v>6.8654000000000002</c:v>
                      </c:pt>
                      <c:pt idx="87">
                        <c:v>6.8597000000000001</c:v>
                      </c:pt>
                      <c:pt idx="88">
                        <c:v>6.867</c:v>
                      </c:pt>
                      <c:pt idx="89">
                        <c:v>6.8654999999999999</c:v>
                      </c:pt>
                      <c:pt idx="90">
                        <c:v>6.9692999999999996</c:v>
                      </c:pt>
                      <c:pt idx="91">
                        <c:v>6.9721000000000002</c:v>
                      </c:pt>
                      <c:pt idx="92">
                        <c:v>6.9775999999999998</c:v>
                      </c:pt>
                      <c:pt idx="93">
                        <c:v>6.9794</c:v>
                      </c:pt>
                      <c:pt idx="94">
                        <c:v>6.9932999999999996</c:v>
                      </c:pt>
                      <c:pt idx="95">
                        <c:v>6.9851999999999999</c:v>
                      </c:pt>
                      <c:pt idx="96">
                        <c:v>6.9869000000000003</c:v>
                      </c:pt>
                      <c:pt idx="97">
                        <c:v>6.9794999999999998</c:v>
                      </c:pt>
                      <c:pt idx="98">
                        <c:v>7.0750999999999999</c:v>
                      </c:pt>
                      <c:pt idx="99">
                        <c:v>7.0712000000000002</c:v>
                      </c:pt>
                      <c:pt idx="100">
                        <c:v>7.1676000000000002</c:v>
                      </c:pt>
                      <c:pt idx="101">
                        <c:v>7.1717000000000004</c:v>
                      </c:pt>
                      <c:pt idx="102">
                        <c:v>7.1664000000000003</c:v>
                      </c:pt>
                      <c:pt idx="103">
                        <c:v>7.1809000000000003</c:v>
                      </c:pt>
                      <c:pt idx="104">
                        <c:v>7.1826999999999996</c:v>
                      </c:pt>
                      <c:pt idx="105">
                        <c:v>7.2310999999999996</c:v>
                      </c:pt>
                      <c:pt idx="106">
                        <c:v>7.2756999999999996</c:v>
                      </c:pt>
                      <c:pt idx="107">
                        <c:v>7.266</c:v>
                      </c:pt>
                      <c:pt idx="108">
                        <c:v>7.2641</c:v>
                      </c:pt>
                      <c:pt idx="109">
                        <c:v>7.3105000000000002</c:v>
                      </c:pt>
                      <c:pt idx="110">
                        <c:v>7.3197000000000001</c:v>
                      </c:pt>
                      <c:pt idx="111">
                        <c:v>7.3080999999999996</c:v>
                      </c:pt>
                      <c:pt idx="112">
                        <c:v>7.3255999999999997</c:v>
                      </c:pt>
                      <c:pt idx="113">
                        <c:v>7.3316999999999997</c:v>
                      </c:pt>
                      <c:pt idx="114">
                        <c:v>7.3639000000000001</c:v>
                      </c:pt>
                      <c:pt idx="115">
                        <c:v>7.3738000000000001</c:v>
                      </c:pt>
                      <c:pt idx="116">
                        <c:v>7.3594999999999997</c:v>
                      </c:pt>
                      <c:pt idx="117">
                        <c:v>7.3647</c:v>
                      </c:pt>
                      <c:pt idx="118">
                        <c:v>7.3579999999999997</c:v>
                      </c:pt>
                      <c:pt idx="119">
                        <c:v>7.4539999999999997</c:v>
                      </c:pt>
                      <c:pt idx="120">
                        <c:v>7.4874999999999998</c:v>
                      </c:pt>
                      <c:pt idx="121">
                        <c:v>7.4066000000000001</c:v>
                      </c:pt>
                      <c:pt idx="122">
                        <c:v>7.4500999999999999</c:v>
                      </c:pt>
                      <c:pt idx="123">
                        <c:v>7.3604000000000003</c:v>
                      </c:pt>
                      <c:pt idx="124">
                        <c:v>7.3624999999999998</c:v>
                      </c:pt>
                      <c:pt idx="125">
                        <c:v>7.3632</c:v>
                      </c:pt>
                      <c:pt idx="126">
                        <c:v>7.3635999999999999</c:v>
                      </c:pt>
                      <c:pt idx="127">
                        <c:v>7.3784999999999998</c:v>
                      </c:pt>
                      <c:pt idx="128">
                        <c:v>7.5008999999999997</c:v>
                      </c:pt>
                      <c:pt idx="129">
                        <c:v>7.4859999999999998</c:v>
                      </c:pt>
                      <c:pt idx="130">
                        <c:v>7.4890999999999996</c:v>
                      </c:pt>
                      <c:pt idx="131">
                        <c:v>7.5247000000000002</c:v>
                      </c:pt>
                      <c:pt idx="132">
                        <c:v>7.5046999999999997</c:v>
                      </c:pt>
                      <c:pt idx="133">
                        <c:v>7.5518000000000001</c:v>
                      </c:pt>
                      <c:pt idx="134">
                        <c:v>7.5210999999999997</c:v>
                      </c:pt>
                      <c:pt idx="135">
                        <c:v>7.5110000000000001</c:v>
                      </c:pt>
                      <c:pt idx="136">
                        <c:v>7.5106999999999999</c:v>
                      </c:pt>
                      <c:pt idx="137">
                        <c:v>7.5563000000000002</c:v>
                      </c:pt>
                      <c:pt idx="138">
                        <c:v>7.6097000000000001</c:v>
                      </c:pt>
                      <c:pt idx="139">
                        <c:v>7.6212</c:v>
                      </c:pt>
                      <c:pt idx="140">
                        <c:v>7.6954000000000002</c:v>
                      </c:pt>
                      <c:pt idx="141">
                        <c:v>7.6969000000000003</c:v>
                      </c:pt>
                      <c:pt idx="142">
                        <c:v>7.6977000000000002</c:v>
                      </c:pt>
                      <c:pt idx="143">
                        <c:v>7.6820000000000004</c:v>
                      </c:pt>
                      <c:pt idx="144">
                        <c:v>7.7098000000000004</c:v>
                      </c:pt>
                      <c:pt idx="145">
                        <c:v>7.7411000000000003</c:v>
                      </c:pt>
                      <c:pt idx="146">
                        <c:v>7.7667000000000002</c:v>
                      </c:pt>
                      <c:pt idx="147">
                        <c:v>7.8731999999999998</c:v>
                      </c:pt>
                      <c:pt idx="148">
                        <c:v>7.8708</c:v>
                      </c:pt>
                      <c:pt idx="149">
                        <c:v>7.9492000000000003</c:v>
                      </c:pt>
                      <c:pt idx="150">
                        <c:v>7.9833999999999996</c:v>
                      </c:pt>
                      <c:pt idx="151">
                        <c:v>8.0204000000000004</c:v>
                      </c:pt>
                      <c:pt idx="152">
                        <c:v>8.0075000000000003</c:v>
                      </c:pt>
                      <c:pt idx="153">
                        <c:v>8.0546000000000006</c:v>
                      </c:pt>
                      <c:pt idx="154">
                        <c:v>8.0641999999999996</c:v>
                      </c:pt>
                      <c:pt idx="155">
                        <c:v>8.0580999999999996</c:v>
                      </c:pt>
                      <c:pt idx="156">
                        <c:v>8.0660000000000007</c:v>
                      </c:pt>
                      <c:pt idx="157">
                        <c:v>8.0717999999999996</c:v>
                      </c:pt>
                      <c:pt idx="158">
                        <c:v>8.0658999999999992</c:v>
                      </c:pt>
                      <c:pt idx="159">
                        <c:v>8.0688999999999993</c:v>
                      </c:pt>
                      <c:pt idx="160">
                        <c:v>8.0662000000000003</c:v>
                      </c:pt>
                      <c:pt idx="161">
                        <c:v>8.0618999999999996</c:v>
                      </c:pt>
                      <c:pt idx="162">
                        <c:v>8.0814000000000004</c:v>
                      </c:pt>
                      <c:pt idx="163">
                        <c:v>8.1029</c:v>
                      </c:pt>
                      <c:pt idx="164">
                        <c:v>8.1082999999999998</c:v>
                      </c:pt>
                      <c:pt idx="165">
                        <c:v>8.1204999999999998</c:v>
                      </c:pt>
                      <c:pt idx="166">
                        <c:v>8.1333000000000002</c:v>
                      </c:pt>
                      <c:pt idx="167">
                        <c:v>8.1724999999999994</c:v>
                      </c:pt>
                      <c:pt idx="168">
                        <c:v>8.1690000000000005</c:v>
                      </c:pt>
                      <c:pt idx="169">
                        <c:v>8.1709999999999994</c:v>
                      </c:pt>
                      <c:pt idx="170">
                        <c:v>8.1722000000000001</c:v>
                      </c:pt>
                      <c:pt idx="171">
                        <c:v>8.1609999999999996</c:v>
                      </c:pt>
                      <c:pt idx="172">
                        <c:v>8.1655999999999995</c:v>
                      </c:pt>
                      <c:pt idx="173">
                        <c:v>8.1884999999999994</c:v>
                      </c:pt>
                      <c:pt idx="174">
                        <c:v>8.2327999999999992</c:v>
                      </c:pt>
                      <c:pt idx="175">
                        <c:v>8.2860999999999994</c:v>
                      </c:pt>
                      <c:pt idx="176">
                        <c:v>8.2828999999999997</c:v>
                      </c:pt>
                      <c:pt idx="177">
                        <c:v>8.2848000000000006</c:v>
                      </c:pt>
                      <c:pt idx="178">
                        <c:v>8.3569999999999993</c:v>
                      </c:pt>
                      <c:pt idx="179">
                        <c:v>8.3421000000000003</c:v>
                      </c:pt>
                      <c:pt idx="180">
                        <c:v>8.3408999999999995</c:v>
                      </c:pt>
                      <c:pt idx="181">
                        <c:v>8.3557000000000006</c:v>
                      </c:pt>
                      <c:pt idx="182">
                        <c:v>8.3975000000000009</c:v>
                      </c:pt>
                      <c:pt idx="183">
                        <c:v>8.3993000000000002</c:v>
                      </c:pt>
                      <c:pt idx="184">
                        <c:v>8.3948</c:v>
                      </c:pt>
                      <c:pt idx="185">
                        <c:v>8.3833000000000002</c:v>
                      </c:pt>
                      <c:pt idx="186">
                        <c:v>8.4162999999999997</c:v>
                      </c:pt>
                      <c:pt idx="187">
                        <c:v>8.4222000000000001</c:v>
                      </c:pt>
                      <c:pt idx="188">
                        <c:v>8.4707000000000008</c:v>
                      </c:pt>
                      <c:pt idx="189">
                        <c:v>8.4525000000000006</c:v>
                      </c:pt>
                      <c:pt idx="190">
                        <c:v>8.4512999999999998</c:v>
                      </c:pt>
                      <c:pt idx="191">
                        <c:v>8.4457000000000004</c:v>
                      </c:pt>
                      <c:pt idx="192">
                        <c:v>8.3534000000000006</c:v>
                      </c:pt>
                      <c:pt idx="193">
                        <c:v>8.3689999999999998</c:v>
                      </c:pt>
                      <c:pt idx="194">
                        <c:v>8.3735999999999997</c:v>
                      </c:pt>
                      <c:pt idx="195">
                        <c:v>8.3693000000000008</c:v>
                      </c:pt>
                      <c:pt idx="196">
                        <c:v>8.3628</c:v>
                      </c:pt>
                      <c:pt idx="197">
                        <c:v>8.4267000000000003</c:v>
                      </c:pt>
                      <c:pt idx="198">
                        <c:v>8.4329000000000001</c:v>
                      </c:pt>
                      <c:pt idx="199">
                        <c:v>8.4194999999999993</c:v>
                      </c:pt>
                      <c:pt idx="200">
                        <c:v>8.4298000000000002</c:v>
                      </c:pt>
                      <c:pt idx="201">
                        <c:v>8.4385999999999992</c:v>
                      </c:pt>
                      <c:pt idx="202">
                        <c:v>8.4123000000000001</c:v>
                      </c:pt>
                      <c:pt idx="203">
                        <c:v>8.4148999999999994</c:v>
                      </c:pt>
                      <c:pt idx="204">
                        <c:v>8.4677000000000007</c:v>
                      </c:pt>
                      <c:pt idx="205">
                        <c:v>8.4827999999999992</c:v>
                      </c:pt>
                      <c:pt idx="206">
                        <c:v>8.4848999999999997</c:v>
                      </c:pt>
                      <c:pt idx="207">
                        <c:v>8.5525000000000002</c:v>
                      </c:pt>
                      <c:pt idx="208">
                        <c:v>8.6088000000000005</c:v>
                      </c:pt>
                      <c:pt idx="209">
                        <c:v>8.6033000000000008</c:v>
                      </c:pt>
                      <c:pt idx="210">
                        <c:v>8.6605000000000008</c:v>
                      </c:pt>
                      <c:pt idx="211">
                        <c:v>8.6100999999999992</c:v>
                      </c:pt>
                      <c:pt idx="212">
                        <c:v>8.6076999999999995</c:v>
                      </c:pt>
                      <c:pt idx="213">
                        <c:v>8.6151</c:v>
                      </c:pt>
                      <c:pt idx="214">
                        <c:v>8.6298999999999992</c:v>
                      </c:pt>
                      <c:pt idx="215">
                        <c:v>8.6356000000000002</c:v>
                      </c:pt>
                      <c:pt idx="216">
                        <c:v>8.5721000000000007</c:v>
                      </c:pt>
                      <c:pt idx="217">
                        <c:v>8.5716999999999999</c:v>
                      </c:pt>
                      <c:pt idx="218">
                        <c:v>8.5726999999999993</c:v>
                      </c:pt>
                      <c:pt idx="219">
                        <c:v>8.6068999999999996</c:v>
                      </c:pt>
                      <c:pt idx="220">
                        <c:v>8.6019000000000005</c:v>
                      </c:pt>
                      <c:pt idx="221">
                        <c:v>8.5509000000000004</c:v>
                      </c:pt>
                      <c:pt idx="222">
                        <c:v>8.6015999999999995</c:v>
                      </c:pt>
                      <c:pt idx="223">
                        <c:v>8.5881000000000007</c:v>
                      </c:pt>
                      <c:pt idx="224">
                        <c:v>8.5922000000000001</c:v>
                      </c:pt>
                      <c:pt idx="225">
                        <c:v>8.6027000000000005</c:v>
                      </c:pt>
                      <c:pt idx="226">
                        <c:v>8.6018000000000008</c:v>
                      </c:pt>
                      <c:pt idx="227">
                        <c:v>8.6319999999999997</c:v>
                      </c:pt>
                      <c:pt idx="228">
                        <c:v>8.6244999999999994</c:v>
                      </c:pt>
                      <c:pt idx="229">
                        <c:v>8.6365999999999996</c:v>
                      </c:pt>
                      <c:pt idx="230">
                        <c:v>8.6722000000000001</c:v>
                      </c:pt>
                      <c:pt idx="231">
                        <c:v>8.6247000000000007</c:v>
                      </c:pt>
                      <c:pt idx="232">
                        <c:v>8.6016999999999992</c:v>
                      </c:pt>
                      <c:pt idx="233">
                        <c:v>8.6359999999999992</c:v>
                      </c:pt>
                      <c:pt idx="234">
                        <c:v>8.593</c:v>
                      </c:pt>
                      <c:pt idx="235">
                        <c:v>8.6175999999999995</c:v>
                      </c:pt>
                      <c:pt idx="236">
                        <c:v>8.6211000000000002</c:v>
                      </c:pt>
                      <c:pt idx="237">
                        <c:v>8.6052999999999997</c:v>
                      </c:pt>
                      <c:pt idx="238">
                        <c:v>8.6473999999999993</c:v>
                      </c:pt>
                      <c:pt idx="239">
                        <c:v>8.6516000000000002</c:v>
                      </c:pt>
                      <c:pt idx="240">
                        <c:v>8.6484000000000005</c:v>
                      </c:pt>
                      <c:pt idx="241">
                        <c:v>8.6492000000000004</c:v>
                      </c:pt>
                      <c:pt idx="242">
                        <c:v>8.6569000000000003</c:v>
                      </c:pt>
                      <c:pt idx="243">
                        <c:v>8.6600999999999999</c:v>
                      </c:pt>
                      <c:pt idx="244">
                        <c:v>8.6722000000000001</c:v>
                      </c:pt>
                      <c:pt idx="245">
                        <c:v>8.6678999999999995</c:v>
                      </c:pt>
                      <c:pt idx="246">
                        <c:v>8.6844000000000001</c:v>
                      </c:pt>
                      <c:pt idx="247">
                        <c:v>8.8390000000000004</c:v>
                      </c:pt>
                      <c:pt idx="248">
                        <c:v>8.8351000000000006</c:v>
                      </c:pt>
                      <c:pt idx="249">
                        <c:v>8.8473000000000006</c:v>
                      </c:pt>
                    </c:numCache>
                  </c:numRef>
                </c:val>
                <c:smooth val="0"/>
                <c:extLst xmlns:c15="http://schemas.microsoft.com/office/drawing/2012/chart">
                  <c:ext xmlns:c16="http://schemas.microsoft.com/office/drawing/2014/chart" uri="{C3380CC4-5D6E-409C-BE32-E72D297353CC}">
                    <c16:uniqueId val="{0000000A-86A8-445A-A3BD-E1B43E6DBD1F}"/>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[Charts_2021__final_AG.xlsx]Գ16_!$H$24</c15:sqref>
                        </c15:formulaRef>
                      </c:ext>
                    </c:extLst>
                    <c:strCache>
                      <c:ptCount val="1"/>
                      <c:pt idx="0">
                        <c:v>2 տարի</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[Charts_2021__final_AG.xlsx]Գ16_!$H$25:$H$274</c15:sqref>
                        </c15:formulaRef>
                      </c:ext>
                    </c:extLst>
                    <c:numCache>
                      <c:formatCode>General</c:formatCode>
                      <c:ptCount val="250"/>
                      <c:pt idx="0">
                        <c:v>7.1097000000000001</c:v>
                      </c:pt>
                      <c:pt idx="1">
                        <c:v>7.0655000000000001</c:v>
                      </c:pt>
                      <c:pt idx="2">
                        <c:v>7.1307999999999998</c:v>
                      </c:pt>
                      <c:pt idx="3">
                        <c:v>7.2053000000000003</c:v>
                      </c:pt>
                      <c:pt idx="4">
                        <c:v>7.2485999999999997</c:v>
                      </c:pt>
                      <c:pt idx="5">
                        <c:v>7.2441000000000004</c:v>
                      </c:pt>
                      <c:pt idx="6">
                        <c:v>7.2346000000000004</c:v>
                      </c:pt>
                      <c:pt idx="7">
                        <c:v>7.2183000000000002</c:v>
                      </c:pt>
                      <c:pt idx="8">
                        <c:v>7.3205999999999998</c:v>
                      </c:pt>
                      <c:pt idx="9">
                        <c:v>7.2462</c:v>
                      </c:pt>
                      <c:pt idx="10">
                        <c:v>7.2838000000000003</c:v>
                      </c:pt>
                      <c:pt idx="11">
                        <c:v>7.2988999999999997</c:v>
                      </c:pt>
                      <c:pt idx="12">
                        <c:v>7.3056000000000001</c:v>
                      </c:pt>
                      <c:pt idx="13">
                        <c:v>7.3590999999999998</c:v>
                      </c:pt>
                      <c:pt idx="14">
                        <c:v>7.2746000000000004</c:v>
                      </c:pt>
                      <c:pt idx="15">
                        <c:v>7.2619999999999996</c:v>
                      </c:pt>
                      <c:pt idx="16">
                        <c:v>7.2312000000000003</c:v>
                      </c:pt>
                      <c:pt idx="17">
                        <c:v>7.2192999999999996</c:v>
                      </c:pt>
                      <c:pt idx="18">
                        <c:v>7.2229999999999999</c:v>
                      </c:pt>
                      <c:pt idx="19">
                        <c:v>7.2392000000000003</c:v>
                      </c:pt>
                      <c:pt idx="20">
                        <c:v>7.2313999999999998</c:v>
                      </c:pt>
                      <c:pt idx="21">
                        <c:v>7.2312000000000003</c:v>
                      </c:pt>
                      <c:pt idx="22">
                        <c:v>7.2971000000000004</c:v>
                      </c:pt>
                      <c:pt idx="23">
                        <c:v>7.2733999999999996</c:v>
                      </c:pt>
                      <c:pt idx="24">
                        <c:v>7.3749000000000002</c:v>
                      </c:pt>
                      <c:pt idx="25">
                        <c:v>7.3536000000000001</c:v>
                      </c:pt>
                      <c:pt idx="26">
                        <c:v>7.3882000000000003</c:v>
                      </c:pt>
                      <c:pt idx="27">
                        <c:v>7.3769</c:v>
                      </c:pt>
                      <c:pt idx="28">
                        <c:v>7.4027000000000003</c:v>
                      </c:pt>
                      <c:pt idx="29">
                        <c:v>7.3596000000000004</c:v>
                      </c:pt>
                      <c:pt idx="30">
                        <c:v>7.3308</c:v>
                      </c:pt>
                      <c:pt idx="31">
                        <c:v>7.4116</c:v>
                      </c:pt>
                      <c:pt idx="32">
                        <c:v>7.4009</c:v>
                      </c:pt>
                      <c:pt idx="33">
                        <c:v>7.3888999999999996</c:v>
                      </c:pt>
                      <c:pt idx="34">
                        <c:v>7.3638000000000003</c:v>
                      </c:pt>
                      <c:pt idx="35">
                        <c:v>7.3822000000000001</c:v>
                      </c:pt>
                      <c:pt idx="36">
                        <c:v>7.3579999999999997</c:v>
                      </c:pt>
                      <c:pt idx="37">
                        <c:v>7.3125</c:v>
                      </c:pt>
                      <c:pt idx="38">
                        <c:v>7.3348000000000004</c:v>
                      </c:pt>
                      <c:pt idx="39">
                        <c:v>7.3316999999999997</c:v>
                      </c:pt>
                      <c:pt idx="40">
                        <c:v>7.3460999999999999</c:v>
                      </c:pt>
                      <c:pt idx="41">
                        <c:v>7.4711999999999996</c:v>
                      </c:pt>
                      <c:pt idx="42">
                        <c:v>7.4847000000000001</c:v>
                      </c:pt>
                      <c:pt idx="43">
                        <c:v>7.4188999999999998</c:v>
                      </c:pt>
                      <c:pt idx="44">
                        <c:v>7.4371</c:v>
                      </c:pt>
                      <c:pt idx="45">
                        <c:v>7.4950999999999999</c:v>
                      </c:pt>
                      <c:pt idx="46">
                        <c:v>7.4904000000000002</c:v>
                      </c:pt>
                      <c:pt idx="47">
                        <c:v>7.4406999999999996</c:v>
                      </c:pt>
                      <c:pt idx="48">
                        <c:v>7.4310999999999998</c:v>
                      </c:pt>
                      <c:pt idx="49">
                        <c:v>7.4225000000000003</c:v>
                      </c:pt>
                      <c:pt idx="50">
                        <c:v>7.4549000000000003</c:v>
                      </c:pt>
                      <c:pt idx="51">
                        <c:v>7.3936000000000002</c:v>
                      </c:pt>
                      <c:pt idx="52">
                        <c:v>7.4728000000000003</c:v>
                      </c:pt>
                      <c:pt idx="53">
                        <c:v>7.4749999999999996</c:v>
                      </c:pt>
                      <c:pt idx="54">
                        <c:v>7.4325999999999999</c:v>
                      </c:pt>
                      <c:pt idx="55">
                        <c:v>7.2519999999999998</c:v>
                      </c:pt>
                      <c:pt idx="56">
                        <c:v>7.3380999999999998</c:v>
                      </c:pt>
                      <c:pt idx="57">
                        <c:v>7.2801999999999998</c:v>
                      </c:pt>
                      <c:pt idx="58">
                        <c:v>7.3776999999999999</c:v>
                      </c:pt>
                      <c:pt idx="59">
                        <c:v>7.3827999999999996</c:v>
                      </c:pt>
                      <c:pt idx="60">
                        <c:v>7.3319000000000001</c:v>
                      </c:pt>
                      <c:pt idx="61">
                        <c:v>7.3318000000000003</c:v>
                      </c:pt>
                      <c:pt idx="62">
                        <c:v>7.3390000000000004</c:v>
                      </c:pt>
                      <c:pt idx="63">
                        <c:v>7.3535000000000004</c:v>
                      </c:pt>
                      <c:pt idx="64">
                        <c:v>7.3433000000000002</c:v>
                      </c:pt>
                      <c:pt idx="65">
                        <c:v>7.3223000000000003</c:v>
                      </c:pt>
                      <c:pt idx="66">
                        <c:v>7.2515000000000001</c:v>
                      </c:pt>
                      <c:pt idx="67">
                        <c:v>7.2609000000000004</c:v>
                      </c:pt>
                      <c:pt idx="68">
                        <c:v>7.3019999999999996</c:v>
                      </c:pt>
                      <c:pt idx="69">
                        <c:v>7.3061999999999996</c:v>
                      </c:pt>
                      <c:pt idx="70">
                        <c:v>7.3162000000000003</c:v>
                      </c:pt>
                      <c:pt idx="71">
                        <c:v>7.3384999999999998</c:v>
                      </c:pt>
                      <c:pt idx="72">
                        <c:v>7.2907999999999999</c:v>
                      </c:pt>
                      <c:pt idx="73">
                        <c:v>7.3141999999999996</c:v>
                      </c:pt>
                      <c:pt idx="74">
                        <c:v>7.3368000000000002</c:v>
                      </c:pt>
                      <c:pt idx="75">
                        <c:v>7.3539000000000003</c:v>
                      </c:pt>
                      <c:pt idx="76">
                        <c:v>7.3639999999999999</c:v>
                      </c:pt>
                      <c:pt idx="77">
                        <c:v>7.4010999999999996</c:v>
                      </c:pt>
                      <c:pt idx="78">
                        <c:v>7.3507999999999996</c:v>
                      </c:pt>
                      <c:pt idx="79">
                        <c:v>7.38</c:v>
                      </c:pt>
                      <c:pt idx="80">
                        <c:v>7.3930999999999996</c:v>
                      </c:pt>
                      <c:pt idx="81">
                        <c:v>7.4267000000000003</c:v>
                      </c:pt>
                      <c:pt idx="82">
                        <c:v>7.4459</c:v>
                      </c:pt>
                      <c:pt idx="83">
                        <c:v>7.4541000000000004</c:v>
                      </c:pt>
                      <c:pt idx="84">
                        <c:v>7.4737999999999998</c:v>
                      </c:pt>
                      <c:pt idx="85">
                        <c:v>7.4740000000000002</c:v>
                      </c:pt>
                      <c:pt idx="86">
                        <c:v>7.4907000000000004</c:v>
                      </c:pt>
                      <c:pt idx="87">
                        <c:v>7.5660999999999996</c:v>
                      </c:pt>
                      <c:pt idx="88">
                        <c:v>7.5362</c:v>
                      </c:pt>
                      <c:pt idx="89">
                        <c:v>7.54</c:v>
                      </c:pt>
                      <c:pt idx="90">
                        <c:v>7.5861000000000001</c:v>
                      </c:pt>
                      <c:pt idx="91">
                        <c:v>7.5557999999999996</c:v>
                      </c:pt>
                      <c:pt idx="92">
                        <c:v>7.617</c:v>
                      </c:pt>
                      <c:pt idx="93">
                        <c:v>7.5304000000000002</c:v>
                      </c:pt>
                      <c:pt idx="94">
                        <c:v>7.5906000000000002</c:v>
                      </c:pt>
                      <c:pt idx="95">
                        <c:v>7.6074000000000002</c:v>
                      </c:pt>
                      <c:pt idx="96">
                        <c:v>7.5284000000000004</c:v>
                      </c:pt>
                      <c:pt idx="97">
                        <c:v>7.6184000000000003</c:v>
                      </c:pt>
                      <c:pt idx="98">
                        <c:v>7.6227999999999998</c:v>
                      </c:pt>
                      <c:pt idx="99">
                        <c:v>7.6360999999999999</c:v>
                      </c:pt>
                      <c:pt idx="100">
                        <c:v>7.625</c:v>
                      </c:pt>
                      <c:pt idx="101">
                        <c:v>7.673</c:v>
                      </c:pt>
                      <c:pt idx="102">
                        <c:v>7.6215999999999999</c:v>
                      </c:pt>
                      <c:pt idx="103">
                        <c:v>7.6887999999999996</c:v>
                      </c:pt>
                      <c:pt idx="104">
                        <c:v>7.657</c:v>
                      </c:pt>
                      <c:pt idx="105">
                        <c:v>7.8017000000000003</c:v>
                      </c:pt>
                      <c:pt idx="106">
                        <c:v>7.9317000000000002</c:v>
                      </c:pt>
                      <c:pt idx="107">
                        <c:v>7.8929</c:v>
                      </c:pt>
                      <c:pt idx="108">
                        <c:v>7.9320000000000004</c:v>
                      </c:pt>
                      <c:pt idx="109">
                        <c:v>7.9598000000000004</c:v>
                      </c:pt>
                      <c:pt idx="110">
                        <c:v>8.0175000000000001</c:v>
                      </c:pt>
                      <c:pt idx="111">
                        <c:v>8.0192999999999994</c:v>
                      </c:pt>
                      <c:pt idx="112">
                        <c:v>8.0778999999999996</c:v>
                      </c:pt>
                      <c:pt idx="113">
                        <c:v>8.0876999999999999</c:v>
                      </c:pt>
                      <c:pt idx="114">
                        <c:v>8.0383999999999993</c:v>
                      </c:pt>
                      <c:pt idx="115">
                        <c:v>8.0661000000000005</c:v>
                      </c:pt>
                      <c:pt idx="116">
                        <c:v>8.0300999999999991</c:v>
                      </c:pt>
                      <c:pt idx="117">
                        <c:v>8.0373000000000001</c:v>
                      </c:pt>
                      <c:pt idx="118">
                        <c:v>8.0216999999999992</c:v>
                      </c:pt>
                      <c:pt idx="119">
                        <c:v>8.0519999999999996</c:v>
                      </c:pt>
                      <c:pt idx="120">
                        <c:v>8.0655000000000001</c:v>
                      </c:pt>
                      <c:pt idx="121">
                        <c:v>8.0416000000000007</c:v>
                      </c:pt>
                      <c:pt idx="122">
                        <c:v>8.0693999999999999</c:v>
                      </c:pt>
                      <c:pt idx="123">
                        <c:v>7.9737</c:v>
                      </c:pt>
                      <c:pt idx="124">
                        <c:v>8.0289000000000001</c:v>
                      </c:pt>
                      <c:pt idx="125">
                        <c:v>8.0357000000000003</c:v>
                      </c:pt>
                      <c:pt idx="126">
                        <c:v>8.0378000000000007</c:v>
                      </c:pt>
                      <c:pt idx="127">
                        <c:v>8.0408000000000008</c:v>
                      </c:pt>
                      <c:pt idx="128">
                        <c:v>8.0808</c:v>
                      </c:pt>
                      <c:pt idx="129">
                        <c:v>8.0871999999999993</c:v>
                      </c:pt>
                      <c:pt idx="130">
                        <c:v>8.0862999999999996</c:v>
                      </c:pt>
                      <c:pt idx="131">
                        <c:v>8.0875000000000004</c:v>
                      </c:pt>
                      <c:pt idx="132">
                        <c:v>8.0764999999999993</c:v>
                      </c:pt>
                      <c:pt idx="133">
                        <c:v>8.1036999999999999</c:v>
                      </c:pt>
                      <c:pt idx="134">
                        <c:v>8.0495000000000001</c:v>
                      </c:pt>
                      <c:pt idx="135">
                        <c:v>8.0399999999999991</c:v>
                      </c:pt>
                      <c:pt idx="136">
                        <c:v>8.0371000000000006</c:v>
                      </c:pt>
                      <c:pt idx="137">
                        <c:v>8.0509000000000004</c:v>
                      </c:pt>
                      <c:pt idx="138">
                        <c:v>8.1193000000000008</c:v>
                      </c:pt>
                      <c:pt idx="139">
                        <c:v>8.1097999999999999</c:v>
                      </c:pt>
                      <c:pt idx="140">
                        <c:v>8.1629000000000005</c:v>
                      </c:pt>
                      <c:pt idx="141">
                        <c:v>8.1685999999999996</c:v>
                      </c:pt>
                      <c:pt idx="142">
                        <c:v>8.1693999999999996</c:v>
                      </c:pt>
                      <c:pt idx="143">
                        <c:v>8.1738999999999997</c:v>
                      </c:pt>
                      <c:pt idx="144">
                        <c:v>8.2583000000000002</c:v>
                      </c:pt>
                      <c:pt idx="145">
                        <c:v>8.3158999999999992</c:v>
                      </c:pt>
                      <c:pt idx="146">
                        <c:v>8.3575999999999997</c:v>
                      </c:pt>
                      <c:pt idx="147">
                        <c:v>8.3736999999999995</c:v>
                      </c:pt>
                      <c:pt idx="148">
                        <c:v>8.3887999999999998</c:v>
                      </c:pt>
                      <c:pt idx="149">
                        <c:v>8.5588999999999995</c:v>
                      </c:pt>
                      <c:pt idx="150">
                        <c:v>8.7043999999999997</c:v>
                      </c:pt>
                      <c:pt idx="151">
                        <c:v>8.6370000000000005</c:v>
                      </c:pt>
                      <c:pt idx="152">
                        <c:v>8.6734000000000009</c:v>
                      </c:pt>
                      <c:pt idx="153">
                        <c:v>8.6944999999999997</c:v>
                      </c:pt>
                      <c:pt idx="154">
                        <c:v>8.6945999999999994</c:v>
                      </c:pt>
                      <c:pt idx="155">
                        <c:v>8.7098999999999993</c:v>
                      </c:pt>
                      <c:pt idx="156">
                        <c:v>8.6951000000000001</c:v>
                      </c:pt>
                      <c:pt idx="157">
                        <c:v>8.7083999999999993</c:v>
                      </c:pt>
                      <c:pt idx="158">
                        <c:v>8.6921999999999997</c:v>
                      </c:pt>
                      <c:pt idx="159">
                        <c:v>8.7005999999999997</c:v>
                      </c:pt>
                      <c:pt idx="160">
                        <c:v>8.7029999999999994</c:v>
                      </c:pt>
                      <c:pt idx="161">
                        <c:v>8.6811000000000007</c:v>
                      </c:pt>
                      <c:pt idx="162">
                        <c:v>8.7091999999999992</c:v>
                      </c:pt>
                      <c:pt idx="163">
                        <c:v>8.7556999999999992</c:v>
                      </c:pt>
                      <c:pt idx="164">
                        <c:v>8.7797000000000001</c:v>
                      </c:pt>
                      <c:pt idx="165">
                        <c:v>8.7844999999999995</c:v>
                      </c:pt>
                      <c:pt idx="166">
                        <c:v>8.8402999999999992</c:v>
                      </c:pt>
                      <c:pt idx="167">
                        <c:v>8.8622999999999994</c:v>
                      </c:pt>
                      <c:pt idx="168">
                        <c:v>8.8442000000000007</c:v>
                      </c:pt>
                      <c:pt idx="169">
                        <c:v>8.8450000000000006</c:v>
                      </c:pt>
                      <c:pt idx="170">
                        <c:v>8.8524999999999991</c:v>
                      </c:pt>
                      <c:pt idx="171">
                        <c:v>8.8547999999999991</c:v>
                      </c:pt>
                      <c:pt idx="172">
                        <c:v>8.8663000000000007</c:v>
                      </c:pt>
                      <c:pt idx="173">
                        <c:v>8.9162999999999997</c:v>
                      </c:pt>
                      <c:pt idx="174">
                        <c:v>8.9944000000000006</c:v>
                      </c:pt>
                      <c:pt idx="175">
                        <c:v>9.0864999999999991</c:v>
                      </c:pt>
                      <c:pt idx="176">
                        <c:v>9.0817999999999994</c:v>
                      </c:pt>
                      <c:pt idx="177">
                        <c:v>9.0510999999999999</c:v>
                      </c:pt>
                      <c:pt idx="178">
                        <c:v>9.0945</c:v>
                      </c:pt>
                      <c:pt idx="179">
                        <c:v>9.0693000000000001</c:v>
                      </c:pt>
                      <c:pt idx="180">
                        <c:v>9.0668000000000006</c:v>
                      </c:pt>
                      <c:pt idx="181">
                        <c:v>9.0431000000000008</c:v>
                      </c:pt>
                      <c:pt idx="182">
                        <c:v>9.0324000000000009</c:v>
                      </c:pt>
                      <c:pt idx="183">
                        <c:v>9.0512999999999995</c:v>
                      </c:pt>
                      <c:pt idx="184">
                        <c:v>9.0269999999999992</c:v>
                      </c:pt>
                      <c:pt idx="185">
                        <c:v>9.0166000000000004</c:v>
                      </c:pt>
                      <c:pt idx="186">
                        <c:v>9.0536999999999992</c:v>
                      </c:pt>
                      <c:pt idx="187">
                        <c:v>9.0938999999999997</c:v>
                      </c:pt>
                      <c:pt idx="188">
                        <c:v>9.1303000000000001</c:v>
                      </c:pt>
                      <c:pt idx="189">
                        <c:v>9.0972000000000008</c:v>
                      </c:pt>
                      <c:pt idx="190">
                        <c:v>9.0961999999999996</c:v>
                      </c:pt>
                      <c:pt idx="191">
                        <c:v>9.1328999999999994</c:v>
                      </c:pt>
                      <c:pt idx="192">
                        <c:v>9.0975999999999999</c:v>
                      </c:pt>
                      <c:pt idx="193">
                        <c:v>9.1332000000000004</c:v>
                      </c:pt>
                      <c:pt idx="194">
                        <c:v>9.1224000000000007</c:v>
                      </c:pt>
                      <c:pt idx="195">
                        <c:v>9.1184999999999992</c:v>
                      </c:pt>
                      <c:pt idx="196">
                        <c:v>9.1024999999999991</c:v>
                      </c:pt>
                      <c:pt idx="197">
                        <c:v>9.109</c:v>
                      </c:pt>
                      <c:pt idx="198">
                        <c:v>9.1264000000000003</c:v>
                      </c:pt>
                      <c:pt idx="199">
                        <c:v>9.0993999999999993</c:v>
                      </c:pt>
                      <c:pt idx="200">
                        <c:v>9.1219999999999999</c:v>
                      </c:pt>
                      <c:pt idx="201">
                        <c:v>9.1380999999999997</c:v>
                      </c:pt>
                      <c:pt idx="202">
                        <c:v>9.1492000000000004</c:v>
                      </c:pt>
                      <c:pt idx="203">
                        <c:v>9.1530000000000005</c:v>
                      </c:pt>
                      <c:pt idx="204">
                        <c:v>9.2645999999999997</c:v>
                      </c:pt>
                      <c:pt idx="205">
                        <c:v>9.2871000000000006</c:v>
                      </c:pt>
                      <c:pt idx="206">
                        <c:v>9.3048999999999999</c:v>
                      </c:pt>
                      <c:pt idx="207">
                        <c:v>9.3506999999999998</c:v>
                      </c:pt>
                      <c:pt idx="208">
                        <c:v>9.4018999999999995</c:v>
                      </c:pt>
                      <c:pt idx="209">
                        <c:v>9.3834999999999997</c:v>
                      </c:pt>
                      <c:pt idx="210">
                        <c:v>9.3994999999999997</c:v>
                      </c:pt>
                      <c:pt idx="211">
                        <c:v>9.4217999999999993</c:v>
                      </c:pt>
                      <c:pt idx="212">
                        <c:v>9.4172999999999991</c:v>
                      </c:pt>
                      <c:pt idx="213">
                        <c:v>9.4257000000000009</c:v>
                      </c:pt>
                      <c:pt idx="214">
                        <c:v>9.4322999999999997</c:v>
                      </c:pt>
                      <c:pt idx="215">
                        <c:v>9.4275000000000002</c:v>
                      </c:pt>
                      <c:pt idx="216">
                        <c:v>9.3378999999999994</c:v>
                      </c:pt>
                      <c:pt idx="217">
                        <c:v>9.3511000000000006</c:v>
                      </c:pt>
                      <c:pt idx="218">
                        <c:v>9.3455999999999992</c:v>
                      </c:pt>
                      <c:pt idx="219">
                        <c:v>9.3731000000000009</c:v>
                      </c:pt>
                      <c:pt idx="220">
                        <c:v>9.3658999999999999</c:v>
                      </c:pt>
                      <c:pt idx="221">
                        <c:v>9.3758999999999997</c:v>
                      </c:pt>
                      <c:pt idx="222">
                        <c:v>9.3887</c:v>
                      </c:pt>
                      <c:pt idx="223">
                        <c:v>9.3744999999999994</c:v>
                      </c:pt>
                      <c:pt idx="224">
                        <c:v>9.3804999999999996</c:v>
                      </c:pt>
                      <c:pt idx="225">
                        <c:v>9.3788999999999998</c:v>
                      </c:pt>
                      <c:pt idx="226">
                        <c:v>9.3840000000000003</c:v>
                      </c:pt>
                      <c:pt idx="227">
                        <c:v>9.3579000000000008</c:v>
                      </c:pt>
                      <c:pt idx="228">
                        <c:v>9.3535000000000004</c:v>
                      </c:pt>
                      <c:pt idx="229">
                        <c:v>9.3584999999999994</c:v>
                      </c:pt>
                      <c:pt idx="230">
                        <c:v>9.3625000000000007</c:v>
                      </c:pt>
                      <c:pt idx="231">
                        <c:v>9.3356999999999992</c:v>
                      </c:pt>
                      <c:pt idx="232">
                        <c:v>9.3320000000000007</c:v>
                      </c:pt>
                      <c:pt idx="233">
                        <c:v>9.3190000000000008</c:v>
                      </c:pt>
                      <c:pt idx="234">
                        <c:v>9.2984000000000009</c:v>
                      </c:pt>
                      <c:pt idx="235">
                        <c:v>9.3306000000000004</c:v>
                      </c:pt>
                      <c:pt idx="236">
                        <c:v>9.3316999999999997</c:v>
                      </c:pt>
                      <c:pt idx="237">
                        <c:v>9.3386999999999993</c:v>
                      </c:pt>
                      <c:pt idx="238">
                        <c:v>9.4190000000000005</c:v>
                      </c:pt>
                      <c:pt idx="239">
                        <c:v>9.4390000000000001</c:v>
                      </c:pt>
                      <c:pt idx="240">
                        <c:v>9.4327000000000005</c:v>
                      </c:pt>
                      <c:pt idx="241">
                        <c:v>9.4304000000000006</c:v>
                      </c:pt>
                      <c:pt idx="242">
                        <c:v>9.4263999999999992</c:v>
                      </c:pt>
                      <c:pt idx="243">
                        <c:v>9.4137000000000004</c:v>
                      </c:pt>
                      <c:pt idx="244">
                        <c:v>9.4072999999999993</c:v>
                      </c:pt>
                      <c:pt idx="245">
                        <c:v>9.4061000000000003</c:v>
                      </c:pt>
                      <c:pt idx="246">
                        <c:v>9.4170999999999996</c:v>
                      </c:pt>
                      <c:pt idx="247">
                        <c:v>9.4718</c:v>
                      </c:pt>
                      <c:pt idx="248">
                        <c:v>9.4766999999999992</c:v>
                      </c:pt>
                      <c:pt idx="249">
                        <c:v>9.4675999999999991</c:v>
                      </c:pt>
                    </c:numCache>
                  </c:numRef>
                </c:val>
                <c:smooth val="0"/>
                <c:extLst xmlns:c15="http://schemas.microsoft.com/office/drawing/2012/chart">
                  <c:ext xmlns:c16="http://schemas.microsoft.com/office/drawing/2014/chart" uri="{C3380CC4-5D6E-409C-BE32-E72D297353CC}">
                    <c16:uniqueId val="{0000000B-86A8-445A-A3BD-E1B43E6DBD1F}"/>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[Charts_2021__final_AG.xlsx]Գ16_!$J$24</c15:sqref>
                        </c15:formulaRef>
                      </c:ext>
                    </c:extLst>
                    <c:strCache>
                      <c:ptCount val="1"/>
                      <c:pt idx="0">
                        <c:v>4 տարի</c:v>
                      </c:pt>
                    </c:strCache>
                  </c:strRef>
                </c:tx>
                <c:spPr>
                  <a:ln w="28575" cap="rnd">
                    <a:solidFill>
                      <a:schemeClr val="accent3">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[Charts_2021__final_AG.xlsx]Գ16_!$J$25:$J$274</c15:sqref>
                        </c15:formulaRef>
                      </c:ext>
                    </c:extLst>
                    <c:numCache>
                      <c:formatCode>General</c:formatCode>
                      <c:ptCount val="250"/>
                      <c:pt idx="0">
                        <c:v>7.9267000000000003</c:v>
                      </c:pt>
                      <c:pt idx="1">
                        <c:v>7.98</c:v>
                      </c:pt>
                      <c:pt idx="2">
                        <c:v>8.0734999999999992</c:v>
                      </c:pt>
                      <c:pt idx="3">
                        <c:v>8.0699000000000005</c:v>
                      </c:pt>
                      <c:pt idx="4">
                        <c:v>8.1175999999999995</c:v>
                      </c:pt>
                      <c:pt idx="5">
                        <c:v>8.1117000000000008</c:v>
                      </c:pt>
                      <c:pt idx="6">
                        <c:v>8.0533999999999999</c:v>
                      </c:pt>
                      <c:pt idx="7">
                        <c:v>7.9805000000000001</c:v>
                      </c:pt>
                      <c:pt idx="8">
                        <c:v>8.1349999999999998</c:v>
                      </c:pt>
                      <c:pt idx="9">
                        <c:v>8.0032999999999994</c:v>
                      </c:pt>
                      <c:pt idx="10">
                        <c:v>8.048</c:v>
                      </c:pt>
                      <c:pt idx="11">
                        <c:v>8.0517000000000003</c:v>
                      </c:pt>
                      <c:pt idx="12">
                        <c:v>8.0388000000000002</c:v>
                      </c:pt>
                      <c:pt idx="13">
                        <c:v>8.0949000000000009</c:v>
                      </c:pt>
                      <c:pt idx="14">
                        <c:v>7.9809999999999999</c:v>
                      </c:pt>
                      <c:pt idx="15">
                        <c:v>7.8878000000000004</c:v>
                      </c:pt>
                      <c:pt idx="16">
                        <c:v>7.8724999999999996</c:v>
                      </c:pt>
                      <c:pt idx="17">
                        <c:v>7.8415999999999997</c:v>
                      </c:pt>
                      <c:pt idx="18">
                        <c:v>7.8535000000000004</c:v>
                      </c:pt>
                      <c:pt idx="19">
                        <c:v>7.8872</c:v>
                      </c:pt>
                      <c:pt idx="20">
                        <c:v>7.8617999999999997</c:v>
                      </c:pt>
                      <c:pt idx="21">
                        <c:v>7.8606999999999996</c:v>
                      </c:pt>
                      <c:pt idx="22">
                        <c:v>7.9372999999999996</c:v>
                      </c:pt>
                      <c:pt idx="23">
                        <c:v>7.8968999999999996</c:v>
                      </c:pt>
                      <c:pt idx="24">
                        <c:v>8.0638000000000005</c:v>
                      </c:pt>
                      <c:pt idx="25">
                        <c:v>8.0046999999999997</c:v>
                      </c:pt>
                      <c:pt idx="26">
                        <c:v>8.0202000000000009</c:v>
                      </c:pt>
                      <c:pt idx="27">
                        <c:v>8.0221</c:v>
                      </c:pt>
                      <c:pt idx="28">
                        <c:v>8.0577000000000005</c:v>
                      </c:pt>
                      <c:pt idx="29">
                        <c:v>7.9771999999999998</c:v>
                      </c:pt>
                      <c:pt idx="30">
                        <c:v>7.9664999999999999</c:v>
                      </c:pt>
                      <c:pt idx="31">
                        <c:v>8.0684000000000005</c:v>
                      </c:pt>
                      <c:pt idx="32">
                        <c:v>8.0709999999999997</c:v>
                      </c:pt>
                      <c:pt idx="33">
                        <c:v>8.0536999999999992</c:v>
                      </c:pt>
                      <c:pt idx="34">
                        <c:v>8.0571999999999999</c:v>
                      </c:pt>
                      <c:pt idx="35">
                        <c:v>8.0442</c:v>
                      </c:pt>
                      <c:pt idx="36">
                        <c:v>8.0470000000000006</c:v>
                      </c:pt>
                      <c:pt idx="37">
                        <c:v>7.9920999999999998</c:v>
                      </c:pt>
                      <c:pt idx="38">
                        <c:v>8.0274000000000001</c:v>
                      </c:pt>
                      <c:pt idx="39">
                        <c:v>8.0256000000000007</c:v>
                      </c:pt>
                      <c:pt idx="40">
                        <c:v>8.0335999999999999</c:v>
                      </c:pt>
                      <c:pt idx="41">
                        <c:v>8.1637000000000004</c:v>
                      </c:pt>
                      <c:pt idx="42">
                        <c:v>8.1821999999999999</c:v>
                      </c:pt>
                      <c:pt idx="43">
                        <c:v>8.1077999999999992</c:v>
                      </c:pt>
                      <c:pt idx="44">
                        <c:v>8.1272000000000002</c:v>
                      </c:pt>
                      <c:pt idx="45">
                        <c:v>8.1692999999999998</c:v>
                      </c:pt>
                      <c:pt idx="46">
                        <c:v>8.1860999999999997</c:v>
                      </c:pt>
                      <c:pt idx="47">
                        <c:v>8.1381999999999994</c:v>
                      </c:pt>
                      <c:pt idx="48">
                        <c:v>8.1151999999999997</c:v>
                      </c:pt>
                      <c:pt idx="49">
                        <c:v>8.1385000000000005</c:v>
                      </c:pt>
                      <c:pt idx="50">
                        <c:v>8.1417000000000002</c:v>
                      </c:pt>
                      <c:pt idx="51">
                        <c:v>8.0959000000000003</c:v>
                      </c:pt>
                      <c:pt idx="52">
                        <c:v>8.1359999999999992</c:v>
                      </c:pt>
                      <c:pt idx="53">
                        <c:v>8.1631</c:v>
                      </c:pt>
                      <c:pt idx="54">
                        <c:v>8.1401000000000003</c:v>
                      </c:pt>
                      <c:pt idx="55">
                        <c:v>7.9497</c:v>
                      </c:pt>
                      <c:pt idx="56">
                        <c:v>8.0419999999999998</c:v>
                      </c:pt>
                      <c:pt idx="57">
                        <c:v>7.9634999999999998</c:v>
                      </c:pt>
                      <c:pt idx="58">
                        <c:v>8.0913000000000004</c:v>
                      </c:pt>
                      <c:pt idx="59">
                        <c:v>8.1109000000000009</c:v>
                      </c:pt>
                      <c:pt idx="60">
                        <c:v>8.0452999999999992</c:v>
                      </c:pt>
                      <c:pt idx="61">
                        <c:v>8.0487000000000002</c:v>
                      </c:pt>
                      <c:pt idx="62">
                        <c:v>8.0610999999999997</c:v>
                      </c:pt>
                      <c:pt idx="63">
                        <c:v>8.0726999999999993</c:v>
                      </c:pt>
                      <c:pt idx="64">
                        <c:v>8.0573999999999995</c:v>
                      </c:pt>
                      <c:pt idx="65">
                        <c:v>8.0256000000000007</c:v>
                      </c:pt>
                      <c:pt idx="66">
                        <c:v>7.9553000000000003</c:v>
                      </c:pt>
                      <c:pt idx="67">
                        <c:v>7.9721000000000002</c:v>
                      </c:pt>
                      <c:pt idx="68">
                        <c:v>7.9779</c:v>
                      </c:pt>
                      <c:pt idx="69">
                        <c:v>7.9950000000000001</c:v>
                      </c:pt>
                      <c:pt idx="70">
                        <c:v>7.9974999999999996</c:v>
                      </c:pt>
                      <c:pt idx="71">
                        <c:v>8.0188000000000006</c:v>
                      </c:pt>
                      <c:pt idx="72">
                        <c:v>7.9641000000000002</c:v>
                      </c:pt>
                      <c:pt idx="73">
                        <c:v>8.0158000000000005</c:v>
                      </c:pt>
                      <c:pt idx="74">
                        <c:v>8.0365000000000002</c:v>
                      </c:pt>
                      <c:pt idx="75">
                        <c:v>8.0112000000000005</c:v>
                      </c:pt>
                      <c:pt idx="76">
                        <c:v>8.0417000000000005</c:v>
                      </c:pt>
                      <c:pt idx="77">
                        <c:v>8.0862999999999996</c:v>
                      </c:pt>
                      <c:pt idx="78">
                        <c:v>8.0510999999999999</c:v>
                      </c:pt>
                      <c:pt idx="79">
                        <c:v>8.1020000000000003</c:v>
                      </c:pt>
                      <c:pt idx="80">
                        <c:v>8.0794999999999995</c:v>
                      </c:pt>
                      <c:pt idx="81">
                        <c:v>8.1056000000000008</c:v>
                      </c:pt>
                      <c:pt idx="82">
                        <c:v>8.11</c:v>
                      </c:pt>
                      <c:pt idx="83">
                        <c:v>8.1202000000000005</c:v>
                      </c:pt>
                      <c:pt idx="84">
                        <c:v>8.1236999999999995</c:v>
                      </c:pt>
                      <c:pt idx="85">
                        <c:v>8.1385000000000005</c:v>
                      </c:pt>
                      <c:pt idx="86">
                        <c:v>8.1615000000000002</c:v>
                      </c:pt>
                      <c:pt idx="87">
                        <c:v>8.3149999999999995</c:v>
                      </c:pt>
                      <c:pt idx="88">
                        <c:v>8.2697000000000003</c:v>
                      </c:pt>
                      <c:pt idx="89">
                        <c:v>8.2784999999999993</c:v>
                      </c:pt>
                      <c:pt idx="90">
                        <c:v>8.1693999999999996</c:v>
                      </c:pt>
                      <c:pt idx="91">
                        <c:v>8.1602999999999994</c:v>
                      </c:pt>
                      <c:pt idx="92">
                        <c:v>8.2263999999999999</c:v>
                      </c:pt>
                      <c:pt idx="93">
                        <c:v>8.1064000000000007</c:v>
                      </c:pt>
                      <c:pt idx="94">
                        <c:v>8.1759000000000004</c:v>
                      </c:pt>
                      <c:pt idx="95">
                        <c:v>8.1663999999999994</c:v>
                      </c:pt>
                      <c:pt idx="96">
                        <c:v>8.0559999999999992</c:v>
                      </c:pt>
                      <c:pt idx="97">
                        <c:v>8.1775000000000002</c:v>
                      </c:pt>
                      <c:pt idx="98">
                        <c:v>8.1202000000000005</c:v>
                      </c:pt>
                      <c:pt idx="99">
                        <c:v>8.16</c:v>
                      </c:pt>
                      <c:pt idx="100">
                        <c:v>8.0501000000000005</c:v>
                      </c:pt>
                      <c:pt idx="101">
                        <c:v>8.1318000000000001</c:v>
                      </c:pt>
                      <c:pt idx="102">
                        <c:v>8.0597999999999992</c:v>
                      </c:pt>
                      <c:pt idx="103">
                        <c:v>8.1496999999999993</c:v>
                      </c:pt>
                      <c:pt idx="104">
                        <c:v>8.0978999999999992</c:v>
                      </c:pt>
                      <c:pt idx="105">
                        <c:v>8.2741000000000007</c:v>
                      </c:pt>
                      <c:pt idx="106">
                        <c:v>8.4202999999999992</c:v>
                      </c:pt>
                      <c:pt idx="107">
                        <c:v>8.3718000000000004</c:v>
                      </c:pt>
                      <c:pt idx="108">
                        <c:v>8.4177</c:v>
                      </c:pt>
                      <c:pt idx="109">
                        <c:v>8.4358000000000004</c:v>
                      </c:pt>
                      <c:pt idx="110">
                        <c:v>8.5149000000000008</c:v>
                      </c:pt>
                      <c:pt idx="111">
                        <c:v>8.5495000000000001</c:v>
                      </c:pt>
                      <c:pt idx="112">
                        <c:v>8.6267999999999994</c:v>
                      </c:pt>
                      <c:pt idx="113">
                        <c:v>8.6281999999999996</c:v>
                      </c:pt>
                      <c:pt idx="114">
                        <c:v>8.5855999999999995</c:v>
                      </c:pt>
                      <c:pt idx="115">
                        <c:v>8.6189</c:v>
                      </c:pt>
                      <c:pt idx="116">
                        <c:v>8.5927000000000007</c:v>
                      </c:pt>
                      <c:pt idx="117">
                        <c:v>8.5867000000000004</c:v>
                      </c:pt>
                      <c:pt idx="118">
                        <c:v>8.5914000000000001</c:v>
                      </c:pt>
                      <c:pt idx="119">
                        <c:v>8.5822000000000003</c:v>
                      </c:pt>
                      <c:pt idx="120">
                        <c:v>8.5680999999999994</c:v>
                      </c:pt>
                      <c:pt idx="121">
                        <c:v>8.5883000000000003</c:v>
                      </c:pt>
                      <c:pt idx="122">
                        <c:v>8.5931999999999995</c:v>
                      </c:pt>
                      <c:pt idx="123">
                        <c:v>8.5676000000000005</c:v>
                      </c:pt>
                      <c:pt idx="124">
                        <c:v>8.6501999999999999</c:v>
                      </c:pt>
                      <c:pt idx="125">
                        <c:v>8.6560000000000006</c:v>
                      </c:pt>
                      <c:pt idx="126">
                        <c:v>8.6591000000000005</c:v>
                      </c:pt>
                      <c:pt idx="127">
                        <c:v>8.6547000000000001</c:v>
                      </c:pt>
                      <c:pt idx="128">
                        <c:v>8.5775000000000006</c:v>
                      </c:pt>
                      <c:pt idx="129">
                        <c:v>8.6552000000000007</c:v>
                      </c:pt>
                      <c:pt idx="130">
                        <c:v>8.6538000000000004</c:v>
                      </c:pt>
                      <c:pt idx="131">
                        <c:v>8.6135999999999999</c:v>
                      </c:pt>
                      <c:pt idx="132">
                        <c:v>8.6658000000000008</c:v>
                      </c:pt>
                      <c:pt idx="133">
                        <c:v>8.6569000000000003</c:v>
                      </c:pt>
                      <c:pt idx="134">
                        <c:v>8.6268999999999991</c:v>
                      </c:pt>
                      <c:pt idx="135">
                        <c:v>8.6577000000000002</c:v>
                      </c:pt>
                      <c:pt idx="136">
                        <c:v>8.6708999999999996</c:v>
                      </c:pt>
                      <c:pt idx="137">
                        <c:v>8.6638000000000002</c:v>
                      </c:pt>
                      <c:pt idx="138">
                        <c:v>8.6434999999999995</c:v>
                      </c:pt>
                      <c:pt idx="139">
                        <c:v>8.5868000000000002</c:v>
                      </c:pt>
                      <c:pt idx="140">
                        <c:v>8.6181000000000001</c:v>
                      </c:pt>
                      <c:pt idx="141">
                        <c:v>8.6250999999999998</c:v>
                      </c:pt>
                      <c:pt idx="142">
                        <c:v>8.6256000000000004</c:v>
                      </c:pt>
                      <c:pt idx="143">
                        <c:v>8.6364000000000001</c:v>
                      </c:pt>
                      <c:pt idx="144">
                        <c:v>8.7857000000000003</c:v>
                      </c:pt>
                      <c:pt idx="145">
                        <c:v>8.8584999999999994</c:v>
                      </c:pt>
                      <c:pt idx="146">
                        <c:v>8.9155999999999995</c:v>
                      </c:pt>
                      <c:pt idx="147">
                        <c:v>8.8481000000000005</c:v>
                      </c:pt>
                      <c:pt idx="148">
                        <c:v>8.9087999999999994</c:v>
                      </c:pt>
                      <c:pt idx="149">
                        <c:v>9.0548000000000002</c:v>
                      </c:pt>
                      <c:pt idx="150">
                        <c:v>9.2903000000000002</c:v>
                      </c:pt>
                      <c:pt idx="151">
                        <c:v>9.1381999999999994</c:v>
                      </c:pt>
                      <c:pt idx="152">
                        <c:v>9.2248000000000001</c:v>
                      </c:pt>
                      <c:pt idx="153">
                        <c:v>9.1969999999999992</c:v>
                      </c:pt>
                      <c:pt idx="154">
                        <c:v>9.1795000000000009</c:v>
                      </c:pt>
                      <c:pt idx="155">
                        <c:v>9.2594999999999992</c:v>
                      </c:pt>
                      <c:pt idx="156">
                        <c:v>9.1820000000000004</c:v>
                      </c:pt>
                      <c:pt idx="157">
                        <c:v>9.2173999999999996</c:v>
                      </c:pt>
                      <c:pt idx="158">
                        <c:v>9.1963000000000008</c:v>
                      </c:pt>
                      <c:pt idx="159">
                        <c:v>9.2080000000000002</c:v>
                      </c:pt>
                      <c:pt idx="160">
                        <c:v>9.2294999999999998</c:v>
                      </c:pt>
                      <c:pt idx="161">
                        <c:v>9.2316000000000003</c:v>
                      </c:pt>
                      <c:pt idx="162">
                        <c:v>9.2280999999999995</c:v>
                      </c:pt>
                      <c:pt idx="163">
                        <c:v>9.2924000000000007</c:v>
                      </c:pt>
                      <c:pt idx="164">
                        <c:v>9.3533000000000008</c:v>
                      </c:pt>
                      <c:pt idx="165">
                        <c:v>9.3744999999999994</c:v>
                      </c:pt>
                      <c:pt idx="166">
                        <c:v>9.4413999999999998</c:v>
                      </c:pt>
                      <c:pt idx="167">
                        <c:v>9.4176000000000002</c:v>
                      </c:pt>
                      <c:pt idx="168">
                        <c:v>9.4469999999999992</c:v>
                      </c:pt>
                      <c:pt idx="169">
                        <c:v>9.4734999999999996</c:v>
                      </c:pt>
                      <c:pt idx="170">
                        <c:v>9.5044000000000004</c:v>
                      </c:pt>
                      <c:pt idx="171">
                        <c:v>9.4762000000000004</c:v>
                      </c:pt>
                      <c:pt idx="172">
                        <c:v>9.5005000000000006</c:v>
                      </c:pt>
                      <c:pt idx="173">
                        <c:v>9.5719999999999992</c:v>
                      </c:pt>
                      <c:pt idx="174">
                        <c:v>9.5847999999999995</c:v>
                      </c:pt>
                      <c:pt idx="175">
                        <c:v>9.6051000000000002</c:v>
                      </c:pt>
                      <c:pt idx="176">
                        <c:v>9.5989000000000004</c:v>
                      </c:pt>
                      <c:pt idx="177">
                        <c:v>9.5488999999999997</c:v>
                      </c:pt>
                      <c:pt idx="178">
                        <c:v>9.5649999999999995</c:v>
                      </c:pt>
                      <c:pt idx="179">
                        <c:v>9.5502000000000002</c:v>
                      </c:pt>
                      <c:pt idx="180">
                        <c:v>9.5512999999999995</c:v>
                      </c:pt>
                      <c:pt idx="181">
                        <c:v>9.5509000000000004</c:v>
                      </c:pt>
                      <c:pt idx="182">
                        <c:v>9.4986999999999995</c:v>
                      </c:pt>
                      <c:pt idx="183">
                        <c:v>9.5309000000000008</c:v>
                      </c:pt>
                      <c:pt idx="184">
                        <c:v>9.5021000000000004</c:v>
                      </c:pt>
                      <c:pt idx="185">
                        <c:v>9.4915000000000003</c:v>
                      </c:pt>
                      <c:pt idx="186">
                        <c:v>9.5076000000000001</c:v>
                      </c:pt>
                      <c:pt idx="187">
                        <c:v>9.5630000000000006</c:v>
                      </c:pt>
                      <c:pt idx="188">
                        <c:v>9.5632000000000001</c:v>
                      </c:pt>
                      <c:pt idx="189">
                        <c:v>9.5439000000000007</c:v>
                      </c:pt>
                      <c:pt idx="190">
                        <c:v>9.5521999999999991</c:v>
                      </c:pt>
                      <c:pt idx="191">
                        <c:v>9.5904000000000007</c:v>
                      </c:pt>
                      <c:pt idx="192">
                        <c:v>9.5731000000000002</c:v>
                      </c:pt>
                      <c:pt idx="193">
                        <c:v>9.6155000000000008</c:v>
                      </c:pt>
                      <c:pt idx="194">
                        <c:v>9.5730000000000004</c:v>
                      </c:pt>
                      <c:pt idx="195">
                        <c:v>9.5892999999999997</c:v>
                      </c:pt>
                      <c:pt idx="196">
                        <c:v>9.5861000000000001</c:v>
                      </c:pt>
                      <c:pt idx="197">
                        <c:v>9.5790000000000006</c:v>
                      </c:pt>
                      <c:pt idx="198">
                        <c:v>9.6074999999999999</c:v>
                      </c:pt>
                      <c:pt idx="199">
                        <c:v>9.5810999999999993</c:v>
                      </c:pt>
                      <c:pt idx="200">
                        <c:v>9.6077999999999992</c:v>
                      </c:pt>
                      <c:pt idx="201">
                        <c:v>9.6312999999999995</c:v>
                      </c:pt>
                      <c:pt idx="202">
                        <c:v>9.6338000000000008</c:v>
                      </c:pt>
                      <c:pt idx="203">
                        <c:v>9.6367999999999991</c:v>
                      </c:pt>
                      <c:pt idx="204">
                        <c:v>9.7278000000000002</c:v>
                      </c:pt>
                      <c:pt idx="205">
                        <c:v>9.7359000000000009</c:v>
                      </c:pt>
                      <c:pt idx="206">
                        <c:v>9.7806999999999995</c:v>
                      </c:pt>
                      <c:pt idx="207">
                        <c:v>9.7881</c:v>
                      </c:pt>
                      <c:pt idx="208">
                        <c:v>9.7904999999999998</c:v>
                      </c:pt>
                      <c:pt idx="209">
                        <c:v>9.7897999999999996</c:v>
                      </c:pt>
                      <c:pt idx="210">
                        <c:v>9.7124000000000006</c:v>
                      </c:pt>
                      <c:pt idx="211">
                        <c:v>9.7988999999999997</c:v>
                      </c:pt>
                      <c:pt idx="212">
                        <c:v>9.8074999999999992</c:v>
                      </c:pt>
                      <c:pt idx="213">
                        <c:v>9.8141999999999996</c:v>
                      </c:pt>
                      <c:pt idx="214">
                        <c:v>9.8034999999999997</c:v>
                      </c:pt>
                      <c:pt idx="215">
                        <c:v>9.7873000000000001</c:v>
                      </c:pt>
                      <c:pt idx="216">
                        <c:v>9.6821999999999999</c:v>
                      </c:pt>
                      <c:pt idx="217">
                        <c:v>9.7334999999999994</c:v>
                      </c:pt>
                      <c:pt idx="218">
                        <c:v>9.7241</c:v>
                      </c:pt>
                      <c:pt idx="219">
                        <c:v>9.7346000000000004</c:v>
                      </c:pt>
                      <c:pt idx="220">
                        <c:v>9.7323000000000004</c:v>
                      </c:pt>
                      <c:pt idx="221">
                        <c:v>9.8089999999999993</c:v>
                      </c:pt>
                      <c:pt idx="222">
                        <c:v>9.7431999999999999</c:v>
                      </c:pt>
                      <c:pt idx="223">
                        <c:v>9.7425999999999995</c:v>
                      </c:pt>
                      <c:pt idx="224">
                        <c:v>9.7321000000000009</c:v>
                      </c:pt>
                      <c:pt idx="225">
                        <c:v>9.7172000000000001</c:v>
                      </c:pt>
                      <c:pt idx="226">
                        <c:v>9.7327999999999992</c:v>
                      </c:pt>
                      <c:pt idx="227">
                        <c:v>9.718</c:v>
                      </c:pt>
                      <c:pt idx="228">
                        <c:v>9.7307000000000006</c:v>
                      </c:pt>
                      <c:pt idx="229">
                        <c:v>9.7173999999999996</c:v>
                      </c:pt>
                      <c:pt idx="230">
                        <c:v>9.6623000000000001</c:v>
                      </c:pt>
                      <c:pt idx="231">
                        <c:v>9.7035</c:v>
                      </c:pt>
                      <c:pt idx="232">
                        <c:v>9.6990999999999996</c:v>
                      </c:pt>
                      <c:pt idx="233">
                        <c:v>9.6255000000000006</c:v>
                      </c:pt>
                      <c:pt idx="234">
                        <c:v>9.7108000000000008</c:v>
                      </c:pt>
                      <c:pt idx="235">
                        <c:v>9.7036999999999995</c:v>
                      </c:pt>
                      <c:pt idx="236">
                        <c:v>9.7021999999999995</c:v>
                      </c:pt>
                      <c:pt idx="237">
                        <c:v>9.7104999999999997</c:v>
                      </c:pt>
                      <c:pt idx="238">
                        <c:v>9.7994000000000003</c:v>
                      </c:pt>
                      <c:pt idx="239">
                        <c:v>9.8379999999999992</c:v>
                      </c:pt>
                      <c:pt idx="240">
                        <c:v>9.8362999999999996</c:v>
                      </c:pt>
                      <c:pt idx="241">
                        <c:v>9.8344000000000005</c:v>
                      </c:pt>
                      <c:pt idx="242">
                        <c:v>9.8239000000000001</c:v>
                      </c:pt>
                      <c:pt idx="243">
                        <c:v>9.7921999999999993</c:v>
                      </c:pt>
                      <c:pt idx="244">
                        <c:v>9.7905999999999995</c:v>
                      </c:pt>
                      <c:pt idx="245">
                        <c:v>9.8036999999999992</c:v>
                      </c:pt>
                      <c:pt idx="246">
                        <c:v>9.7928999999999995</c:v>
                      </c:pt>
                      <c:pt idx="247">
                        <c:v>9.8152000000000008</c:v>
                      </c:pt>
                      <c:pt idx="248">
                        <c:v>9.8422000000000001</c:v>
                      </c:pt>
                      <c:pt idx="249">
                        <c:v>9.7939000000000007</c:v>
                      </c:pt>
                    </c:numCache>
                  </c:numRef>
                </c:val>
                <c:smooth val="0"/>
                <c:extLst xmlns:c15="http://schemas.microsoft.com/office/drawing/2012/chart">
                  <c:ext xmlns:c16="http://schemas.microsoft.com/office/drawing/2014/chart" uri="{C3380CC4-5D6E-409C-BE32-E72D297353CC}">
                    <c16:uniqueId val="{0000000C-86A8-445A-A3BD-E1B43E6DBD1F}"/>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[Charts_2021__final_AG.xlsx]Գ16_!$N$24</c15:sqref>
                        </c15:formulaRef>
                      </c:ext>
                    </c:extLst>
                    <c:strCache>
                      <c:ptCount val="1"/>
                      <c:pt idx="0">
                        <c:v>15 տարի</c:v>
                      </c:pt>
                    </c:strCache>
                  </c:strRef>
                </c:tx>
                <c:spPr>
                  <a:ln w="28575" cap="rnd">
                    <a:solidFill>
                      <a:schemeClr val="accent1">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[Charts_2021__final_AG.xlsx]Գ16_!$N$25:$N$274</c15:sqref>
                        </c15:formulaRef>
                      </c:ext>
                    </c:extLst>
                    <c:numCache>
                      <c:formatCode>General</c:formatCode>
                      <c:ptCount val="250"/>
                      <c:pt idx="0">
                        <c:v>8.9806000000000008</c:v>
                      </c:pt>
                      <c:pt idx="1">
                        <c:v>9.1588999999999992</c:v>
                      </c:pt>
                      <c:pt idx="2">
                        <c:v>9.2620000000000005</c:v>
                      </c:pt>
                      <c:pt idx="3">
                        <c:v>9.2474000000000007</c:v>
                      </c:pt>
                      <c:pt idx="4">
                        <c:v>9.5505999999999993</c:v>
                      </c:pt>
                      <c:pt idx="5">
                        <c:v>9.5448000000000004</c:v>
                      </c:pt>
                      <c:pt idx="6">
                        <c:v>9.4476999999999993</c:v>
                      </c:pt>
                      <c:pt idx="7">
                        <c:v>9.3771000000000004</c:v>
                      </c:pt>
                      <c:pt idx="8">
                        <c:v>9.5428999999999995</c:v>
                      </c:pt>
                      <c:pt idx="9">
                        <c:v>9.4321000000000002</c:v>
                      </c:pt>
                      <c:pt idx="10">
                        <c:v>9.3716000000000008</c:v>
                      </c:pt>
                      <c:pt idx="11">
                        <c:v>9.3199000000000005</c:v>
                      </c:pt>
                      <c:pt idx="12">
                        <c:v>9.3268000000000004</c:v>
                      </c:pt>
                      <c:pt idx="13">
                        <c:v>9.2924000000000007</c:v>
                      </c:pt>
                      <c:pt idx="14">
                        <c:v>9.1676000000000002</c:v>
                      </c:pt>
                      <c:pt idx="15">
                        <c:v>8.9316999999999993</c:v>
                      </c:pt>
                      <c:pt idx="16">
                        <c:v>8.9179999999999993</c:v>
                      </c:pt>
                      <c:pt idx="17">
                        <c:v>8.9597999999999995</c:v>
                      </c:pt>
                      <c:pt idx="18">
                        <c:v>8.9682999999999993</c:v>
                      </c:pt>
                      <c:pt idx="19">
                        <c:v>9.0216999999999992</c:v>
                      </c:pt>
                      <c:pt idx="20">
                        <c:v>8.9570000000000007</c:v>
                      </c:pt>
                      <c:pt idx="21">
                        <c:v>8.9574999999999996</c:v>
                      </c:pt>
                      <c:pt idx="22">
                        <c:v>8.9289000000000005</c:v>
                      </c:pt>
                      <c:pt idx="23">
                        <c:v>8.8934999999999995</c:v>
                      </c:pt>
                      <c:pt idx="24">
                        <c:v>8.8971</c:v>
                      </c:pt>
                      <c:pt idx="25">
                        <c:v>8.9380000000000006</c:v>
                      </c:pt>
                      <c:pt idx="26">
                        <c:v>8.8856999999999999</c:v>
                      </c:pt>
                      <c:pt idx="27">
                        <c:v>8.9398999999999997</c:v>
                      </c:pt>
                      <c:pt idx="28">
                        <c:v>8.9084000000000003</c:v>
                      </c:pt>
                      <c:pt idx="29">
                        <c:v>8.8544</c:v>
                      </c:pt>
                      <c:pt idx="30">
                        <c:v>8.9727999999999994</c:v>
                      </c:pt>
                      <c:pt idx="31">
                        <c:v>8.8856999999999999</c:v>
                      </c:pt>
                      <c:pt idx="32">
                        <c:v>8.9248999999999992</c:v>
                      </c:pt>
                      <c:pt idx="33">
                        <c:v>8.9044000000000008</c:v>
                      </c:pt>
                      <c:pt idx="34">
                        <c:v>9.0406999999999993</c:v>
                      </c:pt>
                      <c:pt idx="35">
                        <c:v>8.8972999999999995</c:v>
                      </c:pt>
                      <c:pt idx="36">
                        <c:v>8.9603999999999999</c:v>
                      </c:pt>
                      <c:pt idx="37">
                        <c:v>8.9703999999999997</c:v>
                      </c:pt>
                      <c:pt idx="38">
                        <c:v>8.9879999999999995</c:v>
                      </c:pt>
                      <c:pt idx="39">
                        <c:v>8.9948999999999995</c:v>
                      </c:pt>
                      <c:pt idx="40">
                        <c:v>8.9623000000000008</c:v>
                      </c:pt>
                      <c:pt idx="41">
                        <c:v>8.9748999999999999</c:v>
                      </c:pt>
                      <c:pt idx="42">
                        <c:v>8.9868000000000006</c:v>
                      </c:pt>
                      <c:pt idx="43">
                        <c:v>8.9535</c:v>
                      </c:pt>
                      <c:pt idx="44">
                        <c:v>8.9609000000000005</c:v>
                      </c:pt>
                      <c:pt idx="45">
                        <c:v>8.9428999999999998</c:v>
                      </c:pt>
                      <c:pt idx="46">
                        <c:v>8.9688999999999997</c:v>
                      </c:pt>
                      <c:pt idx="47">
                        <c:v>8.9662000000000006</c:v>
                      </c:pt>
                      <c:pt idx="48">
                        <c:v>8.9382000000000001</c:v>
                      </c:pt>
                      <c:pt idx="49">
                        <c:v>9.0588999999999995</c:v>
                      </c:pt>
                      <c:pt idx="50">
                        <c:v>8.9772999999999996</c:v>
                      </c:pt>
                      <c:pt idx="51">
                        <c:v>9.0739999999999998</c:v>
                      </c:pt>
                      <c:pt idx="52">
                        <c:v>8.8945000000000007</c:v>
                      </c:pt>
                      <c:pt idx="53">
                        <c:v>8.9883000000000006</c:v>
                      </c:pt>
                      <c:pt idx="54">
                        <c:v>9.0391999999999992</c:v>
                      </c:pt>
                      <c:pt idx="55">
                        <c:v>9.1740999999999993</c:v>
                      </c:pt>
                      <c:pt idx="56">
                        <c:v>9.1087000000000007</c:v>
                      </c:pt>
                      <c:pt idx="57">
                        <c:v>9.1342999999999996</c:v>
                      </c:pt>
                      <c:pt idx="58">
                        <c:v>9.0920000000000005</c:v>
                      </c:pt>
                      <c:pt idx="59">
                        <c:v>9.2030999999999992</c:v>
                      </c:pt>
                      <c:pt idx="60">
                        <c:v>9.1610999999999994</c:v>
                      </c:pt>
                      <c:pt idx="61">
                        <c:v>9.1753</c:v>
                      </c:pt>
                      <c:pt idx="62">
                        <c:v>9.1811000000000007</c:v>
                      </c:pt>
                      <c:pt idx="63">
                        <c:v>9.1790000000000003</c:v>
                      </c:pt>
                      <c:pt idx="64">
                        <c:v>9.1742000000000008</c:v>
                      </c:pt>
                      <c:pt idx="65">
                        <c:v>9.1745000000000001</c:v>
                      </c:pt>
                      <c:pt idx="66">
                        <c:v>9.2544000000000004</c:v>
                      </c:pt>
                      <c:pt idx="67">
                        <c:v>9.2895000000000003</c:v>
                      </c:pt>
                      <c:pt idx="68">
                        <c:v>8.9892000000000003</c:v>
                      </c:pt>
                      <c:pt idx="69">
                        <c:v>9.0747999999999998</c:v>
                      </c:pt>
                      <c:pt idx="70">
                        <c:v>9.0846</c:v>
                      </c:pt>
                      <c:pt idx="71">
                        <c:v>9.0990000000000002</c:v>
                      </c:pt>
                      <c:pt idx="72">
                        <c:v>9.1039999999999992</c:v>
                      </c:pt>
                      <c:pt idx="73">
                        <c:v>9.1935000000000002</c:v>
                      </c:pt>
                      <c:pt idx="74">
                        <c:v>9.1739999999999995</c:v>
                      </c:pt>
                      <c:pt idx="75">
                        <c:v>9.1819000000000006</c:v>
                      </c:pt>
                      <c:pt idx="76">
                        <c:v>9.2758000000000003</c:v>
                      </c:pt>
                      <c:pt idx="77">
                        <c:v>9.2789999999999999</c:v>
                      </c:pt>
                      <c:pt idx="78">
                        <c:v>9.3922000000000008</c:v>
                      </c:pt>
                      <c:pt idx="79">
                        <c:v>9.4425000000000008</c:v>
                      </c:pt>
                      <c:pt idx="80">
                        <c:v>9.4408999999999992</c:v>
                      </c:pt>
                      <c:pt idx="81">
                        <c:v>9.3849</c:v>
                      </c:pt>
                      <c:pt idx="82">
                        <c:v>9.3636999999999997</c:v>
                      </c:pt>
                      <c:pt idx="83">
                        <c:v>9.4375</c:v>
                      </c:pt>
                      <c:pt idx="84">
                        <c:v>9.2979000000000003</c:v>
                      </c:pt>
                      <c:pt idx="85">
                        <c:v>9.3947000000000003</c:v>
                      </c:pt>
                      <c:pt idx="86">
                        <c:v>9.3996999999999993</c:v>
                      </c:pt>
                      <c:pt idx="87">
                        <c:v>9.3180999999999994</c:v>
                      </c:pt>
                      <c:pt idx="88">
                        <c:v>9.1590000000000007</c:v>
                      </c:pt>
                      <c:pt idx="89">
                        <c:v>9.1577999999999999</c:v>
                      </c:pt>
                      <c:pt idx="90">
                        <c:v>9.1119000000000003</c:v>
                      </c:pt>
                      <c:pt idx="91">
                        <c:v>9.2962000000000007</c:v>
                      </c:pt>
                      <c:pt idx="92">
                        <c:v>9.1952999999999996</c:v>
                      </c:pt>
                      <c:pt idx="93">
                        <c:v>9.2539999999999996</c:v>
                      </c:pt>
                      <c:pt idx="94">
                        <c:v>9.1921999999999997</c:v>
                      </c:pt>
                      <c:pt idx="95">
                        <c:v>9.1727000000000007</c:v>
                      </c:pt>
                      <c:pt idx="96">
                        <c:v>9.2241</c:v>
                      </c:pt>
                      <c:pt idx="97">
                        <c:v>9.1061999999999994</c:v>
                      </c:pt>
                      <c:pt idx="98">
                        <c:v>9.0838000000000001</c:v>
                      </c:pt>
                      <c:pt idx="99">
                        <c:v>9.1949000000000005</c:v>
                      </c:pt>
                      <c:pt idx="100">
                        <c:v>9.0082000000000004</c:v>
                      </c:pt>
                      <c:pt idx="101">
                        <c:v>9.0528999999999993</c:v>
                      </c:pt>
                      <c:pt idx="102">
                        <c:v>9.1174999999999997</c:v>
                      </c:pt>
                      <c:pt idx="103">
                        <c:v>9.0533000000000001</c:v>
                      </c:pt>
                      <c:pt idx="104">
                        <c:v>9.0716000000000001</c:v>
                      </c:pt>
                      <c:pt idx="105">
                        <c:v>9.0642999999999994</c:v>
                      </c:pt>
                      <c:pt idx="106">
                        <c:v>9.0675000000000008</c:v>
                      </c:pt>
                      <c:pt idx="107">
                        <c:v>9.0649999999999995</c:v>
                      </c:pt>
                      <c:pt idx="108">
                        <c:v>9.0669000000000004</c:v>
                      </c:pt>
                      <c:pt idx="109">
                        <c:v>9.0678999999999998</c:v>
                      </c:pt>
                      <c:pt idx="110">
                        <c:v>9.1394000000000002</c:v>
                      </c:pt>
                      <c:pt idx="111">
                        <c:v>9.2439999999999998</c:v>
                      </c:pt>
                      <c:pt idx="112">
                        <c:v>9.3183000000000007</c:v>
                      </c:pt>
                      <c:pt idx="113">
                        <c:v>9.2929999999999993</c:v>
                      </c:pt>
                      <c:pt idx="114">
                        <c:v>9.2875999999999994</c:v>
                      </c:pt>
                      <c:pt idx="115">
                        <c:v>9.3129000000000008</c:v>
                      </c:pt>
                      <c:pt idx="116">
                        <c:v>9.3492999999999995</c:v>
                      </c:pt>
                      <c:pt idx="117">
                        <c:v>9.3005999999999993</c:v>
                      </c:pt>
                      <c:pt idx="118">
                        <c:v>9.2370999999999999</c:v>
                      </c:pt>
                      <c:pt idx="119">
                        <c:v>9.234</c:v>
                      </c:pt>
                      <c:pt idx="120">
                        <c:v>9.3204999999999991</c:v>
                      </c:pt>
                      <c:pt idx="121">
                        <c:v>9.2284000000000006</c:v>
                      </c:pt>
                      <c:pt idx="122">
                        <c:v>9.3359000000000005</c:v>
                      </c:pt>
                      <c:pt idx="123">
                        <c:v>9.3346999999999998</c:v>
                      </c:pt>
                      <c:pt idx="124">
                        <c:v>9.3282000000000007</c:v>
                      </c:pt>
                      <c:pt idx="125">
                        <c:v>9.3224999999999998</c:v>
                      </c:pt>
                      <c:pt idx="126">
                        <c:v>9.3252000000000006</c:v>
                      </c:pt>
                      <c:pt idx="127">
                        <c:v>9.3267000000000007</c:v>
                      </c:pt>
                      <c:pt idx="128">
                        <c:v>9.3331</c:v>
                      </c:pt>
                      <c:pt idx="129">
                        <c:v>9.4969999999999999</c:v>
                      </c:pt>
                      <c:pt idx="130">
                        <c:v>9.5413999999999994</c:v>
                      </c:pt>
                      <c:pt idx="131">
                        <c:v>9.5449000000000002</c:v>
                      </c:pt>
                      <c:pt idx="132">
                        <c:v>9.5603999999999996</c:v>
                      </c:pt>
                      <c:pt idx="133">
                        <c:v>9.5548000000000002</c:v>
                      </c:pt>
                      <c:pt idx="134">
                        <c:v>9.6128999999999998</c:v>
                      </c:pt>
                      <c:pt idx="135">
                        <c:v>9.5443999999999996</c:v>
                      </c:pt>
                      <c:pt idx="136">
                        <c:v>9.5170999999999992</c:v>
                      </c:pt>
                      <c:pt idx="137">
                        <c:v>9.4962</c:v>
                      </c:pt>
                      <c:pt idx="138">
                        <c:v>9.5183999999999997</c:v>
                      </c:pt>
                      <c:pt idx="139">
                        <c:v>9.4097000000000008</c:v>
                      </c:pt>
                      <c:pt idx="140">
                        <c:v>9.4117999999999995</c:v>
                      </c:pt>
                      <c:pt idx="141">
                        <c:v>9.4126999999999992</c:v>
                      </c:pt>
                      <c:pt idx="142">
                        <c:v>9.4128000000000007</c:v>
                      </c:pt>
                      <c:pt idx="143">
                        <c:v>9.4018999999999995</c:v>
                      </c:pt>
                      <c:pt idx="144">
                        <c:v>9.5147999999999993</c:v>
                      </c:pt>
                      <c:pt idx="145">
                        <c:v>9.5901999999999994</c:v>
                      </c:pt>
                      <c:pt idx="146">
                        <c:v>9.5870999999999995</c:v>
                      </c:pt>
                      <c:pt idx="147">
                        <c:v>9.5386000000000006</c:v>
                      </c:pt>
                      <c:pt idx="148">
                        <c:v>9.6367999999999991</c:v>
                      </c:pt>
                      <c:pt idx="149">
                        <c:v>9.6428999999999991</c:v>
                      </c:pt>
                      <c:pt idx="150">
                        <c:v>9.7292000000000005</c:v>
                      </c:pt>
                      <c:pt idx="151">
                        <c:v>9.6936</c:v>
                      </c:pt>
                      <c:pt idx="152">
                        <c:v>9.7188999999999997</c:v>
                      </c:pt>
                      <c:pt idx="153">
                        <c:v>9.8038000000000007</c:v>
                      </c:pt>
                      <c:pt idx="154">
                        <c:v>9.7514000000000003</c:v>
                      </c:pt>
                      <c:pt idx="155">
                        <c:v>9.7956000000000003</c:v>
                      </c:pt>
                      <c:pt idx="156">
                        <c:v>9.7612000000000005</c:v>
                      </c:pt>
                      <c:pt idx="157">
                        <c:v>9.7692999999999994</c:v>
                      </c:pt>
                      <c:pt idx="158">
                        <c:v>9.8255999999999997</c:v>
                      </c:pt>
                      <c:pt idx="159">
                        <c:v>9.8414999999999999</c:v>
                      </c:pt>
                      <c:pt idx="160">
                        <c:v>9.9099000000000004</c:v>
                      </c:pt>
                      <c:pt idx="161">
                        <c:v>9.9147999999999996</c:v>
                      </c:pt>
                      <c:pt idx="162">
                        <c:v>9.8993000000000002</c:v>
                      </c:pt>
                      <c:pt idx="163">
                        <c:v>9.9786999999999999</c:v>
                      </c:pt>
                      <c:pt idx="164">
                        <c:v>10.121</c:v>
                      </c:pt>
                      <c:pt idx="165">
                        <c:v>10.0945</c:v>
                      </c:pt>
                      <c:pt idx="166">
                        <c:v>10.2349</c:v>
                      </c:pt>
                      <c:pt idx="167">
                        <c:v>10.098800000000001</c:v>
                      </c:pt>
                      <c:pt idx="168">
                        <c:v>10.257400000000001</c:v>
                      </c:pt>
                      <c:pt idx="169">
                        <c:v>10.241199999999999</c:v>
                      </c:pt>
                      <c:pt idx="170">
                        <c:v>10.3308</c:v>
                      </c:pt>
                      <c:pt idx="171">
                        <c:v>10.315799999999999</c:v>
                      </c:pt>
                      <c:pt idx="172">
                        <c:v>10.3271</c:v>
                      </c:pt>
                      <c:pt idx="173">
                        <c:v>10.3307</c:v>
                      </c:pt>
                      <c:pt idx="174">
                        <c:v>10.204700000000001</c:v>
                      </c:pt>
                      <c:pt idx="175">
                        <c:v>10.0266</c:v>
                      </c:pt>
                      <c:pt idx="176">
                        <c:v>10.0101</c:v>
                      </c:pt>
                      <c:pt idx="177">
                        <c:v>10.0296</c:v>
                      </c:pt>
                      <c:pt idx="178">
                        <c:v>10.0037</c:v>
                      </c:pt>
                      <c:pt idx="179">
                        <c:v>10.0099</c:v>
                      </c:pt>
                      <c:pt idx="180">
                        <c:v>10.0175</c:v>
                      </c:pt>
                      <c:pt idx="181">
                        <c:v>10.003500000000001</c:v>
                      </c:pt>
                      <c:pt idx="182">
                        <c:v>9.9961000000000002</c:v>
                      </c:pt>
                      <c:pt idx="183">
                        <c:v>9.9995999999999992</c:v>
                      </c:pt>
                      <c:pt idx="184">
                        <c:v>10.0221</c:v>
                      </c:pt>
                      <c:pt idx="185">
                        <c:v>9.9915000000000003</c:v>
                      </c:pt>
                      <c:pt idx="186">
                        <c:v>9.9731000000000005</c:v>
                      </c:pt>
                      <c:pt idx="187">
                        <c:v>10.047700000000001</c:v>
                      </c:pt>
                      <c:pt idx="188">
                        <c:v>9.9832999999999998</c:v>
                      </c:pt>
                      <c:pt idx="189">
                        <c:v>9.9940999999999995</c:v>
                      </c:pt>
                      <c:pt idx="190">
                        <c:v>10.018000000000001</c:v>
                      </c:pt>
                      <c:pt idx="191">
                        <c:v>10.035299999999999</c:v>
                      </c:pt>
                      <c:pt idx="192">
                        <c:v>10.035500000000001</c:v>
                      </c:pt>
                      <c:pt idx="193">
                        <c:v>10.078200000000001</c:v>
                      </c:pt>
                      <c:pt idx="194">
                        <c:v>9.9929000000000006</c:v>
                      </c:pt>
                      <c:pt idx="195">
                        <c:v>10.039300000000001</c:v>
                      </c:pt>
                      <c:pt idx="196">
                        <c:v>10.0611</c:v>
                      </c:pt>
                      <c:pt idx="197">
                        <c:v>10.0387</c:v>
                      </c:pt>
                      <c:pt idx="198">
                        <c:v>10.0787</c:v>
                      </c:pt>
                      <c:pt idx="199">
                        <c:v>10.061199999999999</c:v>
                      </c:pt>
                      <c:pt idx="200">
                        <c:v>10.0863</c:v>
                      </c:pt>
                      <c:pt idx="201">
                        <c:v>10.1151</c:v>
                      </c:pt>
                      <c:pt idx="202">
                        <c:v>10.1319</c:v>
                      </c:pt>
                      <c:pt idx="203">
                        <c:v>10.1325</c:v>
                      </c:pt>
                      <c:pt idx="204">
                        <c:v>10.158799999999999</c:v>
                      </c:pt>
                      <c:pt idx="205">
                        <c:v>10.143000000000001</c:v>
                      </c:pt>
                      <c:pt idx="206">
                        <c:v>10.220700000000001</c:v>
                      </c:pt>
                      <c:pt idx="207">
                        <c:v>10.158799999999999</c:v>
                      </c:pt>
                      <c:pt idx="208">
                        <c:v>10.1008</c:v>
                      </c:pt>
                      <c:pt idx="209">
                        <c:v>10.1313</c:v>
                      </c:pt>
                      <c:pt idx="210">
                        <c:v>9.9565999999999999</c:v>
                      </c:pt>
                      <c:pt idx="211">
                        <c:v>10.098000000000001</c:v>
                      </c:pt>
                      <c:pt idx="212">
                        <c:v>10.1206</c:v>
                      </c:pt>
                      <c:pt idx="213">
                        <c:v>10.124700000000001</c:v>
                      </c:pt>
                      <c:pt idx="214">
                        <c:v>10.0962</c:v>
                      </c:pt>
                      <c:pt idx="215">
                        <c:v>10.0693</c:v>
                      </c:pt>
                      <c:pt idx="216">
                        <c:v>9.9519000000000002</c:v>
                      </c:pt>
                      <c:pt idx="217">
                        <c:v>10.0396</c:v>
                      </c:pt>
                      <c:pt idx="218">
                        <c:v>10.0268</c:v>
                      </c:pt>
                      <c:pt idx="219">
                        <c:v>10.0192</c:v>
                      </c:pt>
                      <c:pt idx="220">
                        <c:v>10.0213</c:v>
                      </c:pt>
                      <c:pt idx="221">
                        <c:v>10.1624</c:v>
                      </c:pt>
                      <c:pt idx="222">
                        <c:v>10.015499999999999</c:v>
                      </c:pt>
                      <c:pt idx="223">
                        <c:v>10.029</c:v>
                      </c:pt>
                      <c:pt idx="224">
                        <c:v>10.0002</c:v>
                      </c:pt>
                      <c:pt idx="225">
                        <c:v>9.9733000000000001</c:v>
                      </c:pt>
                      <c:pt idx="226">
                        <c:v>9.9981000000000009</c:v>
                      </c:pt>
                      <c:pt idx="227">
                        <c:v>10.005100000000001</c:v>
                      </c:pt>
                      <c:pt idx="228">
                        <c:v>10.037000000000001</c:v>
                      </c:pt>
                      <c:pt idx="229">
                        <c:v>10.003399999999999</c:v>
                      </c:pt>
                      <c:pt idx="230">
                        <c:v>9.89</c:v>
                      </c:pt>
                      <c:pt idx="231">
                        <c:v>10.0022</c:v>
                      </c:pt>
                      <c:pt idx="232">
                        <c:v>9.9931000000000001</c:v>
                      </c:pt>
                      <c:pt idx="233">
                        <c:v>9.8603000000000005</c:v>
                      </c:pt>
                      <c:pt idx="234">
                        <c:v>10.0471</c:v>
                      </c:pt>
                      <c:pt idx="235">
                        <c:v>10.003500000000001</c:v>
                      </c:pt>
                      <c:pt idx="236">
                        <c:v>9.9992000000000001</c:v>
                      </c:pt>
                      <c:pt idx="237">
                        <c:v>10.003</c:v>
                      </c:pt>
                      <c:pt idx="238">
                        <c:v>10.093500000000001</c:v>
                      </c:pt>
                      <c:pt idx="239">
                        <c:v>10.1488</c:v>
                      </c:pt>
                      <c:pt idx="240">
                        <c:v>10.1525</c:v>
                      </c:pt>
                      <c:pt idx="241">
                        <c:v>10.151300000000001</c:v>
                      </c:pt>
                      <c:pt idx="242">
                        <c:v>10.1349</c:v>
                      </c:pt>
                      <c:pt idx="243">
                        <c:v>10.085100000000001</c:v>
                      </c:pt>
                      <c:pt idx="244">
                        <c:v>10.0923</c:v>
                      </c:pt>
                      <c:pt idx="245">
                        <c:v>10.120900000000001</c:v>
                      </c:pt>
                      <c:pt idx="246">
                        <c:v>10.085900000000001</c:v>
                      </c:pt>
                      <c:pt idx="247">
                        <c:v>10.087</c:v>
                      </c:pt>
                      <c:pt idx="248">
                        <c:v>10.1379</c:v>
                      </c:pt>
                      <c:pt idx="249">
                        <c:v>10.048400000000001</c:v>
                      </c:pt>
                    </c:numCache>
                  </c:numRef>
                </c:val>
                <c:smooth val="0"/>
                <c:extLst xmlns:c15="http://schemas.microsoft.com/office/drawing/2012/chart">
                  <c:ext xmlns:c16="http://schemas.microsoft.com/office/drawing/2014/chart" uri="{C3380CC4-5D6E-409C-BE32-E72D297353CC}">
                    <c16:uniqueId val="{0000000D-86A8-445A-A3BD-E1B43E6DBD1F}"/>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[Charts_2021__final_AG.xlsx]Գ16_!$O$24</c15:sqref>
                        </c15:formulaRef>
                      </c:ext>
                    </c:extLst>
                    <c:strCache>
                      <c:ptCount val="1"/>
                      <c:pt idx="0">
                        <c:v>20 տարի</c:v>
                      </c:pt>
                    </c:strCache>
                  </c:strRef>
                </c:tx>
                <c:spPr>
                  <a:ln w="28575" cap="rnd">
                    <a:solidFill>
                      <a:schemeClr val="accent2">
                        <a:lumMod val="80000"/>
                        <a:lumOff val="20000"/>
                      </a:schemeClr>
                    </a:solidFill>
                    <a:round/>
                  </a:ln>
                  <a:effectLst/>
                </c:spPr>
                <c:marker>
                  <c:symbol val="none"/>
                </c:marker>
                <c:cat>
                  <c:numRef>
                    <c:extLst xmlns:c15="http://schemas.microsoft.com/office/drawing/2012/chart">
                      <c:ext xmlns:c15="http://schemas.microsoft.com/office/drawing/2012/chart" uri="{02D57815-91ED-43cb-92C2-25804820EDAC}">
                        <c15:formulaRef>
                          <c15:sqref>[Charts_2021__final_AG.xlsx]Գ16_!$A$25:$A$274</c15:sqref>
                        </c15:formulaRef>
                      </c:ext>
                    </c:extLst>
                    <c:numCache>
                      <c:formatCode>dd/mm/yy</c:formatCode>
                      <c:ptCount val="250"/>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numCache>
                  </c:numRef>
                </c:cat>
                <c:val>
                  <c:numRef>
                    <c:extLst xmlns:c15="http://schemas.microsoft.com/office/drawing/2012/chart">
                      <c:ext xmlns:c15="http://schemas.microsoft.com/office/drawing/2012/chart" uri="{02D57815-91ED-43cb-92C2-25804820EDAC}">
                        <c15:formulaRef>
                          <c15:sqref>[Charts_2021__final_AG.xlsx]Գ16_!$O$25:$O$274</c15:sqref>
                        </c15:formulaRef>
                      </c:ext>
                    </c:extLst>
                    <c:numCache>
                      <c:formatCode>General</c:formatCode>
                      <c:ptCount val="250"/>
                      <c:pt idx="0">
                        <c:v>9.0681999999999992</c:v>
                      </c:pt>
                      <c:pt idx="1">
                        <c:v>9.2538999999999998</c:v>
                      </c:pt>
                      <c:pt idx="2">
                        <c:v>9.3566000000000003</c:v>
                      </c:pt>
                      <c:pt idx="3">
                        <c:v>9.3473000000000006</c:v>
                      </c:pt>
                      <c:pt idx="4">
                        <c:v>9.5693999999999999</c:v>
                      </c:pt>
                      <c:pt idx="5">
                        <c:v>9.5635999999999992</c:v>
                      </c:pt>
                      <c:pt idx="6">
                        <c:v>9.5248000000000008</c:v>
                      </c:pt>
                      <c:pt idx="7">
                        <c:v>9.4743999999999993</c:v>
                      </c:pt>
                      <c:pt idx="8">
                        <c:v>9.5734999999999992</c:v>
                      </c:pt>
                      <c:pt idx="9">
                        <c:v>9.5297000000000001</c:v>
                      </c:pt>
                      <c:pt idx="10">
                        <c:v>9.4656000000000002</c:v>
                      </c:pt>
                      <c:pt idx="11">
                        <c:v>9.4185999999999996</c:v>
                      </c:pt>
                      <c:pt idx="12">
                        <c:v>9.4156999999999993</c:v>
                      </c:pt>
                      <c:pt idx="13">
                        <c:v>9.3628</c:v>
                      </c:pt>
                      <c:pt idx="14">
                        <c:v>9.2035999999999998</c:v>
                      </c:pt>
                      <c:pt idx="15">
                        <c:v>9.0266999999999999</c:v>
                      </c:pt>
                      <c:pt idx="16">
                        <c:v>9.0075000000000003</c:v>
                      </c:pt>
                      <c:pt idx="17">
                        <c:v>9.0797000000000008</c:v>
                      </c:pt>
                      <c:pt idx="18">
                        <c:v>9.0897000000000006</c:v>
                      </c:pt>
                      <c:pt idx="19">
                        <c:v>9.1251999999999995</c:v>
                      </c:pt>
                      <c:pt idx="20">
                        <c:v>9.0715000000000003</c:v>
                      </c:pt>
                      <c:pt idx="21">
                        <c:v>9.0722000000000005</c:v>
                      </c:pt>
                      <c:pt idx="22">
                        <c:v>9.0250000000000004</c:v>
                      </c:pt>
                      <c:pt idx="23">
                        <c:v>8.9922000000000004</c:v>
                      </c:pt>
                      <c:pt idx="24">
                        <c:v>8.9748000000000001</c:v>
                      </c:pt>
                      <c:pt idx="25">
                        <c:v>9.0243000000000002</c:v>
                      </c:pt>
                      <c:pt idx="26">
                        <c:v>8.9736999999999991</c:v>
                      </c:pt>
                      <c:pt idx="27">
                        <c:v>9.0244</c:v>
                      </c:pt>
                      <c:pt idx="28">
                        <c:v>8.9806000000000008</c:v>
                      </c:pt>
                      <c:pt idx="29">
                        <c:v>8.9454999999999991</c:v>
                      </c:pt>
                      <c:pt idx="30">
                        <c:v>9.0709999999999997</c:v>
                      </c:pt>
                      <c:pt idx="31">
                        <c:v>8.9562000000000008</c:v>
                      </c:pt>
                      <c:pt idx="32">
                        <c:v>8.9984999999999999</c:v>
                      </c:pt>
                      <c:pt idx="33">
                        <c:v>8.9687999999999999</c:v>
                      </c:pt>
                      <c:pt idx="34">
                        <c:v>9.1301000000000005</c:v>
                      </c:pt>
                      <c:pt idx="35">
                        <c:v>8.9718999999999998</c:v>
                      </c:pt>
                      <c:pt idx="36">
                        <c:v>9.0511999999999997</c:v>
                      </c:pt>
                      <c:pt idx="37">
                        <c:v>9.0603999999999996</c:v>
                      </c:pt>
                      <c:pt idx="38">
                        <c:v>9.0745000000000005</c:v>
                      </c:pt>
                      <c:pt idx="39">
                        <c:v>9.0823999999999998</c:v>
                      </c:pt>
                      <c:pt idx="40">
                        <c:v>9.0448000000000004</c:v>
                      </c:pt>
                      <c:pt idx="41">
                        <c:v>9.0426000000000002</c:v>
                      </c:pt>
                      <c:pt idx="42">
                        <c:v>9.0534999999999997</c:v>
                      </c:pt>
                      <c:pt idx="43">
                        <c:v>9.0254999999999992</c:v>
                      </c:pt>
                      <c:pt idx="44">
                        <c:v>9.0312999999999999</c:v>
                      </c:pt>
                      <c:pt idx="45">
                        <c:v>9.0070999999999994</c:v>
                      </c:pt>
                      <c:pt idx="46">
                        <c:v>9.0332000000000008</c:v>
                      </c:pt>
                      <c:pt idx="47">
                        <c:v>9.0355000000000008</c:v>
                      </c:pt>
                      <c:pt idx="48">
                        <c:v>8.9990000000000006</c:v>
                      </c:pt>
                      <c:pt idx="49">
                        <c:v>9.1433</c:v>
                      </c:pt>
                      <c:pt idx="50">
                        <c:v>9.0478000000000005</c:v>
                      </c:pt>
                      <c:pt idx="51">
                        <c:v>9.1753</c:v>
                      </c:pt>
                      <c:pt idx="52">
                        <c:v>8.9573999999999998</c:v>
                      </c:pt>
                      <c:pt idx="53">
                        <c:v>9.0562000000000005</c:v>
                      </c:pt>
                      <c:pt idx="54">
                        <c:v>9.1229999999999993</c:v>
                      </c:pt>
                      <c:pt idx="55">
                        <c:v>9.2850000000000001</c:v>
                      </c:pt>
                      <c:pt idx="56">
                        <c:v>9.2156000000000002</c:v>
                      </c:pt>
                      <c:pt idx="57">
                        <c:v>9.2487999999999992</c:v>
                      </c:pt>
                      <c:pt idx="58">
                        <c:v>9.1818000000000008</c:v>
                      </c:pt>
                      <c:pt idx="59">
                        <c:v>9.3036999999999992</c:v>
                      </c:pt>
                      <c:pt idx="60">
                        <c:v>9.2546999999999997</c:v>
                      </c:pt>
                      <c:pt idx="61">
                        <c:v>9.2818000000000005</c:v>
                      </c:pt>
                      <c:pt idx="62">
                        <c:v>9.2858000000000001</c:v>
                      </c:pt>
                      <c:pt idx="63">
                        <c:v>9.2821999999999996</c:v>
                      </c:pt>
                      <c:pt idx="64">
                        <c:v>9.2792999999999992</c:v>
                      </c:pt>
                      <c:pt idx="65">
                        <c:v>9.2853999999999992</c:v>
                      </c:pt>
                      <c:pt idx="66">
                        <c:v>9.3986999999999998</c:v>
                      </c:pt>
                      <c:pt idx="67">
                        <c:v>9.4358000000000004</c:v>
                      </c:pt>
                      <c:pt idx="68">
                        <c:v>9.0949000000000009</c:v>
                      </c:pt>
                      <c:pt idx="69">
                        <c:v>9.1768999999999998</c:v>
                      </c:pt>
                      <c:pt idx="70">
                        <c:v>9.1882000000000001</c:v>
                      </c:pt>
                      <c:pt idx="71">
                        <c:v>9.2014999999999993</c:v>
                      </c:pt>
                      <c:pt idx="72">
                        <c:v>9.2051999999999996</c:v>
                      </c:pt>
                      <c:pt idx="73">
                        <c:v>9.3084000000000007</c:v>
                      </c:pt>
                      <c:pt idx="74">
                        <c:v>9.2827999999999999</c:v>
                      </c:pt>
                      <c:pt idx="75">
                        <c:v>9.3005999999999993</c:v>
                      </c:pt>
                      <c:pt idx="76">
                        <c:v>9.4019999999999992</c:v>
                      </c:pt>
                      <c:pt idx="77">
                        <c:v>9.3971999999999998</c:v>
                      </c:pt>
                      <c:pt idx="78">
                        <c:v>9.5332000000000008</c:v>
                      </c:pt>
                      <c:pt idx="79">
                        <c:v>9.5861999999999998</c:v>
                      </c:pt>
                      <c:pt idx="80">
                        <c:v>9.5959000000000003</c:v>
                      </c:pt>
                      <c:pt idx="81">
                        <c:v>9.5357000000000003</c:v>
                      </c:pt>
                      <c:pt idx="82">
                        <c:v>9.5100999999999996</c:v>
                      </c:pt>
                      <c:pt idx="83">
                        <c:v>9.5939999999999994</c:v>
                      </c:pt>
                      <c:pt idx="84">
                        <c:v>9.4295000000000009</c:v>
                      </c:pt>
                      <c:pt idx="85">
                        <c:v>9.5388999999999999</c:v>
                      </c:pt>
                      <c:pt idx="86">
                        <c:v>9.5391999999999992</c:v>
                      </c:pt>
                      <c:pt idx="87">
                        <c:v>9.4094999999999995</c:v>
                      </c:pt>
                      <c:pt idx="88">
                        <c:v>9.2377000000000002</c:v>
                      </c:pt>
                      <c:pt idx="89">
                        <c:v>9.2353000000000005</c:v>
                      </c:pt>
                      <c:pt idx="90">
                        <c:v>9.2103000000000002</c:v>
                      </c:pt>
                      <c:pt idx="91">
                        <c:v>9.4283999999999999</c:v>
                      </c:pt>
                      <c:pt idx="92">
                        <c:v>9.2958999999999996</c:v>
                      </c:pt>
                      <c:pt idx="93">
                        <c:v>9.3918999999999997</c:v>
                      </c:pt>
                      <c:pt idx="94">
                        <c:v>9.2893000000000008</c:v>
                      </c:pt>
                      <c:pt idx="95">
                        <c:v>9.2708999999999993</c:v>
                      </c:pt>
                      <c:pt idx="96">
                        <c:v>9.3760999999999992</c:v>
                      </c:pt>
                      <c:pt idx="97">
                        <c:v>9.2050999999999998</c:v>
                      </c:pt>
                      <c:pt idx="98">
                        <c:v>9.1960999999999995</c:v>
                      </c:pt>
                      <c:pt idx="99">
                        <c:v>9.3163999999999998</c:v>
                      </c:pt>
                      <c:pt idx="100">
                        <c:v>9.1325000000000003</c:v>
                      </c:pt>
                      <c:pt idx="101">
                        <c:v>9.1638000000000002</c:v>
                      </c:pt>
                      <c:pt idx="102">
                        <c:v>9.2624999999999993</c:v>
                      </c:pt>
                      <c:pt idx="103">
                        <c:v>9.1601999999999997</c:v>
                      </c:pt>
                      <c:pt idx="104">
                        <c:v>9.1950000000000003</c:v>
                      </c:pt>
                      <c:pt idx="105">
                        <c:v>9.1463999999999999</c:v>
                      </c:pt>
                      <c:pt idx="106">
                        <c:v>9.1286000000000005</c:v>
                      </c:pt>
                      <c:pt idx="107">
                        <c:v>9.1315000000000008</c:v>
                      </c:pt>
                      <c:pt idx="108">
                        <c:v>9.1268999999999991</c:v>
                      </c:pt>
                      <c:pt idx="109">
                        <c:v>9.1259999999999994</c:v>
                      </c:pt>
                      <c:pt idx="110">
                        <c:v>9.1953999999999994</c:v>
                      </c:pt>
                      <c:pt idx="111">
                        <c:v>9.3069000000000006</c:v>
                      </c:pt>
                      <c:pt idx="112">
                        <c:v>9.3796999999999997</c:v>
                      </c:pt>
                      <c:pt idx="113">
                        <c:v>9.3515999999999995</c:v>
                      </c:pt>
                      <c:pt idx="114">
                        <c:v>9.3503000000000007</c:v>
                      </c:pt>
                      <c:pt idx="115">
                        <c:v>9.3742999999999999</c:v>
                      </c:pt>
                      <c:pt idx="116">
                        <c:v>9.4177</c:v>
                      </c:pt>
                      <c:pt idx="117">
                        <c:v>9.3643999999999998</c:v>
                      </c:pt>
                      <c:pt idx="118">
                        <c:v>9.2910000000000004</c:v>
                      </c:pt>
                      <c:pt idx="119">
                        <c:v>9.2893000000000008</c:v>
                      </c:pt>
                      <c:pt idx="120">
                        <c:v>9.3919999999999995</c:v>
                      </c:pt>
                      <c:pt idx="121">
                        <c:v>9.2819000000000003</c:v>
                      </c:pt>
                      <c:pt idx="122">
                        <c:v>9.3957999999999995</c:v>
                      </c:pt>
                      <c:pt idx="123">
                        <c:v>9.3915000000000006</c:v>
                      </c:pt>
                      <c:pt idx="124">
                        <c:v>9.3762000000000008</c:v>
                      </c:pt>
                      <c:pt idx="125">
                        <c:v>9.3696000000000002</c:v>
                      </c:pt>
                      <c:pt idx="126">
                        <c:v>9.3721999999999994</c:v>
                      </c:pt>
                      <c:pt idx="127">
                        <c:v>9.3742000000000001</c:v>
                      </c:pt>
                      <c:pt idx="128">
                        <c:v>9.3953000000000007</c:v>
                      </c:pt>
                      <c:pt idx="129">
                        <c:v>9.5572999999999997</c:v>
                      </c:pt>
                      <c:pt idx="130">
                        <c:v>9.6167999999999996</c:v>
                      </c:pt>
                      <c:pt idx="131">
                        <c:v>9.6226000000000003</c:v>
                      </c:pt>
                      <c:pt idx="132">
                        <c:v>9.6235999999999997</c:v>
                      </c:pt>
                      <c:pt idx="133">
                        <c:v>9.6224000000000007</c:v>
                      </c:pt>
                      <c:pt idx="134">
                        <c:v>9.6906999999999996</c:v>
                      </c:pt>
                      <c:pt idx="135">
                        <c:v>9.6052</c:v>
                      </c:pt>
                      <c:pt idx="136">
                        <c:v>9.5736000000000008</c:v>
                      </c:pt>
                      <c:pt idx="137">
                        <c:v>9.5520999999999994</c:v>
                      </c:pt>
                      <c:pt idx="138">
                        <c:v>9.5593000000000004</c:v>
                      </c:pt>
                      <c:pt idx="139">
                        <c:v>9.4810999999999996</c:v>
                      </c:pt>
                      <c:pt idx="140">
                        <c:v>9.4809999999999999</c:v>
                      </c:pt>
                      <c:pt idx="141">
                        <c:v>9.4808000000000003</c:v>
                      </c:pt>
                      <c:pt idx="142">
                        <c:v>9.4808000000000003</c:v>
                      </c:pt>
                      <c:pt idx="143">
                        <c:v>9.4661000000000008</c:v>
                      </c:pt>
                      <c:pt idx="144">
                        <c:v>9.5500000000000007</c:v>
                      </c:pt>
                      <c:pt idx="145">
                        <c:v>9.6309000000000005</c:v>
                      </c:pt>
                      <c:pt idx="146">
                        <c:v>9.6129999999999995</c:v>
                      </c:pt>
                      <c:pt idx="147">
                        <c:v>9.5917999999999992</c:v>
                      </c:pt>
                      <c:pt idx="148">
                        <c:v>9.6723999999999997</c:v>
                      </c:pt>
                      <c:pt idx="149">
                        <c:v>9.6842000000000006</c:v>
                      </c:pt>
                      <c:pt idx="150">
                        <c:v>9.7438000000000002</c:v>
                      </c:pt>
                      <c:pt idx="151">
                        <c:v>9.7311999999999994</c:v>
                      </c:pt>
                      <c:pt idx="152">
                        <c:v>9.7529000000000003</c:v>
                      </c:pt>
                      <c:pt idx="153">
                        <c:v>9.8437999999999999</c:v>
                      </c:pt>
                      <c:pt idx="154">
                        <c:v>9.7909000000000006</c:v>
                      </c:pt>
                      <c:pt idx="155">
                        <c:v>9.8218999999999994</c:v>
                      </c:pt>
                      <c:pt idx="156">
                        <c:v>9.8010999999999999</c:v>
                      </c:pt>
                      <c:pt idx="157">
                        <c:v>9.8086000000000002</c:v>
                      </c:pt>
                      <c:pt idx="158">
                        <c:v>9.8693000000000008</c:v>
                      </c:pt>
                      <c:pt idx="159">
                        <c:v>9.8844999999999992</c:v>
                      </c:pt>
                      <c:pt idx="160">
                        <c:v>9.9551999999999996</c:v>
                      </c:pt>
                      <c:pt idx="161">
                        <c:v>9.9443999999999999</c:v>
                      </c:pt>
                      <c:pt idx="162">
                        <c:v>9.9473000000000003</c:v>
                      </c:pt>
                      <c:pt idx="163">
                        <c:v>10.0259</c:v>
                      </c:pt>
                      <c:pt idx="164">
                        <c:v>10.174099999999999</c:v>
                      </c:pt>
                      <c:pt idx="165">
                        <c:v>10.146100000000001</c:v>
                      </c:pt>
                      <c:pt idx="166">
                        <c:v>10.2889</c:v>
                      </c:pt>
                      <c:pt idx="167">
                        <c:v>10.1495</c:v>
                      </c:pt>
                      <c:pt idx="168">
                        <c:v>10.314299999999999</c:v>
                      </c:pt>
                      <c:pt idx="169">
                        <c:v>10.295299999999999</c:v>
                      </c:pt>
                      <c:pt idx="170">
                        <c:v>10.3895</c:v>
                      </c:pt>
                      <c:pt idx="171">
                        <c:v>10.3726</c:v>
                      </c:pt>
                      <c:pt idx="172">
                        <c:v>10.3834</c:v>
                      </c:pt>
                      <c:pt idx="173">
                        <c:v>10.3827</c:v>
                      </c:pt>
                      <c:pt idx="174">
                        <c:v>10.244899999999999</c:v>
                      </c:pt>
                      <c:pt idx="175">
                        <c:v>10.0511</c:v>
                      </c:pt>
                      <c:pt idx="176">
                        <c:v>10.033300000000001</c:v>
                      </c:pt>
                      <c:pt idx="177">
                        <c:v>10.0609</c:v>
                      </c:pt>
                      <c:pt idx="178">
                        <c:v>10.030799999999999</c:v>
                      </c:pt>
                      <c:pt idx="179">
                        <c:v>10.037599999999999</c:v>
                      </c:pt>
                      <c:pt idx="180">
                        <c:v>10.050800000000001</c:v>
                      </c:pt>
                      <c:pt idx="181">
                        <c:v>10.0258</c:v>
                      </c:pt>
                      <c:pt idx="182">
                        <c:v>10.027200000000001</c:v>
                      </c:pt>
                      <c:pt idx="183">
                        <c:v>10.026400000000001</c:v>
                      </c:pt>
                      <c:pt idx="184">
                        <c:v>10.054399999999999</c:v>
                      </c:pt>
                      <c:pt idx="185">
                        <c:v>10.0215</c:v>
                      </c:pt>
                      <c:pt idx="186">
                        <c:v>10.0017</c:v>
                      </c:pt>
                      <c:pt idx="187">
                        <c:v>10.0777</c:v>
                      </c:pt>
                      <c:pt idx="188">
                        <c:v>10.0091</c:v>
                      </c:pt>
                      <c:pt idx="189">
                        <c:v>10.021699999999999</c:v>
                      </c:pt>
                      <c:pt idx="190">
                        <c:v>10.0465</c:v>
                      </c:pt>
                      <c:pt idx="191">
                        <c:v>10.0625</c:v>
                      </c:pt>
                      <c:pt idx="192">
                        <c:v>10.063499999999999</c:v>
                      </c:pt>
                      <c:pt idx="193">
                        <c:v>10.106299999999999</c:v>
                      </c:pt>
                      <c:pt idx="194">
                        <c:v>10.0184</c:v>
                      </c:pt>
                      <c:pt idx="195">
                        <c:v>10.066700000000001</c:v>
                      </c:pt>
                      <c:pt idx="196">
                        <c:v>10.0921</c:v>
                      </c:pt>
                      <c:pt idx="197">
                        <c:v>10.066599999999999</c:v>
                      </c:pt>
                      <c:pt idx="198">
                        <c:v>10.109299999999999</c:v>
                      </c:pt>
                      <c:pt idx="199">
                        <c:v>10.090400000000001</c:v>
                      </c:pt>
                      <c:pt idx="200">
                        <c:v>10.1153</c:v>
                      </c:pt>
                      <c:pt idx="201">
                        <c:v>10.144399999999999</c:v>
                      </c:pt>
                      <c:pt idx="202">
                        <c:v>10.1623</c:v>
                      </c:pt>
                      <c:pt idx="203">
                        <c:v>10.162800000000001</c:v>
                      </c:pt>
                      <c:pt idx="204">
                        <c:v>10.1846</c:v>
                      </c:pt>
                      <c:pt idx="205">
                        <c:v>10.1691</c:v>
                      </c:pt>
                      <c:pt idx="206">
                        <c:v>10.2469</c:v>
                      </c:pt>
                      <c:pt idx="207">
                        <c:v>10.180099999999999</c:v>
                      </c:pt>
                      <c:pt idx="208">
                        <c:v>10.119300000000001</c:v>
                      </c:pt>
                      <c:pt idx="209">
                        <c:v>10.1516</c:v>
                      </c:pt>
                      <c:pt idx="210">
                        <c:v>9.9736999999999991</c:v>
                      </c:pt>
                      <c:pt idx="211">
                        <c:v>10.1158</c:v>
                      </c:pt>
                      <c:pt idx="212">
                        <c:v>10.1393</c:v>
                      </c:pt>
                      <c:pt idx="213">
                        <c:v>10.142200000000001</c:v>
                      </c:pt>
                      <c:pt idx="214">
                        <c:v>10.1137</c:v>
                      </c:pt>
                      <c:pt idx="215">
                        <c:v>10.0862</c:v>
                      </c:pt>
                      <c:pt idx="216">
                        <c:v>9.9682999999999993</c:v>
                      </c:pt>
                      <c:pt idx="217">
                        <c:v>10.058</c:v>
                      </c:pt>
                      <c:pt idx="218">
                        <c:v>10.0451</c:v>
                      </c:pt>
                      <c:pt idx="219">
                        <c:v>10.0364</c:v>
                      </c:pt>
                      <c:pt idx="220">
                        <c:v>10.0388</c:v>
                      </c:pt>
                      <c:pt idx="221">
                        <c:v>10.1828</c:v>
                      </c:pt>
                      <c:pt idx="222">
                        <c:v>10.032</c:v>
                      </c:pt>
                      <c:pt idx="223">
                        <c:v>10.045400000000001</c:v>
                      </c:pt>
                      <c:pt idx="224">
                        <c:v>10.016500000000001</c:v>
                      </c:pt>
                      <c:pt idx="225">
                        <c:v>9.9890000000000008</c:v>
                      </c:pt>
                      <c:pt idx="226">
                        <c:v>10.0143</c:v>
                      </c:pt>
                      <c:pt idx="227">
                        <c:v>10.022600000000001</c:v>
                      </c:pt>
                      <c:pt idx="228">
                        <c:v>10.0549</c:v>
                      </c:pt>
                      <c:pt idx="229">
                        <c:v>10.020899999999999</c:v>
                      </c:pt>
                      <c:pt idx="230">
                        <c:v>9.9039999999999999</c:v>
                      </c:pt>
                      <c:pt idx="231">
                        <c:v>10.0205</c:v>
                      </c:pt>
                      <c:pt idx="232">
                        <c:v>10.010400000000001</c:v>
                      </c:pt>
                      <c:pt idx="233">
                        <c:v>9.8767999999999994</c:v>
                      </c:pt>
                      <c:pt idx="234">
                        <c:v>10.067600000000001</c:v>
                      </c:pt>
                      <c:pt idx="235">
                        <c:v>10.022</c:v>
                      </c:pt>
                      <c:pt idx="236">
                        <c:v>10.0174</c:v>
                      </c:pt>
                      <c:pt idx="237">
                        <c:v>10.021000000000001</c:v>
                      </c:pt>
                      <c:pt idx="238">
                        <c:v>10.111499999999999</c:v>
                      </c:pt>
                      <c:pt idx="239">
                        <c:v>10.1677</c:v>
                      </c:pt>
                      <c:pt idx="240">
                        <c:v>10.171799999999999</c:v>
                      </c:pt>
                      <c:pt idx="241">
                        <c:v>10.1707</c:v>
                      </c:pt>
                      <c:pt idx="242">
                        <c:v>10.154</c:v>
                      </c:pt>
                      <c:pt idx="243">
                        <c:v>10.1031</c:v>
                      </c:pt>
                      <c:pt idx="244">
                        <c:v>10.110900000000001</c:v>
                      </c:pt>
                      <c:pt idx="245">
                        <c:v>10.14</c:v>
                      </c:pt>
                      <c:pt idx="246">
                        <c:v>10.103999999999999</c:v>
                      </c:pt>
                      <c:pt idx="247">
                        <c:v>10.1038</c:v>
                      </c:pt>
                      <c:pt idx="248">
                        <c:v>10.155799999999999</c:v>
                      </c:pt>
                      <c:pt idx="249">
                        <c:v>10.0642</c:v>
                      </c:pt>
                    </c:numCache>
                  </c:numRef>
                </c:val>
                <c:smooth val="0"/>
                <c:extLst xmlns:c15="http://schemas.microsoft.com/office/drawing/2012/chart">
                  <c:ext xmlns:c16="http://schemas.microsoft.com/office/drawing/2014/chart" uri="{C3380CC4-5D6E-409C-BE32-E72D297353CC}">
                    <c16:uniqueId val="{0000000E-86A8-445A-A3BD-E1B43E6DBD1F}"/>
                  </c:ext>
                </c:extLst>
              </c15:ser>
            </c15:filteredLineSeries>
          </c:ext>
        </c:extLst>
      </c:lineChart>
      <c:dateAx>
        <c:axId val="100844032"/>
        <c:scaling>
          <c:orientation val="minMax"/>
        </c:scaling>
        <c:delete val="0"/>
        <c:axPos val="b"/>
        <c:numFmt formatCode="[$-42B]\ mmm\ yy;@" sourceLinked="0"/>
        <c:majorTickMark val="none"/>
        <c:minorTickMark val="none"/>
        <c:tickLblPos val="nextTo"/>
        <c:spPr>
          <a:noFill/>
          <a:ln w="9525" cap="flat" cmpd="sng" algn="ctr">
            <a:solidFill>
              <a:schemeClr val="tx1">
                <a:lumMod val="15000"/>
                <a:lumOff val="85000"/>
              </a:schemeClr>
            </a:solidFill>
            <a:round/>
          </a:ln>
          <a:effectLst/>
        </c:spPr>
        <c:txPr>
          <a:bodyPr rot="-288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168768"/>
        <c:crosses val="autoZero"/>
        <c:auto val="1"/>
        <c:lblOffset val="100"/>
        <c:baseTimeUnit val="days"/>
      </c:dateAx>
      <c:valAx>
        <c:axId val="98168768"/>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0844032"/>
        <c:crosses val="autoZero"/>
        <c:crossBetween val="between"/>
      </c:valAx>
      <c:spPr>
        <a:noFill/>
        <a:ln>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effectLst/>
        <a:sp3d/>
      </c:spPr>
    </c:sideWall>
    <c:backWall>
      <c:thickness val="0"/>
      <c:spPr>
        <a:effectLst/>
        <a:sp3d/>
      </c:spPr>
    </c:backWall>
    <c:plotArea>
      <c:layout>
        <c:manualLayout>
          <c:layoutTarget val="inner"/>
          <c:xMode val="edge"/>
          <c:yMode val="edge"/>
          <c:x val="6.2233054604863655E-2"/>
          <c:y val="3.6000388083785244E-2"/>
          <c:w val="0.92189504566578673"/>
          <c:h val="0.77507506251983993"/>
        </c:manualLayout>
      </c:layout>
      <c:bar3DChart>
        <c:barDir val="col"/>
        <c:grouping val="percentStacked"/>
        <c:varyColors val="0"/>
        <c:ser>
          <c:idx val="0"/>
          <c:order val="0"/>
          <c:tx>
            <c:strRef>
              <c:f>'Sheet3 (2)'!$H$34</c:f>
              <c:strCache>
                <c:ptCount val="1"/>
                <c:pt idx="0">
                  <c:v>ԽՊ</c:v>
                </c:pt>
              </c:strCache>
            </c:strRef>
          </c:tx>
          <c:spPr>
            <a:solidFill>
              <a:schemeClr val="accent1"/>
            </a:solidFill>
            <a:ln>
              <a:noFill/>
            </a:ln>
            <a:effectLst/>
            <a:sp3d/>
          </c:spPr>
          <c:invertIfNegative val="0"/>
          <c:dLbls>
            <c:dLbl>
              <c:idx val="0"/>
              <c:layout>
                <c:manualLayout>
                  <c:x val="1.9692792437967666E-2"/>
                  <c:y val="-7.210667275338756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04A-404E-B3CD-95417521F69A}"/>
                </c:ext>
              </c:extLst>
            </c:dLbl>
            <c:dLbl>
              <c:idx val="1"/>
              <c:layout>
                <c:manualLayout>
                  <c:x val="1.1815675462780622E-2"/>
                  <c:y val="-7.210667275338756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04A-404E-B3CD-95417521F69A}"/>
                </c:ext>
              </c:extLst>
            </c:dLbl>
            <c:dLbl>
              <c:idx val="2"/>
              <c:layout>
                <c:manualLayout>
                  <c:x val="2.1662071681764473E-2"/>
                  <c:y val="7.210667275338756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04A-404E-B3CD-95417521F69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 (2)'!$G$35:$G$37</c:f>
              <c:numCache>
                <c:formatCode>General</c:formatCode>
                <c:ptCount val="3"/>
                <c:pt idx="0">
                  <c:v>2019</c:v>
                </c:pt>
                <c:pt idx="1">
                  <c:v>2020</c:v>
                </c:pt>
                <c:pt idx="2">
                  <c:v>2021</c:v>
                </c:pt>
              </c:numCache>
            </c:numRef>
          </c:cat>
          <c:val>
            <c:numRef>
              <c:f>'Sheet3 (2)'!$H$35:$H$37</c:f>
              <c:numCache>
                <c:formatCode>0.0%</c:formatCode>
                <c:ptCount val="3"/>
                <c:pt idx="0">
                  <c:v>0.58082969241880722</c:v>
                </c:pt>
                <c:pt idx="1">
                  <c:v>0.28885720715300173</c:v>
                </c:pt>
                <c:pt idx="2">
                  <c:v>0.4484178307853669</c:v>
                </c:pt>
              </c:numCache>
            </c:numRef>
          </c:val>
          <c:extLst>
            <c:ext xmlns:c16="http://schemas.microsoft.com/office/drawing/2014/chart" uri="{C3380CC4-5D6E-409C-BE32-E72D297353CC}">
              <c16:uniqueId val="{00000000-104A-404E-B3CD-95417521F69A}"/>
            </c:ext>
          </c:extLst>
        </c:ser>
        <c:ser>
          <c:idx val="1"/>
          <c:order val="1"/>
          <c:tx>
            <c:strRef>
              <c:f>'Sheet3 (2)'!$I$34</c:f>
              <c:strCache>
                <c:ptCount val="1"/>
                <c:pt idx="0">
                  <c:v>ՊԿՊ</c:v>
                </c:pt>
              </c:strCache>
            </c:strRef>
          </c:tx>
          <c:spPr>
            <a:solidFill>
              <a:schemeClr val="accent2"/>
            </a:solidFill>
            <a:ln>
              <a:noFill/>
            </a:ln>
            <a:effectLst/>
            <a:sp3d/>
          </c:spPr>
          <c:invertIfNegative val="0"/>
          <c:dLbls>
            <c:dLbl>
              <c:idx val="1"/>
              <c:layout>
                <c:manualLayout>
                  <c:x val="3.7108744756373026E-2"/>
                  <c:y val="3.89105058365758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4A-404E-B3CD-95417521F69A}"/>
                </c:ext>
              </c:extLst>
            </c:dLbl>
            <c:dLbl>
              <c:idx val="2"/>
              <c:layout>
                <c:manualLayout>
                  <c:x val="5.2102942134202503E-2"/>
                  <c:y val="-1.80211986775996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4A-404E-B3CD-95417521F69A}"/>
                </c:ext>
              </c:extLst>
            </c:dLbl>
            <c:dLbl>
              <c:idx val="3"/>
              <c:layout>
                <c:manualLayout>
                  <c:x val="4.8402710551790898E-3"/>
                  <c:y val="-1.2970168612192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4A-404E-B3CD-95417521F69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 (2)'!$G$35:$G$37</c:f>
              <c:numCache>
                <c:formatCode>General</c:formatCode>
                <c:ptCount val="3"/>
                <c:pt idx="0">
                  <c:v>2019</c:v>
                </c:pt>
                <c:pt idx="1">
                  <c:v>2020</c:v>
                </c:pt>
                <c:pt idx="2">
                  <c:v>2021</c:v>
                </c:pt>
              </c:numCache>
            </c:numRef>
          </c:cat>
          <c:val>
            <c:numRef>
              <c:f>'Sheet3 (2)'!$I$35:$I$37</c:f>
              <c:numCache>
                <c:formatCode>0.0%</c:formatCode>
                <c:ptCount val="3"/>
                <c:pt idx="1">
                  <c:v>1.6996639424453E-7</c:v>
                </c:pt>
                <c:pt idx="2">
                  <c:v>1.5126111229911152E-2</c:v>
                </c:pt>
              </c:numCache>
            </c:numRef>
          </c:val>
          <c:extLst>
            <c:ext xmlns:c16="http://schemas.microsoft.com/office/drawing/2014/chart" uri="{C3380CC4-5D6E-409C-BE32-E72D297353CC}">
              <c16:uniqueId val="{00000004-104A-404E-B3CD-95417521F69A}"/>
            </c:ext>
          </c:extLst>
        </c:ser>
        <c:ser>
          <c:idx val="2"/>
          <c:order val="2"/>
          <c:tx>
            <c:strRef>
              <c:f>'Sheet3 (2)'!$J$34</c:f>
              <c:strCache>
                <c:ptCount val="1"/>
                <c:pt idx="0">
                  <c:v>ՄԺՊ</c:v>
                </c:pt>
              </c:strCache>
            </c:strRef>
          </c:tx>
          <c:spPr>
            <a:solidFill>
              <a:schemeClr val="accent3"/>
            </a:solidFill>
            <a:ln>
              <a:noFill/>
            </a:ln>
            <a:effectLst/>
            <a:sp3d/>
          </c:spPr>
          <c:invertIfNegative val="0"/>
          <c:dLbls>
            <c:dLbl>
              <c:idx val="0"/>
              <c:layout>
                <c:manualLayout>
                  <c:x val="1.5208417970991121E-2"/>
                  <c:y val="-1.0089269814724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4A-404E-B3CD-95417521F69A}"/>
                </c:ext>
              </c:extLst>
            </c:dLbl>
            <c:dLbl>
              <c:idx val="1"/>
              <c:layout>
                <c:manualLayout>
                  <c:x val="1.2907462482904412E-2"/>
                  <c:y val="-2.071864910691545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04A-404E-B3CD-95417521F69A}"/>
                </c:ext>
              </c:extLst>
            </c:dLbl>
            <c:dLbl>
              <c:idx val="2"/>
              <c:layout>
                <c:manualLayout>
                  <c:x val="6.4536537107733527E-3"/>
                  <c:y val="-1.179941002949852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04A-404E-B3CD-95417521F69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 (2)'!$G$35:$G$37</c:f>
              <c:numCache>
                <c:formatCode>General</c:formatCode>
                <c:ptCount val="3"/>
                <c:pt idx="0">
                  <c:v>2019</c:v>
                </c:pt>
                <c:pt idx="1">
                  <c:v>2020</c:v>
                </c:pt>
                <c:pt idx="2">
                  <c:v>2021</c:v>
                </c:pt>
              </c:numCache>
            </c:numRef>
          </c:cat>
          <c:val>
            <c:numRef>
              <c:f>'Sheet3 (2)'!$J$35:$J$37</c:f>
              <c:numCache>
                <c:formatCode>0.0%</c:formatCode>
                <c:ptCount val="3"/>
                <c:pt idx="0" formatCode="0.00%">
                  <c:v>3.3879747052071085E-2</c:v>
                </c:pt>
                <c:pt idx="1">
                  <c:v>3.314344687768335E-2</c:v>
                </c:pt>
                <c:pt idx="2">
                  <c:v>7.702765405848816E-2</c:v>
                </c:pt>
              </c:numCache>
            </c:numRef>
          </c:val>
          <c:extLst>
            <c:ext xmlns:c16="http://schemas.microsoft.com/office/drawing/2014/chart" uri="{C3380CC4-5D6E-409C-BE32-E72D297353CC}">
              <c16:uniqueId val="{00000008-104A-404E-B3CD-95417521F69A}"/>
            </c:ext>
          </c:extLst>
        </c:ser>
        <c:ser>
          <c:idx val="3"/>
          <c:order val="3"/>
          <c:tx>
            <c:strRef>
              <c:f>'Sheet3 (2)'!$K$34</c:f>
              <c:strCache>
                <c:ptCount val="1"/>
                <c:pt idx="0">
                  <c:v>ԵՊ</c:v>
                </c:pt>
              </c:strCache>
            </c:strRef>
          </c:tx>
          <c:spPr>
            <a:solidFill>
              <a:srgbClr val="8064A2"/>
            </a:solidFill>
            <a:ln>
              <a:noFill/>
            </a:ln>
            <a:effectLst/>
            <a:sp3d/>
          </c:spPr>
          <c:invertIfNegative val="1"/>
          <c:dLbls>
            <c:dLbl>
              <c:idx val="0"/>
              <c:layout>
                <c:manualLayout>
                  <c:x val="1.4593289564680707E-2"/>
                  <c:y val="1.92073335965744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04A-404E-B3CD-95417521F69A}"/>
                </c:ext>
              </c:extLst>
            </c:dLbl>
            <c:dLbl>
              <c:idx val="1"/>
              <c:layout>
                <c:manualLayout>
                  <c:x val="1.7557597541347111E-2"/>
                  <c:y val="-4.79474136529394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04A-404E-B3CD-95417521F69A}"/>
                </c:ext>
              </c:extLst>
            </c:dLbl>
            <c:dLbl>
              <c:idx val="2"/>
              <c:layout>
                <c:manualLayout>
                  <c:x val="1.1815675462780478E-2"/>
                  <c:y val="-3.933136676499508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04A-404E-B3CD-95417521F69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 (2)'!$G$35:$G$37</c:f>
              <c:numCache>
                <c:formatCode>General</c:formatCode>
                <c:ptCount val="3"/>
                <c:pt idx="0">
                  <c:v>2019</c:v>
                </c:pt>
                <c:pt idx="1">
                  <c:v>2020</c:v>
                </c:pt>
                <c:pt idx="2">
                  <c:v>2021</c:v>
                </c:pt>
              </c:numCache>
            </c:numRef>
          </c:cat>
          <c:val>
            <c:numRef>
              <c:f>'Sheet3 (2)'!$K$35:$K$37</c:f>
              <c:numCache>
                <c:formatCode>0.0%</c:formatCode>
                <c:ptCount val="3"/>
                <c:pt idx="0">
                  <c:v>0.3852903867868292</c:v>
                </c:pt>
                <c:pt idx="1">
                  <c:v>0.6779991760029207</c:v>
                </c:pt>
                <c:pt idx="2">
                  <c:v>0.45942840392623374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sp3d/>
                </c14:spPr>
              </c14:invertSolidFillFmt>
            </c:ext>
            <c:ext xmlns:c16="http://schemas.microsoft.com/office/drawing/2014/chart" uri="{C3380CC4-5D6E-409C-BE32-E72D297353CC}">
              <c16:uniqueId val="{0000000B-104A-404E-B3CD-95417521F69A}"/>
            </c:ext>
          </c:extLst>
        </c:ser>
        <c:dLbls>
          <c:showLegendKey val="0"/>
          <c:showVal val="1"/>
          <c:showCatName val="0"/>
          <c:showSerName val="0"/>
          <c:showPercent val="0"/>
          <c:showBubbleSize val="0"/>
        </c:dLbls>
        <c:gapWidth val="75"/>
        <c:shape val="cylinder"/>
        <c:axId val="100846080"/>
        <c:axId val="98170496"/>
        <c:axId val="0"/>
      </c:bar3DChart>
      <c:catAx>
        <c:axId val="10084608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98170496"/>
        <c:crosses val="autoZero"/>
        <c:auto val="1"/>
        <c:lblAlgn val="ctr"/>
        <c:lblOffset val="100"/>
        <c:noMultiLvlLbl val="0"/>
      </c:catAx>
      <c:valAx>
        <c:axId val="9817049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GHEA Grapalat" panose="02000506050000020003" pitchFamily="50" charset="0"/>
                <a:ea typeface="+mn-ea"/>
                <a:cs typeface="+mn-cs"/>
              </a:defRPr>
            </a:pPr>
            <a:endParaRPr lang="en-US"/>
          </a:p>
        </c:txPr>
        <c:crossAx val="100846080"/>
        <c:crosses val="autoZero"/>
        <c:crossBetween val="between"/>
      </c:valAx>
      <c:spPr>
        <a:noFill/>
        <a:ln>
          <a:noFill/>
        </a:ln>
        <a:effectLst/>
      </c:spPr>
    </c:plotArea>
    <c:legend>
      <c:legendPos val="b"/>
      <c:layout>
        <c:manualLayout>
          <c:xMode val="edge"/>
          <c:yMode val="edge"/>
          <c:x val="0.28980363029650835"/>
          <c:y val="0.90925169752011104"/>
          <c:w val="0.39455996727417786"/>
          <c:h val="6.511969320955503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20"/>
      <c:depthPercent val="100"/>
      <c:rAngAx val="1"/>
    </c:view3D>
    <c:floor>
      <c:thickness val="0"/>
    </c:floor>
    <c:sideWall>
      <c:thickness val="0"/>
    </c:sideWall>
    <c:backWall>
      <c:thickness val="0"/>
    </c:backWall>
    <c:plotArea>
      <c:layout>
        <c:manualLayout>
          <c:layoutTarget val="inner"/>
          <c:xMode val="edge"/>
          <c:yMode val="edge"/>
          <c:x val="0.29116970298283756"/>
          <c:y val="3.585931758530183E-2"/>
          <c:w val="0.68916988593583983"/>
          <c:h val="0.80571665208515586"/>
        </c:manualLayout>
      </c:layout>
      <c:bar3DChart>
        <c:barDir val="col"/>
        <c:grouping val="stacked"/>
        <c:varyColors val="0"/>
        <c:ser>
          <c:idx val="0"/>
          <c:order val="0"/>
          <c:tx>
            <c:strRef>
              <c:f>Sheet2!$A$21</c:f>
              <c:strCache>
                <c:ptCount val="1"/>
                <c:pt idx="0">
                  <c:v>Սպասարկման կետի միջոցով</c:v>
                </c:pt>
              </c:strCache>
            </c:strRef>
          </c:tx>
          <c:invertIfNegative val="0"/>
          <c:cat>
            <c:numRef>
              <c:f>Sheet2!$B$20:$D$20</c:f>
              <c:numCache>
                <c:formatCode>General</c:formatCode>
                <c:ptCount val="3"/>
                <c:pt idx="0">
                  <c:v>2019</c:v>
                </c:pt>
                <c:pt idx="1">
                  <c:v>2020</c:v>
                </c:pt>
                <c:pt idx="2">
                  <c:v>2021</c:v>
                </c:pt>
              </c:numCache>
            </c:numRef>
          </c:cat>
          <c:val>
            <c:numRef>
              <c:f>Sheet2!$B$21:$D$21</c:f>
              <c:numCache>
                <c:formatCode>_(* #,##0.00_);_(* \(#,##0.00\);_(* "-"??_);_(@_)</c:formatCode>
                <c:ptCount val="3"/>
                <c:pt idx="0">
                  <c:v>5220.4979999999996</c:v>
                </c:pt>
                <c:pt idx="1">
                  <c:v>4994.5959999999995</c:v>
                </c:pt>
                <c:pt idx="2">
                  <c:v>4877.2569999999996</c:v>
                </c:pt>
              </c:numCache>
            </c:numRef>
          </c:val>
          <c:extLst>
            <c:ext xmlns:c16="http://schemas.microsoft.com/office/drawing/2014/chart" uri="{C3380CC4-5D6E-409C-BE32-E72D297353CC}">
              <c16:uniqueId val="{00000000-A74D-4252-81E0-7F7B7EB8DEC2}"/>
            </c:ext>
          </c:extLst>
        </c:ser>
        <c:ser>
          <c:idx val="1"/>
          <c:order val="1"/>
          <c:tx>
            <c:strRef>
              <c:f>Sheet2!$A$22</c:f>
              <c:strCache>
                <c:ptCount val="1"/>
                <c:pt idx="0">
                  <c:v>Առցանց եղանակով</c:v>
                </c:pt>
              </c:strCache>
            </c:strRef>
          </c:tx>
          <c:invertIfNegative val="0"/>
          <c:cat>
            <c:numRef>
              <c:f>Sheet2!$B$20:$D$20</c:f>
              <c:numCache>
                <c:formatCode>General</c:formatCode>
                <c:ptCount val="3"/>
                <c:pt idx="0">
                  <c:v>2019</c:v>
                </c:pt>
                <c:pt idx="1">
                  <c:v>2020</c:v>
                </c:pt>
                <c:pt idx="2">
                  <c:v>2021</c:v>
                </c:pt>
              </c:numCache>
            </c:numRef>
          </c:cat>
          <c:val>
            <c:numRef>
              <c:f>Sheet2!$B$22:$D$22</c:f>
              <c:numCache>
                <c:formatCode>_(* #,##0.00_);_(* \(#,##0.00\);_(* "-"??_);_(@_)</c:formatCode>
                <c:ptCount val="3"/>
                <c:pt idx="0">
                  <c:v>535.15300000000002</c:v>
                </c:pt>
                <c:pt idx="1">
                  <c:v>888.92</c:v>
                </c:pt>
                <c:pt idx="2">
                  <c:v>2198.12</c:v>
                </c:pt>
              </c:numCache>
            </c:numRef>
          </c:val>
          <c:extLst>
            <c:ext xmlns:c16="http://schemas.microsoft.com/office/drawing/2014/chart" uri="{C3380CC4-5D6E-409C-BE32-E72D297353CC}">
              <c16:uniqueId val="{00000001-A74D-4252-81E0-7F7B7EB8DEC2}"/>
            </c:ext>
          </c:extLst>
        </c:ser>
        <c:dLbls>
          <c:showLegendKey val="0"/>
          <c:showVal val="0"/>
          <c:showCatName val="0"/>
          <c:showSerName val="0"/>
          <c:showPercent val="0"/>
          <c:showBubbleSize val="0"/>
        </c:dLbls>
        <c:gapWidth val="118"/>
        <c:gapDepth val="114"/>
        <c:shape val="cylinder"/>
        <c:axId val="118166528"/>
        <c:axId val="98172224"/>
        <c:axId val="0"/>
      </c:bar3DChart>
      <c:catAx>
        <c:axId val="118166528"/>
        <c:scaling>
          <c:orientation val="minMax"/>
        </c:scaling>
        <c:delete val="0"/>
        <c:axPos val="b"/>
        <c:numFmt formatCode="General" sourceLinked="1"/>
        <c:majorTickMark val="none"/>
        <c:minorTickMark val="none"/>
        <c:tickLblPos val="nextTo"/>
        <c:crossAx val="98172224"/>
        <c:crosses val="autoZero"/>
        <c:auto val="1"/>
        <c:lblAlgn val="ctr"/>
        <c:lblOffset val="100"/>
        <c:noMultiLvlLbl val="0"/>
      </c:catAx>
      <c:valAx>
        <c:axId val="98172224"/>
        <c:scaling>
          <c:orientation val="minMax"/>
        </c:scaling>
        <c:delete val="0"/>
        <c:axPos val="l"/>
        <c:majorGridlines/>
        <c:numFmt formatCode="_(* #,##0_);_(* \(#,##0\);_(* &quot;-&quot;_);_(@_)" sourceLinked="0"/>
        <c:majorTickMark val="none"/>
        <c:minorTickMark val="none"/>
        <c:tickLblPos val="nextTo"/>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118166528"/>
        <c:crosses val="autoZero"/>
        <c:crossBetween val="between"/>
        <c:majorUnit val="500"/>
        <c:minorUnit val="200"/>
      </c:valAx>
      <c:dTable>
        <c:showHorzBorder val="1"/>
        <c:showVertBorder val="1"/>
        <c:showOutline val="1"/>
        <c:showKeys val="1"/>
      </c:dTable>
    </c:plotArea>
    <c:plotVisOnly val="1"/>
    <c:dispBlanksAs val="gap"/>
    <c:showDLblsOverMax val="0"/>
  </c:chart>
  <c:spPr>
    <a:scene3d>
      <a:camera prst="orthographicFront"/>
      <a:lightRig rig="threePt" dir="t"/>
    </a:scene3d>
    <a:sp3d prstMaterial="dkEdge"/>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51565100719272E-2"/>
          <c:y val="7.3863738824655467E-2"/>
          <c:w val="0.93635306879271341"/>
          <c:h val="0.67255670097729359"/>
        </c:manualLayout>
      </c:layout>
      <c:barChart>
        <c:barDir val="col"/>
        <c:grouping val="clustered"/>
        <c:varyColors val="0"/>
        <c:ser>
          <c:idx val="0"/>
          <c:order val="0"/>
          <c:tx>
            <c:strRef>
              <c:f>[Charts_2021__final_AG.xlsx]Գ2!$A$22</c:f>
              <c:strCache>
                <c:ptCount val="1"/>
                <c:pt idx="0">
                  <c:v>ՀՀ արտաքին պետական պարտքի ԶՆԱ / ՀՆԱ, %</c:v>
                </c:pt>
              </c:strCache>
            </c:strRef>
          </c:tx>
          <c:spPr>
            <a:solidFill>
              <a:srgbClr val="FFC000"/>
            </a:solidFill>
            <a:ln w="12700">
              <a:solidFill>
                <a:srgbClr val="000000"/>
              </a:solidFill>
              <a:prstDash val="solid"/>
            </a:ln>
          </c:spPr>
          <c:invertIfNegative val="0"/>
          <c:cat>
            <c:numRef>
              <c:f>[Charts_2021__final_AG.xlsx]Գ2!$B$21:$W$21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[Charts_2021__final_AG.xlsx]Գ2!$B$22:$W$22</c:f>
              <c:numCache>
                <c:formatCode>_(* #,##0.0_);_(* \(#,##0.0\);_(* "-"??_);_(@_)</c:formatCode>
                <c:ptCount val="22"/>
                <c:pt idx="0">
                  <c:v>27.830309414476311</c:v>
                </c:pt>
                <c:pt idx="1">
                  <c:v>27.718144621953591</c:v>
                </c:pt>
                <c:pt idx="2">
                  <c:v>28.323657493216189</c:v>
                </c:pt>
                <c:pt idx="3">
                  <c:v>25.934598419701761</c:v>
                </c:pt>
                <c:pt idx="4">
                  <c:v>20.552951620104015</c:v>
                </c:pt>
                <c:pt idx="5">
                  <c:v>14.331253204751082</c:v>
                </c:pt>
                <c:pt idx="6">
                  <c:v>10.964204204814157</c:v>
                </c:pt>
                <c:pt idx="7">
                  <c:v>9.0481739433167565</c:v>
                </c:pt>
                <c:pt idx="8">
                  <c:v>8.5277725965998155</c:v>
                </c:pt>
                <c:pt idx="9">
                  <c:v>26.128736061038776</c:v>
                </c:pt>
                <c:pt idx="10">
                  <c:v>28.040073849457436</c:v>
                </c:pt>
                <c:pt idx="11">
                  <c:v>29.804012036749395</c:v>
                </c:pt>
                <c:pt idx="12">
                  <c:v>32.08574615907542</c:v>
                </c:pt>
                <c:pt idx="13">
                  <c:v>33.635977106443406</c:v>
                </c:pt>
                <c:pt idx="14">
                  <c:v>25.68091348501008</c:v>
                </c:pt>
                <c:pt idx="15">
                  <c:v>34.155860049552388</c:v>
                </c:pt>
                <c:pt idx="16">
                  <c:v>37.952418429561639</c:v>
                </c:pt>
                <c:pt idx="17">
                  <c:v>40.965097958348331</c:v>
                </c:pt>
                <c:pt idx="18">
                  <c:v>39.454809450172583</c:v>
                </c:pt>
                <c:pt idx="19">
                  <c:v>36.831954222395112</c:v>
                </c:pt>
                <c:pt idx="20">
                  <c:v>41.010407569702792</c:v>
                </c:pt>
                <c:pt idx="21">
                  <c:v>41.03401305306835</c:v>
                </c:pt>
              </c:numCache>
            </c:numRef>
          </c:val>
          <c:extLst>
            <c:ext xmlns:c16="http://schemas.microsoft.com/office/drawing/2014/chart" uri="{C3380CC4-5D6E-409C-BE32-E72D297353CC}">
              <c16:uniqueId val="{00000000-0D6C-43F6-9425-2BC63E1960B3}"/>
            </c:ext>
          </c:extLst>
        </c:ser>
        <c:ser>
          <c:idx val="3"/>
          <c:order val="1"/>
          <c:tx>
            <c:strRef>
              <c:f>[Charts_2021__final_AG.xlsx]Գ2!$A$23</c:f>
              <c:strCache>
                <c:ptCount val="1"/>
                <c:pt idx="0">
                  <c:v>ՀՀ արտաքին պետական պարտք / ՀՆԱ, %</c:v>
                </c:pt>
              </c:strCache>
            </c:strRef>
          </c:tx>
          <c:invertIfNegative val="0"/>
          <c:cat>
            <c:numRef>
              <c:f>[Charts_2021__final_AG.xlsx]Գ2!$B$21:$W$21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[Charts_2021__final_AG.xlsx]Գ2!$B$23:$W$23</c:f>
              <c:numCache>
                <c:formatCode>_(* #,##0.0_);_(* \(#,##0.0\);_(* "-"??_);_(@_)</c:formatCode>
                <c:ptCount val="22"/>
                <c:pt idx="0">
                  <c:v>45.183774723288856</c:v>
                </c:pt>
                <c:pt idx="1">
                  <c:v>42.972408235007876</c:v>
                </c:pt>
                <c:pt idx="2">
                  <c:v>43.294721265016676</c:v>
                </c:pt>
                <c:pt idx="3">
                  <c:v>39.243366339257328</c:v>
                </c:pt>
                <c:pt idx="4">
                  <c:v>33.090304066323831</c:v>
                </c:pt>
                <c:pt idx="5">
                  <c:v>22.431866072676915</c:v>
                </c:pt>
                <c:pt idx="6">
                  <c:v>18.884373521929252</c:v>
                </c:pt>
                <c:pt idx="7">
                  <c:v>15.738234445791646</c:v>
                </c:pt>
                <c:pt idx="8">
                  <c:v>13.524560083754782</c:v>
                </c:pt>
                <c:pt idx="9">
                  <c:v>34.306476156120887</c:v>
                </c:pt>
                <c:pt idx="10">
                  <c:v>35.641724864941537</c:v>
                </c:pt>
                <c:pt idx="11">
                  <c:v>35.192902918399199</c:v>
                </c:pt>
                <c:pt idx="12">
                  <c:v>35.209992319098518</c:v>
                </c:pt>
                <c:pt idx="13">
                  <c:v>35.059416947833675</c:v>
                </c:pt>
                <c:pt idx="14">
                  <c:v>32.60440666655461</c:v>
                </c:pt>
                <c:pt idx="15">
                  <c:v>40.899231407821219</c:v>
                </c:pt>
                <c:pt idx="16">
                  <c:v>45.567436367826438</c:v>
                </c:pt>
                <c:pt idx="17">
                  <c:v>47.668322356314782</c:v>
                </c:pt>
                <c:pt idx="18">
                  <c:v>44.437882446799691</c:v>
                </c:pt>
                <c:pt idx="19">
                  <c:v>42.473405369468452</c:v>
                </c:pt>
                <c:pt idx="20">
                  <c:v>47.934159883504599</c:v>
                </c:pt>
                <c:pt idx="21">
                  <c:v>47.964157034709309</c:v>
                </c:pt>
              </c:numCache>
            </c:numRef>
          </c:val>
          <c:extLst>
            <c:ext xmlns:c16="http://schemas.microsoft.com/office/drawing/2014/chart" uri="{C3380CC4-5D6E-409C-BE32-E72D297353CC}">
              <c16:uniqueId val="{00000001-0D6C-43F6-9425-2BC63E1960B3}"/>
            </c:ext>
          </c:extLst>
        </c:ser>
        <c:ser>
          <c:idx val="1"/>
          <c:order val="2"/>
          <c:tx>
            <c:strRef>
              <c:f>[Charts_2021__final_AG.xlsx]Գ2!$A$24</c:f>
              <c:strCache>
                <c:ptCount val="1"/>
                <c:pt idx="0">
                  <c:v>ՀՀ արտաքին պետական պարտքի ԶՆԱ / Արտահանում, %</c:v>
                </c:pt>
              </c:strCache>
            </c:strRef>
          </c:tx>
          <c:spPr>
            <a:solidFill>
              <a:schemeClr val="accent4">
                <a:lumMod val="60000"/>
                <a:lumOff val="40000"/>
              </a:schemeClr>
            </a:solidFill>
            <a:ln w="12700">
              <a:solidFill>
                <a:srgbClr val="000000"/>
              </a:solidFill>
              <a:prstDash val="solid"/>
            </a:ln>
          </c:spPr>
          <c:invertIfNegative val="0"/>
          <c:cat>
            <c:numRef>
              <c:f>[Charts_2021__final_AG.xlsx]Գ2!$B$21:$W$21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[Charts_2021__final_AG.xlsx]Գ2!$B$24:$W$24</c:f>
              <c:numCache>
                <c:formatCode>_(* #,##0.0_);_(* \(#,##0.0\);_(* "-"??_);_(@_)</c:formatCode>
                <c:ptCount val="22"/>
                <c:pt idx="0">
                  <c:v>117.1356466587213</c:v>
                </c:pt>
                <c:pt idx="1">
                  <c:v>104.48689386673712</c:v>
                </c:pt>
                <c:pt idx="2">
                  <c:v>90.034242642715284</c:v>
                </c:pt>
                <c:pt idx="3">
                  <c:v>74.153949155438141</c:v>
                </c:pt>
                <c:pt idx="4">
                  <c:v>65.788312882175859</c:v>
                </c:pt>
                <c:pt idx="5">
                  <c:v>48.140311931999037</c:v>
                </c:pt>
                <c:pt idx="6">
                  <c:v>42.509389564818228</c:v>
                </c:pt>
                <c:pt idx="7">
                  <c:v>42.317566976974348</c:v>
                </c:pt>
                <c:pt idx="8">
                  <c:v>51.167734874384642</c:v>
                </c:pt>
                <c:pt idx="9">
                  <c:v>144.91222380589832</c:v>
                </c:pt>
                <c:pt idx="10">
                  <c:v>117.4572165805872</c:v>
                </c:pt>
                <c:pt idx="11">
                  <c:v>110.2315683773725</c:v>
                </c:pt>
                <c:pt idx="12">
                  <c:v>116.79300704683064</c:v>
                </c:pt>
                <c:pt idx="13">
                  <c:v>118.55524203591112</c:v>
                </c:pt>
                <c:pt idx="14">
                  <c:v>89.848017798557493</c:v>
                </c:pt>
                <c:pt idx="15">
                  <c:v>114.92873011410313</c:v>
                </c:pt>
                <c:pt idx="16">
                  <c:v>112.31960414588433</c:v>
                </c:pt>
                <c:pt idx="17">
                  <c:v>107.10111036150235</c:v>
                </c:pt>
                <c:pt idx="18">
                  <c:v>99.463544505545755</c:v>
                </c:pt>
                <c:pt idx="19">
                  <c:v>87.725176859999181</c:v>
                </c:pt>
                <c:pt idx="20">
                  <c:v>137.78368502578883</c:v>
                </c:pt>
                <c:pt idx="21">
                  <c:v>116.53365433675887</c:v>
                </c:pt>
              </c:numCache>
            </c:numRef>
          </c:val>
          <c:extLst>
            <c:ext xmlns:c16="http://schemas.microsoft.com/office/drawing/2014/chart" uri="{C3380CC4-5D6E-409C-BE32-E72D297353CC}">
              <c16:uniqueId val="{00000002-0D6C-43F6-9425-2BC63E1960B3}"/>
            </c:ext>
          </c:extLst>
        </c:ser>
        <c:ser>
          <c:idx val="2"/>
          <c:order val="3"/>
          <c:tx>
            <c:strRef>
              <c:f>[Charts_2021__final_AG.xlsx]Գ2!$A$25</c:f>
              <c:strCache>
                <c:ptCount val="1"/>
                <c:pt idx="0">
                  <c:v>ՀՀ արտաքին պետական պարտք / Արտահանում, %</c:v>
                </c:pt>
              </c:strCache>
            </c:strRef>
          </c:tx>
          <c:spPr>
            <a:solidFill>
              <a:srgbClr val="002060"/>
            </a:solidFill>
            <a:ln w="12700">
              <a:solidFill>
                <a:srgbClr val="000000"/>
              </a:solidFill>
              <a:prstDash val="solid"/>
            </a:ln>
          </c:spPr>
          <c:invertIfNegative val="0"/>
          <c:cat>
            <c:numRef>
              <c:f>[Charts_2021__final_AG.xlsx]Գ2!$B$21:$W$21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[Charts_2021__final_AG.xlsx]Գ2!$B$25:$W$25</c:f>
              <c:numCache>
                <c:formatCode>_(* #,##0.0_);_(* \(#,##0.0\);_(* "-"??_);_(@_)</c:formatCode>
                <c:ptCount val="22"/>
                <c:pt idx="0">
                  <c:v>190.17505669345496</c:v>
                </c:pt>
                <c:pt idx="1">
                  <c:v>161.98968292030312</c:v>
                </c:pt>
                <c:pt idx="2">
                  <c:v>137.6237316969692</c:v>
                </c:pt>
                <c:pt idx="3">
                  <c:v>112.20727404820116</c:v>
                </c:pt>
                <c:pt idx="4">
                  <c:v>105.91935005346114</c:v>
                </c:pt>
                <c:pt idx="5">
                  <c:v>75.351193264626232</c:v>
                </c:pt>
                <c:pt idx="6">
                  <c:v>73.216731076456256</c:v>
                </c:pt>
                <c:pt idx="7">
                  <c:v>73.606430914277738</c:v>
                </c:pt>
                <c:pt idx="8">
                  <c:v>81.149103921248084</c:v>
                </c:pt>
                <c:pt idx="9">
                  <c:v>190.26667570577698</c:v>
                </c:pt>
                <c:pt idx="10">
                  <c:v>149.29981351843492</c:v>
                </c:pt>
                <c:pt idx="11">
                  <c:v>130.16263983736002</c:v>
                </c:pt>
                <c:pt idx="12">
                  <c:v>128.16534983027569</c:v>
                </c:pt>
                <c:pt idx="13">
                  <c:v>123.57237753893341</c:v>
                </c:pt>
                <c:pt idx="14">
                  <c:v>114.07075967908685</c:v>
                </c:pt>
                <c:pt idx="15">
                  <c:v>137.61904169663367</c:v>
                </c:pt>
                <c:pt idx="16">
                  <c:v>134.85613372112462</c:v>
                </c:pt>
                <c:pt idx="17">
                  <c:v>124.62634066253753</c:v>
                </c:pt>
                <c:pt idx="18">
                  <c:v>112.02561512966928</c:v>
                </c:pt>
                <c:pt idx="19">
                  <c:v>101.1618057349107</c:v>
                </c:pt>
                <c:pt idx="20">
                  <c:v>161.04558766306513</c:v>
                </c:pt>
                <c:pt idx="21">
                  <c:v>136.21476625277043</c:v>
                </c:pt>
              </c:numCache>
            </c:numRef>
          </c:val>
          <c:extLst>
            <c:ext xmlns:c16="http://schemas.microsoft.com/office/drawing/2014/chart" uri="{C3380CC4-5D6E-409C-BE32-E72D297353CC}">
              <c16:uniqueId val="{00000003-0D6C-43F6-9425-2BC63E1960B3}"/>
            </c:ext>
          </c:extLst>
        </c:ser>
        <c:dLbls>
          <c:showLegendKey val="0"/>
          <c:showVal val="0"/>
          <c:showCatName val="0"/>
          <c:showSerName val="0"/>
          <c:showPercent val="0"/>
          <c:showBubbleSize val="0"/>
        </c:dLbls>
        <c:gapWidth val="150"/>
        <c:axId val="41800704"/>
        <c:axId val="38691392"/>
      </c:barChart>
      <c:catAx>
        <c:axId val="418007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rmenian"/>
                <a:ea typeface="Arial Armenian"/>
                <a:cs typeface="Arial Armenian"/>
              </a:defRPr>
            </a:pPr>
            <a:endParaRPr lang="en-US"/>
          </a:p>
        </c:txPr>
        <c:crossAx val="38691392"/>
        <c:crosses val="autoZero"/>
        <c:auto val="1"/>
        <c:lblAlgn val="ctr"/>
        <c:lblOffset val="100"/>
        <c:tickLblSkip val="1"/>
        <c:tickMarkSkip val="1"/>
        <c:noMultiLvlLbl val="0"/>
      </c:catAx>
      <c:valAx>
        <c:axId val="38691392"/>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Armenian"/>
                <a:ea typeface="Arial Armenian"/>
                <a:cs typeface="Arial Armenian"/>
              </a:defRPr>
            </a:pPr>
            <a:endParaRPr lang="en-US"/>
          </a:p>
        </c:txPr>
        <c:crossAx val="41800704"/>
        <c:crosses val="autoZero"/>
        <c:crossBetween val="between"/>
      </c:valAx>
      <c:spPr>
        <a:solidFill>
          <a:srgbClr val="FFFFFF"/>
        </a:solidFill>
        <a:ln w="12700">
          <a:solidFill>
            <a:srgbClr val="FFFFFF"/>
          </a:solidFill>
          <a:prstDash val="solid"/>
        </a:ln>
      </c:spPr>
    </c:plotArea>
    <c:legend>
      <c:legendPos val="r"/>
      <c:layout>
        <c:manualLayout>
          <c:xMode val="edge"/>
          <c:yMode val="edge"/>
          <c:x val="2.9020395888013993E-2"/>
          <c:y val="0.82272084783728272"/>
          <c:w val="0.93610625060756292"/>
          <c:h val="0.17727909011373577"/>
        </c:manualLayout>
      </c:layout>
      <c:overlay val="0"/>
      <c:spPr>
        <a:solidFill>
          <a:srgbClr val="FFFFFF"/>
        </a:solidFill>
        <a:ln w="3175">
          <a:noFill/>
          <a:prstDash val="solid"/>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C0C0C0"/>
      </a:solidFill>
      <a:prstDash val="solid"/>
    </a:ln>
  </c:spPr>
  <c:txPr>
    <a:bodyPr/>
    <a:lstStyle/>
    <a:p>
      <a:pPr>
        <a:defRPr sz="1125"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9634356050321"/>
          <c:y val="2.7934625457309181E-2"/>
          <c:w val="0.55047334600416331"/>
          <c:h val="0.94881007574656129"/>
        </c:manualLayout>
      </c:layout>
      <c:pieChart>
        <c:varyColors val="1"/>
        <c:ser>
          <c:idx val="0"/>
          <c:order val="0"/>
          <c:spPr>
            <a:ln>
              <a:solidFill>
                <a:schemeClr val="tx2">
                  <a:lumMod val="50000"/>
                </a:schemeClr>
              </a:solidFill>
            </a:ln>
            <a:effectLst>
              <a:innerShdw blurRad="63500" dist="50800">
                <a:prstClr val="black">
                  <a:alpha val="50000"/>
                </a:prstClr>
              </a:innerShdw>
              <a:softEdge rad="0"/>
            </a:effectLst>
            <a:scene3d>
              <a:camera prst="orthographicFront"/>
              <a:lightRig rig="threePt" dir="t"/>
            </a:scene3d>
            <a:sp3d prstMaterial="metal"/>
          </c:spPr>
          <c:explosion val="8"/>
          <c:dPt>
            <c:idx val="0"/>
            <c:bubble3D val="0"/>
            <c:explosion val="4"/>
            <c:extLst>
              <c:ext xmlns:c16="http://schemas.microsoft.com/office/drawing/2014/chart" uri="{C3380CC4-5D6E-409C-BE32-E72D297353CC}">
                <c16:uniqueId val="{00000001-0A33-4B14-86C3-FEDC2FAA739B}"/>
              </c:ext>
            </c:extLst>
          </c:dPt>
          <c:dPt>
            <c:idx val="1"/>
            <c:bubble3D val="0"/>
            <c:explosion val="37"/>
            <c:extLst>
              <c:ext xmlns:c16="http://schemas.microsoft.com/office/drawing/2014/chart" uri="{C3380CC4-5D6E-409C-BE32-E72D297353CC}">
                <c16:uniqueId val="{00000003-0A33-4B14-86C3-FEDC2FAA739B}"/>
              </c:ext>
            </c:extLst>
          </c:dPt>
          <c:dLbls>
            <c:dLbl>
              <c:idx val="0"/>
              <c:layout>
                <c:manualLayout>
                  <c:x val="-0.13824110779256041"/>
                  <c:y val="-0.10575425644609958"/>
                </c:manualLayout>
              </c:layout>
              <c:numFmt formatCode="0.0%" sourceLinked="0"/>
              <c:spPr/>
              <c:txPr>
                <a:bodyPr/>
                <a:lstStyle/>
                <a:p>
                  <a:pPr>
                    <a:defRPr>
                      <a:solidFill>
                        <a:schemeClr val="bg1"/>
                      </a:solidFill>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0A33-4B14-86C3-FEDC2FAA739B}"/>
                </c:ext>
              </c:extLst>
            </c:dLbl>
            <c:dLbl>
              <c:idx val="1"/>
              <c:layout>
                <c:manualLayout>
                  <c:x val="0.11954022988505746"/>
                  <c:y val="3.9622509044899196E-2"/>
                </c:manualLayout>
              </c:layout>
              <c:numFmt formatCode="0.0%" sourceLinked="0"/>
              <c:spPr/>
              <c:txPr>
                <a:bodyPr rot="0"/>
                <a:lstStyle/>
                <a:p>
                  <a:pPr>
                    <a:defRPr/>
                  </a:pPr>
                  <a:endParaRPr lang="en-US"/>
                </a:p>
              </c:txPr>
              <c:dLblPos val="bestFit"/>
              <c:showLegendKey val="0"/>
              <c:showVal val="0"/>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0A33-4B14-86C3-FEDC2FAA739B}"/>
                </c:ext>
              </c:extLst>
            </c:dLbl>
            <c:numFmt formatCode="0.0%" sourceLinked="0"/>
            <c:spPr>
              <a:noFill/>
              <a:ln>
                <a:noFill/>
              </a:ln>
              <a:effectLst/>
            </c:spPr>
            <c:dLblPos val="inEnd"/>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Sheet1!$A$2:$A$3</c:f>
              <c:strCache>
                <c:ptCount val="2"/>
                <c:pt idx="0">
                  <c:v>ռեզիդենտ ներդրողներ</c:v>
                </c:pt>
                <c:pt idx="1">
                  <c:v>ոչ ռեզիդենտ ներդրողներ</c:v>
                </c:pt>
              </c:strCache>
            </c:strRef>
          </c:cat>
          <c:val>
            <c:numRef>
              <c:f>Sheet1!$B$2:$B$3</c:f>
              <c:numCache>
                <c:formatCode>_(* #,##0.0_);_(* \(#,##0.0\);_(* "-"??_);_(@_)</c:formatCode>
                <c:ptCount val="2"/>
                <c:pt idx="0">
                  <c:v>96.526555562978871</c:v>
                </c:pt>
                <c:pt idx="1">
                  <c:v>3.4734444370211346</c:v>
                </c:pt>
              </c:numCache>
            </c:numRef>
          </c:val>
          <c:extLst>
            <c:ext xmlns:c16="http://schemas.microsoft.com/office/drawing/2014/chart" uri="{C3380CC4-5D6E-409C-BE32-E72D297353CC}">
              <c16:uniqueId val="{00000004-0A33-4B14-86C3-FEDC2FAA739B}"/>
            </c:ext>
          </c:extLst>
        </c:ser>
        <c:dLbls>
          <c:showLegendKey val="0"/>
          <c:showVal val="0"/>
          <c:showCatName val="0"/>
          <c:showSerName val="0"/>
          <c:showPercent val="1"/>
          <c:showBubbleSize val="0"/>
          <c:showLeaderLines val="1"/>
        </c:dLbls>
        <c:firstSliceAng val="318"/>
      </c:pieChart>
    </c:plotArea>
    <c:legend>
      <c:legendPos val="r"/>
      <c:layout/>
      <c:overlay val="0"/>
      <c:txPr>
        <a:bodyPr/>
        <a:lstStyle/>
        <a:p>
          <a:pPr>
            <a:defRPr>
              <a:solidFill>
                <a:schemeClr val="tx1">
                  <a:lumMod val="85000"/>
                  <a:lumOff val="15000"/>
                </a:schemeClr>
              </a:solidFill>
            </a:defRPr>
          </a:pPr>
          <a:endParaRPr lang="en-US"/>
        </a:p>
      </c:txPr>
    </c:legend>
    <c:plotVisOnly val="1"/>
    <c:dispBlanksAs val="gap"/>
    <c:showDLblsOverMax val="0"/>
  </c:chart>
  <c:spPr>
    <a:solidFill>
      <a:schemeClr val="bg1"/>
    </a:solidFill>
    <a:ln>
      <a:solidFill>
        <a:schemeClr val="tx1">
          <a:alpha val="64000"/>
        </a:schemeClr>
      </a:solidFill>
    </a:ln>
  </c:spPr>
  <c:txPr>
    <a:bodyPr/>
    <a:lstStyle/>
    <a:p>
      <a:pPr>
        <a:defRPr>
          <a:latin typeface="GHEA Grapalat" panose="02000506050000020003" pitchFamily="50"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8845584764858"/>
          <c:y val="4.2206626945106719E-2"/>
          <c:w val="0.77014289113992151"/>
          <c:h val="0.72830153662869623"/>
        </c:manualLayout>
      </c:layout>
      <c:lineChart>
        <c:grouping val="standard"/>
        <c:varyColors val="0"/>
        <c:ser>
          <c:idx val="0"/>
          <c:order val="0"/>
          <c:tx>
            <c:strRef>
              <c:f>'2020'!$C$5</c:f>
              <c:strCache>
                <c:ptCount val="1"/>
                <c:pt idx="0">
                  <c:v>Շրջանառության                      ծավալը</c:v>
                </c:pt>
              </c:strCache>
            </c:strRef>
          </c:tx>
          <c:spPr>
            <a:ln w="38100" cap="rnd" cmpd="sng" algn="ctr">
              <a:solidFill>
                <a:schemeClr val="accent2"/>
              </a:solidFill>
              <a:round/>
            </a:ln>
            <a:effectLst/>
          </c:spPr>
          <c:marker>
            <c:symbol val="none"/>
          </c:marker>
          <c:dLbls>
            <c:delete val="1"/>
          </c:dLbls>
          <c:cat>
            <c:strRef>
              <c:f>'2020'!$B$6:$B$18</c:f>
              <c:strCache>
                <c:ptCount val="13"/>
                <c:pt idx="0">
                  <c:v>ԴԵԿ 20</c:v>
                </c:pt>
                <c:pt idx="1">
                  <c:v>ՀՆՎ 21</c:v>
                </c:pt>
                <c:pt idx="2">
                  <c:v>ՓՏՎ 21</c:v>
                </c:pt>
                <c:pt idx="3">
                  <c:v>ՄՐՏ 21</c:v>
                </c:pt>
                <c:pt idx="4">
                  <c:v>ԱՊՐ 21</c:v>
                </c:pt>
                <c:pt idx="5">
                  <c:v>ՄՅՍ 21</c:v>
                </c:pt>
                <c:pt idx="6">
                  <c:v>ՀՆՍ 21</c:v>
                </c:pt>
                <c:pt idx="7">
                  <c:v>ՀԼՍ 21</c:v>
                </c:pt>
                <c:pt idx="8">
                  <c:v>ՕԳՍ 21</c:v>
                </c:pt>
                <c:pt idx="9">
                  <c:v>ՍԵՊ 21</c:v>
                </c:pt>
                <c:pt idx="10">
                  <c:v>ՀՈԿ 21</c:v>
                </c:pt>
                <c:pt idx="11">
                  <c:v>ՆՈՅ 21</c:v>
                </c:pt>
                <c:pt idx="12">
                  <c:v>ԴԵԿ 21</c:v>
                </c:pt>
              </c:strCache>
            </c:strRef>
          </c:cat>
          <c:val>
            <c:numRef>
              <c:f>'2020'!$C$6:$C$18</c:f>
              <c:numCache>
                <c:formatCode>_(* #,##0_);_(* \(#,##0\);_(* "-"??_);_(@_)</c:formatCode>
                <c:ptCount val="13"/>
                <c:pt idx="0">
                  <c:v>5813.39</c:v>
                </c:pt>
                <c:pt idx="1">
                  <c:v>5819.4929999999995</c:v>
                </c:pt>
                <c:pt idx="2">
                  <c:v>5701.5029999999997</c:v>
                </c:pt>
                <c:pt idx="3">
                  <c:v>5527.2959999999994</c:v>
                </c:pt>
                <c:pt idx="4">
                  <c:v>5947.174</c:v>
                </c:pt>
                <c:pt idx="5">
                  <c:v>5610.585</c:v>
                </c:pt>
                <c:pt idx="6">
                  <c:v>5487.4820000000009</c:v>
                </c:pt>
                <c:pt idx="7">
                  <c:v>5637.8429999999998</c:v>
                </c:pt>
                <c:pt idx="8">
                  <c:v>5557.1770000000006</c:v>
                </c:pt>
                <c:pt idx="9">
                  <c:v>5814.4030000000002</c:v>
                </c:pt>
                <c:pt idx="10">
                  <c:v>5977.3649999999998</c:v>
                </c:pt>
                <c:pt idx="11">
                  <c:v>6001.1589999999997</c:v>
                </c:pt>
                <c:pt idx="12">
                  <c:v>6017.0819999999994</c:v>
                </c:pt>
              </c:numCache>
            </c:numRef>
          </c:val>
          <c:smooth val="0"/>
          <c:extLst>
            <c:ext xmlns:c16="http://schemas.microsoft.com/office/drawing/2014/chart" uri="{C3380CC4-5D6E-409C-BE32-E72D297353CC}">
              <c16:uniqueId val="{00000000-39D2-40CF-8490-7FDB95A53DB4}"/>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8140928"/>
        <c:axId val="118556928"/>
      </c:lineChart>
      <c:catAx>
        <c:axId val="11814092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118556928"/>
        <c:crosses val="autoZero"/>
        <c:auto val="1"/>
        <c:lblAlgn val="ctr"/>
        <c:lblOffset val="100"/>
        <c:noMultiLvlLbl val="0"/>
      </c:catAx>
      <c:valAx>
        <c:axId val="118556928"/>
        <c:scaling>
          <c:orientation val="minMax"/>
          <c:max val="7000"/>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solidFill>
                <a:latin typeface="GHEA Grapalat" panose="02000506050000020003" pitchFamily="50" charset="0"/>
                <a:ea typeface="+mn-ea"/>
                <a:cs typeface="+mn-cs"/>
              </a:defRPr>
            </a:pPr>
            <a:endParaRPr lang="en-US"/>
          </a:p>
        </c:txPr>
        <c:crossAx val="118140928"/>
        <c:crosses val="autoZero"/>
        <c:crossBetween val="between"/>
        <c:majorUnit val="1000"/>
      </c:valAx>
      <c:dTable>
        <c:showHorzBorder val="1"/>
        <c:showVertBorder val="1"/>
        <c:showOutline val="1"/>
        <c:showKeys val="1"/>
        <c:spPr>
          <a:noFill/>
          <a:ln w="9525">
            <a:solidFill>
              <a:schemeClr val="dk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dTable>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tx1">
          <a:lumMod val="50000"/>
          <a:lumOff val="50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'2020'!$D$35</c:f>
              <c:strCache>
                <c:ptCount val="1"/>
                <c:pt idx="0">
                  <c:v>Դեպո հաշիվների                          քանակը</c:v>
                </c:pt>
              </c:strCache>
            </c:strRef>
          </c:tx>
          <c:spPr>
            <a:solidFill>
              <a:schemeClr val="accent4"/>
            </a:solidFill>
            <a:ln>
              <a:noFill/>
            </a:ln>
            <a:effectLst/>
          </c:spPr>
          <c:invertIfNegative val="0"/>
          <c:dPt>
            <c:idx val="3"/>
            <c:invertIfNegative val="0"/>
            <c:bubble3D val="0"/>
            <c:extLst>
              <c:ext xmlns:c16="http://schemas.microsoft.com/office/drawing/2014/chart" uri="{C3380CC4-5D6E-409C-BE32-E72D297353CC}">
                <c16:uniqueId val="{00000000-E33E-4D4B-B972-843F3F2AFD84}"/>
              </c:ext>
            </c:extLst>
          </c:dPt>
          <c:cat>
            <c:strRef>
              <c:f>'2020'!$C$36:$C$48</c:f>
              <c:strCache>
                <c:ptCount val="13"/>
                <c:pt idx="0">
                  <c:v>ԴԵԿ 20</c:v>
                </c:pt>
                <c:pt idx="1">
                  <c:v>ՀՆՎ 21</c:v>
                </c:pt>
                <c:pt idx="2">
                  <c:v>ՓՏՎ 21</c:v>
                </c:pt>
                <c:pt idx="3">
                  <c:v>ՄՐՏ 21</c:v>
                </c:pt>
                <c:pt idx="4">
                  <c:v>ԱՊՐ 21</c:v>
                </c:pt>
                <c:pt idx="5">
                  <c:v>ՄՅՍ 21</c:v>
                </c:pt>
                <c:pt idx="6">
                  <c:v>ՀՆՍ 21</c:v>
                </c:pt>
                <c:pt idx="7">
                  <c:v>ՀԼՍ 21</c:v>
                </c:pt>
                <c:pt idx="8">
                  <c:v>ՕԳՍ 21</c:v>
                </c:pt>
                <c:pt idx="9">
                  <c:v>ՍԵՊ 21</c:v>
                </c:pt>
                <c:pt idx="10">
                  <c:v>ՀՈԿ 21</c:v>
                </c:pt>
                <c:pt idx="11">
                  <c:v>ՆՈՅ 21</c:v>
                </c:pt>
                <c:pt idx="12">
                  <c:v>ԴԵԿ 21</c:v>
                </c:pt>
              </c:strCache>
            </c:strRef>
          </c:cat>
          <c:val>
            <c:numRef>
              <c:f>'2020'!$D$36:$D$48</c:f>
              <c:numCache>
                <c:formatCode>_(* #,##0_);_(* \(#,##0\);_(* "-"??_);_(@_)</c:formatCode>
                <c:ptCount val="13"/>
                <c:pt idx="0">
                  <c:v>1715</c:v>
                </c:pt>
                <c:pt idx="1">
                  <c:v>1718</c:v>
                </c:pt>
                <c:pt idx="2">
                  <c:v>1719</c:v>
                </c:pt>
                <c:pt idx="3">
                  <c:v>1724</c:v>
                </c:pt>
                <c:pt idx="4">
                  <c:v>1732</c:v>
                </c:pt>
                <c:pt idx="5">
                  <c:v>1736</c:v>
                </c:pt>
                <c:pt idx="6">
                  <c:v>1739</c:v>
                </c:pt>
                <c:pt idx="7">
                  <c:v>1742</c:v>
                </c:pt>
                <c:pt idx="8">
                  <c:v>1747</c:v>
                </c:pt>
                <c:pt idx="9">
                  <c:v>1761</c:v>
                </c:pt>
                <c:pt idx="10">
                  <c:v>1763</c:v>
                </c:pt>
                <c:pt idx="11">
                  <c:v>1767</c:v>
                </c:pt>
                <c:pt idx="12">
                  <c:v>1774</c:v>
                </c:pt>
              </c:numCache>
            </c:numRef>
          </c:val>
          <c:extLst>
            <c:ext xmlns:c16="http://schemas.microsoft.com/office/drawing/2014/chart" uri="{C3380CC4-5D6E-409C-BE32-E72D297353CC}">
              <c16:uniqueId val="{00000001-E33E-4D4B-B972-843F3F2AFD84}"/>
            </c:ext>
          </c:extLst>
        </c:ser>
        <c:dLbls>
          <c:showLegendKey val="0"/>
          <c:showVal val="0"/>
          <c:showCatName val="0"/>
          <c:showSerName val="0"/>
          <c:showPercent val="0"/>
          <c:showBubbleSize val="0"/>
        </c:dLbls>
        <c:gapWidth val="150"/>
        <c:overlap val="100"/>
        <c:axId val="118142976"/>
        <c:axId val="118558656"/>
      </c:barChart>
      <c:catAx>
        <c:axId val="1181429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18558656"/>
        <c:crosses val="autoZero"/>
        <c:auto val="1"/>
        <c:lblAlgn val="ctr"/>
        <c:lblOffset val="100"/>
        <c:noMultiLvlLbl val="0"/>
      </c:catAx>
      <c:valAx>
        <c:axId val="118558656"/>
        <c:scaling>
          <c:orientation val="minMax"/>
          <c:max val="1800"/>
          <c:min val="168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crossAx val="118142976"/>
        <c:crosses val="autoZero"/>
        <c:crossBetween val="between"/>
        <c:majorUnit val="10"/>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85000"/>
                    <a:lumOff val="15000"/>
                  </a:schemeClr>
                </a:solidFill>
                <a:latin typeface="GHEA Grapalat" panose="02000506050000020003" pitchFamily="50"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A60-459F-8EFB-ED606711F4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A60-459F-8EFB-ED606711F4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8A60-459F-8EFB-ED606711F4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8A60-459F-8EFB-ED606711F476}"/>
              </c:ext>
            </c:extLst>
          </c:dPt>
          <c:dLbls>
            <c:dLbl>
              <c:idx val="1"/>
              <c:layout>
                <c:manualLayout>
                  <c:x val="-6.9989466081840507E-2"/>
                  <c:y val="-0.2548090466944590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8A60-459F-8EFB-ED606711F47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Գ22եվրո!$A$2:$A$5</c:f>
              <c:strCache>
                <c:ptCount val="4"/>
                <c:pt idx="0">
                  <c:v>Միացյալ թագավորություն</c:v>
                </c:pt>
                <c:pt idx="1">
                  <c:v>Եվրոպական այլ երկրներ </c:v>
                </c:pt>
                <c:pt idx="2">
                  <c:v>ԱՄՆ</c:v>
                </c:pt>
                <c:pt idx="3">
                  <c:v>Ասիա և Միջին Արևելք/ Հյուսիսային Աֆրիկա</c:v>
                </c:pt>
              </c:strCache>
            </c:strRef>
          </c:cat>
          <c:val>
            <c:numRef>
              <c:f>Գ22եվրո!$B$2:$B$5</c:f>
              <c:numCache>
                <c:formatCode>0%</c:formatCode>
                <c:ptCount val="4"/>
                <c:pt idx="0">
                  <c:v>0.28746666666666665</c:v>
                </c:pt>
                <c:pt idx="1">
                  <c:v>0.27040000000000003</c:v>
                </c:pt>
                <c:pt idx="2">
                  <c:v>0.38346666666666662</c:v>
                </c:pt>
                <c:pt idx="3">
                  <c:v>5.8666666666666666E-2</c:v>
                </c:pt>
              </c:numCache>
            </c:numRef>
          </c:val>
          <c:extLst>
            <c:ext xmlns:c16="http://schemas.microsoft.com/office/drawing/2014/chart" uri="{C3380CC4-5D6E-409C-BE32-E72D297353CC}">
              <c16:uniqueId val="{00000008-8A60-459F-8EFB-ED606711F476}"/>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62880686789151352"/>
          <c:y val="0.33203544869391327"/>
          <c:w val="0.35961908841255952"/>
          <c:h val="0.41970339645044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extLst/>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689-45BB-A888-30EB3D7708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689-45BB-A888-30EB3D77089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689-45BB-A888-30EB3D77089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0689-45BB-A888-30EB3D770894}"/>
              </c:ext>
            </c:extLst>
          </c:dPt>
          <c:dLbls>
            <c:dLbl>
              <c:idx val="1"/>
              <c:layout>
                <c:manualLayout>
                  <c:x val="4.5582332511466372E-2"/>
                  <c:y val="4.651110217062283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689-45BB-A888-30EB3D77089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Գ23եվրո!$A$2:$A$5</c:f>
              <c:strCache>
                <c:ptCount val="4"/>
                <c:pt idx="0">
                  <c:v>Ֆոնդերի կառավարիչներ</c:v>
                </c:pt>
                <c:pt idx="1">
                  <c:v>Բանկեր</c:v>
                </c:pt>
                <c:pt idx="2">
                  <c:v>Հեջավորման ֆոնդեր</c:v>
                </c:pt>
                <c:pt idx="3">
                  <c:v>Ապահովագրական և կենսաթոշակային ընկերություններ</c:v>
                </c:pt>
              </c:strCache>
            </c:strRef>
          </c:cat>
          <c:val>
            <c:numRef>
              <c:f>Գ23եվրո!$B$2:$B$5</c:f>
              <c:numCache>
                <c:formatCode>0%</c:formatCode>
                <c:ptCount val="4"/>
                <c:pt idx="0">
                  <c:v>0.84453333333333336</c:v>
                </c:pt>
                <c:pt idx="1">
                  <c:v>2.5599999999999977E-2</c:v>
                </c:pt>
                <c:pt idx="2">
                  <c:v>6.2533333333333316E-2</c:v>
                </c:pt>
                <c:pt idx="3">
                  <c:v>6.7333333333333301E-2</c:v>
                </c:pt>
              </c:numCache>
            </c:numRef>
          </c:val>
          <c:extLst>
            <c:ext xmlns:c16="http://schemas.microsoft.com/office/drawing/2014/chart" uri="{C3380CC4-5D6E-409C-BE32-E72D297353CC}">
              <c16:uniqueId val="{00000008-0689-45BB-A888-30EB3D770894}"/>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7706036745406828"/>
          <c:y val="0.3070963351803247"/>
          <c:w val="0.31103487064116986"/>
          <c:h val="0.478399922231943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extLst/>
  </c:chart>
  <c:spPr>
    <a:solidFill>
      <a:schemeClr val="bg1"/>
    </a:solidFill>
    <a:ln w="9525" cap="flat" cmpd="sng" algn="ctr">
      <a:solidFill>
        <a:sysClr val="window" lastClr="FFFFFF">
          <a:lumMod val="50000"/>
        </a:sys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296721625041965E-2"/>
          <c:y val="2.5428331875182269E-2"/>
          <c:w val="0.90880725057753176"/>
          <c:h val="0.73772474563077295"/>
        </c:manualLayout>
      </c:layout>
      <c:lineChart>
        <c:grouping val="standard"/>
        <c:varyColors val="0"/>
        <c:ser>
          <c:idx val="0"/>
          <c:order val="0"/>
          <c:tx>
            <c:strRef>
              <c:f>Գ22!$U$1</c:f>
              <c:strCache>
                <c:ptCount val="1"/>
                <c:pt idx="0">
                  <c:v>2015թ. թողարկված և 2025թ. մարվող</c:v>
                </c:pt>
              </c:strCache>
            </c:strRef>
          </c:tx>
          <c:spPr>
            <a:ln w="28575" cap="rnd">
              <a:solidFill>
                <a:schemeClr val="accent1"/>
              </a:solidFill>
              <a:round/>
            </a:ln>
            <a:effectLst/>
          </c:spPr>
          <c:marker>
            <c:symbol val="none"/>
          </c:marker>
          <c:cat>
            <c:numRef>
              <c:f>Գ22!$T$2:$T$252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Գ22!$U$2:$U$252</c:f>
              <c:numCache>
                <c:formatCode>General</c:formatCode>
                <c:ptCount val="251"/>
                <c:pt idx="0">
                  <c:v>196.47900000000001</c:v>
                </c:pt>
                <c:pt idx="1">
                  <c:v>195.786</c:v>
                </c:pt>
                <c:pt idx="2">
                  <c:v>192.238</c:v>
                </c:pt>
                <c:pt idx="3">
                  <c:v>195.09800000000001</c:v>
                </c:pt>
                <c:pt idx="4">
                  <c:v>195.43299999999999</c:v>
                </c:pt>
                <c:pt idx="5">
                  <c:v>197.816</c:v>
                </c:pt>
                <c:pt idx="6">
                  <c:v>198.827</c:v>
                </c:pt>
                <c:pt idx="7">
                  <c:v>196.88499999999999</c:v>
                </c:pt>
                <c:pt idx="8">
                  <c:v>199.55799999999999</c:v>
                </c:pt>
                <c:pt idx="9">
                  <c:v>197.905</c:v>
                </c:pt>
                <c:pt idx="10">
                  <c:v>196.63800000000001</c:v>
                </c:pt>
                <c:pt idx="11">
                  <c:v>191.04300000000001</c:v>
                </c:pt>
                <c:pt idx="12">
                  <c:v>184.01599999999999</c:v>
                </c:pt>
                <c:pt idx="13">
                  <c:v>186.44800000000001</c:v>
                </c:pt>
                <c:pt idx="14">
                  <c:v>182.59800000000001</c:v>
                </c:pt>
                <c:pt idx="15">
                  <c:v>183.19800000000001</c:v>
                </c:pt>
                <c:pt idx="16">
                  <c:v>181.346</c:v>
                </c:pt>
                <c:pt idx="17">
                  <c:v>183.429</c:v>
                </c:pt>
                <c:pt idx="18">
                  <c:v>192.92699999999999</c:v>
                </c:pt>
                <c:pt idx="19">
                  <c:v>196.96600000000001</c:v>
                </c:pt>
                <c:pt idx="20">
                  <c:v>192.83699999999999</c:v>
                </c:pt>
                <c:pt idx="21">
                  <c:v>196.31899999999999</c:v>
                </c:pt>
                <c:pt idx="22">
                  <c:v>197.26900000000001</c:v>
                </c:pt>
                <c:pt idx="23">
                  <c:v>187.53200000000001</c:v>
                </c:pt>
                <c:pt idx="24">
                  <c:v>185.08</c:v>
                </c:pt>
                <c:pt idx="25">
                  <c:v>166.14599999999999</c:v>
                </c:pt>
                <c:pt idx="26">
                  <c:v>165.85499999999999</c:v>
                </c:pt>
                <c:pt idx="27">
                  <c:v>159.09100000000001</c:v>
                </c:pt>
                <c:pt idx="28">
                  <c:v>163.84700000000001</c:v>
                </c:pt>
                <c:pt idx="29">
                  <c:v>162.95699999999999</c:v>
                </c:pt>
                <c:pt idx="30">
                  <c:v>162.29300000000001</c:v>
                </c:pt>
                <c:pt idx="31">
                  <c:v>153.65700000000001</c:v>
                </c:pt>
                <c:pt idx="32">
                  <c:v>153.72999999999999</c:v>
                </c:pt>
                <c:pt idx="33">
                  <c:v>152.50299999999999</c:v>
                </c:pt>
                <c:pt idx="34">
                  <c:v>153.524</c:v>
                </c:pt>
                <c:pt idx="35">
                  <c:v>160.209</c:v>
                </c:pt>
                <c:pt idx="36">
                  <c:v>158.625</c:v>
                </c:pt>
                <c:pt idx="37">
                  <c:v>165.00899999999999</c:v>
                </c:pt>
                <c:pt idx="38">
                  <c:v>163.476</c:v>
                </c:pt>
                <c:pt idx="39">
                  <c:v>159.792</c:v>
                </c:pt>
                <c:pt idx="40">
                  <c:v>161.541</c:v>
                </c:pt>
                <c:pt idx="41">
                  <c:v>158.74100000000001</c:v>
                </c:pt>
                <c:pt idx="42">
                  <c:v>158.97399999999999</c:v>
                </c:pt>
                <c:pt idx="43">
                  <c:v>159.773</c:v>
                </c:pt>
                <c:pt idx="44">
                  <c:v>160.94399999999999</c:v>
                </c:pt>
                <c:pt idx="45">
                  <c:v>160.90700000000001</c:v>
                </c:pt>
                <c:pt idx="46">
                  <c:v>160.67599999999999</c:v>
                </c:pt>
                <c:pt idx="47">
                  <c:v>159.56100000000001</c:v>
                </c:pt>
                <c:pt idx="48">
                  <c:v>157.51499999999999</c:v>
                </c:pt>
                <c:pt idx="49">
                  <c:v>159.358</c:v>
                </c:pt>
                <c:pt idx="50">
                  <c:v>159.82</c:v>
                </c:pt>
                <c:pt idx="51">
                  <c:v>159.50700000000001</c:v>
                </c:pt>
                <c:pt idx="52">
                  <c:v>160.892</c:v>
                </c:pt>
                <c:pt idx="53">
                  <c:v>165.05600000000001</c:v>
                </c:pt>
                <c:pt idx="54">
                  <c:v>182.535</c:v>
                </c:pt>
                <c:pt idx="55">
                  <c:v>189.75</c:v>
                </c:pt>
                <c:pt idx="56">
                  <c:v>196.03899999999999</c:v>
                </c:pt>
                <c:pt idx="57">
                  <c:v>199.226</c:v>
                </c:pt>
                <c:pt idx="58">
                  <c:v>206.506</c:v>
                </c:pt>
                <c:pt idx="59">
                  <c:v>202.63399999999999</c:v>
                </c:pt>
                <c:pt idx="60">
                  <c:v>202.34399999999999</c:v>
                </c:pt>
                <c:pt idx="61">
                  <c:v>193.441</c:v>
                </c:pt>
                <c:pt idx="62">
                  <c:v>186.31800000000001</c:v>
                </c:pt>
                <c:pt idx="63">
                  <c:v>183.80099999999999</c:v>
                </c:pt>
                <c:pt idx="64">
                  <c:v>180.41800000000001</c:v>
                </c:pt>
                <c:pt idx="65">
                  <c:v>174.96100000000001</c:v>
                </c:pt>
                <c:pt idx="66">
                  <c:v>171.863</c:v>
                </c:pt>
                <c:pt idx="67">
                  <c:v>168.87299999999999</c:v>
                </c:pt>
                <c:pt idx="68">
                  <c:v>174.989</c:v>
                </c:pt>
                <c:pt idx="69">
                  <c:v>172.113</c:v>
                </c:pt>
                <c:pt idx="70">
                  <c:v>170.595</c:v>
                </c:pt>
                <c:pt idx="71">
                  <c:v>166.14699999999999</c:v>
                </c:pt>
                <c:pt idx="72">
                  <c:v>170.21799999999999</c:v>
                </c:pt>
                <c:pt idx="73">
                  <c:v>174.982</c:v>
                </c:pt>
                <c:pt idx="74">
                  <c:v>178.98400000000001</c:v>
                </c:pt>
                <c:pt idx="75">
                  <c:v>177.80099999999999</c:v>
                </c:pt>
                <c:pt idx="76">
                  <c:v>177.91399999999999</c:v>
                </c:pt>
                <c:pt idx="77">
                  <c:v>186.02799999999999</c:v>
                </c:pt>
                <c:pt idx="78">
                  <c:v>186.232</c:v>
                </c:pt>
                <c:pt idx="79">
                  <c:v>186.59800000000001</c:v>
                </c:pt>
                <c:pt idx="80">
                  <c:v>189.12</c:v>
                </c:pt>
                <c:pt idx="81">
                  <c:v>189.47300000000001</c:v>
                </c:pt>
                <c:pt idx="82">
                  <c:v>196.41900000000001</c:v>
                </c:pt>
                <c:pt idx="83">
                  <c:v>201.56100000000001</c:v>
                </c:pt>
                <c:pt idx="84">
                  <c:v>206.85</c:v>
                </c:pt>
                <c:pt idx="85">
                  <c:v>205.43700000000001</c:v>
                </c:pt>
                <c:pt idx="86">
                  <c:v>203.07499999999999</c:v>
                </c:pt>
                <c:pt idx="87">
                  <c:v>207.215</c:v>
                </c:pt>
                <c:pt idx="88">
                  <c:v>211.94800000000001</c:v>
                </c:pt>
                <c:pt idx="89">
                  <c:v>214.93799999999999</c:v>
                </c:pt>
                <c:pt idx="90">
                  <c:v>218.65799999999999</c:v>
                </c:pt>
                <c:pt idx="91">
                  <c:v>221.73</c:v>
                </c:pt>
                <c:pt idx="92">
                  <c:v>219.71</c:v>
                </c:pt>
                <c:pt idx="93">
                  <c:v>222.262</c:v>
                </c:pt>
                <c:pt idx="94">
                  <c:v>222.46199999999999</c:v>
                </c:pt>
                <c:pt idx="95">
                  <c:v>220.249</c:v>
                </c:pt>
                <c:pt idx="96">
                  <c:v>217.63499999999999</c:v>
                </c:pt>
                <c:pt idx="97">
                  <c:v>219.19399999999999</c:v>
                </c:pt>
                <c:pt idx="98">
                  <c:v>214.959</c:v>
                </c:pt>
                <c:pt idx="99">
                  <c:v>216.45400000000001</c:v>
                </c:pt>
                <c:pt idx="100">
                  <c:v>219.44800000000001</c:v>
                </c:pt>
                <c:pt idx="101">
                  <c:v>221.744</c:v>
                </c:pt>
                <c:pt idx="102">
                  <c:v>227.39400000000001</c:v>
                </c:pt>
                <c:pt idx="103">
                  <c:v>233.47</c:v>
                </c:pt>
                <c:pt idx="104">
                  <c:v>238.32599999999999</c:v>
                </c:pt>
                <c:pt idx="105">
                  <c:v>236.13200000000001</c:v>
                </c:pt>
                <c:pt idx="106">
                  <c:v>233.69800000000001</c:v>
                </c:pt>
                <c:pt idx="107">
                  <c:v>236.14500000000001</c:v>
                </c:pt>
                <c:pt idx="108">
                  <c:v>235.352</c:v>
                </c:pt>
                <c:pt idx="109">
                  <c:v>232.85300000000001</c:v>
                </c:pt>
                <c:pt idx="110">
                  <c:v>233.06200000000001</c:v>
                </c:pt>
                <c:pt idx="111">
                  <c:v>235.28399999999999</c:v>
                </c:pt>
                <c:pt idx="112">
                  <c:v>235.19499999999999</c:v>
                </c:pt>
                <c:pt idx="113">
                  <c:v>238.745</c:v>
                </c:pt>
                <c:pt idx="114">
                  <c:v>234.76499999999999</c:v>
                </c:pt>
                <c:pt idx="115">
                  <c:v>229.08099999999999</c:v>
                </c:pt>
                <c:pt idx="116">
                  <c:v>229.36699999999999</c:v>
                </c:pt>
                <c:pt idx="117">
                  <c:v>225.7</c:v>
                </c:pt>
                <c:pt idx="118">
                  <c:v>221.91900000000001</c:v>
                </c:pt>
                <c:pt idx="119">
                  <c:v>225.50899999999999</c:v>
                </c:pt>
                <c:pt idx="120">
                  <c:v>227.64099999999999</c:v>
                </c:pt>
                <c:pt idx="121">
                  <c:v>228.28399999999999</c:v>
                </c:pt>
                <c:pt idx="122">
                  <c:v>222.839</c:v>
                </c:pt>
                <c:pt idx="123">
                  <c:v>229.102</c:v>
                </c:pt>
                <c:pt idx="124">
                  <c:v>228.928</c:v>
                </c:pt>
                <c:pt idx="125">
                  <c:v>228.566</c:v>
                </c:pt>
                <c:pt idx="126">
                  <c:v>230.74299999999999</c:v>
                </c:pt>
                <c:pt idx="127">
                  <c:v>233.54499999999999</c:v>
                </c:pt>
                <c:pt idx="128">
                  <c:v>240.57599999999999</c:v>
                </c:pt>
                <c:pt idx="129">
                  <c:v>242.221</c:v>
                </c:pt>
                <c:pt idx="130">
                  <c:v>242.99299999999999</c:v>
                </c:pt>
                <c:pt idx="131">
                  <c:v>249.08199999999999</c:v>
                </c:pt>
                <c:pt idx="132">
                  <c:v>251.65600000000001</c:v>
                </c:pt>
                <c:pt idx="133">
                  <c:v>251.97499999999999</c:v>
                </c:pt>
                <c:pt idx="134">
                  <c:v>254.255</c:v>
                </c:pt>
                <c:pt idx="135">
                  <c:v>255.233</c:v>
                </c:pt>
                <c:pt idx="136">
                  <c:v>256.69</c:v>
                </c:pt>
                <c:pt idx="137">
                  <c:v>262.76</c:v>
                </c:pt>
                <c:pt idx="138">
                  <c:v>260.62</c:v>
                </c:pt>
                <c:pt idx="139">
                  <c:v>265.791</c:v>
                </c:pt>
                <c:pt idx="140">
                  <c:v>271.24900000000002</c:v>
                </c:pt>
                <c:pt idx="141">
                  <c:v>271.25599999999997</c:v>
                </c:pt>
                <c:pt idx="142">
                  <c:v>272.149</c:v>
                </c:pt>
                <c:pt idx="143">
                  <c:v>273.45800000000003</c:v>
                </c:pt>
                <c:pt idx="144">
                  <c:v>273.01400000000001</c:v>
                </c:pt>
                <c:pt idx="145">
                  <c:v>270.50799999999998</c:v>
                </c:pt>
                <c:pt idx="146">
                  <c:v>273.14800000000002</c:v>
                </c:pt>
                <c:pt idx="147">
                  <c:v>272.67899999999997</c:v>
                </c:pt>
                <c:pt idx="148">
                  <c:v>275.00700000000001</c:v>
                </c:pt>
                <c:pt idx="149">
                  <c:v>272.97399999999999</c:v>
                </c:pt>
                <c:pt idx="150">
                  <c:v>274.62599999999998</c:v>
                </c:pt>
                <c:pt idx="151">
                  <c:v>274.48099999999999</c:v>
                </c:pt>
                <c:pt idx="152">
                  <c:v>273.35199999999998</c:v>
                </c:pt>
                <c:pt idx="153">
                  <c:v>272.041</c:v>
                </c:pt>
                <c:pt idx="154">
                  <c:v>273.358</c:v>
                </c:pt>
                <c:pt idx="155">
                  <c:v>272.51900000000001</c:v>
                </c:pt>
                <c:pt idx="156">
                  <c:v>272.226</c:v>
                </c:pt>
                <c:pt idx="157">
                  <c:v>271.23200000000003</c:v>
                </c:pt>
                <c:pt idx="158">
                  <c:v>269.048</c:v>
                </c:pt>
                <c:pt idx="159">
                  <c:v>268.44099999999997</c:v>
                </c:pt>
                <c:pt idx="160">
                  <c:v>262.62900000000002</c:v>
                </c:pt>
                <c:pt idx="161">
                  <c:v>264.56799999999998</c:v>
                </c:pt>
                <c:pt idx="162">
                  <c:v>264.98</c:v>
                </c:pt>
                <c:pt idx="163">
                  <c:v>260.59300000000002</c:v>
                </c:pt>
                <c:pt idx="164">
                  <c:v>290.738</c:v>
                </c:pt>
                <c:pt idx="165">
                  <c:v>300.40100000000001</c:v>
                </c:pt>
                <c:pt idx="166">
                  <c:v>309.92599999999999</c:v>
                </c:pt>
                <c:pt idx="167">
                  <c:v>312.13400000000001</c:v>
                </c:pt>
                <c:pt idx="168">
                  <c:v>311.35399999999998</c:v>
                </c:pt>
                <c:pt idx="169">
                  <c:v>308.392</c:v>
                </c:pt>
                <c:pt idx="170">
                  <c:v>305.87299999999999</c:v>
                </c:pt>
                <c:pt idx="171">
                  <c:v>302.62799999999999</c:v>
                </c:pt>
                <c:pt idx="172">
                  <c:v>305.822</c:v>
                </c:pt>
                <c:pt idx="173">
                  <c:v>307.17500000000001</c:v>
                </c:pt>
                <c:pt idx="174">
                  <c:v>308.06799999999998</c:v>
                </c:pt>
                <c:pt idx="175">
                  <c:v>310.84699999999998</c:v>
                </c:pt>
                <c:pt idx="176">
                  <c:v>310.63299999999998</c:v>
                </c:pt>
                <c:pt idx="177">
                  <c:v>308.983</c:v>
                </c:pt>
                <c:pt idx="178">
                  <c:v>314.69900000000001</c:v>
                </c:pt>
                <c:pt idx="179">
                  <c:v>321.125</c:v>
                </c:pt>
                <c:pt idx="180">
                  <c:v>318.77300000000002</c:v>
                </c:pt>
                <c:pt idx="181">
                  <c:v>320.94</c:v>
                </c:pt>
                <c:pt idx="182">
                  <c:v>319.50599999999997</c:v>
                </c:pt>
                <c:pt idx="183">
                  <c:v>322.03199999999998</c:v>
                </c:pt>
                <c:pt idx="184">
                  <c:v>323.41399999999999</c:v>
                </c:pt>
                <c:pt idx="185">
                  <c:v>323.41399999999999</c:v>
                </c:pt>
                <c:pt idx="186">
                  <c:v>320.37</c:v>
                </c:pt>
                <c:pt idx="187">
                  <c:v>317.22399999999999</c:v>
                </c:pt>
                <c:pt idx="188">
                  <c:v>317.62099999999998</c:v>
                </c:pt>
                <c:pt idx="189">
                  <c:v>318.96499999999997</c:v>
                </c:pt>
                <c:pt idx="190">
                  <c:v>318.322</c:v>
                </c:pt>
                <c:pt idx="191">
                  <c:v>322.83499999999998</c:v>
                </c:pt>
                <c:pt idx="192">
                  <c:v>322.84100000000001</c:v>
                </c:pt>
                <c:pt idx="193">
                  <c:v>333.33</c:v>
                </c:pt>
                <c:pt idx="194">
                  <c:v>331.971</c:v>
                </c:pt>
                <c:pt idx="195">
                  <c:v>332.36599999999999</c:v>
                </c:pt>
                <c:pt idx="196">
                  <c:v>331.08800000000002</c:v>
                </c:pt>
                <c:pt idx="197">
                  <c:v>326.67599999999999</c:v>
                </c:pt>
                <c:pt idx="198">
                  <c:v>324.21199999999999</c:v>
                </c:pt>
                <c:pt idx="199">
                  <c:v>326.14299999999997</c:v>
                </c:pt>
                <c:pt idx="200">
                  <c:v>327.66699999999997</c:v>
                </c:pt>
                <c:pt idx="201">
                  <c:v>314.05200000000002</c:v>
                </c:pt>
                <c:pt idx="202">
                  <c:v>310.96300000000002</c:v>
                </c:pt>
                <c:pt idx="203">
                  <c:v>311.75799999999998</c:v>
                </c:pt>
                <c:pt idx="204">
                  <c:v>314.839</c:v>
                </c:pt>
                <c:pt idx="205">
                  <c:v>321.10899999999998</c:v>
                </c:pt>
                <c:pt idx="206">
                  <c:v>318.99700000000001</c:v>
                </c:pt>
                <c:pt idx="207">
                  <c:v>319.15899999999999</c:v>
                </c:pt>
                <c:pt idx="208">
                  <c:v>314.93</c:v>
                </c:pt>
                <c:pt idx="209">
                  <c:v>309.88200000000001</c:v>
                </c:pt>
                <c:pt idx="210">
                  <c:v>309.66500000000002</c:v>
                </c:pt>
                <c:pt idx="211">
                  <c:v>318.73500000000001</c:v>
                </c:pt>
                <c:pt idx="212">
                  <c:v>313.416</c:v>
                </c:pt>
                <c:pt idx="213">
                  <c:v>315.82400000000001</c:v>
                </c:pt>
                <c:pt idx="214">
                  <c:v>314.72199999999998</c:v>
                </c:pt>
                <c:pt idx="215">
                  <c:v>286.14699999999999</c:v>
                </c:pt>
                <c:pt idx="216">
                  <c:v>287.77199999999999</c:v>
                </c:pt>
                <c:pt idx="217">
                  <c:v>286.298</c:v>
                </c:pt>
                <c:pt idx="218">
                  <c:v>283.46699999999998</c:v>
                </c:pt>
                <c:pt idx="219">
                  <c:v>287.41800000000001</c:v>
                </c:pt>
                <c:pt idx="220">
                  <c:v>286.00400000000002</c:v>
                </c:pt>
                <c:pt idx="221">
                  <c:v>279.029</c:v>
                </c:pt>
                <c:pt idx="222">
                  <c:v>275.02</c:v>
                </c:pt>
                <c:pt idx="223">
                  <c:v>275.053</c:v>
                </c:pt>
                <c:pt idx="224">
                  <c:v>271.32799999999997</c:v>
                </c:pt>
                <c:pt idx="225">
                  <c:v>266.529</c:v>
                </c:pt>
                <c:pt idx="226">
                  <c:v>262.33499999999998</c:v>
                </c:pt>
                <c:pt idx="227">
                  <c:v>261.31</c:v>
                </c:pt>
                <c:pt idx="228">
                  <c:v>261.47699999999998</c:v>
                </c:pt>
                <c:pt idx="229">
                  <c:v>259.42700000000002</c:v>
                </c:pt>
                <c:pt idx="230">
                  <c:v>262.416</c:v>
                </c:pt>
                <c:pt idx="231">
                  <c:v>264.18900000000002</c:v>
                </c:pt>
                <c:pt idx="232">
                  <c:v>265.27100000000002</c:v>
                </c:pt>
                <c:pt idx="233">
                  <c:v>266.34199999999998</c:v>
                </c:pt>
                <c:pt idx="234">
                  <c:v>268.471</c:v>
                </c:pt>
                <c:pt idx="235">
                  <c:v>253.059</c:v>
                </c:pt>
                <c:pt idx="236">
                  <c:v>259.20299999999997</c:v>
                </c:pt>
                <c:pt idx="237">
                  <c:v>244.803</c:v>
                </c:pt>
                <c:pt idx="238">
                  <c:v>241.28100000000001</c:v>
                </c:pt>
                <c:pt idx="239">
                  <c:v>240.91</c:v>
                </c:pt>
                <c:pt idx="240">
                  <c:v>236.36500000000001</c:v>
                </c:pt>
                <c:pt idx="241">
                  <c:v>234.089</c:v>
                </c:pt>
                <c:pt idx="242">
                  <c:v>242.77500000000001</c:v>
                </c:pt>
                <c:pt idx="243">
                  <c:v>256.41199999999998</c:v>
                </c:pt>
                <c:pt idx="244">
                  <c:v>260.505</c:v>
                </c:pt>
                <c:pt idx="245">
                  <c:v>259.31</c:v>
                </c:pt>
                <c:pt idx="246">
                  <c:v>262.553</c:v>
                </c:pt>
                <c:pt idx="247">
                  <c:v>265.52600000000001</c:v>
                </c:pt>
                <c:pt idx="248">
                  <c:v>269.06</c:v>
                </c:pt>
                <c:pt idx="249">
                  <c:v>273.36900000000003</c:v>
                </c:pt>
                <c:pt idx="250">
                  <c:v>280.697</c:v>
                </c:pt>
              </c:numCache>
            </c:numRef>
          </c:val>
          <c:smooth val="0"/>
          <c:extLst>
            <c:ext xmlns:c16="http://schemas.microsoft.com/office/drawing/2014/chart" uri="{C3380CC4-5D6E-409C-BE32-E72D297353CC}">
              <c16:uniqueId val="{00000000-859E-4007-B7EF-C1EEB5845A18}"/>
            </c:ext>
          </c:extLst>
        </c:ser>
        <c:ser>
          <c:idx val="1"/>
          <c:order val="1"/>
          <c:tx>
            <c:strRef>
              <c:f>Գ22!$V$1</c:f>
              <c:strCache>
                <c:ptCount val="1"/>
                <c:pt idx="0">
                  <c:v>2019թ. թողարկված և 2029թ. մարվող</c:v>
                </c:pt>
              </c:strCache>
            </c:strRef>
          </c:tx>
          <c:spPr>
            <a:ln w="28575" cap="rnd">
              <a:solidFill>
                <a:schemeClr val="accent2"/>
              </a:solidFill>
              <a:round/>
            </a:ln>
            <a:effectLst/>
          </c:spPr>
          <c:marker>
            <c:symbol val="none"/>
          </c:marker>
          <c:cat>
            <c:numRef>
              <c:f>Գ22!$T$2:$T$252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Գ22!$V$2:$V$251</c:f>
              <c:numCache>
                <c:formatCode>General</c:formatCode>
                <c:ptCount val="250"/>
                <c:pt idx="0">
                  <c:v>284.72399999999999</c:v>
                </c:pt>
                <c:pt idx="1">
                  <c:v>284.03100000000001</c:v>
                </c:pt>
                <c:pt idx="2">
                  <c:v>282.00299999999999</c:v>
                </c:pt>
                <c:pt idx="3">
                  <c:v>287.60500000000002</c:v>
                </c:pt>
                <c:pt idx="4">
                  <c:v>286.78899999999999</c:v>
                </c:pt>
                <c:pt idx="5">
                  <c:v>286.59500000000003</c:v>
                </c:pt>
                <c:pt idx="6">
                  <c:v>289.68400000000003</c:v>
                </c:pt>
                <c:pt idx="7">
                  <c:v>288.49099999999999</c:v>
                </c:pt>
                <c:pt idx="8">
                  <c:v>292.73700000000002</c:v>
                </c:pt>
                <c:pt idx="9">
                  <c:v>292.85199999999998</c:v>
                </c:pt>
                <c:pt idx="10">
                  <c:v>290.96600000000001</c:v>
                </c:pt>
                <c:pt idx="11">
                  <c:v>289.27699999999999</c:v>
                </c:pt>
                <c:pt idx="12">
                  <c:v>290.584</c:v>
                </c:pt>
                <c:pt idx="13">
                  <c:v>292.89400000000001</c:v>
                </c:pt>
                <c:pt idx="14">
                  <c:v>290.40199999999999</c:v>
                </c:pt>
                <c:pt idx="15">
                  <c:v>289.76299999999998</c:v>
                </c:pt>
                <c:pt idx="16">
                  <c:v>287.13499999999999</c:v>
                </c:pt>
                <c:pt idx="17">
                  <c:v>291.85300000000001</c:v>
                </c:pt>
                <c:pt idx="18">
                  <c:v>299.93299999999999</c:v>
                </c:pt>
                <c:pt idx="19">
                  <c:v>306.27600000000001</c:v>
                </c:pt>
                <c:pt idx="20">
                  <c:v>302.50099999999998</c:v>
                </c:pt>
                <c:pt idx="21">
                  <c:v>304.67099999999999</c:v>
                </c:pt>
                <c:pt idx="22">
                  <c:v>308.38799999999998</c:v>
                </c:pt>
                <c:pt idx="23">
                  <c:v>301.26799999999997</c:v>
                </c:pt>
                <c:pt idx="24">
                  <c:v>301.13499999999999</c:v>
                </c:pt>
                <c:pt idx="25">
                  <c:v>283.77699999999999</c:v>
                </c:pt>
                <c:pt idx="26">
                  <c:v>282.15100000000001</c:v>
                </c:pt>
                <c:pt idx="27">
                  <c:v>280.24900000000002</c:v>
                </c:pt>
                <c:pt idx="28">
                  <c:v>282.77800000000002</c:v>
                </c:pt>
                <c:pt idx="29">
                  <c:v>280.54899999999998</c:v>
                </c:pt>
                <c:pt idx="30">
                  <c:v>278.37200000000001</c:v>
                </c:pt>
                <c:pt idx="31">
                  <c:v>268.99900000000002</c:v>
                </c:pt>
                <c:pt idx="32">
                  <c:v>268.36799999999999</c:v>
                </c:pt>
                <c:pt idx="33">
                  <c:v>273.81799999999998</c:v>
                </c:pt>
                <c:pt idx="34">
                  <c:v>274.12</c:v>
                </c:pt>
                <c:pt idx="35">
                  <c:v>278.93299999999999</c:v>
                </c:pt>
                <c:pt idx="36">
                  <c:v>276.13499999999999</c:v>
                </c:pt>
                <c:pt idx="37">
                  <c:v>279.90899999999999</c:v>
                </c:pt>
                <c:pt idx="38">
                  <c:v>274.06400000000002</c:v>
                </c:pt>
                <c:pt idx="39">
                  <c:v>271.00400000000002</c:v>
                </c:pt>
                <c:pt idx="40">
                  <c:v>273.488</c:v>
                </c:pt>
                <c:pt idx="41">
                  <c:v>271.27600000000001</c:v>
                </c:pt>
                <c:pt idx="42">
                  <c:v>270.58600000000001</c:v>
                </c:pt>
                <c:pt idx="43">
                  <c:v>269.53100000000001</c:v>
                </c:pt>
                <c:pt idx="44">
                  <c:v>270.38499999999999</c:v>
                </c:pt>
                <c:pt idx="45">
                  <c:v>264.11799999999999</c:v>
                </c:pt>
                <c:pt idx="46">
                  <c:v>264.10199999999998</c:v>
                </c:pt>
                <c:pt idx="47">
                  <c:v>261.62900000000002</c:v>
                </c:pt>
                <c:pt idx="48">
                  <c:v>258.73099999999999</c:v>
                </c:pt>
                <c:pt idx="49">
                  <c:v>258.46199999999999</c:v>
                </c:pt>
                <c:pt idx="50">
                  <c:v>258.11399999999998</c:v>
                </c:pt>
                <c:pt idx="51">
                  <c:v>257.91000000000003</c:v>
                </c:pt>
                <c:pt idx="52">
                  <c:v>261.74</c:v>
                </c:pt>
                <c:pt idx="53">
                  <c:v>263.83699999999999</c:v>
                </c:pt>
                <c:pt idx="54">
                  <c:v>272.90600000000001</c:v>
                </c:pt>
                <c:pt idx="55">
                  <c:v>278.24799999999999</c:v>
                </c:pt>
                <c:pt idx="56">
                  <c:v>278.97300000000001</c:v>
                </c:pt>
                <c:pt idx="57">
                  <c:v>282.99200000000002</c:v>
                </c:pt>
                <c:pt idx="58">
                  <c:v>287.12799999999999</c:v>
                </c:pt>
                <c:pt idx="59">
                  <c:v>286.661</c:v>
                </c:pt>
                <c:pt idx="60">
                  <c:v>285.74200000000002</c:v>
                </c:pt>
                <c:pt idx="61">
                  <c:v>281.678</c:v>
                </c:pt>
                <c:pt idx="62">
                  <c:v>276.71600000000001</c:v>
                </c:pt>
                <c:pt idx="63">
                  <c:v>271.63900000000001</c:v>
                </c:pt>
                <c:pt idx="64">
                  <c:v>269.661</c:v>
                </c:pt>
                <c:pt idx="65">
                  <c:v>266.07400000000001</c:v>
                </c:pt>
                <c:pt idx="66">
                  <c:v>260.53100000000001</c:v>
                </c:pt>
                <c:pt idx="67">
                  <c:v>259.67599999999999</c:v>
                </c:pt>
                <c:pt idx="68">
                  <c:v>265.34699999999998</c:v>
                </c:pt>
                <c:pt idx="69">
                  <c:v>262.19400000000002</c:v>
                </c:pt>
                <c:pt idx="70">
                  <c:v>261.41899999999998</c:v>
                </c:pt>
                <c:pt idx="71">
                  <c:v>254.697</c:v>
                </c:pt>
                <c:pt idx="72">
                  <c:v>257.976</c:v>
                </c:pt>
                <c:pt idx="73">
                  <c:v>261.01299999999998</c:v>
                </c:pt>
                <c:pt idx="74">
                  <c:v>263.55099999999999</c:v>
                </c:pt>
                <c:pt idx="75">
                  <c:v>260.75599999999997</c:v>
                </c:pt>
                <c:pt idx="76">
                  <c:v>260.50799999999998</c:v>
                </c:pt>
                <c:pt idx="77">
                  <c:v>265.22000000000003</c:v>
                </c:pt>
                <c:pt idx="78">
                  <c:v>262.30200000000002</c:v>
                </c:pt>
                <c:pt idx="79">
                  <c:v>261.58300000000003</c:v>
                </c:pt>
                <c:pt idx="80">
                  <c:v>265.14600000000002</c:v>
                </c:pt>
                <c:pt idx="81">
                  <c:v>267.90699999999998</c:v>
                </c:pt>
                <c:pt idx="82">
                  <c:v>272.87700000000001</c:v>
                </c:pt>
                <c:pt idx="83">
                  <c:v>274.69299999999998</c:v>
                </c:pt>
                <c:pt idx="84">
                  <c:v>276.45600000000002</c:v>
                </c:pt>
                <c:pt idx="85">
                  <c:v>276.36799999999999</c:v>
                </c:pt>
                <c:pt idx="86">
                  <c:v>273.95</c:v>
                </c:pt>
                <c:pt idx="87">
                  <c:v>275.66500000000002</c:v>
                </c:pt>
                <c:pt idx="88">
                  <c:v>280.65800000000002</c:v>
                </c:pt>
                <c:pt idx="89">
                  <c:v>283.66300000000001</c:v>
                </c:pt>
                <c:pt idx="90">
                  <c:v>283.029</c:v>
                </c:pt>
                <c:pt idx="91">
                  <c:v>284.512</c:v>
                </c:pt>
                <c:pt idx="92">
                  <c:v>280.95600000000002</c:v>
                </c:pt>
                <c:pt idx="93">
                  <c:v>282.65300000000002</c:v>
                </c:pt>
                <c:pt idx="94">
                  <c:v>282.72399999999999</c:v>
                </c:pt>
                <c:pt idx="95">
                  <c:v>279.68</c:v>
                </c:pt>
                <c:pt idx="96">
                  <c:v>275.89299999999997</c:v>
                </c:pt>
                <c:pt idx="97">
                  <c:v>275.87299999999999</c:v>
                </c:pt>
                <c:pt idx="98">
                  <c:v>273.13400000000001</c:v>
                </c:pt>
                <c:pt idx="99">
                  <c:v>274.02699999999999</c:v>
                </c:pt>
                <c:pt idx="100">
                  <c:v>275.78199999999998</c:v>
                </c:pt>
                <c:pt idx="101">
                  <c:v>281.78699999999998</c:v>
                </c:pt>
                <c:pt idx="102">
                  <c:v>285.04700000000003</c:v>
                </c:pt>
                <c:pt idx="103">
                  <c:v>285.01900000000001</c:v>
                </c:pt>
                <c:pt idx="104">
                  <c:v>283.66500000000002</c:v>
                </c:pt>
                <c:pt idx="105">
                  <c:v>280.50099999999998</c:v>
                </c:pt>
                <c:pt idx="106">
                  <c:v>277.85500000000002</c:v>
                </c:pt>
                <c:pt idx="107">
                  <c:v>279.69299999999998</c:v>
                </c:pt>
                <c:pt idx="108">
                  <c:v>278.798</c:v>
                </c:pt>
                <c:pt idx="109">
                  <c:v>274.916</c:v>
                </c:pt>
                <c:pt idx="110">
                  <c:v>274.29599999999999</c:v>
                </c:pt>
                <c:pt idx="111">
                  <c:v>275.584</c:v>
                </c:pt>
                <c:pt idx="112">
                  <c:v>273.84800000000001</c:v>
                </c:pt>
                <c:pt idx="113">
                  <c:v>277.83800000000002</c:v>
                </c:pt>
                <c:pt idx="114">
                  <c:v>278.17500000000001</c:v>
                </c:pt>
                <c:pt idx="115">
                  <c:v>269.04899999999998</c:v>
                </c:pt>
                <c:pt idx="116">
                  <c:v>268.32900000000001</c:v>
                </c:pt>
                <c:pt idx="117">
                  <c:v>264.19400000000002</c:v>
                </c:pt>
                <c:pt idx="118">
                  <c:v>259.80799999999999</c:v>
                </c:pt>
                <c:pt idx="119">
                  <c:v>262.91000000000003</c:v>
                </c:pt>
                <c:pt idx="120">
                  <c:v>265.291</c:v>
                </c:pt>
                <c:pt idx="121">
                  <c:v>268.02199999999999</c:v>
                </c:pt>
                <c:pt idx="122">
                  <c:v>264.988</c:v>
                </c:pt>
                <c:pt idx="123">
                  <c:v>268.755</c:v>
                </c:pt>
                <c:pt idx="124">
                  <c:v>264.80399999999997</c:v>
                </c:pt>
                <c:pt idx="125">
                  <c:v>261.35599999999999</c:v>
                </c:pt>
                <c:pt idx="126">
                  <c:v>262.64999999999998</c:v>
                </c:pt>
                <c:pt idx="127">
                  <c:v>261.375</c:v>
                </c:pt>
                <c:pt idx="128">
                  <c:v>262.64400000000001</c:v>
                </c:pt>
                <c:pt idx="129">
                  <c:v>261.33100000000002</c:v>
                </c:pt>
                <c:pt idx="130">
                  <c:v>266.78500000000003</c:v>
                </c:pt>
                <c:pt idx="131">
                  <c:v>273.86099999999999</c:v>
                </c:pt>
                <c:pt idx="132">
                  <c:v>277.024</c:v>
                </c:pt>
                <c:pt idx="133">
                  <c:v>279.52100000000002</c:v>
                </c:pt>
                <c:pt idx="134">
                  <c:v>285.26799999999997</c:v>
                </c:pt>
                <c:pt idx="135">
                  <c:v>282.55599999999998</c:v>
                </c:pt>
                <c:pt idx="136">
                  <c:v>278.13200000000001</c:v>
                </c:pt>
                <c:pt idx="137">
                  <c:v>280.06099999999998</c:v>
                </c:pt>
                <c:pt idx="138">
                  <c:v>279.11500000000001</c:v>
                </c:pt>
                <c:pt idx="139">
                  <c:v>282.36799999999999</c:v>
                </c:pt>
                <c:pt idx="140">
                  <c:v>285.07400000000001</c:v>
                </c:pt>
                <c:pt idx="141">
                  <c:v>283.75299999999999</c:v>
                </c:pt>
                <c:pt idx="142">
                  <c:v>280.88600000000002</c:v>
                </c:pt>
                <c:pt idx="143">
                  <c:v>278.976</c:v>
                </c:pt>
                <c:pt idx="144">
                  <c:v>279.2</c:v>
                </c:pt>
                <c:pt idx="145">
                  <c:v>275.28199999999998</c:v>
                </c:pt>
                <c:pt idx="146">
                  <c:v>277.27199999999999</c:v>
                </c:pt>
                <c:pt idx="147">
                  <c:v>274.44499999999999</c:v>
                </c:pt>
                <c:pt idx="148">
                  <c:v>275.44200000000001</c:v>
                </c:pt>
                <c:pt idx="149">
                  <c:v>272.51100000000002</c:v>
                </c:pt>
                <c:pt idx="150">
                  <c:v>273.96899999999999</c:v>
                </c:pt>
                <c:pt idx="151">
                  <c:v>274.52999999999997</c:v>
                </c:pt>
                <c:pt idx="152">
                  <c:v>272.51100000000002</c:v>
                </c:pt>
                <c:pt idx="153">
                  <c:v>270.71899999999999</c:v>
                </c:pt>
                <c:pt idx="154">
                  <c:v>270.87599999999998</c:v>
                </c:pt>
                <c:pt idx="155">
                  <c:v>268.22899999999998</c:v>
                </c:pt>
                <c:pt idx="156">
                  <c:v>268.65199999999999</c:v>
                </c:pt>
                <c:pt idx="157">
                  <c:v>268.11200000000002</c:v>
                </c:pt>
                <c:pt idx="158">
                  <c:v>265.39699999999999</c:v>
                </c:pt>
                <c:pt idx="159">
                  <c:v>261.61099999999999</c:v>
                </c:pt>
                <c:pt idx="160">
                  <c:v>257.73099999999999</c:v>
                </c:pt>
                <c:pt idx="161">
                  <c:v>259.05</c:v>
                </c:pt>
                <c:pt idx="162">
                  <c:v>260.79599999999999</c:v>
                </c:pt>
                <c:pt idx="163">
                  <c:v>263.36</c:v>
                </c:pt>
                <c:pt idx="164">
                  <c:v>278.59899999999999</c:v>
                </c:pt>
                <c:pt idx="165">
                  <c:v>283.60000000000002</c:v>
                </c:pt>
                <c:pt idx="166">
                  <c:v>293.35599999999999</c:v>
                </c:pt>
                <c:pt idx="167">
                  <c:v>290.60300000000001</c:v>
                </c:pt>
                <c:pt idx="168">
                  <c:v>290.45</c:v>
                </c:pt>
                <c:pt idx="169">
                  <c:v>289.51600000000002</c:v>
                </c:pt>
                <c:pt idx="170">
                  <c:v>289.01499999999999</c:v>
                </c:pt>
                <c:pt idx="171">
                  <c:v>287.85199999999998</c:v>
                </c:pt>
                <c:pt idx="172">
                  <c:v>289.82799999999997</c:v>
                </c:pt>
                <c:pt idx="173">
                  <c:v>291.29500000000002</c:v>
                </c:pt>
                <c:pt idx="174">
                  <c:v>291.87900000000002</c:v>
                </c:pt>
                <c:pt idx="175">
                  <c:v>292.10000000000002</c:v>
                </c:pt>
                <c:pt idx="176">
                  <c:v>290.89</c:v>
                </c:pt>
                <c:pt idx="177">
                  <c:v>289.33499999999998</c:v>
                </c:pt>
                <c:pt idx="178">
                  <c:v>297.31700000000001</c:v>
                </c:pt>
                <c:pt idx="179">
                  <c:v>301.76499999999999</c:v>
                </c:pt>
                <c:pt idx="180">
                  <c:v>297.25</c:v>
                </c:pt>
                <c:pt idx="181">
                  <c:v>297.01499999999999</c:v>
                </c:pt>
                <c:pt idx="182">
                  <c:v>295.24200000000002</c:v>
                </c:pt>
                <c:pt idx="183">
                  <c:v>296.01</c:v>
                </c:pt>
                <c:pt idx="184">
                  <c:v>298.63499999999999</c:v>
                </c:pt>
                <c:pt idx="185">
                  <c:v>297.56599999999997</c:v>
                </c:pt>
                <c:pt idx="186">
                  <c:v>296.66800000000001</c:v>
                </c:pt>
                <c:pt idx="187">
                  <c:v>293.34699999999998</c:v>
                </c:pt>
                <c:pt idx="188">
                  <c:v>294.11200000000002</c:v>
                </c:pt>
                <c:pt idx="189">
                  <c:v>294.26</c:v>
                </c:pt>
                <c:pt idx="190">
                  <c:v>292.26400000000001</c:v>
                </c:pt>
                <c:pt idx="191">
                  <c:v>293.06799999999998</c:v>
                </c:pt>
                <c:pt idx="192">
                  <c:v>293.67</c:v>
                </c:pt>
                <c:pt idx="193">
                  <c:v>301.976</c:v>
                </c:pt>
                <c:pt idx="194">
                  <c:v>302.84800000000001</c:v>
                </c:pt>
                <c:pt idx="195">
                  <c:v>303.58199999999999</c:v>
                </c:pt>
                <c:pt idx="196">
                  <c:v>300.399</c:v>
                </c:pt>
                <c:pt idx="197">
                  <c:v>296.37799999999999</c:v>
                </c:pt>
                <c:pt idx="198">
                  <c:v>291.95</c:v>
                </c:pt>
                <c:pt idx="199">
                  <c:v>293.70400000000001</c:v>
                </c:pt>
                <c:pt idx="200">
                  <c:v>293.01</c:v>
                </c:pt>
                <c:pt idx="201">
                  <c:v>282.512</c:v>
                </c:pt>
                <c:pt idx="202">
                  <c:v>278.40899999999999</c:v>
                </c:pt>
                <c:pt idx="203">
                  <c:v>277.89100000000002</c:v>
                </c:pt>
                <c:pt idx="204">
                  <c:v>282.089</c:v>
                </c:pt>
                <c:pt idx="205">
                  <c:v>288.70299999999997</c:v>
                </c:pt>
                <c:pt idx="206">
                  <c:v>289.21899999999999</c:v>
                </c:pt>
                <c:pt idx="207">
                  <c:v>286.19600000000003</c:v>
                </c:pt>
                <c:pt idx="208">
                  <c:v>280.95800000000003</c:v>
                </c:pt>
                <c:pt idx="209">
                  <c:v>273.255</c:v>
                </c:pt>
                <c:pt idx="210">
                  <c:v>274.25599999999997</c:v>
                </c:pt>
                <c:pt idx="211">
                  <c:v>284.14800000000002</c:v>
                </c:pt>
                <c:pt idx="212">
                  <c:v>284.83300000000003</c:v>
                </c:pt>
                <c:pt idx="213">
                  <c:v>289.02699999999999</c:v>
                </c:pt>
                <c:pt idx="214">
                  <c:v>285.28100000000001</c:v>
                </c:pt>
                <c:pt idx="215">
                  <c:v>266.726</c:v>
                </c:pt>
                <c:pt idx="216">
                  <c:v>268.79899999999998</c:v>
                </c:pt>
                <c:pt idx="217">
                  <c:v>268.02300000000002</c:v>
                </c:pt>
                <c:pt idx="218">
                  <c:v>267.13900000000001</c:v>
                </c:pt>
                <c:pt idx="219">
                  <c:v>277.54399999999998</c:v>
                </c:pt>
                <c:pt idx="220">
                  <c:v>276.51499999999999</c:v>
                </c:pt>
                <c:pt idx="221">
                  <c:v>273.19499999999999</c:v>
                </c:pt>
                <c:pt idx="222">
                  <c:v>268.44600000000003</c:v>
                </c:pt>
                <c:pt idx="223">
                  <c:v>269.86700000000002</c:v>
                </c:pt>
                <c:pt idx="224">
                  <c:v>264.42599999999999</c:v>
                </c:pt>
                <c:pt idx="225">
                  <c:v>261.95600000000002</c:v>
                </c:pt>
                <c:pt idx="226">
                  <c:v>258.42500000000001</c:v>
                </c:pt>
                <c:pt idx="227">
                  <c:v>256.233</c:v>
                </c:pt>
                <c:pt idx="228">
                  <c:v>257.52100000000002</c:v>
                </c:pt>
                <c:pt idx="229">
                  <c:v>257.12900000000002</c:v>
                </c:pt>
                <c:pt idx="230">
                  <c:v>260.15600000000001</c:v>
                </c:pt>
                <c:pt idx="231">
                  <c:v>264.262</c:v>
                </c:pt>
                <c:pt idx="232">
                  <c:v>265.721</c:v>
                </c:pt>
                <c:pt idx="233">
                  <c:v>267.94499999999999</c:v>
                </c:pt>
                <c:pt idx="234">
                  <c:v>272.363</c:v>
                </c:pt>
                <c:pt idx="235">
                  <c:v>261.83199999999999</c:v>
                </c:pt>
                <c:pt idx="236">
                  <c:v>266.82499999999999</c:v>
                </c:pt>
                <c:pt idx="237">
                  <c:v>251.559</c:v>
                </c:pt>
                <c:pt idx="238">
                  <c:v>249.239</c:v>
                </c:pt>
                <c:pt idx="239">
                  <c:v>249.79400000000001</c:v>
                </c:pt>
                <c:pt idx="240">
                  <c:v>247.869</c:v>
                </c:pt>
                <c:pt idx="241">
                  <c:v>244.804</c:v>
                </c:pt>
                <c:pt idx="242">
                  <c:v>246.429</c:v>
                </c:pt>
                <c:pt idx="243">
                  <c:v>259.97399999999999</c:v>
                </c:pt>
                <c:pt idx="244">
                  <c:v>259.98500000000001</c:v>
                </c:pt>
                <c:pt idx="245">
                  <c:v>259.39600000000002</c:v>
                </c:pt>
                <c:pt idx="246">
                  <c:v>263.01499999999999</c:v>
                </c:pt>
                <c:pt idx="247">
                  <c:v>268.07499999999999</c:v>
                </c:pt>
                <c:pt idx="248">
                  <c:v>272.28199999999998</c:v>
                </c:pt>
                <c:pt idx="249">
                  <c:v>280.154</c:v>
                </c:pt>
              </c:numCache>
            </c:numRef>
          </c:val>
          <c:smooth val="0"/>
          <c:extLst>
            <c:ext xmlns:c16="http://schemas.microsoft.com/office/drawing/2014/chart" uri="{C3380CC4-5D6E-409C-BE32-E72D297353CC}">
              <c16:uniqueId val="{00000001-859E-4007-B7EF-C1EEB5845A18}"/>
            </c:ext>
          </c:extLst>
        </c:ser>
        <c:ser>
          <c:idx val="2"/>
          <c:order val="2"/>
          <c:tx>
            <c:strRef>
              <c:f>Գ22!$W$1</c:f>
              <c:strCache>
                <c:ptCount val="1"/>
                <c:pt idx="0">
                  <c:v>2021թ. թողարկված և 2031թ. մարվող</c:v>
                </c:pt>
              </c:strCache>
            </c:strRef>
          </c:tx>
          <c:spPr>
            <a:ln w="28575" cap="rnd">
              <a:solidFill>
                <a:schemeClr val="accent3"/>
              </a:solidFill>
              <a:round/>
            </a:ln>
            <a:effectLst/>
          </c:spPr>
          <c:marker>
            <c:symbol val="none"/>
          </c:marker>
          <c:cat>
            <c:numRef>
              <c:f>Գ22!$T$2:$T$252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Գ22!$W$2:$W$252</c:f>
              <c:numCache>
                <c:formatCode>General</c:formatCode>
                <c:ptCount val="251"/>
                <c:pt idx="0">
                  <c:v>296.46899999999999</c:v>
                </c:pt>
                <c:pt idx="1">
                  <c:v>296.31200000000001</c:v>
                </c:pt>
                <c:pt idx="2">
                  <c:v>295.60199999999998</c:v>
                </c:pt>
                <c:pt idx="3">
                  <c:v>300.81799999999998</c:v>
                </c:pt>
                <c:pt idx="4">
                  <c:v>300.161</c:v>
                </c:pt>
                <c:pt idx="5">
                  <c:v>299.774</c:v>
                </c:pt>
                <c:pt idx="6">
                  <c:v>302.44499999999999</c:v>
                </c:pt>
                <c:pt idx="7">
                  <c:v>301.77100000000002</c:v>
                </c:pt>
                <c:pt idx="8">
                  <c:v>306.16899999999998</c:v>
                </c:pt>
                <c:pt idx="9">
                  <c:v>305.74099999999999</c:v>
                </c:pt>
                <c:pt idx="10">
                  <c:v>303.83100000000002</c:v>
                </c:pt>
                <c:pt idx="11">
                  <c:v>302.34300000000002</c:v>
                </c:pt>
                <c:pt idx="12">
                  <c:v>304.03399999999999</c:v>
                </c:pt>
                <c:pt idx="13">
                  <c:v>306.30599999999998</c:v>
                </c:pt>
                <c:pt idx="14">
                  <c:v>303.97399999999999</c:v>
                </c:pt>
                <c:pt idx="15">
                  <c:v>302.86599999999999</c:v>
                </c:pt>
                <c:pt idx="16">
                  <c:v>301.02300000000002</c:v>
                </c:pt>
                <c:pt idx="17">
                  <c:v>304.96300000000002</c:v>
                </c:pt>
                <c:pt idx="18">
                  <c:v>314.30799999999999</c:v>
                </c:pt>
                <c:pt idx="19">
                  <c:v>321.18200000000002</c:v>
                </c:pt>
                <c:pt idx="20">
                  <c:v>317.36599999999999</c:v>
                </c:pt>
                <c:pt idx="21">
                  <c:v>322.15899999999999</c:v>
                </c:pt>
                <c:pt idx="22">
                  <c:v>322.23200000000003</c:v>
                </c:pt>
                <c:pt idx="23">
                  <c:v>313.31200000000001</c:v>
                </c:pt>
                <c:pt idx="24">
                  <c:v>311.25400000000002</c:v>
                </c:pt>
                <c:pt idx="25">
                  <c:v>294.74299999999999</c:v>
                </c:pt>
                <c:pt idx="26">
                  <c:v>293.38799999999998</c:v>
                </c:pt>
                <c:pt idx="27">
                  <c:v>291.17500000000001</c:v>
                </c:pt>
                <c:pt idx="28">
                  <c:v>293.67500000000001</c:v>
                </c:pt>
                <c:pt idx="29">
                  <c:v>290.54399999999998</c:v>
                </c:pt>
                <c:pt idx="30">
                  <c:v>288.97300000000001</c:v>
                </c:pt>
                <c:pt idx="31">
                  <c:v>282.42500000000001</c:v>
                </c:pt>
                <c:pt idx="32">
                  <c:v>282.49200000000002</c:v>
                </c:pt>
                <c:pt idx="33">
                  <c:v>287.27199999999999</c:v>
                </c:pt>
                <c:pt idx="34">
                  <c:v>288.14699999999999</c:v>
                </c:pt>
                <c:pt idx="35">
                  <c:v>293.077</c:v>
                </c:pt>
                <c:pt idx="36">
                  <c:v>289.39699999999999</c:v>
                </c:pt>
                <c:pt idx="37">
                  <c:v>293.3</c:v>
                </c:pt>
                <c:pt idx="38">
                  <c:v>288.096</c:v>
                </c:pt>
                <c:pt idx="39">
                  <c:v>283.68799999999999</c:v>
                </c:pt>
                <c:pt idx="40">
                  <c:v>287.11099999999999</c:v>
                </c:pt>
                <c:pt idx="41">
                  <c:v>284.15899999999999</c:v>
                </c:pt>
                <c:pt idx="42">
                  <c:v>283.83600000000001</c:v>
                </c:pt>
                <c:pt idx="43">
                  <c:v>283.29700000000003</c:v>
                </c:pt>
                <c:pt idx="44">
                  <c:v>285.38799999999998</c:v>
                </c:pt>
                <c:pt idx="45">
                  <c:v>279.80900000000003</c:v>
                </c:pt>
                <c:pt idx="46">
                  <c:v>279.48700000000002</c:v>
                </c:pt>
                <c:pt idx="47">
                  <c:v>275.351</c:v>
                </c:pt>
                <c:pt idx="48">
                  <c:v>271.76799999999997</c:v>
                </c:pt>
                <c:pt idx="49">
                  <c:v>270.488</c:v>
                </c:pt>
                <c:pt idx="50">
                  <c:v>270.86200000000002</c:v>
                </c:pt>
                <c:pt idx="51">
                  <c:v>272.226</c:v>
                </c:pt>
                <c:pt idx="52">
                  <c:v>274.55200000000002</c:v>
                </c:pt>
                <c:pt idx="53">
                  <c:v>280.05099999999999</c:v>
                </c:pt>
                <c:pt idx="54">
                  <c:v>283.827</c:v>
                </c:pt>
                <c:pt idx="55">
                  <c:v>284.27699999999999</c:v>
                </c:pt>
                <c:pt idx="56">
                  <c:v>282.60500000000002</c:v>
                </c:pt>
                <c:pt idx="57">
                  <c:v>284.99700000000001</c:v>
                </c:pt>
                <c:pt idx="58">
                  <c:v>289.03500000000003</c:v>
                </c:pt>
                <c:pt idx="59">
                  <c:v>288.226</c:v>
                </c:pt>
                <c:pt idx="60">
                  <c:v>288.74599999999998</c:v>
                </c:pt>
                <c:pt idx="61">
                  <c:v>284.78300000000002</c:v>
                </c:pt>
                <c:pt idx="62">
                  <c:v>278.70800000000003</c:v>
                </c:pt>
                <c:pt idx="63">
                  <c:v>274.53199999999998</c:v>
                </c:pt>
                <c:pt idx="64">
                  <c:v>271.423</c:v>
                </c:pt>
                <c:pt idx="65">
                  <c:v>268.245</c:v>
                </c:pt>
                <c:pt idx="66">
                  <c:v>266.52800000000002</c:v>
                </c:pt>
                <c:pt idx="67">
                  <c:v>264.07299999999998</c:v>
                </c:pt>
                <c:pt idx="68">
                  <c:v>270.428</c:v>
                </c:pt>
                <c:pt idx="69">
                  <c:v>265.54599999999999</c:v>
                </c:pt>
                <c:pt idx="70">
                  <c:v>264.83199999999999</c:v>
                </c:pt>
                <c:pt idx="71">
                  <c:v>258.03100000000001</c:v>
                </c:pt>
                <c:pt idx="72">
                  <c:v>265.46499999999997</c:v>
                </c:pt>
                <c:pt idx="73">
                  <c:v>271.00799999999998</c:v>
                </c:pt>
                <c:pt idx="74">
                  <c:v>276.94</c:v>
                </c:pt>
                <c:pt idx="75">
                  <c:v>276.08300000000003</c:v>
                </c:pt>
                <c:pt idx="76">
                  <c:v>276.18400000000003</c:v>
                </c:pt>
                <c:pt idx="77">
                  <c:v>280.72899999999998</c:v>
                </c:pt>
                <c:pt idx="78">
                  <c:v>277.64</c:v>
                </c:pt>
                <c:pt idx="79">
                  <c:v>275.88299999999998</c:v>
                </c:pt>
                <c:pt idx="80">
                  <c:v>280.19200000000001</c:v>
                </c:pt>
                <c:pt idx="81">
                  <c:v>282.74799999999999</c:v>
                </c:pt>
                <c:pt idx="82">
                  <c:v>287.89800000000002</c:v>
                </c:pt>
                <c:pt idx="83">
                  <c:v>289.48</c:v>
                </c:pt>
                <c:pt idx="84">
                  <c:v>290.98599999999999</c:v>
                </c:pt>
                <c:pt idx="85">
                  <c:v>290.28199999999998</c:v>
                </c:pt>
                <c:pt idx="86">
                  <c:v>288.31200000000001</c:v>
                </c:pt>
                <c:pt idx="87">
                  <c:v>290.05099999999999</c:v>
                </c:pt>
                <c:pt idx="88">
                  <c:v>295.78399999999999</c:v>
                </c:pt>
                <c:pt idx="89">
                  <c:v>299.83600000000001</c:v>
                </c:pt>
                <c:pt idx="90">
                  <c:v>299.17899999999997</c:v>
                </c:pt>
                <c:pt idx="91">
                  <c:v>300.86599999999999</c:v>
                </c:pt>
                <c:pt idx="92">
                  <c:v>297.14299999999997</c:v>
                </c:pt>
                <c:pt idx="93">
                  <c:v>299.39100000000002</c:v>
                </c:pt>
                <c:pt idx="94">
                  <c:v>299.35199999999998</c:v>
                </c:pt>
                <c:pt idx="95">
                  <c:v>295.16000000000003</c:v>
                </c:pt>
                <c:pt idx="96">
                  <c:v>291.05200000000002</c:v>
                </c:pt>
                <c:pt idx="97">
                  <c:v>290.49</c:v>
                </c:pt>
                <c:pt idx="98">
                  <c:v>288.18299999999999</c:v>
                </c:pt>
                <c:pt idx="99">
                  <c:v>290.08800000000002</c:v>
                </c:pt>
                <c:pt idx="100">
                  <c:v>292.49200000000002</c:v>
                </c:pt>
                <c:pt idx="101">
                  <c:v>297.36799999999999</c:v>
                </c:pt>
                <c:pt idx="102">
                  <c:v>300.26</c:v>
                </c:pt>
                <c:pt idx="103">
                  <c:v>301.05799999999999</c:v>
                </c:pt>
                <c:pt idx="104">
                  <c:v>299.548</c:v>
                </c:pt>
                <c:pt idx="105">
                  <c:v>296.69099999999997</c:v>
                </c:pt>
                <c:pt idx="106">
                  <c:v>294.23899999999998</c:v>
                </c:pt>
                <c:pt idx="107">
                  <c:v>296.327</c:v>
                </c:pt>
                <c:pt idx="108">
                  <c:v>295.24900000000002</c:v>
                </c:pt>
                <c:pt idx="109">
                  <c:v>292.56099999999998</c:v>
                </c:pt>
                <c:pt idx="110">
                  <c:v>291.358</c:v>
                </c:pt>
                <c:pt idx="111">
                  <c:v>293.459</c:v>
                </c:pt>
                <c:pt idx="112">
                  <c:v>291.68799999999999</c:v>
                </c:pt>
                <c:pt idx="113">
                  <c:v>297.89600000000002</c:v>
                </c:pt>
                <c:pt idx="114">
                  <c:v>297.786</c:v>
                </c:pt>
                <c:pt idx="115">
                  <c:v>287.738</c:v>
                </c:pt>
                <c:pt idx="116">
                  <c:v>287.90899999999999</c:v>
                </c:pt>
                <c:pt idx="117">
                  <c:v>282.84899999999999</c:v>
                </c:pt>
                <c:pt idx="118">
                  <c:v>278.78500000000003</c:v>
                </c:pt>
                <c:pt idx="119">
                  <c:v>282.14800000000002</c:v>
                </c:pt>
                <c:pt idx="120">
                  <c:v>284.07799999999997</c:v>
                </c:pt>
                <c:pt idx="121">
                  <c:v>288.18799999999999</c:v>
                </c:pt>
                <c:pt idx="122">
                  <c:v>284.85199999999998</c:v>
                </c:pt>
                <c:pt idx="123">
                  <c:v>287.209</c:v>
                </c:pt>
                <c:pt idx="124">
                  <c:v>283.44299999999998</c:v>
                </c:pt>
                <c:pt idx="125">
                  <c:v>281.14600000000002</c:v>
                </c:pt>
                <c:pt idx="126">
                  <c:v>282.108</c:v>
                </c:pt>
                <c:pt idx="127">
                  <c:v>278.923</c:v>
                </c:pt>
                <c:pt idx="128">
                  <c:v>279.53899999999999</c:v>
                </c:pt>
                <c:pt idx="129">
                  <c:v>276.37900000000002</c:v>
                </c:pt>
                <c:pt idx="130">
                  <c:v>281.84199999999998</c:v>
                </c:pt>
                <c:pt idx="131">
                  <c:v>289.93700000000001</c:v>
                </c:pt>
                <c:pt idx="132">
                  <c:v>293.863</c:v>
                </c:pt>
                <c:pt idx="133">
                  <c:v>298.34699999999998</c:v>
                </c:pt>
                <c:pt idx="134">
                  <c:v>301.483</c:v>
                </c:pt>
                <c:pt idx="135">
                  <c:v>297.78100000000001</c:v>
                </c:pt>
                <c:pt idx="136">
                  <c:v>293.226</c:v>
                </c:pt>
                <c:pt idx="137">
                  <c:v>295.78100000000001</c:v>
                </c:pt>
                <c:pt idx="138">
                  <c:v>295.42200000000003</c:v>
                </c:pt>
                <c:pt idx="139">
                  <c:v>299.02</c:v>
                </c:pt>
                <c:pt idx="140">
                  <c:v>301.58100000000002</c:v>
                </c:pt>
                <c:pt idx="141">
                  <c:v>300.10399999999998</c:v>
                </c:pt>
                <c:pt idx="142">
                  <c:v>296.827</c:v>
                </c:pt>
                <c:pt idx="143">
                  <c:v>295.714</c:v>
                </c:pt>
                <c:pt idx="144">
                  <c:v>294.51100000000002</c:v>
                </c:pt>
                <c:pt idx="145">
                  <c:v>292.36200000000002</c:v>
                </c:pt>
                <c:pt idx="146">
                  <c:v>293.93400000000003</c:v>
                </c:pt>
                <c:pt idx="147">
                  <c:v>292.214</c:v>
                </c:pt>
                <c:pt idx="148">
                  <c:v>293.22800000000001</c:v>
                </c:pt>
                <c:pt idx="149">
                  <c:v>290.49400000000003</c:v>
                </c:pt>
                <c:pt idx="150">
                  <c:v>291.77199999999999</c:v>
                </c:pt>
                <c:pt idx="151">
                  <c:v>291.40600000000001</c:v>
                </c:pt>
                <c:pt idx="152">
                  <c:v>289.745</c:v>
                </c:pt>
                <c:pt idx="153">
                  <c:v>288.036</c:v>
                </c:pt>
                <c:pt idx="154">
                  <c:v>287.41399999999999</c:v>
                </c:pt>
                <c:pt idx="155">
                  <c:v>285.94499999999999</c:v>
                </c:pt>
                <c:pt idx="156">
                  <c:v>285.71899999999999</c:v>
                </c:pt>
                <c:pt idx="157">
                  <c:v>282.92599999999999</c:v>
                </c:pt>
                <c:pt idx="158">
                  <c:v>281.39299999999997</c:v>
                </c:pt>
                <c:pt idx="159">
                  <c:v>278.755</c:v>
                </c:pt>
                <c:pt idx="160">
                  <c:v>275.09199999999998</c:v>
                </c:pt>
                <c:pt idx="161">
                  <c:v>276.70400000000001</c:v>
                </c:pt>
                <c:pt idx="162">
                  <c:v>276.52100000000002</c:v>
                </c:pt>
                <c:pt idx="163">
                  <c:v>281.70299999999997</c:v>
                </c:pt>
                <c:pt idx="164">
                  <c:v>291.55500000000001</c:v>
                </c:pt>
                <c:pt idx="165">
                  <c:v>296.52499999999998</c:v>
                </c:pt>
                <c:pt idx="166">
                  <c:v>301.875</c:v>
                </c:pt>
                <c:pt idx="167">
                  <c:v>300.44499999999999</c:v>
                </c:pt>
                <c:pt idx="168">
                  <c:v>299.91699999999997</c:v>
                </c:pt>
                <c:pt idx="169">
                  <c:v>297.71800000000002</c:v>
                </c:pt>
                <c:pt idx="170">
                  <c:v>296.60700000000003</c:v>
                </c:pt>
                <c:pt idx="171">
                  <c:v>295.95400000000001</c:v>
                </c:pt>
                <c:pt idx="172">
                  <c:v>297.75299999999999</c:v>
                </c:pt>
                <c:pt idx="173">
                  <c:v>299.01600000000002</c:v>
                </c:pt>
                <c:pt idx="174">
                  <c:v>299.60899999999998</c:v>
                </c:pt>
                <c:pt idx="175">
                  <c:v>299.92899999999997</c:v>
                </c:pt>
                <c:pt idx="176">
                  <c:v>297.94799999999998</c:v>
                </c:pt>
                <c:pt idx="177">
                  <c:v>289.86700000000002</c:v>
                </c:pt>
                <c:pt idx="178">
                  <c:v>296.97699999999998</c:v>
                </c:pt>
                <c:pt idx="179">
                  <c:v>300.17500000000001</c:v>
                </c:pt>
                <c:pt idx="180">
                  <c:v>295.327</c:v>
                </c:pt>
                <c:pt idx="181">
                  <c:v>294.86700000000002</c:v>
                </c:pt>
                <c:pt idx="182">
                  <c:v>292.07400000000001</c:v>
                </c:pt>
                <c:pt idx="183">
                  <c:v>293.899</c:v>
                </c:pt>
                <c:pt idx="184">
                  <c:v>295.61700000000002</c:v>
                </c:pt>
                <c:pt idx="185">
                  <c:v>295.26299999999998</c:v>
                </c:pt>
                <c:pt idx="186">
                  <c:v>294.32799999999997</c:v>
                </c:pt>
                <c:pt idx="187">
                  <c:v>290.56</c:v>
                </c:pt>
                <c:pt idx="188">
                  <c:v>291.06200000000001</c:v>
                </c:pt>
                <c:pt idx="189">
                  <c:v>291.10500000000002</c:v>
                </c:pt>
                <c:pt idx="190">
                  <c:v>288.60899999999998</c:v>
                </c:pt>
                <c:pt idx="191">
                  <c:v>288.35000000000002</c:v>
                </c:pt>
                <c:pt idx="192">
                  <c:v>289.363</c:v>
                </c:pt>
                <c:pt idx="193">
                  <c:v>297.72300000000001</c:v>
                </c:pt>
                <c:pt idx="194">
                  <c:v>299.96699999999998</c:v>
                </c:pt>
                <c:pt idx="195">
                  <c:v>300.649</c:v>
                </c:pt>
                <c:pt idx="196">
                  <c:v>297.67500000000001</c:v>
                </c:pt>
                <c:pt idx="197">
                  <c:v>293.64999999999998</c:v>
                </c:pt>
                <c:pt idx="198">
                  <c:v>289.548</c:v>
                </c:pt>
                <c:pt idx="199">
                  <c:v>292.99400000000003</c:v>
                </c:pt>
                <c:pt idx="200">
                  <c:v>293.72699999999998</c:v>
                </c:pt>
                <c:pt idx="201">
                  <c:v>289.45999999999998</c:v>
                </c:pt>
                <c:pt idx="202">
                  <c:v>288.29199999999997</c:v>
                </c:pt>
                <c:pt idx="203">
                  <c:v>288.91399999999999</c:v>
                </c:pt>
                <c:pt idx="204">
                  <c:v>292.96300000000002</c:v>
                </c:pt>
                <c:pt idx="205">
                  <c:v>301.23200000000003</c:v>
                </c:pt>
                <c:pt idx="206">
                  <c:v>302.21300000000002</c:v>
                </c:pt>
                <c:pt idx="207">
                  <c:v>300.24400000000003</c:v>
                </c:pt>
                <c:pt idx="208">
                  <c:v>295.589</c:v>
                </c:pt>
                <c:pt idx="209">
                  <c:v>291.31200000000001</c:v>
                </c:pt>
                <c:pt idx="210">
                  <c:v>294.928</c:v>
                </c:pt>
                <c:pt idx="211">
                  <c:v>300.83600000000001</c:v>
                </c:pt>
                <c:pt idx="212">
                  <c:v>301.58100000000002</c:v>
                </c:pt>
                <c:pt idx="213">
                  <c:v>305.60599999999999</c:v>
                </c:pt>
                <c:pt idx="214">
                  <c:v>304.351</c:v>
                </c:pt>
                <c:pt idx="215">
                  <c:v>290.41500000000002</c:v>
                </c:pt>
                <c:pt idx="216">
                  <c:v>292.29199999999997</c:v>
                </c:pt>
                <c:pt idx="217">
                  <c:v>291.25900000000001</c:v>
                </c:pt>
                <c:pt idx="218">
                  <c:v>287.01600000000002</c:v>
                </c:pt>
                <c:pt idx="219">
                  <c:v>295.03899999999999</c:v>
                </c:pt>
                <c:pt idx="220">
                  <c:v>293.35700000000003</c:v>
                </c:pt>
                <c:pt idx="221">
                  <c:v>290.25799999999998</c:v>
                </c:pt>
                <c:pt idx="222">
                  <c:v>290.61900000000003</c:v>
                </c:pt>
                <c:pt idx="223">
                  <c:v>290.41300000000001</c:v>
                </c:pt>
                <c:pt idx="224">
                  <c:v>287.77800000000002</c:v>
                </c:pt>
                <c:pt idx="225">
                  <c:v>284.61399999999998</c:v>
                </c:pt>
                <c:pt idx="226">
                  <c:v>281.42399999999998</c:v>
                </c:pt>
                <c:pt idx="227">
                  <c:v>280.05900000000003</c:v>
                </c:pt>
                <c:pt idx="228">
                  <c:v>281.37599999999998</c:v>
                </c:pt>
                <c:pt idx="229">
                  <c:v>280.226</c:v>
                </c:pt>
                <c:pt idx="230">
                  <c:v>282.82400000000001</c:v>
                </c:pt>
                <c:pt idx="231">
                  <c:v>286.11200000000002</c:v>
                </c:pt>
                <c:pt idx="232">
                  <c:v>288.88600000000002</c:v>
                </c:pt>
              </c:numCache>
            </c:numRef>
          </c:val>
          <c:smooth val="0"/>
          <c:extLst>
            <c:ext xmlns:c16="http://schemas.microsoft.com/office/drawing/2014/chart" uri="{C3380CC4-5D6E-409C-BE32-E72D297353CC}">
              <c16:uniqueId val="{00000002-859E-4007-B7EF-C1EEB5845A18}"/>
            </c:ext>
          </c:extLst>
        </c:ser>
        <c:dLbls>
          <c:showLegendKey val="0"/>
          <c:showVal val="0"/>
          <c:showCatName val="0"/>
          <c:showSerName val="0"/>
          <c:showPercent val="0"/>
          <c:showBubbleSize val="0"/>
        </c:dLbls>
        <c:smooth val="0"/>
        <c:axId val="118167040"/>
        <c:axId val="118560384"/>
      </c:lineChart>
      <c:dateAx>
        <c:axId val="118167040"/>
        <c:scaling>
          <c:orientation val="minMax"/>
        </c:scaling>
        <c:delete val="0"/>
        <c:axPos val="b"/>
        <c:numFmt formatCode="dd\-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8560384"/>
        <c:crosses val="autoZero"/>
        <c:auto val="1"/>
        <c:lblOffset val="100"/>
        <c:baseTimeUnit val="days"/>
      </c:dateAx>
      <c:valAx>
        <c:axId val="118560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8167040"/>
        <c:crosses val="autoZero"/>
        <c:crossBetween val="between"/>
        <c:majorUnit val="50"/>
      </c:valAx>
      <c:spPr>
        <a:noFill/>
        <a:ln>
          <a:noFill/>
        </a:ln>
        <a:effectLst/>
      </c:spPr>
    </c:plotArea>
    <c:legend>
      <c:legendPos val="b"/>
      <c:layout>
        <c:manualLayout>
          <c:xMode val="edge"/>
          <c:yMode val="edge"/>
          <c:x val="3.1099250147057826E-2"/>
          <c:y val="0.90707856593116953"/>
          <c:w val="0.93604234600549119"/>
          <c:h val="8.235579639406931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765346009952332E-2"/>
          <c:y val="3.4837696731989637E-2"/>
          <c:w val="0.90989985073937485"/>
          <c:h val="0.6970703915986538"/>
        </c:manualLayout>
      </c:layout>
      <c:lineChart>
        <c:grouping val="standard"/>
        <c:varyColors val="0"/>
        <c:ser>
          <c:idx val="0"/>
          <c:order val="0"/>
          <c:tx>
            <c:strRef>
              <c:f>Գ23!$V$1</c:f>
              <c:strCache>
                <c:ptCount val="1"/>
                <c:pt idx="0">
                  <c:v>2015թ. թողարկված և 2025թ. մարվող</c:v>
                </c:pt>
              </c:strCache>
            </c:strRef>
          </c:tx>
          <c:spPr>
            <a:ln w="28575" cap="rnd">
              <a:solidFill>
                <a:schemeClr val="accent1"/>
              </a:solidFill>
              <a:round/>
            </a:ln>
            <a:effectLst/>
          </c:spPr>
          <c:marker>
            <c:symbol val="none"/>
          </c:marker>
          <c:cat>
            <c:numRef>
              <c:f>Գ23!$U$2:$U$252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Գ23!$V$2:$V$252</c:f>
              <c:numCache>
                <c:formatCode>General</c:formatCode>
                <c:ptCount val="251"/>
                <c:pt idx="0">
                  <c:v>3.214</c:v>
                </c:pt>
                <c:pt idx="1">
                  <c:v>3.2069999999999999</c:v>
                </c:pt>
                <c:pt idx="2">
                  <c:v>3.2069999999999999</c:v>
                </c:pt>
                <c:pt idx="3">
                  <c:v>3.1960000000000002</c:v>
                </c:pt>
                <c:pt idx="4">
                  <c:v>3.2</c:v>
                </c:pt>
                <c:pt idx="5">
                  <c:v>3.2210000000000001</c:v>
                </c:pt>
                <c:pt idx="6">
                  <c:v>3.2050000000000001</c:v>
                </c:pt>
                <c:pt idx="7">
                  <c:v>3.1869999999999998</c:v>
                </c:pt>
                <c:pt idx="8">
                  <c:v>3.161</c:v>
                </c:pt>
                <c:pt idx="9">
                  <c:v>3.1549999999999998</c:v>
                </c:pt>
                <c:pt idx="10">
                  <c:v>3.133</c:v>
                </c:pt>
                <c:pt idx="11">
                  <c:v>3.1560000000000001</c:v>
                </c:pt>
                <c:pt idx="12">
                  <c:v>3.077</c:v>
                </c:pt>
                <c:pt idx="13">
                  <c:v>3.069</c:v>
                </c:pt>
                <c:pt idx="14">
                  <c:v>3.077</c:v>
                </c:pt>
                <c:pt idx="15">
                  <c:v>3.1019999999999999</c:v>
                </c:pt>
                <c:pt idx="16">
                  <c:v>3.0880000000000001</c:v>
                </c:pt>
                <c:pt idx="17">
                  <c:v>3.09</c:v>
                </c:pt>
                <c:pt idx="18">
                  <c:v>3.1379999999999999</c:v>
                </c:pt>
                <c:pt idx="19">
                  <c:v>3.105</c:v>
                </c:pt>
                <c:pt idx="20">
                  <c:v>3.1349999999999998</c:v>
                </c:pt>
                <c:pt idx="21">
                  <c:v>3.097</c:v>
                </c:pt>
                <c:pt idx="22">
                  <c:v>3.133</c:v>
                </c:pt>
                <c:pt idx="23">
                  <c:v>3.036</c:v>
                </c:pt>
                <c:pt idx="24">
                  <c:v>3.0030000000000001</c:v>
                </c:pt>
                <c:pt idx="25">
                  <c:v>2.992</c:v>
                </c:pt>
                <c:pt idx="26">
                  <c:v>2.988</c:v>
                </c:pt>
                <c:pt idx="27">
                  <c:v>2.9129999999999998</c:v>
                </c:pt>
                <c:pt idx="28">
                  <c:v>2.8610000000000002</c:v>
                </c:pt>
                <c:pt idx="29">
                  <c:v>2.8490000000000002</c:v>
                </c:pt>
                <c:pt idx="30">
                  <c:v>2.8540000000000001</c:v>
                </c:pt>
                <c:pt idx="31">
                  <c:v>2.806</c:v>
                </c:pt>
                <c:pt idx="32">
                  <c:v>2.7909999999999999</c:v>
                </c:pt>
                <c:pt idx="33">
                  <c:v>2.746</c:v>
                </c:pt>
                <c:pt idx="34">
                  <c:v>2.7549999999999999</c:v>
                </c:pt>
                <c:pt idx="35">
                  <c:v>2.6819999999999999</c:v>
                </c:pt>
                <c:pt idx="36">
                  <c:v>2.7029999999999998</c:v>
                </c:pt>
                <c:pt idx="37">
                  <c:v>2.706</c:v>
                </c:pt>
                <c:pt idx="38">
                  <c:v>2.746</c:v>
                </c:pt>
                <c:pt idx="39">
                  <c:v>2.7839999999999998</c:v>
                </c:pt>
                <c:pt idx="40">
                  <c:v>2.762</c:v>
                </c:pt>
                <c:pt idx="41">
                  <c:v>2.7669999999999999</c:v>
                </c:pt>
                <c:pt idx="42">
                  <c:v>2.7629999999999999</c:v>
                </c:pt>
                <c:pt idx="43">
                  <c:v>2.7679999999999998</c:v>
                </c:pt>
                <c:pt idx="44">
                  <c:v>2.7589999999999999</c:v>
                </c:pt>
                <c:pt idx="45">
                  <c:v>2.786</c:v>
                </c:pt>
                <c:pt idx="46">
                  <c:v>2.7789999999999999</c:v>
                </c:pt>
                <c:pt idx="47">
                  <c:v>2.7919999999999998</c:v>
                </c:pt>
                <c:pt idx="48">
                  <c:v>2.8079999999999998</c:v>
                </c:pt>
                <c:pt idx="49">
                  <c:v>2.7589999999999999</c:v>
                </c:pt>
                <c:pt idx="50">
                  <c:v>2.7610000000000001</c:v>
                </c:pt>
                <c:pt idx="51">
                  <c:v>2.7650000000000001</c:v>
                </c:pt>
                <c:pt idx="52">
                  <c:v>2.7349999999999999</c:v>
                </c:pt>
                <c:pt idx="53">
                  <c:v>2.7010000000000001</c:v>
                </c:pt>
                <c:pt idx="54">
                  <c:v>2.8919999999999999</c:v>
                </c:pt>
                <c:pt idx="55">
                  <c:v>2.97</c:v>
                </c:pt>
                <c:pt idx="56">
                  <c:v>3.0059999999999998</c:v>
                </c:pt>
                <c:pt idx="57">
                  <c:v>3.0150000000000001</c:v>
                </c:pt>
                <c:pt idx="58">
                  <c:v>3.0459999999999998</c:v>
                </c:pt>
                <c:pt idx="59">
                  <c:v>3</c:v>
                </c:pt>
                <c:pt idx="60">
                  <c:v>2.9620000000000002</c:v>
                </c:pt>
                <c:pt idx="61">
                  <c:v>2.851</c:v>
                </c:pt>
                <c:pt idx="62">
                  <c:v>2.819</c:v>
                </c:pt>
                <c:pt idx="63">
                  <c:v>2.8170000000000002</c:v>
                </c:pt>
                <c:pt idx="64">
                  <c:v>2.8090000000000002</c:v>
                </c:pt>
                <c:pt idx="65">
                  <c:v>2.738</c:v>
                </c:pt>
                <c:pt idx="66">
                  <c:v>2.6669999999999998</c:v>
                </c:pt>
                <c:pt idx="67">
                  <c:v>2.637</c:v>
                </c:pt>
                <c:pt idx="68">
                  <c:v>2.6040000000000001</c:v>
                </c:pt>
                <c:pt idx="69">
                  <c:v>2.5529999999999999</c:v>
                </c:pt>
                <c:pt idx="70">
                  <c:v>2.5329999999999999</c:v>
                </c:pt>
                <c:pt idx="71">
                  <c:v>2.5249999999999999</c:v>
                </c:pt>
                <c:pt idx="72">
                  <c:v>2.5409999999999999</c:v>
                </c:pt>
                <c:pt idx="73">
                  <c:v>2.5470000000000002</c:v>
                </c:pt>
                <c:pt idx="74">
                  <c:v>2.5739999999999998</c:v>
                </c:pt>
                <c:pt idx="75">
                  <c:v>2.585</c:v>
                </c:pt>
                <c:pt idx="76">
                  <c:v>2.5950000000000002</c:v>
                </c:pt>
                <c:pt idx="77">
                  <c:v>2.6480000000000001</c:v>
                </c:pt>
                <c:pt idx="78">
                  <c:v>2.67</c:v>
                </c:pt>
                <c:pt idx="79">
                  <c:v>2.6890000000000001</c:v>
                </c:pt>
                <c:pt idx="80">
                  <c:v>2.6739999999999999</c:v>
                </c:pt>
                <c:pt idx="81">
                  <c:v>2.6629999999999998</c:v>
                </c:pt>
                <c:pt idx="82">
                  <c:v>2.7389999999999999</c:v>
                </c:pt>
                <c:pt idx="83">
                  <c:v>2.7909999999999999</c:v>
                </c:pt>
                <c:pt idx="84">
                  <c:v>2.835</c:v>
                </c:pt>
                <c:pt idx="85">
                  <c:v>2.8450000000000002</c:v>
                </c:pt>
                <c:pt idx="86">
                  <c:v>2.867</c:v>
                </c:pt>
                <c:pt idx="87">
                  <c:v>2.8889999999999998</c:v>
                </c:pt>
                <c:pt idx="88">
                  <c:v>2.9140000000000001</c:v>
                </c:pt>
                <c:pt idx="89">
                  <c:v>2.919</c:v>
                </c:pt>
                <c:pt idx="90">
                  <c:v>2.97</c:v>
                </c:pt>
                <c:pt idx="91">
                  <c:v>2.9830000000000001</c:v>
                </c:pt>
                <c:pt idx="92">
                  <c:v>2.9670000000000001</c:v>
                </c:pt>
                <c:pt idx="93">
                  <c:v>2.99</c:v>
                </c:pt>
                <c:pt idx="94">
                  <c:v>2.9870000000000001</c:v>
                </c:pt>
                <c:pt idx="95">
                  <c:v>2.976</c:v>
                </c:pt>
                <c:pt idx="96">
                  <c:v>3.0009999999999999</c:v>
                </c:pt>
                <c:pt idx="97">
                  <c:v>3</c:v>
                </c:pt>
                <c:pt idx="98">
                  <c:v>2.9769999999999999</c:v>
                </c:pt>
                <c:pt idx="99">
                  <c:v>2.9620000000000002</c:v>
                </c:pt>
                <c:pt idx="100">
                  <c:v>2.9660000000000002</c:v>
                </c:pt>
                <c:pt idx="101">
                  <c:v>2.9409999999999998</c:v>
                </c:pt>
                <c:pt idx="102">
                  <c:v>2.944</c:v>
                </c:pt>
                <c:pt idx="103">
                  <c:v>2.9830000000000001</c:v>
                </c:pt>
                <c:pt idx="104">
                  <c:v>3.0369999999999999</c:v>
                </c:pt>
                <c:pt idx="105">
                  <c:v>3.0390000000000001</c:v>
                </c:pt>
                <c:pt idx="106">
                  <c:v>3.0579999999999998</c:v>
                </c:pt>
                <c:pt idx="107">
                  <c:v>3.0590000000000002</c:v>
                </c:pt>
                <c:pt idx="108">
                  <c:v>3.0550000000000002</c:v>
                </c:pt>
                <c:pt idx="109">
                  <c:v>3.052</c:v>
                </c:pt>
                <c:pt idx="110">
                  <c:v>3.044</c:v>
                </c:pt>
                <c:pt idx="111">
                  <c:v>3.073</c:v>
                </c:pt>
                <c:pt idx="112">
                  <c:v>3.0880000000000001</c:v>
                </c:pt>
                <c:pt idx="113">
                  <c:v>3.073</c:v>
                </c:pt>
                <c:pt idx="114">
                  <c:v>3.0550000000000002</c:v>
                </c:pt>
                <c:pt idx="115">
                  <c:v>3.0630000000000002</c:v>
                </c:pt>
                <c:pt idx="116">
                  <c:v>3.07</c:v>
                </c:pt>
                <c:pt idx="117">
                  <c:v>3.0510000000000002</c:v>
                </c:pt>
                <c:pt idx="118">
                  <c:v>3.0659999999999998</c:v>
                </c:pt>
                <c:pt idx="119">
                  <c:v>3.05</c:v>
                </c:pt>
                <c:pt idx="120">
                  <c:v>3.0619999999999998</c:v>
                </c:pt>
                <c:pt idx="121">
                  <c:v>3.0249999999999999</c:v>
                </c:pt>
                <c:pt idx="122">
                  <c:v>3.008</c:v>
                </c:pt>
                <c:pt idx="123">
                  <c:v>3.0880000000000001</c:v>
                </c:pt>
                <c:pt idx="124">
                  <c:v>3.1469999999999998</c:v>
                </c:pt>
                <c:pt idx="125">
                  <c:v>3.18</c:v>
                </c:pt>
                <c:pt idx="126">
                  <c:v>3.198</c:v>
                </c:pt>
                <c:pt idx="127">
                  <c:v>3.2250000000000001</c:v>
                </c:pt>
                <c:pt idx="128">
                  <c:v>3.3039999999999998</c:v>
                </c:pt>
                <c:pt idx="129">
                  <c:v>3.3260000000000001</c:v>
                </c:pt>
                <c:pt idx="130">
                  <c:v>3.3210000000000002</c:v>
                </c:pt>
                <c:pt idx="131">
                  <c:v>3.3730000000000002</c:v>
                </c:pt>
                <c:pt idx="132">
                  <c:v>3.371</c:v>
                </c:pt>
                <c:pt idx="133">
                  <c:v>3.4089999999999998</c:v>
                </c:pt>
                <c:pt idx="134">
                  <c:v>3.42</c:v>
                </c:pt>
                <c:pt idx="135">
                  <c:v>3.4350000000000001</c:v>
                </c:pt>
                <c:pt idx="136">
                  <c:v>3.4550000000000001</c:v>
                </c:pt>
                <c:pt idx="137">
                  <c:v>3.4079999999999999</c:v>
                </c:pt>
                <c:pt idx="138">
                  <c:v>3.39</c:v>
                </c:pt>
                <c:pt idx="139">
                  <c:v>3.4</c:v>
                </c:pt>
                <c:pt idx="140">
                  <c:v>3.427</c:v>
                </c:pt>
                <c:pt idx="141">
                  <c:v>3.4620000000000002</c:v>
                </c:pt>
                <c:pt idx="142">
                  <c:v>3.496</c:v>
                </c:pt>
                <c:pt idx="143">
                  <c:v>3.5259999999999998</c:v>
                </c:pt>
                <c:pt idx="144">
                  <c:v>3.5089999999999999</c:v>
                </c:pt>
                <c:pt idx="145">
                  <c:v>3.544</c:v>
                </c:pt>
                <c:pt idx="146">
                  <c:v>3.5249999999999999</c:v>
                </c:pt>
                <c:pt idx="147">
                  <c:v>3.53</c:v>
                </c:pt>
                <c:pt idx="148">
                  <c:v>3.532</c:v>
                </c:pt>
                <c:pt idx="149">
                  <c:v>3.5259999999999998</c:v>
                </c:pt>
                <c:pt idx="150">
                  <c:v>3.5289999999999999</c:v>
                </c:pt>
                <c:pt idx="151">
                  <c:v>3.5179999999999998</c:v>
                </c:pt>
                <c:pt idx="152">
                  <c:v>3.536</c:v>
                </c:pt>
                <c:pt idx="153">
                  <c:v>3.5419999999999998</c:v>
                </c:pt>
                <c:pt idx="154">
                  <c:v>3.5470000000000002</c:v>
                </c:pt>
                <c:pt idx="155">
                  <c:v>3.585</c:v>
                </c:pt>
                <c:pt idx="156">
                  <c:v>3.5419999999999998</c:v>
                </c:pt>
                <c:pt idx="157">
                  <c:v>3.5489999999999999</c:v>
                </c:pt>
                <c:pt idx="158">
                  <c:v>3.5070000000000001</c:v>
                </c:pt>
                <c:pt idx="159">
                  <c:v>3.512</c:v>
                </c:pt>
                <c:pt idx="160">
                  <c:v>3.49</c:v>
                </c:pt>
                <c:pt idx="161">
                  <c:v>3.4460000000000002</c:v>
                </c:pt>
                <c:pt idx="162">
                  <c:v>3.43</c:v>
                </c:pt>
                <c:pt idx="163">
                  <c:v>3.379</c:v>
                </c:pt>
                <c:pt idx="164">
                  <c:v>3.694</c:v>
                </c:pt>
                <c:pt idx="165">
                  <c:v>3.7959999999999998</c:v>
                </c:pt>
                <c:pt idx="166">
                  <c:v>3.9169999999999998</c:v>
                </c:pt>
                <c:pt idx="167">
                  <c:v>3.9449999999999998</c:v>
                </c:pt>
                <c:pt idx="168">
                  <c:v>3.9449999999999998</c:v>
                </c:pt>
                <c:pt idx="169">
                  <c:v>3.93</c:v>
                </c:pt>
                <c:pt idx="170">
                  <c:v>3.895</c:v>
                </c:pt>
                <c:pt idx="171">
                  <c:v>3.8889999999999998</c:v>
                </c:pt>
                <c:pt idx="172">
                  <c:v>3.8889999999999998</c:v>
                </c:pt>
                <c:pt idx="173">
                  <c:v>3.891</c:v>
                </c:pt>
                <c:pt idx="174">
                  <c:v>3.8719999999999999</c:v>
                </c:pt>
                <c:pt idx="175">
                  <c:v>3.9060000000000001</c:v>
                </c:pt>
                <c:pt idx="176">
                  <c:v>3.9</c:v>
                </c:pt>
                <c:pt idx="177">
                  <c:v>3.9249999999999998</c:v>
                </c:pt>
                <c:pt idx="178">
                  <c:v>3.9769999999999999</c:v>
                </c:pt>
                <c:pt idx="179">
                  <c:v>4.0279999999999996</c:v>
                </c:pt>
                <c:pt idx="180">
                  <c:v>4.0430000000000001</c:v>
                </c:pt>
                <c:pt idx="181">
                  <c:v>4.0460000000000003</c:v>
                </c:pt>
                <c:pt idx="182">
                  <c:v>4.08</c:v>
                </c:pt>
                <c:pt idx="183">
                  <c:v>4.0839999999999996</c:v>
                </c:pt>
                <c:pt idx="184">
                  <c:v>4.07</c:v>
                </c:pt>
                <c:pt idx="185">
                  <c:v>4.1020000000000003</c:v>
                </c:pt>
                <c:pt idx="186">
                  <c:v>4.0739999999999998</c:v>
                </c:pt>
                <c:pt idx="187">
                  <c:v>4.0949999999999998</c:v>
                </c:pt>
                <c:pt idx="188">
                  <c:v>4.1539999999999999</c:v>
                </c:pt>
                <c:pt idx="189">
                  <c:v>4.09</c:v>
                </c:pt>
                <c:pt idx="190">
                  <c:v>4.1230000000000002</c:v>
                </c:pt>
                <c:pt idx="191">
                  <c:v>4.1239999999999997</c:v>
                </c:pt>
                <c:pt idx="192">
                  <c:v>4.1159999999999997</c:v>
                </c:pt>
                <c:pt idx="193">
                  <c:v>4.1779999999999999</c:v>
                </c:pt>
                <c:pt idx="194">
                  <c:v>4.133</c:v>
                </c:pt>
                <c:pt idx="195">
                  <c:v>4.1360000000000001</c:v>
                </c:pt>
                <c:pt idx="196">
                  <c:v>4.1280000000000001</c:v>
                </c:pt>
                <c:pt idx="197">
                  <c:v>4.13</c:v>
                </c:pt>
                <c:pt idx="198">
                  <c:v>4.1239999999999997</c:v>
                </c:pt>
                <c:pt idx="199">
                  <c:v>4.1230000000000002</c:v>
                </c:pt>
                <c:pt idx="200">
                  <c:v>4.0739999999999998</c:v>
                </c:pt>
                <c:pt idx="201">
                  <c:v>3.9710000000000001</c:v>
                </c:pt>
                <c:pt idx="202">
                  <c:v>3.9369999999999998</c:v>
                </c:pt>
                <c:pt idx="203">
                  <c:v>3.9580000000000002</c:v>
                </c:pt>
                <c:pt idx="204">
                  <c:v>3.9329999999999998</c:v>
                </c:pt>
                <c:pt idx="205">
                  <c:v>4</c:v>
                </c:pt>
                <c:pt idx="206">
                  <c:v>3.9940000000000002</c:v>
                </c:pt>
                <c:pt idx="207">
                  <c:v>4.0460000000000003</c:v>
                </c:pt>
                <c:pt idx="208">
                  <c:v>3.95</c:v>
                </c:pt>
                <c:pt idx="209">
                  <c:v>3.88</c:v>
                </c:pt>
                <c:pt idx="210">
                  <c:v>3.8279999999999998</c:v>
                </c:pt>
                <c:pt idx="211">
                  <c:v>3.8460000000000001</c:v>
                </c:pt>
                <c:pt idx="212">
                  <c:v>3.8290000000000002</c:v>
                </c:pt>
                <c:pt idx="213">
                  <c:v>3.8730000000000002</c:v>
                </c:pt>
                <c:pt idx="214">
                  <c:v>3.9430000000000001</c:v>
                </c:pt>
                <c:pt idx="215">
                  <c:v>3.4620000000000002</c:v>
                </c:pt>
                <c:pt idx="216">
                  <c:v>3.4460000000000002</c:v>
                </c:pt>
                <c:pt idx="217">
                  <c:v>3.4620000000000002</c:v>
                </c:pt>
                <c:pt idx="218">
                  <c:v>3.4089999999999998</c:v>
                </c:pt>
                <c:pt idx="219">
                  <c:v>3.4279999999999999</c:v>
                </c:pt>
                <c:pt idx="220">
                  <c:v>3.4079999999999999</c:v>
                </c:pt>
                <c:pt idx="221">
                  <c:v>3.3639999999999999</c:v>
                </c:pt>
                <c:pt idx="222">
                  <c:v>3.2429999999999999</c:v>
                </c:pt>
                <c:pt idx="223">
                  <c:v>3.214</c:v>
                </c:pt>
                <c:pt idx="224">
                  <c:v>3.1629999999999998</c:v>
                </c:pt>
                <c:pt idx="225">
                  <c:v>3.1389999999999998</c:v>
                </c:pt>
                <c:pt idx="226">
                  <c:v>3.1019999999999999</c:v>
                </c:pt>
                <c:pt idx="227">
                  <c:v>3.0750000000000002</c:v>
                </c:pt>
                <c:pt idx="228">
                  <c:v>3.0720000000000001</c:v>
                </c:pt>
                <c:pt idx="229">
                  <c:v>3.0569999999999999</c:v>
                </c:pt>
                <c:pt idx="230">
                  <c:v>3.0619999999999998</c:v>
                </c:pt>
                <c:pt idx="231">
                  <c:v>3.0649999999999999</c:v>
                </c:pt>
                <c:pt idx="232">
                  <c:v>3.0619999999999998</c:v>
                </c:pt>
                <c:pt idx="233">
                  <c:v>3.0840000000000001</c:v>
                </c:pt>
                <c:pt idx="234">
                  <c:v>3.085</c:v>
                </c:pt>
                <c:pt idx="235">
                  <c:v>2.94</c:v>
                </c:pt>
                <c:pt idx="236">
                  <c:v>2.9950000000000001</c:v>
                </c:pt>
                <c:pt idx="237">
                  <c:v>2.88</c:v>
                </c:pt>
                <c:pt idx="238">
                  <c:v>2.8570000000000002</c:v>
                </c:pt>
                <c:pt idx="239">
                  <c:v>2.851</c:v>
                </c:pt>
                <c:pt idx="240">
                  <c:v>2.8079999999999998</c:v>
                </c:pt>
                <c:pt idx="241">
                  <c:v>2.7909999999999999</c:v>
                </c:pt>
                <c:pt idx="242">
                  <c:v>2.911</c:v>
                </c:pt>
                <c:pt idx="243">
                  <c:v>3.032</c:v>
                </c:pt>
                <c:pt idx="244">
                  <c:v>3.1080000000000001</c:v>
                </c:pt>
                <c:pt idx="245">
                  <c:v>3.097</c:v>
                </c:pt>
                <c:pt idx="246">
                  <c:v>3.109</c:v>
                </c:pt>
                <c:pt idx="247">
                  <c:v>3.1139999999999999</c:v>
                </c:pt>
                <c:pt idx="248">
                  <c:v>3.1150000000000002</c:v>
                </c:pt>
                <c:pt idx="249">
                  <c:v>3.1080000000000001</c:v>
                </c:pt>
                <c:pt idx="250">
                  <c:v>3.1560000000000001</c:v>
                </c:pt>
              </c:numCache>
            </c:numRef>
          </c:val>
          <c:smooth val="0"/>
          <c:extLst>
            <c:ext xmlns:c16="http://schemas.microsoft.com/office/drawing/2014/chart" uri="{C3380CC4-5D6E-409C-BE32-E72D297353CC}">
              <c16:uniqueId val="{00000000-3525-447A-97AD-34E09BDE659A}"/>
            </c:ext>
          </c:extLst>
        </c:ser>
        <c:ser>
          <c:idx val="1"/>
          <c:order val="1"/>
          <c:tx>
            <c:strRef>
              <c:f>Գ23!$W$1</c:f>
              <c:strCache>
                <c:ptCount val="1"/>
                <c:pt idx="0">
                  <c:v>2019թ. թողարկված և 2029թ. մարվող</c:v>
                </c:pt>
              </c:strCache>
            </c:strRef>
          </c:tx>
          <c:spPr>
            <a:ln w="28575" cap="rnd">
              <a:solidFill>
                <a:schemeClr val="accent2"/>
              </a:solidFill>
              <a:round/>
            </a:ln>
            <a:effectLst/>
          </c:spPr>
          <c:marker>
            <c:symbol val="none"/>
          </c:marker>
          <c:cat>
            <c:numRef>
              <c:f>Գ23!$U$2:$U$252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Գ23!$W$2:$W$252</c:f>
              <c:numCache>
                <c:formatCode>General</c:formatCode>
                <c:ptCount val="251"/>
                <c:pt idx="0">
                  <c:v>4.359</c:v>
                </c:pt>
                <c:pt idx="1">
                  <c:v>4.351</c:v>
                </c:pt>
                <c:pt idx="2">
                  <c:v>4.3710000000000004</c:v>
                </c:pt>
                <c:pt idx="3">
                  <c:v>4.3600000000000003</c:v>
                </c:pt>
                <c:pt idx="4">
                  <c:v>4.3470000000000004</c:v>
                </c:pt>
                <c:pt idx="5">
                  <c:v>4.359</c:v>
                </c:pt>
                <c:pt idx="6">
                  <c:v>4.3499999999999996</c:v>
                </c:pt>
                <c:pt idx="7">
                  <c:v>4.3479999999999999</c:v>
                </c:pt>
                <c:pt idx="8">
                  <c:v>4.3540000000000001</c:v>
                </c:pt>
                <c:pt idx="9">
                  <c:v>4.3319999999999999</c:v>
                </c:pt>
                <c:pt idx="10">
                  <c:v>4.3259999999999996</c:v>
                </c:pt>
                <c:pt idx="11">
                  <c:v>4.3540000000000001</c:v>
                </c:pt>
                <c:pt idx="12">
                  <c:v>4.3479999999999999</c:v>
                </c:pt>
                <c:pt idx="13">
                  <c:v>4.3440000000000003</c:v>
                </c:pt>
                <c:pt idx="14">
                  <c:v>4.391</c:v>
                </c:pt>
                <c:pt idx="15">
                  <c:v>4.3979999999999997</c:v>
                </c:pt>
                <c:pt idx="16">
                  <c:v>4.3959999999999999</c:v>
                </c:pt>
                <c:pt idx="17">
                  <c:v>4.3929999999999998</c:v>
                </c:pt>
                <c:pt idx="18">
                  <c:v>4.4290000000000003</c:v>
                </c:pt>
                <c:pt idx="19">
                  <c:v>4.4119999999999999</c:v>
                </c:pt>
                <c:pt idx="20">
                  <c:v>4.47</c:v>
                </c:pt>
                <c:pt idx="21">
                  <c:v>4.4539999999999997</c:v>
                </c:pt>
                <c:pt idx="22">
                  <c:v>4.5289999999999999</c:v>
                </c:pt>
                <c:pt idx="23">
                  <c:v>4.5129999999999999</c:v>
                </c:pt>
                <c:pt idx="24">
                  <c:v>4.4870000000000001</c:v>
                </c:pt>
                <c:pt idx="25">
                  <c:v>4.4770000000000003</c:v>
                </c:pt>
                <c:pt idx="26">
                  <c:v>4.4939999999999998</c:v>
                </c:pt>
                <c:pt idx="27">
                  <c:v>4.431</c:v>
                </c:pt>
                <c:pt idx="28">
                  <c:v>4.375</c:v>
                </c:pt>
                <c:pt idx="29">
                  <c:v>4.3940000000000001</c:v>
                </c:pt>
                <c:pt idx="30">
                  <c:v>4.3719999999999999</c:v>
                </c:pt>
                <c:pt idx="31">
                  <c:v>4.3289999999999997</c:v>
                </c:pt>
                <c:pt idx="32">
                  <c:v>4.3</c:v>
                </c:pt>
                <c:pt idx="33">
                  <c:v>4.2830000000000004</c:v>
                </c:pt>
                <c:pt idx="34">
                  <c:v>4.2789999999999999</c:v>
                </c:pt>
                <c:pt idx="35">
                  <c:v>4.2290000000000001</c:v>
                </c:pt>
                <c:pt idx="36">
                  <c:v>4.2519999999999998</c:v>
                </c:pt>
                <c:pt idx="37">
                  <c:v>4.2539999999999996</c:v>
                </c:pt>
                <c:pt idx="38">
                  <c:v>4.2690000000000001</c:v>
                </c:pt>
                <c:pt idx="39">
                  <c:v>4.3129999999999997</c:v>
                </c:pt>
                <c:pt idx="40">
                  <c:v>4.2859999999999996</c:v>
                </c:pt>
                <c:pt idx="41">
                  <c:v>4.2699999999999996</c:v>
                </c:pt>
                <c:pt idx="42">
                  <c:v>4.2629999999999999</c:v>
                </c:pt>
                <c:pt idx="43">
                  <c:v>4.2750000000000004</c:v>
                </c:pt>
                <c:pt idx="44">
                  <c:v>4.25</c:v>
                </c:pt>
                <c:pt idx="45">
                  <c:v>4.2489999999999997</c:v>
                </c:pt>
                <c:pt idx="46">
                  <c:v>4.274</c:v>
                </c:pt>
                <c:pt idx="47">
                  <c:v>4.2530000000000001</c:v>
                </c:pt>
                <c:pt idx="48">
                  <c:v>4.2880000000000003</c:v>
                </c:pt>
                <c:pt idx="49">
                  <c:v>4.2409999999999997</c:v>
                </c:pt>
                <c:pt idx="50">
                  <c:v>4.218</c:v>
                </c:pt>
                <c:pt idx="51">
                  <c:v>4.1769999999999996</c:v>
                </c:pt>
                <c:pt idx="52">
                  <c:v>4.1680000000000001</c:v>
                </c:pt>
                <c:pt idx="53">
                  <c:v>4.1509999999999998</c:v>
                </c:pt>
                <c:pt idx="54">
                  <c:v>4.2670000000000003</c:v>
                </c:pt>
                <c:pt idx="55">
                  <c:v>4.3600000000000003</c:v>
                </c:pt>
                <c:pt idx="56">
                  <c:v>4.4020000000000001</c:v>
                </c:pt>
                <c:pt idx="57">
                  <c:v>4.4009999999999998</c:v>
                </c:pt>
                <c:pt idx="58">
                  <c:v>4.3949999999999996</c:v>
                </c:pt>
                <c:pt idx="59">
                  <c:v>4.399</c:v>
                </c:pt>
                <c:pt idx="60">
                  <c:v>4.3360000000000003</c:v>
                </c:pt>
                <c:pt idx="61">
                  <c:v>4.2919999999999998</c:v>
                </c:pt>
                <c:pt idx="62">
                  <c:v>4.2549999999999999</c:v>
                </c:pt>
                <c:pt idx="63">
                  <c:v>4.2329999999999997</c:v>
                </c:pt>
                <c:pt idx="64">
                  <c:v>4.2359999999999998</c:v>
                </c:pt>
                <c:pt idx="65">
                  <c:v>4.149</c:v>
                </c:pt>
                <c:pt idx="66">
                  <c:v>4.0579999999999998</c:v>
                </c:pt>
                <c:pt idx="67">
                  <c:v>4.0279999999999996</c:v>
                </c:pt>
                <c:pt idx="68">
                  <c:v>3.9580000000000002</c:v>
                </c:pt>
                <c:pt idx="69">
                  <c:v>3.9470000000000001</c:v>
                </c:pt>
                <c:pt idx="70">
                  <c:v>3.9260000000000002</c:v>
                </c:pt>
                <c:pt idx="71">
                  <c:v>3.911</c:v>
                </c:pt>
                <c:pt idx="72">
                  <c:v>3.9169999999999998</c:v>
                </c:pt>
                <c:pt idx="73">
                  <c:v>3.91</c:v>
                </c:pt>
                <c:pt idx="74">
                  <c:v>3.9220000000000002</c:v>
                </c:pt>
                <c:pt idx="75">
                  <c:v>3.9359999999999999</c:v>
                </c:pt>
                <c:pt idx="76">
                  <c:v>3.9470000000000001</c:v>
                </c:pt>
                <c:pt idx="77">
                  <c:v>3.952</c:v>
                </c:pt>
                <c:pt idx="78">
                  <c:v>3.9649999999999999</c:v>
                </c:pt>
                <c:pt idx="79">
                  <c:v>3.99</c:v>
                </c:pt>
                <c:pt idx="80">
                  <c:v>3.976</c:v>
                </c:pt>
                <c:pt idx="81">
                  <c:v>3.9620000000000002</c:v>
                </c:pt>
                <c:pt idx="82">
                  <c:v>4.024</c:v>
                </c:pt>
                <c:pt idx="83">
                  <c:v>4.0570000000000004</c:v>
                </c:pt>
                <c:pt idx="84">
                  <c:v>4.0460000000000003</c:v>
                </c:pt>
                <c:pt idx="85">
                  <c:v>4.0730000000000004</c:v>
                </c:pt>
                <c:pt idx="86">
                  <c:v>4.09</c:v>
                </c:pt>
                <c:pt idx="87">
                  <c:v>4.0949999999999998</c:v>
                </c:pt>
                <c:pt idx="88">
                  <c:v>4.1020000000000003</c:v>
                </c:pt>
                <c:pt idx="89">
                  <c:v>4.0890000000000004</c:v>
                </c:pt>
                <c:pt idx="90">
                  <c:v>4.0869999999999997</c:v>
                </c:pt>
                <c:pt idx="91">
                  <c:v>4.0890000000000004</c:v>
                </c:pt>
                <c:pt idx="92">
                  <c:v>4.0679999999999996</c:v>
                </c:pt>
                <c:pt idx="93">
                  <c:v>4.0880000000000001</c:v>
                </c:pt>
                <c:pt idx="94">
                  <c:v>4.0940000000000003</c:v>
                </c:pt>
                <c:pt idx="95">
                  <c:v>4.0579999999999998</c:v>
                </c:pt>
                <c:pt idx="96">
                  <c:v>4.0990000000000002</c:v>
                </c:pt>
                <c:pt idx="97">
                  <c:v>4.0890000000000004</c:v>
                </c:pt>
                <c:pt idx="98">
                  <c:v>4.0830000000000002</c:v>
                </c:pt>
                <c:pt idx="99">
                  <c:v>4.0650000000000004</c:v>
                </c:pt>
                <c:pt idx="100">
                  <c:v>4.0579999999999998</c:v>
                </c:pt>
                <c:pt idx="101">
                  <c:v>4.0419999999999998</c:v>
                </c:pt>
                <c:pt idx="102">
                  <c:v>4.0339999999999998</c:v>
                </c:pt>
                <c:pt idx="103">
                  <c:v>4.0229999999999997</c:v>
                </c:pt>
                <c:pt idx="104">
                  <c:v>4.0129999999999999</c:v>
                </c:pt>
                <c:pt idx="105">
                  <c:v>4.0289999999999999</c:v>
                </c:pt>
                <c:pt idx="106">
                  <c:v>4.048</c:v>
                </c:pt>
                <c:pt idx="107">
                  <c:v>4.0289999999999999</c:v>
                </c:pt>
                <c:pt idx="108">
                  <c:v>4.0270000000000001</c:v>
                </c:pt>
                <c:pt idx="109">
                  <c:v>4.0419999999999998</c:v>
                </c:pt>
                <c:pt idx="110">
                  <c:v>4.0209999999999999</c:v>
                </c:pt>
                <c:pt idx="111">
                  <c:v>4.0350000000000001</c:v>
                </c:pt>
                <c:pt idx="112">
                  <c:v>4.0279999999999996</c:v>
                </c:pt>
                <c:pt idx="113">
                  <c:v>4.0019999999999998</c:v>
                </c:pt>
                <c:pt idx="114">
                  <c:v>3.972</c:v>
                </c:pt>
                <c:pt idx="115">
                  <c:v>3.98</c:v>
                </c:pt>
                <c:pt idx="116">
                  <c:v>3.9830000000000001</c:v>
                </c:pt>
                <c:pt idx="117">
                  <c:v>3.99</c:v>
                </c:pt>
                <c:pt idx="118">
                  <c:v>4.0140000000000002</c:v>
                </c:pt>
                <c:pt idx="119">
                  <c:v>3.9950000000000001</c:v>
                </c:pt>
                <c:pt idx="120">
                  <c:v>4.0129999999999999</c:v>
                </c:pt>
                <c:pt idx="121">
                  <c:v>3.976</c:v>
                </c:pt>
                <c:pt idx="122">
                  <c:v>3.97</c:v>
                </c:pt>
                <c:pt idx="123">
                  <c:v>4.0350000000000001</c:v>
                </c:pt>
                <c:pt idx="124">
                  <c:v>4.0730000000000004</c:v>
                </c:pt>
                <c:pt idx="125">
                  <c:v>4.0739999999999998</c:v>
                </c:pt>
                <c:pt idx="126">
                  <c:v>4.0960000000000001</c:v>
                </c:pt>
                <c:pt idx="127">
                  <c:v>4.0860000000000003</c:v>
                </c:pt>
                <c:pt idx="128">
                  <c:v>4.1059999999999999</c:v>
                </c:pt>
                <c:pt idx="129">
                  <c:v>4.1360000000000001</c:v>
                </c:pt>
                <c:pt idx="130">
                  <c:v>4.16</c:v>
                </c:pt>
                <c:pt idx="131">
                  <c:v>4.2249999999999996</c:v>
                </c:pt>
                <c:pt idx="132">
                  <c:v>4.2370000000000001</c:v>
                </c:pt>
                <c:pt idx="133">
                  <c:v>4.2850000000000001</c:v>
                </c:pt>
                <c:pt idx="134">
                  <c:v>4.2930000000000001</c:v>
                </c:pt>
                <c:pt idx="135">
                  <c:v>4.3330000000000002</c:v>
                </c:pt>
                <c:pt idx="136">
                  <c:v>4.3609999999999998</c:v>
                </c:pt>
                <c:pt idx="137">
                  <c:v>4.2949999999999999</c:v>
                </c:pt>
                <c:pt idx="138">
                  <c:v>4.2869999999999999</c:v>
                </c:pt>
                <c:pt idx="139">
                  <c:v>4.2759999999999998</c:v>
                </c:pt>
                <c:pt idx="140">
                  <c:v>4.2869999999999999</c:v>
                </c:pt>
                <c:pt idx="141">
                  <c:v>4.3280000000000003</c:v>
                </c:pt>
                <c:pt idx="142">
                  <c:v>4.3449999999999998</c:v>
                </c:pt>
                <c:pt idx="143">
                  <c:v>4.359</c:v>
                </c:pt>
                <c:pt idx="144">
                  <c:v>4.3479999999999999</c:v>
                </c:pt>
                <c:pt idx="145">
                  <c:v>4.3780000000000001</c:v>
                </c:pt>
                <c:pt idx="146">
                  <c:v>4.3609999999999998</c:v>
                </c:pt>
                <c:pt idx="147">
                  <c:v>4.3529999999999998</c:v>
                </c:pt>
                <c:pt idx="148">
                  <c:v>4.3499999999999996</c:v>
                </c:pt>
                <c:pt idx="149">
                  <c:v>4.3339999999999996</c:v>
                </c:pt>
                <c:pt idx="150">
                  <c:v>4.3179999999999996</c:v>
                </c:pt>
                <c:pt idx="151">
                  <c:v>4.3079999999999998</c:v>
                </c:pt>
                <c:pt idx="152">
                  <c:v>4.3289999999999997</c:v>
                </c:pt>
                <c:pt idx="153">
                  <c:v>4.3310000000000004</c:v>
                </c:pt>
                <c:pt idx="154">
                  <c:v>4.3360000000000003</c:v>
                </c:pt>
                <c:pt idx="155">
                  <c:v>4.3570000000000002</c:v>
                </c:pt>
                <c:pt idx="156">
                  <c:v>4.3230000000000004</c:v>
                </c:pt>
                <c:pt idx="157">
                  <c:v>4.3310000000000004</c:v>
                </c:pt>
                <c:pt idx="158">
                  <c:v>4.28</c:v>
                </c:pt>
                <c:pt idx="159">
                  <c:v>4.2670000000000003</c:v>
                </c:pt>
                <c:pt idx="160">
                  <c:v>4.2729999999999997</c:v>
                </c:pt>
                <c:pt idx="161">
                  <c:v>4.2149999999999999</c:v>
                </c:pt>
                <c:pt idx="162">
                  <c:v>4.2119999999999997</c:v>
                </c:pt>
                <c:pt idx="163">
                  <c:v>4.2149999999999999</c:v>
                </c:pt>
                <c:pt idx="164">
                  <c:v>4.3559999999999999</c:v>
                </c:pt>
                <c:pt idx="165">
                  <c:v>4.4039999999999999</c:v>
                </c:pt>
                <c:pt idx="166">
                  <c:v>4.5270000000000001</c:v>
                </c:pt>
                <c:pt idx="167">
                  <c:v>4.5049999999999999</c:v>
                </c:pt>
                <c:pt idx="168">
                  <c:v>4.532</c:v>
                </c:pt>
                <c:pt idx="169">
                  <c:v>4.53</c:v>
                </c:pt>
                <c:pt idx="170">
                  <c:v>4.5019999999999998</c:v>
                </c:pt>
                <c:pt idx="171">
                  <c:v>4.5019999999999998</c:v>
                </c:pt>
                <c:pt idx="172">
                  <c:v>4.4660000000000002</c:v>
                </c:pt>
                <c:pt idx="173">
                  <c:v>4.4720000000000004</c:v>
                </c:pt>
                <c:pt idx="174">
                  <c:v>4.4619999999999997</c:v>
                </c:pt>
                <c:pt idx="175">
                  <c:v>4.4770000000000003</c:v>
                </c:pt>
                <c:pt idx="176">
                  <c:v>4.4710000000000001</c:v>
                </c:pt>
                <c:pt idx="177">
                  <c:v>4.5</c:v>
                </c:pt>
                <c:pt idx="178">
                  <c:v>4.5590000000000002</c:v>
                </c:pt>
                <c:pt idx="179">
                  <c:v>4.5910000000000002</c:v>
                </c:pt>
                <c:pt idx="180">
                  <c:v>4.6050000000000004</c:v>
                </c:pt>
                <c:pt idx="181">
                  <c:v>4.5940000000000003</c:v>
                </c:pt>
                <c:pt idx="182">
                  <c:v>4.6189999999999998</c:v>
                </c:pt>
                <c:pt idx="183">
                  <c:v>4.62</c:v>
                </c:pt>
                <c:pt idx="184">
                  <c:v>4.6029999999999998</c:v>
                </c:pt>
                <c:pt idx="185">
                  <c:v>4.6520000000000001</c:v>
                </c:pt>
                <c:pt idx="186">
                  <c:v>4.625</c:v>
                </c:pt>
                <c:pt idx="187">
                  <c:v>4.6379999999999999</c:v>
                </c:pt>
                <c:pt idx="188">
                  <c:v>4.665</c:v>
                </c:pt>
                <c:pt idx="189">
                  <c:v>4.6130000000000004</c:v>
                </c:pt>
                <c:pt idx="190">
                  <c:v>4.665</c:v>
                </c:pt>
                <c:pt idx="191">
                  <c:v>4.6390000000000002</c:v>
                </c:pt>
                <c:pt idx="192">
                  <c:v>4.6459999999999999</c:v>
                </c:pt>
                <c:pt idx="193">
                  <c:v>4.6989999999999998</c:v>
                </c:pt>
                <c:pt idx="194">
                  <c:v>4.665</c:v>
                </c:pt>
                <c:pt idx="195">
                  <c:v>4.6459999999999999</c:v>
                </c:pt>
                <c:pt idx="196">
                  <c:v>4.6260000000000003</c:v>
                </c:pt>
                <c:pt idx="197">
                  <c:v>4.6559999999999997</c:v>
                </c:pt>
                <c:pt idx="198">
                  <c:v>4.641</c:v>
                </c:pt>
                <c:pt idx="199">
                  <c:v>4.6459999999999999</c:v>
                </c:pt>
                <c:pt idx="200">
                  <c:v>4.5750000000000002</c:v>
                </c:pt>
                <c:pt idx="201">
                  <c:v>4.4450000000000003</c:v>
                </c:pt>
                <c:pt idx="202">
                  <c:v>4.3879999999999999</c:v>
                </c:pt>
                <c:pt idx="203">
                  <c:v>4.4050000000000002</c:v>
                </c:pt>
                <c:pt idx="204">
                  <c:v>4.3600000000000003</c:v>
                </c:pt>
                <c:pt idx="205">
                  <c:v>4.4089999999999998</c:v>
                </c:pt>
                <c:pt idx="206">
                  <c:v>4.4180000000000001</c:v>
                </c:pt>
                <c:pt idx="207">
                  <c:v>4.4560000000000004</c:v>
                </c:pt>
                <c:pt idx="208">
                  <c:v>4.3780000000000001</c:v>
                </c:pt>
                <c:pt idx="209">
                  <c:v>4.3019999999999996</c:v>
                </c:pt>
                <c:pt idx="210">
                  <c:v>4.2329999999999997</c:v>
                </c:pt>
                <c:pt idx="211">
                  <c:v>4.2350000000000003</c:v>
                </c:pt>
                <c:pt idx="212">
                  <c:v>4.2670000000000003</c:v>
                </c:pt>
                <c:pt idx="213">
                  <c:v>4.3049999999999997</c:v>
                </c:pt>
                <c:pt idx="214">
                  <c:v>4.3780000000000001</c:v>
                </c:pt>
                <c:pt idx="215">
                  <c:v>4.0460000000000003</c:v>
                </c:pt>
                <c:pt idx="216">
                  <c:v>4.032</c:v>
                </c:pt>
                <c:pt idx="217">
                  <c:v>4.0449999999999999</c:v>
                </c:pt>
                <c:pt idx="218">
                  <c:v>4.0090000000000003</c:v>
                </c:pt>
                <c:pt idx="219">
                  <c:v>4.07</c:v>
                </c:pt>
                <c:pt idx="220">
                  <c:v>4.0380000000000003</c:v>
                </c:pt>
                <c:pt idx="221">
                  <c:v>4.0469999999999997</c:v>
                </c:pt>
                <c:pt idx="222">
                  <c:v>3.875</c:v>
                </c:pt>
                <c:pt idx="223">
                  <c:v>3.8439999999999999</c:v>
                </c:pt>
                <c:pt idx="224">
                  <c:v>3.7690000000000001</c:v>
                </c:pt>
                <c:pt idx="225">
                  <c:v>3.778</c:v>
                </c:pt>
                <c:pt idx="226">
                  <c:v>3.7549999999999999</c:v>
                </c:pt>
                <c:pt idx="227">
                  <c:v>3.7290000000000001</c:v>
                </c:pt>
                <c:pt idx="228">
                  <c:v>3.7170000000000001</c:v>
                </c:pt>
                <c:pt idx="229">
                  <c:v>3.7120000000000002</c:v>
                </c:pt>
                <c:pt idx="230">
                  <c:v>3.7</c:v>
                </c:pt>
                <c:pt idx="231">
                  <c:v>3.7229999999999999</c:v>
                </c:pt>
                <c:pt idx="232">
                  <c:v>3.7240000000000002</c:v>
                </c:pt>
                <c:pt idx="233">
                  <c:v>3.7290000000000001</c:v>
                </c:pt>
                <c:pt idx="234">
                  <c:v>3.7389999999999999</c:v>
                </c:pt>
                <c:pt idx="235">
                  <c:v>3.6520000000000001</c:v>
                </c:pt>
                <c:pt idx="236">
                  <c:v>3.7010000000000001</c:v>
                </c:pt>
                <c:pt idx="237">
                  <c:v>3.6030000000000002</c:v>
                </c:pt>
                <c:pt idx="238">
                  <c:v>3.601</c:v>
                </c:pt>
                <c:pt idx="239">
                  <c:v>3.5779999999999998</c:v>
                </c:pt>
                <c:pt idx="240">
                  <c:v>3.5680000000000001</c:v>
                </c:pt>
                <c:pt idx="241">
                  <c:v>3.532</c:v>
                </c:pt>
                <c:pt idx="242">
                  <c:v>3.5939999999999999</c:v>
                </c:pt>
                <c:pt idx="243">
                  <c:v>3.6829999999999998</c:v>
                </c:pt>
                <c:pt idx="244">
                  <c:v>3.7269999999999999</c:v>
                </c:pt>
                <c:pt idx="245">
                  <c:v>3.738</c:v>
                </c:pt>
                <c:pt idx="246">
                  <c:v>3.7480000000000002</c:v>
                </c:pt>
                <c:pt idx="247">
                  <c:v>3.762</c:v>
                </c:pt>
                <c:pt idx="248">
                  <c:v>3.762</c:v>
                </c:pt>
                <c:pt idx="249">
                  <c:v>3.76</c:v>
                </c:pt>
                <c:pt idx="250">
                  <c:v>3.7850000000000001</c:v>
                </c:pt>
              </c:numCache>
            </c:numRef>
          </c:val>
          <c:smooth val="0"/>
          <c:extLst>
            <c:ext xmlns:c16="http://schemas.microsoft.com/office/drawing/2014/chart" uri="{C3380CC4-5D6E-409C-BE32-E72D297353CC}">
              <c16:uniqueId val="{00000001-3525-447A-97AD-34E09BDE659A}"/>
            </c:ext>
          </c:extLst>
        </c:ser>
        <c:ser>
          <c:idx val="2"/>
          <c:order val="2"/>
          <c:tx>
            <c:strRef>
              <c:f>Գ23!$X$1</c:f>
              <c:strCache>
                <c:ptCount val="1"/>
                <c:pt idx="0">
                  <c:v>2021թ. թողարկված և 2031թ. մարվող</c:v>
                </c:pt>
              </c:strCache>
            </c:strRef>
          </c:tx>
          <c:spPr>
            <a:ln w="28575" cap="rnd">
              <a:solidFill>
                <a:schemeClr val="accent3"/>
              </a:solidFill>
              <a:round/>
            </a:ln>
            <a:effectLst/>
          </c:spPr>
          <c:marker>
            <c:symbol val="none"/>
          </c:marker>
          <c:cat>
            <c:numRef>
              <c:f>Գ23!$U$2:$U$252</c:f>
              <c:numCache>
                <c:formatCode>m/d/yyyy</c:formatCode>
                <c:ptCount val="251"/>
                <c:pt idx="0">
                  <c:v>44561</c:v>
                </c:pt>
                <c:pt idx="1">
                  <c:v>44560</c:v>
                </c:pt>
                <c:pt idx="2">
                  <c:v>44559</c:v>
                </c:pt>
                <c:pt idx="3">
                  <c:v>44558</c:v>
                </c:pt>
                <c:pt idx="4">
                  <c:v>44557</c:v>
                </c:pt>
                <c:pt idx="5">
                  <c:v>44553</c:v>
                </c:pt>
                <c:pt idx="6">
                  <c:v>44552</c:v>
                </c:pt>
                <c:pt idx="7">
                  <c:v>44551</c:v>
                </c:pt>
                <c:pt idx="8">
                  <c:v>44550</c:v>
                </c:pt>
                <c:pt idx="9">
                  <c:v>44547</c:v>
                </c:pt>
                <c:pt idx="10">
                  <c:v>44546</c:v>
                </c:pt>
                <c:pt idx="11">
                  <c:v>44545</c:v>
                </c:pt>
                <c:pt idx="12">
                  <c:v>44544</c:v>
                </c:pt>
                <c:pt idx="13">
                  <c:v>44543</c:v>
                </c:pt>
                <c:pt idx="14">
                  <c:v>44540</c:v>
                </c:pt>
                <c:pt idx="15">
                  <c:v>44539</c:v>
                </c:pt>
                <c:pt idx="16">
                  <c:v>44538</c:v>
                </c:pt>
                <c:pt idx="17">
                  <c:v>44537</c:v>
                </c:pt>
                <c:pt idx="18">
                  <c:v>44536</c:v>
                </c:pt>
                <c:pt idx="19">
                  <c:v>44533</c:v>
                </c:pt>
                <c:pt idx="20">
                  <c:v>44532</c:v>
                </c:pt>
                <c:pt idx="21">
                  <c:v>44531</c:v>
                </c:pt>
                <c:pt idx="22">
                  <c:v>44530</c:v>
                </c:pt>
                <c:pt idx="23">
                  <c:v>44529</c:v>
                </c:pt>
                <c:pt idx="24">
                  <c:v>44526</c:v>
                </c:pt>
                <c:pt idx="25">
                  <c:v>44524</c:v>
                </c:pt>
                <c:pt idx="26">
                  <c:v>44523</c:v>
                </c:pt>
                <c:pt idx="27">
                  <c:v>44522</c:v>
                </c:pt>
                <c:pt idx="28">
                  <c:v>44519</c:v>
                </c:pt>
                <c:pt idx="29">
                  <c:v>44518</c:v>
                </c:pt>
                <c:pt idx="30">
                  <c:v>44517</c:v>
                </c:pt>
                <c:pt idx="31">
                  <c:v>44516</c:v>
                </c:pt>
                <c:pt idx="32">
                  <c:v>44515</c:v>
                </c:pt>
                <c:pt idx="33">
                  <c:v>44512</c:v>
                </c:pt>
                <c:pt idx="34">
                  <c:v>44510</c:v>
                </c:pt>
                <c:pt idx="35">
                  <c:v>44509</c:v>
                </c:pt>
                <c:pt idx="36">
                  <c:v>44508</c:v>
                </c:pt>
                <c:pt idx="37">
                  <c:v>44505</c:v>
                </c:pt>
                <c:pt idx="38">
                  <c:v>44504</c:v>
                </c:pt>
                <c:pt idx="39">
                  <c:v>44503</c:v>
                </c:pt>
                <c:pt idx="40">
                  <c:v>44502</c:v>
                </c:pt>
                <c:pt idx="41">
                  <c:v>44501</c:v>
                </c:pt>
                <c:pt idx="42">
                  <c:v>44498</c:v>
                </c:pt>
                <c:pt idx="43">
                  <c:v>44497</c:v>
                </c:pt>
                <c:pt idx="44">
                  <c:v>44496</c:v>
                </c:pt>
                <c:pt idx="45">
                  <c:v>44495</c:v>
                </c:pt>
                <c:pt idx="46">
                  <c:v>44494</c:v>
                </c:pt>
                <c:pt idx="47">
                  <c:v>44491</c:v>
                </c:pt>
                <c:pt idx="48">
                  <c:v>44490</c:v>
                </c:pt>
                <c:pt idx="49">
                  <c:v>44489</c:v>
                </c:pt>
                <c:pt idx="50">
                  <c:v>44488</c:v>
                </c:pt>
                <c:pt idx="51">
                  <c:v>44487</c:v>
                </c:pt>
                <c:pt idx="52">
                  <c:v>44484</c:v>
                </c:pt>
                <c:pt idx="53">
                  <c:v>44483</c:v>
                </c:pt>
                <c:pt idx="54">
                  <c:v>44482</c:v>
                </c:pt>
                <c:pt idx="55">
                  <c:v>44481</c:v>
                </c:pt>
                <c:pt idx="56">
                  <c:v>44477</c:v>
                </c:pt>
                <c:pt idx="57">
                  <c:v>44476</c:v>
                </c:pt>
                <c:pt idx="58">
                  <c:v>44475</c:v>
                </c:pt>
                <c:pt idx="59">
                  <c:v>44474</c:v>
                </c:pt>
                <c:pt idx="60">
                  <c:v>44473</c:v>
                </c:pt>
                <c:pt idx="61">
                  <c:v>44470</c:v>
                </c:pt>
                <c:pt idx="62">
                  <c:v>44469</c:v>
                </c:pt>
                <c:pt idx="63">
                  <c:v>44468</c:v>
                </c:pt>
                <c:pt idx="64">
                  <c:v>44467</c:v>
                </c:pt>
                <c:pt idx="65">
                  <c:v>44466</c:v>
                </c:pt>
                <c:pt idx="66">
                  <c:v>44463</c:v>
                </c:pt>
                <c:pt idx="67">
                  <c:v>44462</c:v>
                </c:pt>
                <c:pt idx="68">
                  <c:v>44461</c:v>
                </c:pt>
                <c:pt idx="69">
                  <c:v>44460</c:v>
                </c:pt>
                <c:pt idx="70">
                  <c:v>44459</c:v>
                </c:pt>
                <c:pt idx="71">
                  <c:v>44456</c:v>
                </c:pt>
                <c:pt idx="72">
                  <c:v>44455</c:v>
                </c:pt>
                <c:pt idx="73">
                  <c:v>44454</c:v>
                </c:pt>
                <c:pt idx="74">
                  <c:v>44453</c:v>
                </c:pt>
                <c:pt idx="75">
                  <c:v>44452</c:v>
                </c:pt>
                <c:pt idx="76">
                  <c:v>44449</c:v>
                </c:pt>
                <c:pt idx="77">
                  <c:v>44448</c:v>
                </c:pt>
                <c:pt idx="78">
                  <c:v>44447</c:v>
                </c:pt>
                <c:pt idx="79">
                  <c:v>44446</c:v>
                </c:pt>
                <c:pt idx="80">
                  <c:v>44442</c:v>
                </c:pt>
                <c:pt idx="81">
                  <c:v>44441</c:v>
                </c:pt>
                <c:pt idx="82">
                  <c:v>44440</c:v>
                </c:pt>
                <c:pt idx="83">
                  <c:v>44439</c:v>
                </c:pt>
                <c:pt idx="84">
                  <c:v>44438</c:v>
                </c:pt>
                <c:pt idx="85">
                  <c:v>44435</c:v>
                </c:pt>
                <c:pt idx="86">
                  <c:v>44434</c:v>
                </c:pt>
                <c:pt idx="87">
                  <c:v>44433</c:v>
                </c:pt>
                <c:pt idx="88">
                  <c:v>44432</c:v>
                </c:pt>
                <c:pt idx="89">
                  <c:v>44431</c:v>
                </c:pt>
                <c:pt idx="90">
                  <c:v>44428</c:v>
                </c:pt>
                <c:pt idx="91">
                  <c:v>44427</c:v>
                </c:pt>
                <c:pt idx="92">
                  <c:v>44426</c:v>
                </c:pt>
                <c:pt idx="93">
                  <c:v>44425</c:v>
                </c:pt>
                <c:pt idx="94">
                  <c:v>44424</c:v>
                </c:pt>
                <c:pt idx="95">
                  <c:v>44421</c:v>
                </c:pt>
                <c:pt idx="96">
                  <c:v>44420</c:v>
                </c:pt>
                <c:pt idx="97">
                  <c:v>44419</c:v>
                </c:pt>
                <c:pt idx="98">
                  <c:v>44418</c:v>
                </c:pt>
                <c:pt idx="99">
                  <c:v>44417</c:v>
                </c:pt>
                <c:pt idx="100">
                  <c:v>44414</c:v>
                </c:pt>
                <c:pt idx="101">
                  <c:v>44413</c:v>
                </c:pt>
                <c:pt idx="102">
                  <c:v>44412</c:v>
                </c:pt>
                <c:pt idx="103">
                  <c:v>44411</c:v>
                </c:pt>
                <c:pt idx="104">
                  <c:v>44410</c:v>
                </c:pt>
                <c:pt idx="105">
                  <c:v>44407</c:v>
                </c:pt>
                <c:pt idx="106">
                  <c:v>44406</c:v>
                </c:pt>
                <c:pt idx="107">
                  <c:v>44405</c:v>
                </c:pt>
                <c:pt idx="108">
                  <c:v>44404</c:v>
                </c:pt>
                <c:pt idx="109">
                  <c:v>44403</c:v>
                </c:pt>
                <c:pt idx="110">
                  <c:v>44400</c:v>
                </c:pt>
                <c:pt idx="111">
                  <c:v>44399</c:v>
                </c:pt>
                <c:pt idx="112">
                  <c:v>44398</c:v>
                </c:pt>
                <c:pt idx="113">
                  <c:v>44397</c:v>
                </c:pt>
                <c:pt idx="114">
                  <c:v>44396</c:v>
                </c:pt>
                <c:pt idx="115">
                  <c:v>44393</c:v>
                </c:pt>
                <c:pt idx="116">
                  <c:v>44392</c:v>
                </c:pt>
                <c:pt idx="117">
                  <c:v>44391</c:v>
                </c:pt>
                <c:pt idx="118">
                  <c:v>44390</c:v>
                </c:pt>
                <c:pt idx="119">
                  <c:v>44389</c:v>
                </c:pt>
                <c:pt idx="120">
                  <c:v>44386</c:v>
                </c:pt>
                <c:pt idx="121">
                  <c:v>44385</c:v>
                </c:pt>
                <c:pt idx="122">
                  <c:v>44384</c:v>
                </c:pt>
                <c:pt idx="123">
                  <c:v>44383</c:v>
                </c:pt>
                <c:pt idx="124">
                  <c:v>44379</c:v>
                </c:pt>
                <c:pt idx="125">
                  <c:v>44378</c:v>
                </c:pt>
                <c:pt idx="126">
                  <c:v>44377</c:v>
                </c:pt>
                <c:pt idx="127">
                  <c:v>44376</c:v>
                </c:pt>
                <c:pt idx="128">
                  <c:v>44375</c:v>
                </c:pt>
                <c:pt idx="129">
                  <c:v>44372</c:v>
                </c:pt>
                <c:pt idx="130">
                  <c:v>44371</c:v>
                </c:pt>
                <c:pt idx="131">
                  <c:v>44370</c:v>
                </c:pt>
                <c:pt idx="132">
                  <c:v>44369</c:v>
                </c:pt>
                <c:pt idx="133">
                  <c:v>44368</c:v>
                </c:pt>
                <c:pt idx="134">
                  <c:v>44365</c:v>
                </c:pt>
                <c:pt idx="135">
                  <c:v>44364</c:v>
                </c:pt>
                <c:pt idx="136">
                  <c:v>44363</c:v>
                </c:pt>
                <c:pt idx="137">
                  <c:v>44362</c:v>
                </c:pt>
                <c:pt idx="138">
                  <c:v>44361</c:v>
                </c:pt>
                <c:pt idx="139">
                  <c:v>44358</c:v>
                </c:pt>
                <c:pt idx="140">
                  <c:v>44357</c:v>
                </c:pt>
                <c:pt idx="141">
                  <c:v>44356</c:v>
                </c:pt>
                <c:pt idx="142">
                  <c:v>44355</c:v>
                </c:pt>
                <c:pt idx="143">
                  <c:v>44354</c:v>
                </c:pt>
                <c:pt idx="144">
                  <c:v>44351</c:v>
                </c:pt>
                <c:pt idx="145">
                  <c:v>44350</c:v>
                </c:pt>
                <c:pt idx="146">
                  <c:v>44349</c:v>
                </c:pt>
                <c:pt idx="147">
                  <c:v>44348</c:v>
                </c:pt>
                <c:pt idx="148">
                  <c:v>44344</c:v>
                </c:pt>
                <c:pt idx="149">
                  <c:v>44343</c:v>
                </c:pt>
                <c:pt idx="150">
                  <c:v>44342</c:v>
                </c:pt>
                <c:pt idx="151">
                  <c:v>44341</c:v>
                </c:pt>
                <c:pt idx="152">
                  <c:v>44340</c:v>
                </c:pt>
                <c:pt idx="153">
                  <c:v>44337</c:v>
                </c:pt>
                <c:pt idx="154">
                  <c:v>44336</c:v>
                </c:pt>
                <c:pt idx="155">
                  <c:v>44335</c:v>
                </c:pt>
                <c:pt idx="156">
                  <c:v>44334</c:v>
                </c:pt>
                <c:pt idx="157">
                  <c:v>44333</c:v>
                </c:pt>
                <c:pt idx="158">
                  <c:v>44330</c:v>
                </c:pt>
                <c:pt idx="159">
                  <c:v>44329</c:v>
                </c:pt>
                <c:pt idx="160">
                  <c:v>44328</c:v>
                </c:pt>
                <c:pt idx="161">
                  <c:v>44327</c:v>
                </c:pt>
                <c:pt idx="162">
                  <c:v>44326</c:v>
                </c:pt>
                <c:pt idx="163">
                  <c:v>44323</c:v>
                </c:pt>
                <c:pt idx="164">
                  <c:v>44322</c:v>
                </c:pt>
                <c:pt idx="165">
                  <c:v>44321</c:v>
                </c:pt>
                <c:pt idx="166">
                  <c:v>44320</c:v>
                </c:pt>
                <c:pt idx="167">
                  <c:v>44319</c:v>
                </c:pt>
                <c:pt idx="168">
                  <c:v>44316</c:v>
                </c:pt>
                <c:pt idx="169">
                  <c:v>44315</c:v>
                </c:pt>
                <c:pt idx="170">
                  <c:v>44314</c:v>
                </c:pt>
                <c:pt idx="171">
                  <c:v>44313</c:v>
                </c:pt>
                <c:pt idx="172">
                  <c:v>44312</c:v>
                </c:pt>
                <c:pt idx="173">
                  <c:v>44309</c:v>
                </c:pt>
                <c:pt idx="174">
                  <c:v>44308</c:v>
                </c:pt>
                <c:pt idx="175">
                  <c:v>44307</c:v>
                </c:pt>
                <c:pt idx="176">
                  <c:v>44306</c:v>
                </c:pt>
                <c:pt idx="177">
                  <c:v>44305</c:v>
                </c:pt>
                <c:pt idx="178">
                  <c:v>44302</c:v>
                </c:pt>
                <c:pt idx="179">
                  <c:v>44301</c:v>
                </c:pt>
                <c:pt idx="180">
                  <c:v>44300</c:v>
                </c:pt>
                <c:pt idx="181">
                  <c:v>44299</c:v>
                </c:pt>
                <c:pt idx="182">
                  <c:v>44298</c:v>
                </c:pt>
                <c:pt idx="183">
                  <c:v>44295</c:v>
                </c:pt>
                <c:pt idx="184">
                  <c:v>44294</c:v>
                </c:pt>
                <c:pt idx="185">
                  <c:v>44293</c:v>
                </c:pt>
                <c:pt idx="186">
                  <c:v>44292</c:v>
                </c:pt>
                <c:pt idx="187">
                  <c:v>44291</c:v>
                </c:pt>
                <c:pt idx="188">
                  <c:v>44288</c:v>
                </c:pt>
                <c:pt idx="189">
                  <c:v>44287</c:v>
                </c:pt>
                <c:pt idx="190">
                  <c:v>44286</c:v>
                </c:pt>
                <c:pt idx="191">
                  <c:v>44285</c:v>
                </c:pt>
                <c:pt idx="192">
                  <c:v>44284</c:v>
                </c:pt>
                <c:pt idx="193">
                  <c:v>44281</c:v>
                </c:pt>
                <c:pt idx="194">
                  <c:v>44280</c:v>
                </c:pt>
                <c:pt idx="195">
                  <c:v>44279</c:v>
                </c:pt>
                <c:pt idx="196">
                  <c:v>44278</c:v>
                </c:pt>
                <c:pt idx="197">
                  <c:v>44277</c:v>
                </c:pt>
                <c:pt idx="198">
                  <c:v>44274</c:v>
                </c:pt>
                <c:pt idx="199">
                  <c:v>44273</c:v>
                </c:pt>
                <c:pt idx="200">
                  <c:v>44272</c:v>
                </c:pt>
                <c:pt idx="201">
                  <c:v>44271</c:v>
                </c:pt>
                <c:pt idx="202">
                  <c:v>44270</c:v>
                </c:pt>
                <c:pt idx="203">
                  <c:v>44267</c:v>
                </c:pt>
                <c:pt idx="204">
                  <c:v>44266</c:v>
                </c:pt>
                <c:pt idx="205">
                  <c:v>44265</c:v>
                </c:pt>
                <c:pt idx="206">
                  <c:v>44264</c:v>
                </c:pt>
                <c:pt idx="207">
                  <c:v>44263</c:v>
                </c:pt>
                <c:pt idx="208">
                  <c:v>44260</c:v>
                </c:pt>
                <c:pt idx="209">
                  <c:v>44259</c:v>
                </c:pt>
                <c:pt idx="210">
                  <c:v>44258</c:v>
                </c:pt>
                <c:pt idx="211">
                  <c:v>44257</c:v>
                </c:pt>
                <c:pt idx="212">
                  <c:v>44256</c:v>
                </c:pt>
                <c:pt idx="213">
                  <c:v>44253</c:v>
                </c:pt>
                <c:pt idx="214">
                  <c:v>44252</c:v>
                </c:pt>
                <c:pt idx="215">
                  <c:v>44251</c:v>
                </c:pt>
                <c:pt idx="216">
                  <c:v>44250</c:v>
                </c:pt>
                <c:pt idx="217">
                  <c:v>44249</c:v>
                </c:pt>
                <c:pt idx="218">
                  <c:v>44246</c:v>
                </c:pt>
                <c:pt idx="219">
                  <c:v>44245</c:v>
                </c:pt>
                <c:pt idx="220">
                  <c:v>44244</c:v>
                </c:pt>
                <c:pt idx="221">
                  <c:v>44243</c:v>
                </c:pt>
                <c:pt idx="222">
                  <c:v>44239</c:v>
                </c:pt>
                <c:pt idx="223">
                  <c:v>44238</c:v>
                </c:pt>
                <c:pt idx="224">
                  <c:v>44237</c:v>
                </c:pt>
                <c:pt idx="225">
                  <c:v>44236</c:v>
                </c:pt>
                <c:pt idx="226">
                  <c:v>44235</c:v>
                </c:pt>
                <c:pt idx="227">
                  <c:v>44232</c:v>
                </c:pt>
                <c:pt idx="228">
                  <c:v>44231</c:v>
                </c:pt>
                <c:pt idx="229">
                  <c:v>44230</c:v>
                </c:pt>
                <c:pt idx="230">
                  <c:v>44229</c:v>
                </c:pt>
                <c:pt idx="231">
                  <c:v>44228</c:v>
                </c:pt>
                <c:pt idx="232">
                  <c:v>44225</c:v>
                </c:pt>
                <c:pt idx="233">
                  <c:v>44224</c:v>
                </c:pt>
                <c:pt idx="234">
                  <c:v>44223</c:v>
                </c:pt>
                <c:pt idx="235">
                  <c:v>44222</c:v>
                </c:pt>
                <c:pt idx="236">
                  <c:v>44221</c:v>
                </c:pt>
                <c:pt idx="237">
                  <c:v>44218</c:v>
                </c:pt>
                <c:pt idx="238">
                  <c:v>44217</c:v>
                </c:pt>
                <c:pt idx="239">
                  <c:v>44216</c:v>
                </c:pt>
                <c:pt idx="240">
                  <c:v>44215</c:v>
                </c:pt>
                <c:pt idx="241">
                  <c:v>44211</c:v>
                </c:pt>
                <c:pt idx="242">
                  <c:v>44210</c:v>
                </c:pt>
                <c:pt idx="243">
                  <c:v>44209</c:v>
                </c:pt>
                <c:pt idx="244">
                  <c:v>44208</c:v>
                </c:pt>
                <c:pt idx="245">
                  <c:v>44207</c:v>
                </c:pt>
                <c:pt idx="246">
                  <c:v>44204</c:v>
                </c:pt>
                <c:pt idx="247">
                  <c:v>44203</c:v>
                </c:pt>
                <c:pt idx="248">
                  <c:v>44202</c:v>
                </c:pt>
                <c:pt idx="249">
                  <c:v>44201</c:v>
                </c:pt>
                <c:pt idx="250">
                  <c:v>44200</c:v>
                </c:pt>
              </c:numCache>
            </c:numRef>
          </c:cat>
          <c:val>
            <c:numRef>
              <c:f>Գ23!$X$2:$X$252</c:f>
              <c:numCache>
                <c:formatCode>General</c:formatCode>
                <c:ptCount val="251"/>
                <c:pt idx="0">
                  <c:v>4.476</c:v>
                </c:pt>
                <c:pt idx="1">
                  <c:v>4.4729999999999999</c:v>
                </c:pt>
                <c:pt idx="2">
                  <c:v>4.5019999999999998</c:v>
                </c:pt>
                <c:pt idx="3">
                  <c:v>4.492</c:v>
                </c:pt>
                <c:pt idx="4">
                  <c:v>4.4800000000000004</c:v>
                </c:pt>
                <c:pt idx="5">
                  <c:v>4.4909999999999997</c:v>
                </c:pt>
                <c:pt idx="6">
                  <c:v>4.4770000000000003</c:v>
                </c:pt>
                <c:pt idx="7">
                  <c:v>4.4809999999999999</c:v>
                </c:pt>
                <c:pt idx="8">
                  <c:v>4.4889999999999999</c:v>
                </c:pt>
                <c:pt idx="9">
                  <c:v>4.46</c:v>
                </c:pt>
                <c:pt idx="10">
                  <c:v>4.4550000000000001</c:v>
                </c:pt>
                <c:pt idx="11">
                  <c:v>4.484</c:v>
                </c:pt>
                <c:pt idx="12">
                  <c:v>4.4850000000000003</c:v>
                </c:pt>
                <c:pt idx="13">
                  <c:v>4.4779999999999998</c:v>
                </c:pt>
                <c:pt idx="14">
                  <c:v>4.524</c:v>
                </c:pt>
                <c:pt idx="15">
                  <c:v>4.5289999999999999</c:v>
                </c:pt>
                <c:pt idx="16">
                  <c:v>4.5350000000000001</c:v>
                </c:pt>
                <c:pt idx="17">
                  <c:v>4.5279999999999996</c:v>
                </c:pt>
                <c:pt idx="18">
                  <c:v>4.5810000000000004</c:v>
                </c:pt>
                <c:pt idx="19">
                  <c:v>4.5599999999999996</c:v>
                </c:pt>
                <c:pt idx="20">
                  <c:v>4.6210000000000004</c:v>
                </c:pt>
                <c:pt idx="21">
                  <c:v>4.6269999999999998</c:v>
                </c:pt>
                <c:pt idx="22">
                  <c:v>4.673</c:v>
                </c:pt>
                <c:pt idx="23">
                  <c:v>4.6360000000000001</c:v>
                </c:pt>
                <c:pt idx="24">
                  <c:v>4.5880000000000001</c:v>
                </c:pt>
                <c:pt idx="25">
                  <c:v>4.5839999999999996</c:v>
                </c:pt>
                <c:pt idx="26">
                  <c:v>4.5999999999999996</c:v>
                </c:pt>
                <c:pt idx="27">
                  <c:v>4.5389999999999997</c:v>
                </c:pt>
                <c:pt idx="28">
                  <c:v>4.4870000000000001</c:v>
                </c:pt>
                <c:pt idx="29">
                  <c:v>4.49</c:v>
                </c:pt>
                <c:pt idx="30">
                  <c:v>4.4779999999999998</c:v>
                </c:pt>
                <c:pt idx="31">
                  <c:v>4.4589999999999996</c:v>
                </c:pt>
                <c:pt idx="32">
                  <c:v>4.4420000000000002</c:v>
                </c:pt>
                <c:pt idx="33">
                  <c:v>4.4160000000000004</c:v>
                </c:pt>
                <c:pt idx="34">
                  <c:v>4.4130000000000003</c:v>
                </c:pt>
                <c:pt idx="35">
                  <c:v>4.375</c:v>
                </c:pt>
                <c:pt idx="36">
                  <c:v>4.3840000000000003</c:v>
                </c:pt>
                <c:pt idx="37">
                  <c:v>4.3899999999999997</c:v>
                </c:pt>
                <c:pt idx="38">
                  <c:v>4.41</c:v>
                </c:pt>
                <c:pt idx="39">
                  <c:v>4.4429999999999996</c:v>
                </c:pt>
                <c:pt idx="40">
                  <c:v>4.4189999999999996</c:v>
                </c:pt>
                <c:pt idx="41">
                  <c:v>4.4009999999999998</c:v>
                </c:pt>
                <c:pt idx="42">
                  <c:v>4.3970000000000002</c:v>
                </c:pt>
                <c:pt idx="43">
                  <c:v>4.4089999999999998</c:v>
                </c:pt>
                <c:pt idx="44">
                  <c:v>4.3920000000000003</c:v>
                </c:pt>
                <c:pt idx="45">
                  <c:v>4.407</c:v>
                </c:pt>
                <c:pt idx="46">
                  <c:v>4.4279999999999999</c:v>
                </c:pt>
                <c:pt idx="47">
                  <c:v>4.3959999999999999</c:v>
                </c:pt>
                <c:pt idx="48">
                  <c:v>4.4169999999999998</c:v>
                </c:pt>
                <c:pt idx="49">
                  <c:v>4.3620000000000001</c:v>
                </c:pt>
                <c:pt idx="50">
                  <c:v>4.3460000000000001</c:v>
                </c:pt>
                <c:pt idx="51">
                  <c:v>4.3230000000000004</c:v>
                </c:pt>
                <c:pt idx="52">
                  <c:v>4.3220000000000001</c:v>
                </c:pt>
                <c:pt idx="53">
                  <c:v>4.3129999999999997</c:v>
                </c:pt>
                <c:pt idx="54">
                  <c:v>4.3769999999999998</c:v>
                </c:pt>
                <c:pt idx="55">
                  <c:v>4.415</c:v>
                </c:pt>
                <c:pt idx="56">
                  <c:v>4.4400000000000004</c:v>
                </c:pt>
                <c:pt idx="57">
                  <c:v>4.4210000000000003</c:v>
                </c:pt>
                <c:pt idx="58">
                  <c:v>4.4119999999999999</c:v>
                </c:pt>
                <c:pt idx="59">
                  <c:v>4.407</c:v>
                </c:pt>
                <c:pt idx="60">
                  <c:v>4.3689999999999998</c:v>
                </c:pt>
                <c:pt idx="61">
                  <c:v>4.3120000000000003</c:v>
                </c:pt>
                <c:pt idx="62">
                  <c:v>4.2759999999999998</c:v>
                </c:pt>
                <c:pt idx="63">
                  <c:v>4.2649999999999997</c:v>
                </c:pt>
                <c:pt idx="64">
                  <c:v>4.2569999999999997</c:v>
                </c:pt>
                <c:pt idx="65">
                  <c:v>4.17</c:v>
                </c:pt>
                <c:pt idx="66">
                  <c:v>4.1180000000000003</c:v>
                </c:pt>
                <c:pt idx="67">
                  <c:v>4.069</c:v>
                </c:pt>
                <c:pt idx="68">
                  <c:v>4.0069999999999997</c:v>
                </c:pt>
                <c:pt idx="69">
                  <c:v>3.98</c:v>
                </c:pt>
                <c:pt idx="70">
                  <c:v>3.9609999999999999</c:v>
                </c:pt>
                <c:pt idx="71">
                  <c:v>3.9449999999999998</c:v>
                </c:pt>
                <c:pt idx="72">
                  <c:v>3.9929999999999999</c:v>
                </c:pt>
                <c:pt idx="73">
                  <c:v>4.0110000000000001</c:v>
                </c:pt>
                <c:pt idx="74">
                  <c:v>4.0549999999999997</c:v>
                </c:pt>
                <c:pt idx="75">
                  <c:v>4.0890000000000004</c:v>
                </c:pt>
                <c:pt idx="76">
                  <c:v>4.1070000000000002</c:v>
                </c:pt>
                <c:pt idx="77">
                  <c:v>4.1079999999999997</c:v>
                </c:pt>
                <c:pt idx="78">
                  <c:v>4.1150000000000002</c:v>
                </c:pt>
                <c:pt idx="79">
                  <c:v>4.133</c:v>
                </c:pt>
                <c:pt idx="80">
                  <c:v>4.1280000000000001</c:v>
                </c:pt>
                <c:pt idx="81">
                  <c:v>4.1120000000000001</c:v>
                </c:pt>
                <c:pt idx="82">
                  <c:v>4.1749999999999998</c:v>
                </c:pt>
                <c:pt idx="83">
                  <c:v>4.2039999999999997</c:v>
                </c:pt>
                <c:pt idx="84">
                  <c:v>4.1929999999999996</c:v>
                </c:pt>
                <c:pt idx="85">
                  <c:v>4.2130000000000001</c:v>
                </c:pt>
                <c:pt idx="86">
                  <c:v>4.234</c:v>
                </c:pt>
                <c:pt idx="87">
                  <c:v>4.2450000000000001</c:v>
                </c:pt>
                <c:pt idx="88">
                  <c:v>4.2560000000000002</c:v>
                </c:pt>
                <c:pt idx="89">
                  <c:v>4.2519999999999998</c:v>
                </c:pt>
                <c:pt idx="90">
                  <c:v>4.2510000000000003</c:v>
                </c:pt>
                <c:pt idx="91">
                  <c:v>4.2530000000000001</c:v>
                </c:pt>
                <c:pt idx="92">
                  <c:v>4.2300000000000004</c:v>
                </c:pt>
                <c:pt idx="93">
                  <c:v>4.2590000000000003</c:v>
                </c:pt>
                <c:pt idx="94">
                  <c:v>4.26</c:v>
                </c:pt>
                <c:pt idx="95">
                  <c:v>4.2119999999999997</c:v>
                </c:pt>
                <c:pt idx="96">
                  <c:v>4.2510000000000003</c:v>
                </c:pt>
                <c:pt idx="97">
                  <c:v>4.2380000000000004</c:v>
                </c:pt>
                <c:pt idx="98">
                  <c:v>4.2320000000000002</c:v>
                </c:pt>
                <c:pt idx="99">
                  <c:v>4.226</c:v>
                </c:pt>
                <c:pt idx="100">
                  <c:v>4.22</c:v>
                </c:pt>
                <c:pt idx="101">
                  <c:v>4.1980000000000004</c:v>
                </c:pt>
                <c:pt idx="102">
                  <c:v>4.1870000000000003</c:v>
                </c:pt>
                <c:pt idx="103">
                  <c:v>4.1840000000000002</c:v>
                </c:pt>
                <c:pt idx="104">
                  <c:v>4.173</c:v>
                </c:pt>
                <c:pt idx="105">
                  <c:v>4.1909999999999998</c:v>
                </c:pt>
                <c:pt idx="106">
                  <c:v>4.2130000000000001</c:v>
                </c:pt>
                <c:pt idx="107">
                  <c:v>4.1959999999999997</c:v>
                </c:pt>
                <c:pt idx="108">
                  <c:v>4.1970000000000001</c:v>
                </c:pt>
                <c:pt idx="109">
                  <c:v>4.2169999999999996</c:v>
                </c:pt>
                <c:pt idx="110">
                  <c:v>4.1929999999999996</c:v>
                </c:pt>
                <c:pt idx="111">
                  <c:v>4.2110000000000003</c:v>
                </c:pt>
                <c:pt idx="112">
                  <c:v>4.2080000000000002</c:v>
                </c:pt>
                <c:pt idx="113">
                  <c:v>4.202</c:v>
                </c:pt>
                <c:pt idx="114">
                  <c:v>4.17</c:v>
                </c:pt>
                <c:pt idx="115">
                  <c:v>4.1710000000000003</c:v>
                </c:pt>
                <c:pt idx="116">
                  <c:v>4.18</c:v>
                </c:pt>
                <c:pt idx="117">
                  <c:v>4.1760000000000002</c:v>
                </c:pt>
                <c:pt idx="118">
                  <c:v>4.2050000000000001</c:v>
                </c:pt>
                <c:pt idx="119">
                  <c:v>4.1879999999999997</c:v>
                </c:pt>
                <c:pt idx="120">
                  <c:v>4.202</c:v>
                </c:pt>
                <c:pt idx="121">
                  <c:v>4.1710000000000003</c:v>
                </c:pt>
                <c:pt idx="122">
                  <c:v>4.165</c:v>
                </c:pt>
                <c:pt idx="123">
                  <c:v>4.218</c:v>
                </c:pt>
                <c:pt idx="124">
                  <c:v>4.26</c:v>
                </c:pt>
                <c:pt idx="125">
                  <c:v>4.2709999999999999</c:v>
                </c:pt>
                <c:pt idx="126">
                  <c:v>4.2859999999999996</c:v>
                </c:pt>
                <c:pt idx="127">
                  <c:v>4.26</c:v>
                </c:pt>
                <c:pt idx="128">
                  <c:v>4.2759999999999998</c:v>
                </c:pt>
                <c:pt idx="129">
                  <c:v>4.2889999999999997</c:v>
                </c:pt>
                <c:pt idx="130">
                  <c:v>4.3120000000000003</c:v>
                </c:pt>
                <c:pt idx="131">
                  <c:v>4.3860000000000001</c:v>
                </c:pt>
                <c:pt idx="132">
                  <c:v>4.4000000000000004</c:v>
                </c:pt>
                <c:pt idx="133">
                  <c:v>4.4729999999999999</c:v>
                </c:pt>
                <c:pt idx="134">
                  <c:v>4.4560000000000004</c:v>
                </c:pt>
                <c:pt idx="135">
                  <c:v>4.4870000000000001</c:v>
                </c:pt>
                <c:pt idx="136">
                  <c:v>4.5110000000000001</c:v>
                </c:pt>
                <c:pt idx="137">
                  <c:v>4.4530000000000003</c:v>
                </c:pt>
                <c:pt idx="138">
                  <c:v>4.4489999999999998</c:v>
                </c:pt>
                <c:pt idx="139">
                  <c:v>4.444</c:v>
                </c:pt>
                <c:pt idx="140">
                  <c:v>4.45</c:v>
                </c:pt>
                <c:pt idx="141">
                  <c:v>4.492</c:v>
                </c:pt>
                <c:pt idx="142">
                  <c:v>4.5069999999999997</c:v>
                </c:pt>
                <c:pt idx="143">
                  <c:v>4.5259999999999998</c:v>
                </c:pt>
                <c:pt idx="144">
                  <c:v>4.5010000000000003</c:v>
                </c:pt>
                <c:pt idx="145">
                  <c:v>4.5490000000000004</c:v>
                </c:pt>
                <c:pt idx="146">
                  <c:v>4.5270000000000001</c:v>
                </c:pt>
                <c:pt idx="147">
                  <c:v>4.53</c:v>
                </c:pt>
                <c:pt idx="148">
                  <c:v>4.5279999999999996</c:v>
                </c:pt>
                <c:pt idx="149">
                  <c:v>4.5129999999999999</c:v>
                </c:pt>
                <c:pt idx="150">
                  <c:v>4.4960000000000004</c:v>
                </c:pt>
                <c:pt idx="151">
                  <c:v>4.476</c:v>
                </c:pt>
                <c:pt idx="152">
                  <c:v>4.5030000000000001</c:v>
                </c:pt>
                <c:pt idx="153">
                  <c:v>4.5039999999999996</c:v>
                </c:pt>
                <c:pt idx="154">
                  <c:v>4.5010000000000003</c:v>
                </c:pt>
                <c:pt idx="155">
                  <c:v>4.5309999999999997</c:v>
                </c:pt>
                <c:pt idx="156">
                  <c:v>4.4939999999999998</c:v>
                </c:pt>
                <c:pt idx="157">
                  <c:v>4.4790000000000001</c:v>
                </c:pt>
                <c:pt idx="158">
                  <c:v>4.4379999999999997</c:v>
                </c:pt>
                <c:pt idx="159">
                  <c:v>4.4400000000000004</c:v>
                </c:pt>
                <c:pt idx="160">
                  <c:v>4.4450000000000003</c:v>
                </c:pt>
                <c:pt idx="161">
                  <c:v>4.3890000000000002</c:v>
                </c:pt>
                <c:pt idx="162">
                  <c:v>4.367</c:v>
                </c:pt>
                <c:pt idx="163">
                  <c:v>4.3959999999999999</c:v>
                </c:pt>
                <c:pt idx="164">
                  <c:v>4.4889999999999999</c:v>
                </c:pt>
                <c:pt idx="165">
                  <c:v>4.5339999999999998</c:v>
                </c:pt>
                <c:pt idx="166">
                  <c:v>4.6109999999999998</c:v>
                </c:pt>
                <c:pt idx="167">
                  <c:v>4.6040000000000001</c:v>
                </c:pt>
                <c:pt idx="168">
                  <c:v>4.6269999999999998</c:v>
                </c:pt>
                <c:pt idx="169">
                  <c:v>4.6109999999999998</c:v>
                </c:pt>
                <c:pt idx="170">
                  <c:v>4.5759999999999996</c:v>
                </c:pt>
                <c:pt idx="171">
                  <c:v>4.5860000000000003</c:v>
                </c:pt>
                <c:pt idx="172">
                  <c:v>4.5439999999999996</c:v>
                </c:pt>
                <c:pt idx="173">
                  <c:v>4.55</c:v>
                </c:pt>
                <c:pt idx="174">
                  <c:v>4.5339999999999998</c:v>
                </c:pt>
                <c:pt idx="175">
                  <c:v>4.5549999999999997</c:v>
                </c:pt>
                <c:pt idx="176">
                  <c:v>4.5410000000000004</c:v>
                </c:pt>
                <c:pt idx="177">
                  <c:v>4.5049999999999999</c:v>
                </c:pt>
                <c:pt idx="178">
                  <c:v>4.5540000000000003</c:v>
                </c:pt>
                <c:pt idx="179">
                  <c:v>4.5810000000000004</c:v>
                </c:pt>
                <c:pt idx="180">
                  <c:v>4.5860000000000003</c:v>
                </c:pt>
                <c:pt idx="181">
                  <c:v>4.5650000000000004</c:v>
                </c:pt>
                <c:pt idx="182">
                  <c:v>4.5910000000000002</c:v>
                </c:pt>
                <c:pt idx="183">
                  <c:v>4.5990000000000002</c:v>
                </c:pt>
                <c:pt idx="184">
                  <c:v>4.577</c:v>
                </c:pt>
                <c:pt idx="185">
                  <c:v>4.6260000000000003</c:v>
                </c:pt>
                <c:pt idx="186">
                  <c:v>4.6020000000000003</c:v>
                </c:pt>
                <c:pt idx="187">
                  <c:v>4.6109999999999998</c:v>
                </c:pt>
                <c:pt idx="188">
                  <c:v>4.6349999999999998</c:v>
                </c:pt>
                <c:pt idx="189">
                  <c:v>4.5819999999999999</c:v>
                </c:pt>
                <c:pt idx="190">
                  <c:v>4.625</c:v>
                </c:pt>
                <c:pt idx="191">
                  <c:v>4.5910000000000002</c:v>
                </c:pt>
                <c:pt idx="192">
                  <c:v>4.6050000000000004</c:v>
                </c:pt>
                <c:pt idx="193">
                  <c:v>4.6529999999999996</c:v>
                </c:pt>
                <c:pt idx="194">
                  <c:v>4.6349999999999998</c:v>
                </c:pt>
                <c:pt idx="195">
                  <c:v>4.6150000000000002</c:v>
                </c:pt>
                <c:pt idx="196">
                  <c:v>4.601</c:v>
                </c:pt>
                <c:pt idx="197">
                  <c:v>4.6319999999999997</c:v>
                </c:pt>
                <c:pt idx="198">
                  <c:v>4.6189999999999998</c:v>
                </c:pt>
                <c:pt idx="199">
                  <c:v>4.6319999999999997</c:v>
                </c:pt>
                <c:pt idx="200">
                  <c:v>4.5819999999999999</c:v>
                </c:pt>
                <c:pt idx="201">
                  <c:v>4.5140000000000002</c:v>
                </c:pt>
                <c:pt idx="202">
                  <c:v>4.4889999999999999</c:v>
                </c:pt>
                <c:pt idx="203">
                  <c:v>4.5149999999999997</c:v>
                </c:pt>
                <c:pt idx="204">
                  <c:v>4.4669999999999996</c:v>
                </c:pt>
                <c:pt idx="205">
                  <c:v>4.5289999999999999</c:v>
                </c:pt>
                <c:pt idx="206">
                  <c:v>4.55</c:v>
                </c:pt>
                <c:pt idx="207">
                  <c:v>4.5979999999999999</c:v>
                </c:pt>
                <c:pt idx="208">
                  <c:v>4.53</c:v>
                </c:pt>
                <c:pt idx="209">
                  <c:v>4.4829999999999997</c:v>
                </c:pt>
                <c:pt idx="210">
                  <c:v>4.4260000000000002</c:v>
                </c:pt>
                <c:pt idx="211">
                  <c:v>4.4080000000000004</c:v>
                </c:pt>
                <c:pt idx="212">
                  <c:v>4.4370000000000003</c:v>
                </c:pt>
                <c:pt idx="213">
                  <c:v>4.4729999999999999</c:v>
                </c:pt>
                <c:pt idx="214">
                  <c:v>4.5709999999999997</c:v>
                </c:pt>
                <c:pt idx="215">
                  <c:v>4.2779999999999996</c:v>
                </c:pt>
                <c:pt idx="216">
                  <c:v>4.266</c:v>
                </c:pt>
                <c:pt idx="217">
                  <c:v>4.28</c:v>
                </c:pt>
                <c:pt idx="218">
                  <c:v>4.2110000000000003</c:v>
                </c:pt>
                <c:pt idx="219">
                  <c:v>4.2469999999999999</c:v>
                </c:pt>
                <c:pt idx="220">
                  <c:v>4.21</c:v>
                </c:pt>
                <c:pt idx="221">
                  <c:v>4.2119999999999997</c:v>
                </c:pt>
                <c:pt idx="222">
                  <c:v>4.0990000000000002</c:v>
                </c:pt>
                <c:pt idx="223">
                  <c:v>4.0510000000000002</c:v>
                </c:pt>
                <c:pt idx="224">
                  <c:v>4.0019999999999998</c:v>
                </c:pt>
                <c:pt idx="225">
                  <c:v>4.0049999999999999</c:v>
                </c:pt>
                <c:pt idx="226">
                  <c:v>3.9860000000000002</c:v>
                </c:pt>
                <c:pt idx="227">
                  <c:v>3.9660000000000002</c:v>
                </c:pt>
                <c:pt idx="228">
                  <c:v>3.9540000000000002</c:v>
                </c:pt>
                <c:pt idx="229">
                  <c:v>3.94</c:v>
                </c:pt>
                <c:pt idx="230">
                  <c:v>3.9260000000000002</c:v>
                </c:pt>
                <c:pt idx="231">
                  <c:v>3.9409999999999998</c:v>
                </c:pt>
                <c:pt idx="232">
                  <c:v>3.9580000000000002</c:v>
                </c:pt>
              </c:numCache>
            </c:numRef>
          </c:val>
          <c:smooth val="0"/>
          <c:extLst>
            <c:ext xmlns:c16="http://schemas.microsoft.com/office/drawing/2014/chart" uri="{C3380CC4-5D6E-409C-BE32-E72D297353CC}">
              <c16:uniqueId val="{00000002-3525-447A-97AD-34E09BDE659A}"/>
            </c:ext>
          </c:extLst>
        </c:ser>
        <c:dLbls>
          <c:showLegendKey val="0"/>
          <c:showVal val="0"/>
          <c:showCatName val="0"/>
          <c:showSerName val="0"/>
          <c:showPercent val="0"/>
          <c:showBubbleSize val="0"/>
        </c:dLbls>
        <c:smooth val="0"/>
        <c:axId val="118168064"/>
        <c:axId val="118562112"/>
      </c:lineChart>
      <c:dateAx>
        <c:axId val="118168064"/>
        <c:scaling>
          <c:orientation val="minMax"/>
        </c:scaling>
        <c:delete val="0"/>
        <c:axPos val="b"/>
        <c:numFmt formatCode="dd\/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8562112"/>
        <c:crosses val="autoZero"/>
        <c:auto val="0"/>
        <c:lblOffset val="100"/>
        <c:baseTimeUnit val="days"/>
      </c:dateAx>
      <c:valAx>
        <c:axId val="118562112"/>
        <c:scaling>
          <c:orientation val="minMax"/>
          <c:min val="2.299999999999999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18168064"/>
        <c:crosses val="autoZero"/>
        <c:crossBetween val="between"/>
        <c:majorUnit val="0.5"/>
      </c:valAx>
      <c:spPr>
        <a:noFill/>
        <a:ln>
          <a:noFill/>
        </a:ln>
        <a:effectLst/>
      </c:spPr>
    </c:plotArea>
    <c:legend>
      <c:legendPos val="b"/>
      <c:layout>
        <c:manualLayout>
          <c:xMode val="edge"/>
          <c:yMode val="edge"/>
          <c:x val="1.6507550545627817E-2"/>
          <c:y val="0.88900939246248889"/>
          <c:w val="0.95540747664460157"/>
          <c:h val="9.010295200228229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0"/>
      <c:rotY val="10"/>
      <c:rAngAx val="0"/>
      <c:perspective val="0"/>
    </c:view3D>
    <c:floor>
      <c:thickness val="0"/>
    </c:floor>
    <c:sideWall>
      <c:thickness val="0"/>
      <c:spPr>
        <a:solidFill>
          <a:schemeClr val="bg1"/>
        </a:solidFill>
      </c:spPr>
    </c:sideWall>
    <c:backWall>
      <c:thickness val="0"/>
      <c:spPr>
        <a:solidFill>
          <a:schemeClr val="bg1"/>
        </a:solidFill>
      </c:spPr>
    </c:backWall>
    <c:plotArea>
      <c:layout>
        <c:manualLayout>
          <c:layoutTarget val="inner"/>
          <c:xMode val="edge"/>
          <c:yMode val="edge"/>
          <c:x val="0.36603799623511024"/>
          <c:y val="0.10895546468338353"/>
          <c:w val="0.60512198677016493"/>
          <c:h val="0.82926159418795498"/>
        </c:manualLayout>
      </c:layout>
      <c:bar3DChart>
        <c:barDir val="bar"/>
        <c:grouping val="clustered"/>
        <c:varyColors val="0"/>
        <c:ser>
          <c:idx val="0"/>
          <c:order val="0"/>
          <c:spPr>
            <a:ln>
              <a:noFill/>
            </a:ln>
          </c:spPr>
          <c:invertIfNegative val="0"/>
          <c:dPt>
            <c:idx val="0"/>
            <c:invertIfNegative val="0"/>
            <c:bubble3D val="0"/>
            <c:spPr>
              <a:solidFill>
                <a:schemeClr val="accent3">
                  <a:lumMod val="75000"/>
                </a:schemeClr>
              </a:solidFill>
              <a:ln>
                <a:noFill/>
              </a:ln>
            </c:spPr>
            <c:extLst>
              <c:ext xmlns:c16="http://schemas.microsoft.com/office/drawing/2014/chart" uri="{C3380CC4-5D6E-409C-BE32-E72D297353CC}">
                <c16:uniqueId val="{00000001-21C5-4CBF-BB1B-394C3D5D81BE}"/>
              </c:ext>
            </c:extLst>
          </c:dPt>
          <c:dPt>
            <c:idx val="1"/>
            <c:invertIfNegative val="0"/>
            <c:bubble3D val="0"/>
            <c:spPr>
              <a:solidFill>
                <a:schemeClr val="accent3">
                  <a:lumMod val="75000"/>
                </a:schemeClr>
              </a:solidFill>
              <a:ln>
                <a:noFill/>
              </a:ln>
            </c:spPr>
            <c:extLst>
              <c:ext xmlns:c16="http://schemas.microsoft.com/office/drawing/2014/chart" uri="{C3380CC4-5D6E-409C-BE32-E72D297353CC}">
                <c16:uniqueId val="{00000003-21C5-4CBF-BB1B-394C3D5D81BE}"/>
              </c:ext>
            </c:extLst>
          </c:dPt>
          <c:dPt>
            <c:idx val="2"/>
            <c:invertIfNegative val="0"/>
            <c:bubble3D val="0"/>
            <c:spPr>
              <a:solidFill>
                <a:schemeClr val="accent3">
                  <a:lumMod val="75000"/>
                </a:schemeClr>
              </a:solidFill>
              <a:ln>
                <a:noFill/>
              </a:ln>
            </c:spPr>
            <c:extLst>
              <c:ext xmlns:c16="http://schemas.microsoft.com/office/drawing/2014/chart" uri="{C3380CC4-5D6E-409C-BE32-E72D297353CC}">
                <c16:uniqueId val="{00000005-21C5-4CBF-BB1B-394C3D5D81BE}"/>
              </c:ext>
            </c:extLst>
          </c:dPt>
          <c:dPt>
            <c:idx val="4"/>
            <c:invertIfNegative val="0"/>
            <c:bubble3D val="0"/>
            <c:spPr>
              <a:solidFill>
                <a:schemeClr val="accent2">
                  <a:lumMod val="75000"/>
                </a:schemeClr>
              </a:solidFill>
              <a:ln>
                <a:noFill/>
              </a:ln>
            </c:spPr>
            <c:extLst>
              <c:ext xmlns:c16="http://schemas.microsoft.com/office/drawing/2014/chart" uri="{C3380CC4-5D6E-409C-BE32-E72D297353CC}">
                <c16:uniqueId val="{00000007-21C5-4CBF-BB1B-394C3D5D81BE}"/>
              </c:ext>
            </c:extLst>
          </c:dPt>
          <c:dPt>
            <c:idx val="5"/>
            <c:invertIfNegative val="0"/>
            <c:bubble3D val="0"/>
            <c:spPr>
              <a:solidFill>
                <a:schemeClr val="accent2">
                  <a:lumMod val="75000"/>
                </a:schemeClr>
              </a:solidFill>
              <a:ln>
                <a:noFill/>
              </a:ln>
            </c:spPr>
            <c:extLst>
              <c:ext xmlns:c16="http://schemas.microsoft.com/office/drawing/2014/chart" uri="{C3380CC4-5D6E-409C-BE32-E72D297353CC}">
                <c16:uniqueId val="{00000009-21C5-4CBF-BB1B-394C3D5D81BE}"/>
              </c:ext>
            </c:extLst>
          </c:dPt>
          <c:dPt>
            <c:idx val="6"/>
            <c:invertIfNegative val="0"/>
            <c:bubble3D val="0"/>
            <c:spPr>
              <a:solidFill>
                <a:schemeClr val="accent2">
                  <a:lumMod val="75000"/>
                </a:schemeClr>
              </a:solidFill>
              <a:ln>
                <a:noFill/>
              </a:ln>
            </c:spPr>
            <c:extLst>
              <c:ext xmlns:c16="http://schemas.microsoft.com/office/drawing/2014/chart" uri="{C3380CC4-5D6E-409C-BE32-E72D297353CC}">
                <c16:uniqueId val="{0000000B-21C5-4CBF-BB1B-394C3D5D81BE}"/>
              </c:ext>
            </c:extLst>
          </c:dPt>
          <c:dPt>
            <c:idx val="7"/>
            <c:invertIfNegative val="0"/>
            <c:bubble3D val="0"/>
            <c:spPr>
              <a:solidFill>
                <a:schemeClr val="accent2">
                  <a:lumMod val="75000"/>
                </a:schemeClr>
              </a:solidFill>
              <a:ln>
                <a:noFill/>
              </a:ln>
            </c:spPr>
            <c:extLst>
              <c:ext xmlns:c16="http://schemas.microsoft.com/office/drawing/2014/chart" uri="{C3380CC4-5D6E-409C-BE32-E72D297353CC}">
                <c16:uniqueId val="{0000000D-21C5-4CBF-BB1B-394C3D5D81BE}"/>
              </c:ext>
            </c:extLst>
          </c:dPt>
          <c:dPt>
            <c:idx val="8"/>
            <c:invertIfNegative val="0"/>
            <c:bubble3D val="0"/>
            <c:spPr>
              <a:solidFill>
                <a:schemeClr val="accent2">
                  <a:lumMod val="75000"/>
                </a:schemeClr>
              </a:solidFill>
              <a:ln>
                <a:noFill/>
              </a:ln>
            </c:spPr>
            <c:extLst>
              <c:ext xmlns:c16="http://schemas.microsoft.com/office/drawing/2014/chart" uri="{C3380CC4-5D6E-409C-BE32-E72D297353CC}">
                <c16:uniqueId val="{0000000F-21C5-4CBF-BB1B-394C3D5D81BE}"/>
              </c:ext>
            </c:extLst>
          </c:dPt>
          <c:dPt>
            <c:idx val="9"/>
            <c:invertIfNegative val="0"/>
            <c:bubble3D val="0"/>
            <c:spPr>
              <a:solidFill>
                <a:schemeClr val="accent2">
                  <a:lumMod val="75000"/>
                </a:schemeClr>
              </a:solidFill>
              <a:ln>
                <a:noFill/>
              </a:ln>
            </c:spPr>
            <c:extLst>
              <c:ext xmlns:c16="http://schemas.microsoft.com/office/drawing/2014/chart" uri="{C3380CC4-5D6E-409C-BE32-E72D297353CC}">
                <c16:uniqueId val="{00000011-21C5-4CBF-BB1B-394C3D5D81BE}"/>
              </c:ext>
            </c:extLst>
          </c:dPt>
          <c:dPt>
            <c:idx val="10"/>
            <c:invertIfNegative val="0"/>
            <c:bubble3D val="0"/>
            <c:spPr>
              <a:solidFill>
                <a:schemeClr val="accent2">
                  <a:lumMod val="75000"/>
                </a:schemeClr>
              </a:solidFill>
              <a:ln>
                <a:noFill/>
              </a:ln>
            </c:spPr>
            <c:extLst>
              <c:ext xmlns:c16="http://schemas.microsoft.com/office/drawing/2014/chart" uri="{C3380CC4-5D6E-409C-BE32-E72D297353CC}">
                <c16:uniqueId val="{00000013-21C5-4CBF-BB1B-394C3D5D81BE}"/>
              </c:ext>
            </c:extLst>
          </c:dPt>
          <c:dLbls>
            <c:spPr>
              <a:noFill/>
              <a:ln>
                <a:noFill/>
              </a:ln>
              <a:effectLst/>
            </c:spPr>
            <c:txPr>
              <a:bodyPr wrap="square" lIns="38100" tIns="19050" rIns="38100" bIns="19050" anchor="ctr">
                <a:spAutoFit/>
              </a:bodyPr>
              <a:lstStyle/>
              <a:p>
                <a:pPr>
                  <a:defRPr sz="1000">
                    <a:latin typeface="GHEA Grapalat" panose="02000506050000020003" pitchFamily="50"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(Գ24!$R$8:$R$11,Գ24!$R$13:$R$20,Գ24!$R$22:$R$31)</c:f>
              <c:strCache>
                <c:ptCount val="22"/>
                <c:pt idx="0">
                  <c:v>ԿԲՍ Բանկ (Բելգիա)</c:v>
                </c:pt>
                <c:pt idx="1">
                  <c:v>Ռայֆայզն Բանկ (Ավստրիա)</c:v>
                </c:pt>
                <c:pt idx="2">
                  <c:v>Էռստե Բանկ (Ավստրիա)</c:v>
                </c:pt>
                <c:pt idx="3">
                  <c:v>-</c:v>
                </c:pt>
                <c:pt idx="4">
                  <c:v>Աբու-Դաբիի Զարգացման Հիմնադրամ</c:v>
                </c:pt>
                <c:pt idx="5">
                  <c:v>ԱՄՆ (USA)</c:v>
                </c:pt>
                <c:pt idx="6">
                  <c:v>Չինաստանի Արտահանման-Ներմուծման Բանկ</c:v>
                </c:pt>
                <c:pt idx="7">
                  <c:v>Ֆրանսիա (France)</c:v>
                </c:pt>
                <c:pt idx="8">
                  <c:v>Ճապոնիա (JICA)</c:v>
                </c:pt>
                <c:pt idx="9">
                  <c:v>Գերմանիա (KfW)</c:v>
                </c:pt>
                <c:pt idx="10">
                  <c:v>Ռուսաստանի Դաշնություն (RF)</c:v>
                </c:pt>
                <c:pt idx="11">
                  <c:v>-</c:v>
                </c:pt>
                <c:pt idx="12">
                  <c:v>Վերակառուցման և Զարգացման Եվրոպական Բանկ (EBRD)</c:v>
                </c:pt>
                <c:pt idx="13">
                  <c:v>ՕՊԵԿ-ի Միջազգային Զարգացման Հիմնադրամ (OFID)</c:v>
                </c:pt>
                <c:pt idx="14">
                  <c:v>Գյուղ. Զարգացման Միջազգային Հիմնադրամ (IFAD)</c:v>
                </c:pt>
                <c:pt idx="15">
                  <c:v>Եվրամիություն (EU)</c:v>
                </c:pt>
                <c:pt idx="16">
                  <c:v>Եվրոպական Ներդրումային Բանկ (EIB)</c:v>
                </c:pt>
                <c:pt idx="17">
                  <c:v>Եվրասիական Զարգացման Բանկ (Կայունացման և Զարգացման Եվրասիական Հիմնադրամի կառավարիչ)</c:v>
                </c:pt>
                <c:pt idx="18">
                  <c:v>Արժույթի Միջազգային Հիմնադրամ (IMF)</c:v>
                </c:pt>
                <c:pt idx="19">
                  <c:v>Ասիական Զարգացման Բանկ (ADB)</c:v>
                </c:pt>
                <c:pt idx="20">
                  <c:v>Վերակառուցման և Զարգացման Միջազգային Բանկ (IBRD)</c:v>
                </c:pt>
                <c:pt idx="21">
                  <c:v>Զարգացման Միջազգային Ընկերակցություն (IDA)</c:v>
                </c:pt>
              </c:strCache>
            </c:strRef>
          </c:cat>
          <c:val>
            <c:numRef>
              <c:f>(Գ24!$T$8:$T$11,Գ24!$T$13:$T$20,Գ24!$T$22:$T$31)</c:f>
              <c:numCache>
                <c:formatCode>0.0%</c:formatCode>
                <c:ptCount val="22"/>
                <c:pt idx="0">
                  <c:v>4.928972939432434E-4</c:v>
                </c:pt>
                <c:pt idx="1">
                  <c:v>1.3804330159956548E-3</c:v>
                </c:pt>
                <c:pt idx="2">
                  <c:v>1.8632721871213787E-3</c:v>
                </c:pt>
                <c:pt idx="4">
                  <c:v>7.5628711217472439E-4</c:v>
                </c:pt>
                <c:pt idx="5">
                  <c:v>2.9385081830873121E-3</c:v>
                </c:pt>
                <c:pt idx="6">
                  <c:v>4.9032259537732693E-3</c:v>
                </c:pt>
                <c:pt idx="7">
                  <c:v>3.2227264009826402E-2</c:v>
                </c:pt>
                <c:pt idx="8">
                  <c:v>4.3349518485602125E-2</c:v>
                </c:pt>
                <c:pt idx="9">
                  <c:v>5.8699771316327976E-2</c:v>
                </c:pt>
                <c:pt idx="10">
                  <c:v>7.9563315569527754E-2</c:v>
                </c:pt>
                <c:pt idx="12">
                  <c:v>4.7802182039491685E-3</c:v>
                </c:pt>
                <c:pt idx="13">
                  <c:v>1.0115398458435532E-2</c:v>
                </c:pt>
                <c:pt idx="14">
                  <c:v>1.3806210215385951E-2</c:v>
                </c:pt>
                <c:pt idx="15">
                  <c:v>1.6392642032032355E-2</c:v>
                </c:pt>
                <c:pt idx="16">
                  <c:v>2.7578928517237467E-2</c:v>
                </c:pt>
                <c:pt idx="17">
                  <c:v>7.2324260702647955E-2</c:v>
                </c:pt>
                <c:pt idx="18">
                  <c:v>7.3540544340710834E-2</c:v>
                </c:pt>
                <c:pt idx="19">
                  <c:v>0.170903274345794</c:v>
                </c:pt>
                <c:pt idx="20">
                  <c:v>0.18352397624714772</c:v>
                </c:pt>
                <c:pt idx="21">
                  <c:v>0.2008600538092789</c:v>
                </c:pt>
              </c:numCache>
            </c:numRef>
          </c:val>
          <c:extLst>
            <c:ext xmlns:c16="http://schemas.microsoft.com/office/drawing/2014/chart" uri="{C3380CC4-5D6E-409C-BE32-E72D297353CC}">
              <c16:uniqueId val="{00000014-21C5-4CBF-BB1B-394C3D5D81BE}"/>
            </c:ext>
          </c:extLst>
        </c:ser>
        <c:dLbls>
          <c:showLegendKey val="0"/>
          <c:showVal val="1"/>
          <c:showCatName val="0"/>
          <c:showSerName val="0"/>
          <c:showPercent val="0"/>
          <c:showBubbleSize val="0"/>
        </c:dLbls>
        <c:gapWidth val="150"/>
        <c:shape val="box"/>
        <c:axId val="101007360"/>
        <c:axId val="131024576"/>
        <c:axId val="0"/>
      </c:bar3DChart>
      <c:catAx>
        <c:axId val="101007360"/>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ysClr val="windowText" lastClr="000000"/>
                </a:solidFill>
                <a:latin typeface="GHEA Grapalat" panose="02000506050000020003" pitchFamily="50" charset="0"/>
                <a:ea typeface="Calibri"/>
                <a:cs typeface="Calibri"/>
              </a:defRPr>
            </a:pPr>
            <a:endParaRPr lang="en-US"/>
          </a:p>
        </c:txPr>
        <c:crossAx val="131024576"/>
        <c:crosses val="autoZero"/>
        <c:auto val="1"/>
        <c:lblAlgn val="ctr"/>
        <c:lblOffset val="100"/>
        <c:noMultiLvlLbl val="0"/>
      </c:catAx>
      <c:valAx>
        <c:axId val="131024576"/>
        <c:scaling>
          <c:orientation val="minMax"/>
        </c:scaling>
        <c:delete val="0"/>
        <c:axPos val="b"/>
        <c:majorGridlines/>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01007360"/>
        <c:crosses val="autoZero"/>
        <c:crossBetween val="between"/>
        <c:majorUnit val="5.000000000000001E-2"/>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Գ25!$A$33</c:f>
              <c:strCache>
                <c:ptCount val="1"/>
                <c:pt idx="0">
                  <c:v>Միջազգային կազմակերպություններ</c:v>
                </c:pt>
              </c:strCache>
            </c:strRef>
          </c:tx>
          <c:spPr>
            <a:solidFill>
              <a:schemeClr val="tx2">
                <a:lumMod val="40000"/>
                <a:lumOff val="60000"/>
              </a:schemeClr>
            </a:solidFill>
          </c:spPr>
          <c:invertIfNegative val="0"/>
          <c:dLbls>
            <c:delete val="1"/>
          </c:dLbls>
          <c:cat>
            <c:numRef>
              <c:f>Գ25!$B$32:$W$32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Գ25!$B$33:$W$33</c:f>
              <c:numCache>
                <c:formatCode>_(* #,##0_);_(* \(#,##0\);_(* "-"??_);_(@_)</c:formatCode>
                <c:ptCount val="22"/>
                <c:pt idx="0">
                  <c:v>471.69095581091773</c:v>
                </c:pt>
                <c:pt idx="1">
                  <c:v>510.60461869653255</c:v>
                </c:pt>
                <c:pt idx="2">
                  <c:v>606.30336662750096</c:v>
                </c:pt>
                <c:pt idx="3">
                  <c:v>743.98637077774515</c:v>
                </c:pt>
                <c:pt idx="4">
                  <c:v>845.61056929744598</c:v>
                </c:pt>
                <c:pt idx="5">
                  <c:v>803.33270533367408</c:v>
                </c:pt>
                <c:pt idx="6">
                  <c:v>905.76635938713605</c:v>
                </c:pt>
                <c:pt idx="7">
                  <c:v>1045.7584955723698</c:v>
                </c:pt>
                <c:pt idx="8">
                  <c:v>1099.955540619221</c:v>
                </c:pt>
                <c:pt idx="9">
                  <c:v>1563.0308947137034</c:v>
                </c:pt>
                <c:pt idx="10">
                  <c:v>1736.9025620549969</c:v>
                </c:pt>
                <c:pt idx="11">
                  <c:v>1918.5794263139232</c:v>
                </c:pt>
                <c:pt idx="12">
                  <c:v>2125.8956474827646</c:v>
                </c:pt>
                <c:pt idx="13">
                  <c:v>2222.4766689622197</c:v>
                </c:pt>
                <c:pt idx="14">
                  <c:v>2257.6389515881924</c:v>
                </c:pt>
                <c:pt idx="15">
                  <c:v>2489.1553798343989</c:v>
                </c:pt>
                <c:pt idx="16">
                  <c:v>2831.4085399982973</c:v>
                </c:pt>
                <c:pt idx="17">
                  <c:v>3167.2228488217997</c:v>
                </c:pt>
                <c:pt idx="18">
                  <c:v>3185.7221009</c:v>
                </c:pt>
                <c:pt idx="19">
                  <c:v>3237.3563153299988</c:v>
                </c:pt>
                <c:pt idx="20">
                  <c:v>3588.1679801600003</c:v>
                </c:pt>
                <c:pt idx="21">
                  <c:v>3467.5868509199981</c:v>
                </c:pt>
              </c:numCache>
            </c:numRef>
          </c:val>
          <c:extLst>
            <c:ext xmlns:c16="http://schemas.microsoft.com/office/drawing/2014/chart" uri="{C3380CC4-5D6E-409C-BE32-E72D297353CC}">
              <c16:uniqueId val="{00000000-4671-4BA9-A7FC-D02FA5E92AB4}"/>
            </c:ext>
          </c:extLst>
        </c:ser>
        <c:ser>
          <c:idx val="1"/>
          <c:order val="1"/>
          <c:tx>
            <c:strRef>
              <c:f>Գ25!$A$34</c:f>
              <c:strCache>
                <c:ptCount val="1"/>
                <c:pt idx="0">
                  <c:v>Օտարերկրյա պետություններ</c:v>
                </c:pt>
              </c:strCache>
            </c:strRef>
          </c:tx>
          <c:spPr>
            <a:solidFill>
              <a:schemeClr val="accent3">
                <a:lumMod val="40000"/>
                <a:lumOff val="60000"/>
              </a:schemeClr>
            </a:solidFill>
          </c:spPr>
          <c:invertIfNegative val="0"/>
          <c:dLbls>
            <c:delete val="1"/>
          </c:dLbls>
          <c:cat>
            <c:numRef>
              <c:f>Գ25!$B$32:$W$32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Գ25!$B$34:$W$34</c:f>
              <c:numCache>
                <c:formatCode>_(* #,##0_);_(* \(#,##0\);_(* "-"??_);_(@_)</c:formatCode>
                <c:ptCount val="22"/>
                <c:pt idx="0">
                  <c:v>190.40634888054095</c:v>
                </c:pt>
                <c:pt idx="1">
                  <c:v>188.36027466730491</c:v>
                </c:pt>
                <c:pt idx="2">
                  <c:v>192.11821999560718</c:v>
                </c:pt>
                <c:pt idx="3">
                  <c:v>116.24023477901859</c:v>
                </c:pt>
                <c:pt idx="4">
                  <c:v>91.637940159281555</c:v>
                </c:pt>
                <c:pt idx="5">
                  <c:v>96.598640805681796</c:v>
                </c:pt>
                <c:pt idx="6">
                  <c:v>113.09078514203857</c:v>
                </c:pt>
                <c:pt idx="7">
                  <c:v>211.40381382338845</c:v>
                </c:pt>
                <c:pt idx="8">
                  <c:v>301.12153343472863</c:v>
                </c:pt>
                <c:pt idx="9">
                  <c:v>902.89016216419225</c:v>
                </c:pt>
                <c:pt idx="10">
                  <c:v>999.49104072107707</c:v>
                </c:pt>
                <c:pt idx="11">
                  <c:v>1030.0678413324517</c:v>
                </c:pt>
                <c:pt idx="12">
                  <c:v>1004.9047858636096</c:v>
                </c:pt>
                <c:pt idx="13">
                  <c:v>454.67854720191247</c:v>
                </c:pt>
                <c:pt idx="14">
                  <c:v>411.18921158613978</c:v>
                </c:pt>
                <c:pt idx="15">
                  <c:v>423.9055193438777</c:v>
                </c:pt>
                <c:pt idx="16">
                  <c:v>526.10873193328598</c:v>
                </c:pt>
                <c:pt idx="17">
                  <c:v>829.22451513812825</c:v>
                </c:pt>
                <c:pt idx="18">
                  <c:v>931.62644752999995</c:v>
                </c:pt>
                <c:pt idx="19">
                  <c:v>1048.8606630399993</c:v>
                </c:pt>
                <c:pt idx="20">
                  <c:v>1056.4542038799984</c:v>
                </c:pt>
                <c:pt idx="21">
                  <c:v>996.76567629999931</c:v>
                </c:pt>
              </c:numCache>
            </c:numRef>
          </c:val>
          <c:extLst>
            <c:ext xmlns:c16="http://schemas.microsoft.com/office/drawing/2014/chart" uri="{C3380CC4-5D6E-409C-BE32-E72D297353CC}">
              <c16:uniqueId val="{00000001-4671-4BA9-A7FC-D02FA5E92AB4}"/>
            </c:ext>
          </c:extLst>
        </c:ser>
        <c:ser>
          <c:idx val="2"/>
          <c:order val="2"/>
          <c:tx>
            <c:strRef>
              <c:f>Գ25!$A$35</c:f>
              <c:strCache>
                <c:ptCount val="1"/>
                <c:pt idx="0">
                  <c:v>Առևտրային բանկեր</c:v>
                </c:pt>
              </c:strCache>
            </c:strRef>
          </c:tx>
          <c:spPr>
            <a:solidFill>
              <a:schemeClr val="tx1"/>
            </a:solidFill>
          </c:spPr>
          <c:invertIfNegative val="0"/>
          <c:dLbls>
            <c:delete val="1"/>
          </c:dLbls>
          <c:cat>
            <c:numRef>
              <c:f>Գ25!$B$32:$W$32</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Գ25!$B$35:$W$35</c:f>
              <c:numCache>
                <c:formatCode>_(* #,##0_);_(* \(#,##0\);_(* "-"??_);_(@_)</c:formatCode>
                <c:ptCount val="22"/>
                <c:pt idx="0">
                  <c:v>0</c:v>
                </c:pt>
                <c:pt idx="1">
                  <c:v>0</c:v>
                </c:pt>
                <c:pt idx="2">
                  <c:v>0</c:v>
                </c:pt>
                <c:pt idx="3">
                  <c:v>0</c:v>
                </c:pt>
                <c:pt idx="4">
                  <c:v>0</c:v>
                </c:pt>
                <c:pt idx="5">
                  <c:v>0</c:v>
                </c:pt>
                <c:pt idx="6">
                  <c:v>0</c:v>
                </c:pt>
                <c:pt idx="7">
                  <c:v>0</c:v>
                </c:pt>
                <c:pt idx="8">
                  <c:v>0</c:v>
                </c:pt>
                <c:pt idx="9">
                  <c:v>0</c:v>
                </c:pt>
                <c:pt idx="10">
                  <c:v>0</c:v>
                </c:pt>
                <c:pt idx="11">
                  <c:v>2.2170462955813055</c:v>
                </c:pt>
                <c:pt idx="12">
                  <c:v>12.854785106294663</c:v>
                </c:pt>
                <c:pt idx="13">
                  <c:v>16.689684343429644</c:v>
                </c:pt>
                <c:pt idx="14">
                  <c:v>16.264135207133503</c:v>
                </c:pt>
                <c:pt idx="15">
                  <c:v>23.154253283007137</c:v>
                </c:pt>
                <c:pt idx="16">
                  <c:v>22.435315043331819</c:v>
                </c:pt>
                <c:pt idx="17">
                  <c:v>24.575900035544308</c:v>
                </c:pt>
                <c:pt idx="18">
                  <c:v>22.684208220000002</c:v>
                </c:pt>
                <c:pt idx="19">
                  <c:v>20.484137050000012</c:v>
                </c:pt>
                <c:pt idx="20">
                  <c:v>20.559624100000001</c:v>
                </c:pt>
                <c:pt idx="21">
                  <c:v>16.744076759999992</c:v>
                </c:pt>
              </c:numCache>
            </c:numRef>
          </c:val>
          <c:extLst>
            <c:ext xmlns:c16="http://schemas.microsoft.com/office/drawing/2014/chart" uri="{C3380CC4-5D6E-409C-BE32-E72D297353CC}">
              <c16:uniqueId val="{00000002-4671-4BA9-A7FC-D02FA5E92AB4}"/>
            </c:ext>
          </c:extLst>
        </c:ser>
        <c:dLbls>
          <c:dLblPos val="ctr"/>
          <c:showLegendKey val="0"/>
          <c:showVal val="1"/>
          <c:showCatName val="0"/>
          <c:showSerName val="0"/>
          <c:showPercent val="0"/>
          <c:showBubbleSize val="0"/>
        </c:dLbls>
        <c:gapWidth val="61"/>
        <c:overlap val="100"/>
        <c:axId val="101008384"/>
        <c:axId val="131029184"/>
      </c:barChart>
      <c:catAx>
        <c:axId val="1010083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solidFill>
                <a:latin typeface="GHEA Grapalat" panose="02000506050000020003" pitchFamily="50" charset="0"/>
                <a:ea typeface="+mn-ea"/>
                <a:cs typeface="+mn-cs"/>
              </a:defRPr>
            </a:pPr>
            <a:endParaRPr lang="en-US"/>
          </a:p>
        </c:txPr>
        <c:crossAx val="131029184"/>
        <c:crosses val="autoZero"/>
        <c:auto val="1"/>
        <c:lblAlgn val="ctr"/>
        <c:lblOffset val="100"/>
        <c:noMultiLvlLbl val="0"/>
      </c:catAx>
      <c:valAx>
        <c:axId val="131029184"/>
        <c:scaling>
          <c:orientation val="minMax"/>
          <c:max val="1"/>
          <c:min val="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GHEA Grapalat" panose="02000506050000020003" pitchFamily="50" charset="0"/>
                <a:ea typeface="+mn-ea"/>
                <a:cs typeface="+mn-cs"/>
              </a:defRPr>
            </a:pPr>
            <a:endParaRPr lang="en-US"/>
          </a:p>
        </c:txPr>
        <c:crossAx val="101008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12700" cap="flat" cmpd="sng" algn="ctr">
      <a:solidFill>
        <a:schemeClr val="bg1">
          <a:lumMod val="7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solidFill>
          <a:srgbClr val="FFFFFF"/>
        </a:solidFill>
        <a:ln w="12700">
          <a:solidFill>
            <a:srgbClr val="FFFFFF"/>
          </a:solidFill>
          <a:prstDash val="solid"/>
        </a:ln>
        <a:scene3d>
          <a:camera prst="orthographicFront"/>
          <a:lightRig rig="threePt" dir="t"/>
        </a:scene3d>
        <a:sp3d>
          <a:bevelT w="88900"/>
        </a:sp3d>
      </c:spPr>
    </c:sideWall>
    <c:backWall>
      <c:thickness val="0"/>
      <c:spPr>
        <a:solidFill>
          <a:srgbClr val="FFFFFF"/>
        </a:solidFill>
        <a:ln w="12700">
          <a:solidFill>
            <a:srgbClr val="FFFFFF"/>
          </a:solidFill>
          <a:prstDash val="solid"/>
        </a:ln>
        <a:scene3d>
          <a:camera prst="orthographicFront"/>
          <a:lightRig rig="threePt" dir="t"/>
        </a:scene3d>
        <a:sp3d>
          <a:bevelT w="88900"/>
        </a:sp3d>
      </c:spPr>
    </c:backWall>
    <c:plotArea>
      <c:layout>
        <c:manualLayout>
          <c:layoutTarget val="inner"/>
          <c:xMode val="edge"/>
          <c:yMode val="edge"/>
          <c:x val="8.9423331914204332E-2"/>
          <c:y val="5.1479185354995183E-2"/>
          <c:w val="0.90145582566788651"/>
          <c:h val="0.73062498659057262"/>
        </c:manualLayout>
      </c:layout>
      <c:bar3DChart>
        <c:barDir val="col"/>
        <c:grouping val="percentStacked"/>
        <c:varyColors val="0"/>
        <c:ser>
          <c:idx val="0"/>
          <c:order val="0"/>
          <c:tx>
            <c:strRef>
              <c:f>Գ26!$A$29</c:f>
              <c:strCache>
                <c:ptCount val="1"/>
                <c:pt idx="0">
                  <c:v>USD</c:v>
                </c:pt>
              </c:strCache>
            </c:strRef>
          </c:tx>
          <c:spPr>
            <a:solidFill>
              <a:srgbClr val="CCFFFF"/>
            </a:solidFill>
            <a:ln>
              <a:solidFill>
                <a:srgbClr val="00B0F0"/>
              </a:solidFill>
            </a:ln>
          </c:spPr>
          <c:invertIfNegative val="0"/>
          <c:cat>
            <c:numRef>
              <c:f>Գ26!$B$27:$X$27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Գ26!$B$29:$X$29</c:f>
              <c:numCache>
                <c:formatCode>_(* #,##0.0_);_(* \(#,##0.0\);_(* "-"??_);_(@_)</c:formatCode>
                <c:ptCount val="23"/>
                <c:pt idx="0">
                  <c:v>225.17061465500001</c:v>
                </c:pt>
                <c:pt idx="1">
                  <c:v>220.26101606</c:v>
                </c:pt>
                <c:pt idx="2">
                  <c:v>216.62368943285716</c:v>
                </c:pt>
                <c:pt idx="3">
                  <c:v>196.52530321374073</c:v>
                </c:pt>
                <c:pt idx="4">
                  <c:v>100.63196298494701</c:v>
                </c:pt>
                <c:pt idx="5">
                  <c:v>72.984900553795498</c:v>
                </c:pt>
                <c:pt idx="6">
                  <c:v>62.899984161235707</c:v>
                </c:pt>
                <c:pt idx="7">
                  <c:v>54.604962787070164</c:v>
                </c:pt>
                <c:pt idx="8">
                  <c:v>85.994751160218925</c:v>
                </c:pt>
                <c:pt idx="9">
                  <c:v>84.756677300632475</c:v>
                </c:pt>
                <c:pt idx="10">
                  <c:v>611.69559860085474</c:v>
                </c:pt>
                <c:pt idx="11">
                  <c:v>657.21934709571201</c:v>
                </c:pt>
                <c:pt idx="12">
                  <c:v>686.00032354178916</c:v>
                </c:pt>
                <c:pt idx="13">
                  <c:v>759.2102344963829</c:v>
                </c:pt>
                <c:pt idx="14">
                  <c:v>392.06214942035501</c:v>
                </c:pt>
                <c:pt idx="15">
                  <c:v>505.31258644570102</c:v>
                </c:pt>
                <c:pt idx="16">
                  <c:v>724.79608395705418</c:v>
                </c:pt>
                <c:pt idx="17">
                  <c:v>1140.0102496720067</c:v>
                </c:pt>
                <c:pt idx="18">
                  <c:v>1584.6083833045304</c:v>
                </c:pt>
                <c:pt idx="19">
                  <c:v>1769.0510495799999</c:v>
                </c:pt>
                <c:pt idx="20">
                  <c:v>1899.8454872100015</c:v>
                </c:pt>
                <c:pt idx="21">
                  <c:v>1872.5950472500003</c:v>
                </c:pt>
                <c:pt idx="22">
                  <c:v>1896.2496087299992</c:v>
                </c:pt>
              </c:numCache>
            </c:numRef>
          </c:val>
          <c:extLst>
            <c:ext xmlns:c16="http://schemas.microsoft.com/office/drawing/2014/chart" uri="{C3380CC4-5D6E-409C-BE32-E72D297353CC}">
              <c16:uniqueId val="{00000000-F311-4765-9E5C-C697DB6E4ACD}"/>
            </c:ext>
          </c:extLst>
        </c:ser>
        <c:ser>
          <c:idx val="1"/>
          <c:order val="1"/>
          <c:tx>
            <c:strRef>
              <c:f>Գ26!$A$30</c:f>
              <c:strCache>
                <c:ptCount val="1"/>
                <c:pt idx="0">
                  <c:v>SDR</c:v>
                </c:pt>
              </c:strCache>
            </c:strRef>
          </c:tx>
          <c:spPr>
            <a:solidFill>
              <a:srgbClr val="33CCCC"/>
            </a:solidFill>
            <a:ln>
              <a:solidFill>
                <a:schemeClr val="accent5">
                  <a:lumMod val="75000"/>
                </a:schemeClr>
              </a:solidFill>
            </a:ln>
          </c:spPr>
          <c:invertIfNegative val="0"/>
          <c:cat>
            <c:numRef>
              <c:f>Գ26!$B$27:$X$27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Գ26!$B$30:$X$30</c:f>
              <c:numCache>
                <c:formatCode>_(* #,##0.0_);_(* \(#,##0.0\);_(* "-"??_);_(@_)</c:formatCode>
                <c:ptCount val="23"/>
                <c:pt idx="0">
                  <c:v>25.90493142034105</c:v>
                </c:pt>
                <c:pt idx="1">
                  <c:v>26.735810404029095</c:v>
                </c:pt>
                <c:pt idx="2">
                  <c:v>32.601326098082133</c:v>
                </c:pt>
                <c:pt idx="3">
                  <c:v>35.547502530106527</c:v>
                </c:pt>
                <c:pt idx="4">
                  <c:v>49.96706561915218</c:v>
                </c:pt>
                <c:pt idx="5">
                  <c:v>49.889253160855297</c:v>
                </c:pt>
                <c:pt idx="6">
                  <c:v>53.764446237512942</c:v>
                </c:pt>
                <c:pt idx="7">
                  <c:v>69.098992725882212</c:v>
                </c:pt>
                <c:pt idx="8">
                  <c:v>81.74336833516152</c:v>
                </c:pt>
                <c:pt idx="9">
                  <c:v>88.959450632449105</c:v>
                </c:pt>
                <c:pt idx="10">
                  <c:v>98.936181496400465</c:v>
                </c:pt>
                <c:pt idx="11">
                  <c:v>101.15634751668378</c:v>
                </c:pt>
                <c:pt idx="12">
                  <c:v>152.00727212440162</c:v>
                </c:pt>
                <c:pt idx="13">
                  <c:v>235.02201293123346</c:v>
                </c:pt>
                <c:pt idx="14">
                  <c:v>285.45768157308407</c:v>
                </c:pt>
                <c:pt idx="15">
                  <c:v>288.82801510152836</c:v>
                </c:pt>
                <c:pt idx="16">
                  <c:v>302.70112176135262</c:v>
                </c:pt>
                <c:pt idx="17">
                  <c:v>379.67071065350672</c:v>
                </c:pt>
                <c:pt idx="18">
                  <c:v>531.33987186129116</c:v>
                </c:pt>
                <c:pt idx="19">
                  <c:v>576.06719039000006</c:v>
                </c:pt>
                <c:pt idx="20">
                  <c:v>1438.2318448500007</c:v>
                </c:pt>
                <c:pt idx="21">
                  <c:v>1730.5402212399995</c:v>
                </c:pt>
                <c:pt idx="22">
                  <c:v>1590.5576724899993</c:v>
                </c:pt>
              </c:numCache>
            </c:numRef>
          </c:val>
          <c:extLst>
            <c:ext xmlns:c16="http://schemas.microsoft.com/office/drawing/2014/chart" uri="{C3380CC4-5D6E-409C-BE32-E72D297353CC}">
              <c16:uniqueId val="{00000001-F311-4765-9E5C-C697DB6E4ACD}"/>
            </c:ext>
          </c:extLst>
        </c:ser>
        <c:ser>
          <c:idx val="2"/>
          <c:order val="2"/>
          <c:tx>
            <c:strRef>
              <c:f>Գ26!$A$31</c:f>
              <c:strCache>
                <c:ptCount val="1"/>
                <c:pt idx="0">
                  <c:v>EUR</c:v>
                </c:pt>
              </c:strCache>
            </c:strRef>
          </c:tx>
          <c:spPr>
            <a:solidFill>
              <a:srgbClr val="008080"/>
            </a:solidFill>
            <a:ln>
              <a:solidFill>
                <a:schemeClr val="accent5">
                  <a:lumMod val="75000"/>
                </a:schemeClr>
              </a:solidFill>
            </a:ln>
          </c:spPr>
          <c:invertIfNegative val="0"/>
          <c:cat>
            <c:numRef>
              <c:f>Գ26!$B$27:$X$27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Գ26!$B$31:$X$31</c:f>
              <c:numCache>
                <c:formatCode>_(* #,##0.0_);_(* \(#,##0.0\);_(* "-"??_);_(@_)</c:formatCode>
                <c:ptCount val="23"/>
                <c:pt idx="0">
                  <c:v>390.29525325238234</c:v>
                </c:pt>
                <c:pt idx="1">
                  <c:v>406.25681964742955</c:v>
                </c:pt>
                <c:pt idx="2">
                  <c:v>448.6233771502948</c:v>
                </c:pt>
                <c:pt idx="3">
                  <c:v>559.40934184679679</c:v>
                </c:pt>
                <c:pt idx="4">
                  <c:v>701.27906221073602</c:v>
                </c:pt>
                <c:pt idx="5">
                  <c:v>817.90549851346054</c:v>
                </c:pt>
                <c:pt idx="6">
                  <c:v>784.85173349367403</c:v>
                </c:pt>
                <c:pt idx="7">
                  <c:v>892.53560348713609</c:v>
                </c:pt>
                <c:pt idx="8">
                  <c:v>1029.0249168023699</c:v>
                </c:pt>
                <c:pt idx="9">
                  <c:v>1080.4444505692211</c:v>
                </c:pt>
                <c:pt idx="10">
                  <c:v>1508.6935997954047</c:v>
                </c:pt>
                <c:pt idx="11">
                  <c:v>1622.8002083734038</c:v>
                </c:pt>
                <c:pt idx="12">
                  <c:v>1728.574214705915</c:v>
                </c:pt>
                <c:pt idx="13">
                  <c:v>1801.2750026568774</c:v>
                </c:pt>
                <c:pt idx="14">
                  <c:v>1728.4078157421468</c:v>
                </c:pt>
                <c:pt idx="15">
                  <c:v>1636.6762584566038</c:v>
                </c:pt>
                <c:pt idx="16">
                  <c:v>1640.4317088859543</c:v>
                </c:pt>
                <c:pt idx="17">
                  <c:v>1591.8619693995834</c:v>
                </c:pt>
                <c:pt idx="18">
                  <c:v>1636.8640844989468</c:v>
                </c:pt>
                <c:pt idx="19">
                  <c:v>1533.8462879899996</c:v>
                </c:pt>
                <c:pt idx="20">
                  <c:v>716.22141287000079</c:v>
                </c:pt>
                <c:pt idx="21">
                  <c:v>807.47180257000002</c:v>
                </c:pt>
                <c:pt idx="22">
                  <c:v>774.67511790999959</c:v>
                </c:pt>
              </c:numCache>
            </c:numRef>
          </c:val>
          <c:extLst>
            <c:ext xmlns:c16="http://schemas.microsoft.com/office/drawing/2014/chart" uri="{C3380CC4-5D6E-409C-BE32-E72D297353CC}">
              <c16:uniqueId val="{00000002-F311-4765-9E5C-C697DB6E4ACD}"/>
            </c:ext>
          </c:extLst>
        </c:ser>
        <c:ser>
          <c:idx val="3"/>
          <c:order val="3"/>
          <c:tx>
            <c:strRef>
              <c:f>Գ26!$A$32</c:f>
              <c:strCache>
                <c:ptCount val="1"/>
                <c:pt idx="0">
                  <c:v>JPY</c:v>
                </c:pt>
              </c:strCache>
            </c:strRef>
          </c:tx>
          <c:spPr>
            <a:solidFill>
              <a:srgbClr val="9999FF"/>
            </a:solidFill>
            <a:ln>
              <a:solidFill>
                <a:schemeClr val="accent5">
                  <a:lumMod val="75000"/>
                </a:schemeClr>
              </a:solidFill>
            </a:ln>
          </c:spPr>
          <c:invertIfNegative val="0"/>
          <c:cat>
            <c:numRef>
              <c:f>Գ26!$B$27:$X$27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Գ26!$B$32:$X$32</c:f>
              <c:numCache>
                <c:formatCode>_(* #,##0.0_);_(* \(#,##0.0\);_(* "-"??_);_(@_)</c:formatCode>
                <c:ptCount val="23"/>
                <c:pt idx="0">
                  <c:v>0</c:v>
                </c:pt>
                <c:pt idx="1">
                  <c:v>0</c:v>
                </c:pt>
                <c:pt idx="2">
                  <c:v>1.0132538226034042</c:v>
                </c:pt>
                <c:pt idx="3">
                  <c:v>1.4868942524640734</c:v>
                </c:pt>
                <c:pt idx="4">
                  <c:v>1.6645919019284252</c:v>
                </c:pt>
                <c:pt idx="5">
                  <c:v>1.7122414186161667</c:v>
                </c:pt>
                <c:pt idx="6">
                  <c:v>1.5612111769331591</c:v>
                </c:pt>
                <c:pt idx="7">
                  <c:v>3.6662596390862152</c:v>
                </c:pt>
                <c:pt idx="8">
                  <c:v>90.39927309800801</c:v>
                </c:pt>
                <c:pt idx="9">
                  <c:v>174.91649555164707</c:v>
                </c:pt>
                <c:pt idx="10">
                  <c:v>270.56714714295759</c:v>
                </c:pt>
                <c:pt idx="11">
                  <c:v>374.36262590049694</c:v>
                </c:pt>
                <c:pt idx="12">
                  <c:v>397.2070661941209</c:v>
                </c:pt>
                <c:pt idx="13">
                  <c:v>355.91953112923341</c:v>
                </c:pt>
                <c:pt idx="14">
                  <c:v>290.7984948500395</c:v>
                </c:pt>
                <c:pt idx="15">
                  <c:v>252.55816801637783</c:v>
                </c:pt>
                <c:pt idx="16">
                  <c:v>241.53186762790691</c:v>
                </c:pt>
                <c:pt idx="17">
                  <c:v>239.409535341158</c:v>
                </c:pt>
                <c:pt idx="18">
                  <c:v>238.49455113612891</c:v>
                </c:pt>
                <c:pt idx="19">
                  <c:v>233.16089485999993</c:v>
                </c:pt>
                <c:pt idx="20">
                  <c:v>225.54090841000018</c:v>
                </c:pt>
                <c:pt idx="21">
                  <c:v>227.56848501000002</c:v>
                </c:pt>
                <c:pt idx="22">
                  <c:v>194.25338006999988</c:v>
                </c:pt>
              </c:numCache>
            </c:numRef>
          </c:val>
          <c:extLst>
            <c:ext xmlns:c16="http://schemas.microsoft.com/office/drawing/2014/chart" uri="{C3380CC4-5D6E-409C-BE32-E72D297353CC}">
              <c16:uniqueId val="{00000003-F311-4765-9E5C-C697DB6E4ACD}"/>
            </c:ext>
          </c:extLst>
        </c:ser>
        <c:ser>
          <c:idx val="4"/>
          <c:order val="4"/>
          <c:tx>
            <c:strRef>
              <c:f>Գ26!$A$33</c:f>
              <c:strCache>
                <c:ptCount val="1"/>
                <c:pt idx="0">
                  <c:v>Այլ</c:v>
                </c:pt>
              </c:strCache>
            </c:strRef>
          </c:tx>
          <c:spPr>
            <a:solidFill>
              <a:srgbClr val="339966"/>
            </a:solidFill>
            <a:ln>
              <a:solidFill>
                <a:schemeClr val="accent5">
                  <a:lumMod val="75000"/>
                </a:schemeClr>
              </a:solidFill>
            </a:ln>
          </c:spPr>
          <c:invertIfNegative val="0"/>
          <c:cat>
            <c:numRef>
              <c:f>Գ26!$B$27:$X$27</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Գ26!$B$33:$X$33</c:f>
              <c:numCache>
                <c:formatCode>_(* #,##0.0_);_(* \(#,##0.0\);_(* "-"??_);_(@_)</c:formatCode>
                <c:ptCount val="23"/>
                <c:pt idx="0">
                  <c:v>26.661394692962965</c:v>
                </c:pt>
                <c:pt idx="1">
                  <c:v>27.969727310000003</c:v>
                </c:pt>
                <c:pt idx="2">
                  <c:v>27.957773530000004</c:v>
                </c:pt>
                <c:pt idx="3">
                  <c:v>24.890639490000009</c:v>
                </c:pt>
                <c:pt idx="4">
                  <c:v>14.024662290000004</c:v>
                </c:pt>
                <c:pt idx="5">
                  <c:v>0</c:v>
                </c:pt>
                <c:pt idx="6">
                  <c:v>0</c:v>
                </c:pt>
                <c:pt idx="7">
                  <c:v>0</c:v>
                </c:pt>
                <c:pt idx="8">
                  <c:v>0</c:v>
                </c:pt>
                <c:pt idx="9">
                  <c:v>0</c:v>
                </c:pt>
                <c:pt idx="10">
                  <c:v>2.8529842278131431E-2</c:v>
                </c:pt>
                <c:pt idx="11">
                  <c:v>0.85507388977713106</c:v>
                </c:pt>
                <c:pt idx="12">
                  <c:v>3.0754373757298392</c:v>
                </c:pt>
                <c:pt idx="13">
                  <c:v>4.2284372389408782</c:v>
                </c:pt>
                <c:pt idx="14">
                  <c:v>5.1187589219375562</c:v>
                </c:pt>
                <c:pt idx="15">
                  <c:v>5.7172661162419729</c:v>
                </c:pt>
                <c:pt idx="16">
                  <c:v>26.754370229015816</c:v>
                </c:pt>
                <c:pt idx="17">
                  <c:v>29.000121908659754</c:v>
                </c:pt>
                <c:pt idx="18">
                  <c:v>29.716372317373498</c:v>
                </c:pt>
                <c:pt idx="19">
                  <c:v>27.907333859999987</c:v>
                </c:pt>
                <c:pt idx="20">
                  <c:v>26.861462080000017</c:v>
                </c:pt>
                <c:pt idx="21">
                  <c:v>27.006252070000009</c:v>
                </c:pt>
                <c:pt idx="22">
                  <c:v>3.3889956099999976</c:v>
                </c:pt>
              </c:numCache>
            </c:numRef>
          </c:val>
          <c:extLst>
            <c:ext xmlns:c16="http://schemas.microsoft.com/office/drawing/2014/chart" uri="{C3380CC4-5D6E-409C-BE32-E72D297353CC}">
              <c16:uniqueId val="{00000004-F311-4765-9E5C-C697DB6E4ACD}"/>
            </c:ext>
          </c:extLst>
        </c:ser>
        <c:dLbls>
          <c:showLegendKey val="0"/>
          <c:showVal val="0"/>
          <c:showCatName val="0"/>
          <c:showSerName val="0"/>
          <c:showPercent val="0"/>
          <c:showBubbleSize val="0"/>
        </c:dLbls>
        <c:gapWidth val="150"/>
        <c:shape val="box"/>
        <c:axId val="101009408"/>
        <c:axId val="132131072"/>
        <c:axId val="0"/>
      </c:bar3DChart>
      <c:catAx>
        <c:axId val="101009408"/>
        <c:scaling>
          <c:orientation val="minMax"/>
        </c:scaling>
        <c:delete val="0"/>
        <c:axPos val="b"/>
        <c:numFmt formatCode="General" sourceLinked="1"/>
        <c:majorTickMark val="out"/>
        <c:minorTickMark val="none"/>
        <c:tickLblPos val="low"/>
        <c:spPr>
          <a:ln w="3175">
            <a:solidFill>
              <a:srgbClr val="000000"/>
            </a:solidFill>
            <a:prstDash val="solid"/>
          </a:ln>
        </c:spPr>
        <c:txPr>
          <a:bodyPr rot="-3060000" vert="horz"/>
          <a:lstStyle/>
          <a:p>
            <a:pPr>
              <a:defRPr sz="1025" b="0" i="0" u="none" strike="noStrike" baseline="0">
                <a:solidFill>
                  <a:srgbClr val="000000"/>
                </a:solidFill>
                <a:latin typeface="Arial Armenian"/>
                <a:ea typeface="Arial Armenian"/>
                <a:cs typeface="Arial Armenian"/>
              </a:defRPr>
            </a:pPr>
            <a:endParaRPr lang="en-US"/>
          </a:p>
        </c:txPr>
        <c:crossAx val="132131072"/>
        <c:crosses val="autoZero"/>
        <c:auto val="1"/>
        <c:lblAlgn val="ctr"/>
        <c:lblOffset val="100"/>
        <c:noMultiLvlLbl val="0"/>
      </c:catAx>
      <c:valAx>
        <c:axId val="132131072"/>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rmenian"/>
                <a:ea typeface="Arial Armenian"/>
                <a:cs typeface="Arial Armenian"/>
              </a:defRPr>
            </a:pPr>
            <a:endParaRPr lang="en-US"/>
          </a:p>
        </c:txPr>
        <c:crossAx val="101009408"/>
        <c:crosses val="autoZero"/>
        <c:crossBetween val="between"/>
      </c:valAx>
    </c:plotArea>
    <c:legend>
      <c:legendPos val="r"/>
      <c:layout>
        <c:manualLayout>
          <c:xMode val="edge"/>
          <c:yMode val="edge"/>
          <c:x val="0.11038874371557861"/>
          <c:y val="0.92893452429937895"/>
          <c:w val="0.88961125628442139"/>
          <c:h val="7.1065475700621009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15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492610837438424E-2"/>
          <c:y val="7.3863738824655467E-2"/>
          <c:w val="0.94458128078817738"/>
          <c:h val="0.63920543213644154"/>
        </c:manualLayout>
      </c:layout>
      <c:lineChart>
        <c:grouping val="standard"/>
        <c:varyColors val="0"/>
        <c:ser>
          <c:idx val="0"/>
          <c:order val="0"/>
          <c:tx>
            <c:strRef>
              <c:f>[Charts_2021__final_AG.xlsx]Գ3!$A$22</c:f>
              <c:strCache>
                <c:ptCount val="1"/>
                <c:pt idx="0">
                  <c:v>ՀՀ արտաքին պետական պարտքի գծով վճարումներ / Արտահանում, %</c:v>
                </c:pt>
              </c:strCache>
            </c:strRef>
          </c:tx>
          <c:spPr>
            <a:ln w="28575">
              <a:solidFill>
                <a:schemeClr val="accent4">
                  <a:lumMod val="60000"/>
                  <a:lumOff val="40000"/>
                </a:schemeClr>
              </a:solidFill>
              <a:prstDash val="solid"/>
            </a:ln>
          </c:spPr>
          <c:marker>
            <c:symbol val="square"/>
            <c:size val="2"/>
            <c:spPr>
              <a:noFill/>
              <a:ln w="28575">
                <a:solidFill>
                  <a:schemeClr val="accent4">
                    <a:lumMod val="60000"/>
                    <a:lumOff val="40000"/>
                  </a:schemeClr>
                </a:solidFill>
              </a:ln>
            </c:spPr>
          </c:marker>
          <c:cat>
            <c:numRef>
              <c:f>[Charts_2021__final_AG.xlsx]Գ3!$B$21:$W$21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[Charts_2021__final_AG.xlsx]Գ3!$B$22:$W$22</c:f>
              <c:numCache>
                <c:formatCode>_(* #,##0.0_);_(* \(#,##0.0\);_(* "-"??_);_(@_)</c:formatCode>
                <c:ptCount val="22"/>
                <c:pt idx="0">
                  <c:v>10.557266055104494</c:v>
                </c:pt>
                <c:pt idx="1">
                  <c:v>9.244264034447836</c:v>
                </c:pt>
                <c:pt idx="2">
                  <c:v>9.1070355369492741</c:v>
                </c:pt>
                <c:pt idx="3">
                  <c:v>14.337863764840469</c:v>
                </c:pt>
                <c:pt idx="4">
                  <c:v>8.5752076759600211</c:v>
                </c:pt>
                <c:pt idx="5">
                  <c:v>4.2375108129980052</c:v>
                </c:pt>
                <c:pt idx="6">
                  <c:v>3.5488351881150915</c:v>
                </c:pt>
                <c:pt idx="7">
                  <c:v>2.6055439413301476</c:v>
                </c:pt>
                <c:pt idx="8">
                  <c:v>2.7841409193545341</c:v>
                </c:pt>
                <c:pt idx="9">
                  <c:v>4.6201964802127851</c:v>
                </c:pt>
                <c:pt idx="10">
                  <c:v>4.1153565397776308</c:v>
                </c:pt>
                <c:pt idx="11">
                  <c:v>3.7055338915416658</c:v>
                </c:pt>
                <c:pt idx="12">
                  <c:v>8.2069630764765353</c:v>
                </c:pt>
                <c:pt idx="13">
                  <c:v>27.297043031483916</c:v>
                </c:pt>
                <c:pt idx="14">
                  <c:v>8.0161558702835656</c:v>
                </c:pt>
                <c:pt idx="15">
                  <c:v>12.469898386327591</c:v>
                </c:pt>
                <c:pt idx="16">
                  <c:v>6.4571495100482155</c:v>
                </c:pt>
                <c:pt idx="17">
                  <c:v>6.5500834573413496</c:v>
                </c:pt>
                <c:pt idx="18">
                  <c:v>7.5054442218061039</c:v>
                </c:pt>
                <c:pt idx="19">
                  <c:v>14.578307768927738</c:v>
                </c:pt>
                <c:pt idx="20">
                  <c:v>14.936621076442528</c:v>
                </c:pt>
                <c:pt idx="21">
                  <c:v>9.4942844820919756</c:v>
                </c:pt>
              </c:numCache>
            </c:numRef>
          </c:val>
          <c:smooth val="0"/>
          <c:extLst>
            <c:ext xmlns:c16="http://schemas.microsoft.com/office/drawing/2014/chart" uri="{C3380CC4-5D6E-409C-BE32-E72D297353CC}">
              <c16:uniqueId val="{00000000-E793-406F-A640-8C541FA46C31}"/>
            </c:ext>
          </c:extLst>
        </c:ser>
        <c:ser>
          <c:idx val="1"/>
          <c:order val="1"/>
          <c:tx>
            <c:strRef>
              <c:f>[Charts_2021__final_AG.xlsx]Գ3!$A$23</c:f>
              <c:strCache>
                <c:ptCount val="1"/>
                <c:pt idx="0">
                  <c:v>ՀՀ արտաքին պետական պարտքի տոկոսավճար / Արտահանում, %</c:v>
                </c:pt>
              </c:strCache>
            </c:strRef>
          </c:tx>
          <c:spPr>
            <a:ln w="28575">
              <a:solidFill>
                <a:srgbClr val="FFC000"/>
              </a:solidFill>
              <a:prstDash val="solid"/>
            </a:ln>
          </c:spPr>
          <c:marker>
            <c:symbol val="square"/>
            <c:size val="2"/>
            <c:spPr>
              <a:solidFill>
                <a:srgbClr val="FFFF00"/>
              </a:solidFill>
              <a:ln w="28575">
                <a:solidFill>
                  <a:srgbClr val="FFC000"/>
                </a:solidFill>
                <a:prstDash val="solid"/>
              </a:ln>
            </c:spPr>
          </c:marker>
          <c:cat>
            <c:numRef>
              <c:f>[Charts_2021__final_AG.xlsx]Գ3!$B$21:$W$21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[Charts_2021__final_AG.xlsx]Գ3!$B$23:$W$23</c:f>
              <c:numCache>
                <c:formatCode>_(* #,##0.0_);_(* \(#,##0.0\);_(* "-"??_);_(@_)</c:formatCode>
                <c:ptCount val="22"/>
                <c:pt idx="0">
                  <c:v>2.856215633051403</c:v>
                </c:pt>
                <c:pt idx="1">
                  <c:v>3.2429432513519099</c:v>
                </c:pt>
                <c:pt idx="2">
                  <c:v>2.6979625978998363</c:v>
                </c:pt>
                <c:pt idx="3">
                  <c:v>1.2005110722897241</c:v>
                </c:pt>
                <c:pt idx="4">
                  <c:v>0.86945920629005469</c:v>
                </c:pt>
                <c:pt idx="5">
                  <c:v>0.8124042913465257</c:v>
                </c:pt>
                <c:pt idx="6">
                  <c:v>0.616766856861795</c:v>
                </c:pt>
                <c:pt idx="7">
                  <c:v>0.53798580629515014</c:v>
                </c:pt>
                <c:pt idx="8">
                  <c:v>0.62029164548487326</c:v>
                </c:pt>
                <c:pt idx="9">
                  <c:v>1.7553049382808292</c:v>
                </c:pt>
                <c:pt idx="10">
                  <c:v>2.0007158654994424</c:v>
                </c:pt>
                <c:pt idx="11">
                  <c:v>1.8373659440691177</c:v>
                </c:pt>
                <c:pt idx="12">
                  <c:v>1.8855240949355709</c:v>
                </c:pt>
                <c:pt idx="13">
                  <c:v>1.5909805644728814</c:v>
                </c:pt>
                <c:pt idx="14">
                  <c:v>2.2632079167605101</c:v>
                </c:pt>
                <c:pt idx="15">
                  <c:v>3.3095767131189051</c:v>
                </c:pt>
                <c:pt idx="16">
                  <c:v>3.5246326747590433</c:v>
                </c:pt>
                <c:pt idx="17">
                  <c:v>3.2546294187274363</c:v>
                </c:pt>
                <c:pt idx="18">
                  <c:v>3.3631836874202601</c:v>
                </c:pt>
                <c:pt idx="19">
                  <c:v>3.3717583227558396</c:v>
                </c:pt>
                <c:pt idx="20">
                  <c:v>4.5952700784998441</c:v>
                </c:pt>
                <c:pt idx="21">
                  <c:v>3.1085187446510254</c:v>
                </c:pt>
              </c:numCache>
            </c:numRef>
          </c:val>
          <c:smooth val="0"/>
          <c:extLst>
            <c:ext xmlns:c16="http://schemas.microsoft.com/office/drawing/2014/chart" uri="{C3380CC4-5D6E-409C-BE32-E72D297353CC}">
              <c16:uniqueId val="{00000001-E793-406F-A640-8C541FA46C31}"/>
            </c:ext>
          </c:extLst>
        </c:ser>
        <c:ser>
          <c:idx val="2"/>
          <c:order val="2"/>
          <c:tx>
            <c:strRef>
              <c:f>[Charts_2021__final_AG.xlsx]Գ3!$A$24</c:f>
              <c:strCache>
                <c:ptCount val="1"/>
                <c:pt idx="0">
                  <c:v>ՀՀ արտաքին պետական պարտքի գծով վճարումներ / Պետբյուջեի եկամուտներ, %</c:v>
                </c:pt>
              </c:strCache>
            </c:strRef>
          </c:tx>
          <c:spPr>
            <a:ln w="28575">
              <a:solidFill>
                <a:srgbClr val="7030A0"/>
              </a:solidFill>
              <a:prstDash val="solid"/>
            </a:ln>
          </c:spPr>
          <c:marker>
            <c:symbol val="dot"/>
            <c:size val="2"/>
            <c:spPr>
              <a:solidFill>
                <a:srgbClr val="002060"/>
              </a:solidFill>
              <a:ln w="28575">
                <a:solidFill>
                  <a:srgbClr val="7030A0"/>
                </a:solidFill>
                <a:prstDash val="solid"/>
              </a:ln>
            </c:spPr>
          </c:marker>
          <c:cat>
            <c:numRef>
              <c:f>[Charts_2021__final_AG.xlsx]Գ3!$B$21:$W$21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[Charts_2021__final_AG.xlsx]Գ3!$B$24:$W$24</c:f>
              <c:numCache>
                <c:formatCode>_(* #,##0.0_);_(* \(#,##0.0\);_(* "-"??_);_(@_)</c:formatCode>
                <c:ptCount val="22"/>
                <c:pt idx="0">
                  <c:v>15.809547656538509</c:v>
                </c:pt>
                <c:pt idx="1">
                  <c:v>15.648927915245594</c:v>
                </c:pt>
                <c:pt idx="2">
                  <c:v>17.096455591023847</c:v>
                </c:pt>
                <c:pt idx="3">
                  <c:v>27.896663187724187</c:v>
                </c:pt>
                <c:pt idx="4">
                  <c:v>16.911069190400362</c:v>
                </c:pt>
                <c:pt idx="5">
                  <c:v>7.5501265878324251</c:v>
                </c:pt>
                <c:pt idx="6">
                  <c:v>5.5057199128755654</c:v>
                </c:pt>
                <c:pt idx="7">
                  <c:v>2.6080664765172048</c:v>
                </c:pt>
                <c:pt idx="8">
                  <c:v>2.1082259265762486</c:v>
                </c:pt>
                <c:pt idx="9">
                  <c:v>3.7930260067977337</c:v>
                </c:pt>
                <c:pt idx="10">
                  <c:v>4.3558145319655193</c:v>
                </c:pt>
                <c:pt idx="11">
                  <c:v>4.2970583522764185</c:v>
                </c:pt>
                <c:pt idx="12">
                  <c:v>10.166338559559236</c:v>
                </c:pt>
                <c:pt idx="13">
                  <c:v>32.931118100866492</c:v>
                </c:pt>
                <c:pt idx="14">
                  <c:v>9.6644236073656309</c:v>
                </c:pt>
                <c:pt idx="15">
                  <c:v>16.035923147771637</c:v>
                </c:pt>
                <c:pt idx="16">
                  <c:v>9.4407021733300756</c:v>
                </c:pt>
                <c:pt idx="17">
                  <c:v>11.264597209770329</c:v>
                </c:pt>
                <c:pt idx="18">
                  <c:v>13.351885465612419</c:v>
                </c:pt>
                <c:pt idx="19">
                  <c:v>25.583080166081121</c:v>
                </c:pt>
                <c:pt idx="20">
                  <c:v>17.609501138100359</c:v>
                </c:pt>
                <c:pt idx="21">
                  <c:v>13.864010318473136</c:v>
                </c:pt>
              </c:numCache>
            </c:numRef>
          </c:val>
          <c:smooth val="0"/>
          <c:extLst>
            <c:ext xmlns:c16="http://schemas.microsoft.com/office/drawing/2014/chart" uri="{C3380CC4-5D6E-409C-BE32-E72D297353CC}">
              <c16:uniqueId val="{00000002-E793-406F-A640-8C541FA46C31}"/>
            </c:ext>
          </c:extLst>
        </c:ser>
        <c:dLbls>
          <c:showLegendKey val="0"/>
          <c:showVal val="0"/>
          <c:showCatName val="0"/>
          <c:showSerName val="0"/>
          <c:showPercent val="0"/>
          <c:showBubbleSize val="0"/>
        </c:dLbls>
        <c:marker val="1"/>
        <c:smooth val="0"/>
        <c:axId val="41802240"/>
        <c:axId val="38690816"/>
      </c:lineChart>
      <c:catAx>
        <c:axId val="41802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38690816"/>
        <c:crosses val="autoZero"/>
        <c:auto val="1"/>
        <c:lblAlgn val="ctr"/>
        <c:lblOffset val="100"/>
        <c:tickLblSkip val="1"/>
        <c:tickMarkSkip val="1"/>
        <c:noMultiLvlLbl val="0"/>
      </c:catAx>
      <c:valAx>
        <c:axId val="38690816"/>
        <c:scaling>
          <c:orientation val="minMax"/>
        </c:scaling>
        <c:delete val="0"/>
        <c:axPos val="l"/>
        <c:majorGridlines>
          <c:spPr>
            <a:ln w="3175">
              <a:solidFill>
                <a:srgbClr val="00206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41802240"/>
        <c:crosses val="autoZero"/>
        <c:crossBetween val="between"/>
      </c:valAx>
      <c:spPr>
        <a:solidFill>
          <a:srgbClr val="FFFFFF"/>
        </a:solidFill>
        <a:ln w="12700">
          <a:solidFill>
            <a:srgbClr val="FFFFFF"/>
          </a:solidFill>
          <a:prstDash val="solid"/>
        </a:ln>
      </c:spPr>
    </c:plotArea>
    <c:legend>
      <c:legendPos val="r"/>
      <c:layout>
        <c:manualLayout>
          <c:xMode val="edge"/>
          <c:yMode val="edge"/>
          <c:x val="5.6244228152036543E-2"/>
          <c:y val="0.79446694163229592"/>
          <c:w val="0.86464515286283661"/>
          <c:h val="0.19375765529308836"/>
        </c:manualLayout>
      </c:layout>
      <c:overlay val="0"/>
      <c:spPr>
        <a:solidFill>
          <a:srgbClr val="FFFFFF"/>
        </a:solidFill>
        <a:ln w="3175">
          <a:noFill/>
          <a:prstDash val="solid"/>
        </a:ln>
      </c:spPr>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a:ln w="12700">
      <a:solidFill>
        <a:srgbClr val="C0C0C0"/>
      </a:solidFill>
      <a:prstDash val="solid"/>
    </a:ln>
  </c:spPr>
  <c:txPr>
    <a:bodyPr/>
    <a:lstStyle/>
    <a:p>
      <a:pPr>
        <a:defRPr sz="1125"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547781724483175E-2"/>
          <c:y val="3.1479943501286183E-2"/>
          <c:w val="0.84606356020996587"/>
          <c:h val="0.72666152746629298"/>
        </c:manualLayout>
      </c:layout>
      <c:lineChart>
        <c:grouping val="standard"/>
        <c:varyColors val="0"/>
        <c:ser>
          <c:idx val="0"/>
          <c:order val="0"/>
          <c:tx>
            <c:strRef>
              <c:f>Գ27!$A$24</c:f>
              <c:strCache>
                <c:ptCount val="1"/>
                <c:pt idx="0">
                  <c:v>SDR/USD</c:v>
                </c:pt>
              </c:strCache>
            </c:strRef>
          </c:tx>
          <c:spPr>
            <a:ln w="28575">
              <a:solidFill>
                <a:srgbClr val="000080"/>
              </a:solidFill>
            </a:ln>
          </c:spPr>
          <c:marker>
            <c:symbol val="none"/>
          </c:marker>
          <c:cat>
            <c:numRef>
              <c:f>Գ27!$B$23:$LB$23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Գ27!$B$24:$LB$24</c:f>
              <c:numCache>
                <c:formatCode>_(* #,##0.000_);_(* \(#,##0.000\);_(* "-"??_);_(@_)</c:formatCode>
                <c:ptCount val="313"/>
                <c:pt idx="0">
                  <c:v>1.4678254545454548</c:v>
                </c:pt>
                <c:pt idx="1">
                  <c:v>1.4662647619047617</c:v>
                </c:pt>
                <c:pt idx="2">
                  <c:v>1.4618161904761906</c:v>
                </c:pt>
                <c:pt idx="3">
                  <c:v>1.4508654545454545</c:v>
                </c:pt>
                <c:pt idx="4">
                  <c:v>1.444650909090909</c:v>
                </c:pt>
                <c:pt idx="5">
                  <c:v>1.4429080000000001</c:v>
                </c:pt>
                <c:pt idx="6">
                  <c:v>1.4500582608695651</c:v>
                </c:pt>
                <c:pt idx="7">
                  <c:v>1.4583022727272725</c:v>
                </c:pt>
                <c:pt idx="8">
                  <c:v>1.4481180952380954</c:v>
                </c:pt>
                <c:pt idx="9">
                  <c:v>1.439687391304348</c:v>
                </c:pt>
                <c:pt idx="10">
                  <c:v>1.4529585714285718</c:v>
                </c:pt>
                <c:pt idx="11">
                  <c:v>1.4381299999999999</c:v>
                </c:pt>
                <c:pt idx="12">
                  <c:v>1.4154654545454546</c:v>
                </c:pt>
                <c:pt idx="13">
                  <c:v>1.384223</c:v>
                </c:pt>
                <c:pt idx="14">
                  <c:v>1.3781152380952382</c:v>
                </c:pt>
                <c:pt idx="15">
                  <c:v>1.3715177272727272</c:v>
                </c:pt>
                <c:pt idx="16">
                  <c:v>1.3852295454545454</c:v>
                </c:pt>
                <c:pt idx="17">
                  <c:v>1.3903299999999998</c:v>
                </c:pt>
                <c:pt idx="18">
                  <c:v>1.3773152173913044</c:v>
                </c:pt>
                <c:pt idx="19">
                  <c:v>1.3539690476190476</c:v>
                </c:pt>
                <c:pt idx="20">
                  <c:v>1.3594018181818179</c:v>
                </c:pt>
                <c:pt idx="21">
                  <c:v>1.3699000000000006</c:v>
                </c:pt>
                <c:pt idx="22">
                  <c:v>1.3740105000000002</c:v>
                </c:pt>
                <c:pt idx="23">
                  <c:v>1.3541852380952379</c:v>
                </c:pt>
                <c:pt idx="24">
                  <c:v>1.3431228571428573</c:v>
                </c:pt>
                <c:pt idx="25">
                  <c:v>1.3500245</c:v>
                </c:pt>
                <c:pt idx="26">
                  <c:v>1.3442159090909092</c:v>
                </c:pt>
                <c:pt idx="27">
                  <c:v>1.3431386363636364</c:v>
                </c:pt>
                <c:pt idx="28">
                  <c:v>1.3437395238095238</c:v>
                </c:pt>
                <c:pt idx="29">
                  <c:v>1.3335545454545459</c:v>
                </c:pt>
                <c:pt idx="30">
                  <c:v>1.3309208695652175</c:v>
                </c:pt>
                <c:pt idx="31">
                  <c:v>1.3266900000000004</c:v>
                </c:pt>
                <c:pt idx="32">
                  <c:v>1.3648463636363637</c:v>
                </c:pt>
                <c:pt idx="33">
                  <c:v>1.4062618181818181</c:v>
                </c:pt>
                <c:pt idx="34">
                  <c:v>1.3920157142857144</c:v>
                </c:pt>
                <c:pt idx="35">
                  <c:v>1.402048181818182</c:v>
                </c:pt>
                <c:pt idx="36">
                  <c:v>1.4044274999999999</c:v>
                </c:pt>
                <c:pt idx="37">
                  <c:v>1.3807785000000001</c:v>
                </c:pt>
                <c:pt idx="38">
                  <c:v>1.3626578260869564</c:v>
                </c:pt>
                <c:pt idx="39">
                  <c:v>1.3548504545454547</c:v>
                </c:pt>
                <c:pt idx="40">
                  <c:v>1.3487023809523808</c:v>
                </c:pt>
                <c:pt idx="41">
                  <c:v>1.3400495454545451</c:v>
                </c:pt>
                <c:pt idx="42">
                  <c:v>1.339306818181818</c:v>
                </c:pt>
                <c:pt idx="43">
                  <c:v>1.364155</c:v>
                </c:pt>
                <c:pt idx="44">
                  <c:v>1.3761386363636363</c:v>
                </c:pt>
                <c:pt idx="45">
                  <c:v>1.389437142857143</c:v>
                </c:pt>
                <c:pt idx="46">
                  <c:v>1.3762654545454547</c:v>
                </c:pt>
                <c:pt idx="47">
                  <c:v>1.3728108695652173</c:v>
                </c:pt>
                <c:pt idx="48">
                  <c:v>1.370402857142857</c:v>
                </c:pt>
                <c:pt idx="49">
                  <c:v>1.3448561904761906</c:v>
                </c:pt>
                <c:pt idx="50">
                  <c:v>1.3428656521739131</c:v>
                </c:pt>
                <c:pt idx="51">
                  <c:v>1.3266800000000001</c:v>
                </c:pt>
                <c:pt idx="52">
                  <c:v>1.3108356521739126</c:v>
                </c:pt>
                <c:pt idx="53">
                  <c:v>1.3306290909090908</c:v>
                </c:pt>
                <c:pt idx="54">
                  <c:v>1.3234914285714285</c:v>
                </c:pt>
                <c:pt idx="55">
                  <c:v>1.3083665217391307</c:v>
                </c:pt>
                <c:pt idx="56">
                  <c:v>1.2941061904761906</c:v>
                </c:pt>
                <c:pt idx="57">
                  <c:v>1.2865163636363635</c:v>
                </c:pt>
                <c:pt idx="58">
                  <c:v>1.2827736363636366</c:v>
                </c:pt>
                <c:pt idx="59">
                  <c:v>1.2939668421052632</c:v>
                </c:pt>
                <c:pt idx="60">
                  <c:v>1.3020518181818181</c:v>
                </c:pt>
                <c:pt idx="61">
                  <c:v>1.2935494999999999</c:v>
                </c:pt>
                <c:pt idx="62">
                  <c:v>1.2799495454545455</c:v>
                </c:pt>
                <c:pt idx="63">
                  <c:v>1.2676466666666664</c:v>
                </c:pt>
                <c:pt idx="64">
                  <c:v>1.2621817391304351</c:v>
                </c:pt>
                <c:pt idx="65">
                  <c:v>1.2502866666666668</c:v>
                </c:pt>
                <c:pt idx="66">
                  <c:v>1.2512654545454549</c:v>
                </c:pt>
                <c:pt idx="67">
                  <c:v>1.2749865217391303</c:v>
                </c:pt>
                <c:pt idx="68">
                  <c:v>1.2859510000000003</c:v>
                </c:pt>
                <c:pt idx="69">
                  <c:v>1.2788365217391304</c:v>
                </c:pt>
                <c:pt idx="70">
                  <c:v>1.268294090909091</c:v>
                </c:pt>
                <c:pt idx="71">
                  <c:v>1.2628061904761905</c:v>
                </c:pt>
                <c:pt idx="72">
                  <c:v>1.2527769565217393</c:v>
                </c:pt>
                <c:pt idx="73">
                  <c:v>1.2446359999999999</c:v>
                </c:pt>
                <c:pt idx="74">
                  <c:v>1.2500909523809522</c:v>
                </c:pt>
                <c:pt idx="75">
                  <c:v>1.2567072727272728</c:v>
                </c:pt>
                <c:pt idx="76">
                  <c:v>1.2771426086956521</c:v>
                </c:pt>
                <c:pt idx="77">
                  <c:v>1.3007115</c:v>
                </c:pt>
                <c:pt idx="78">
                  <c:v>1.3303626086956521</c:v>
                </c:pt>
                <c:pt idx="79">
                  <c:v>1.3210413636363638</c:v>
                </c:pt>
                <c:pt idx="80">
                  <c:v>1.3216814285714289</c:v>
                </c:pt>
                <c:pt idx="81">
                  <c:v>1.317653043478261</c:v>
                </c:pt>
                <c:pt idx="82">
                  <c:v>1.3311004761904759</c:v>
                </c:pt>
                <c:pt idx="83">
                  <c:v>1.3400699999999999</c:v>
                </c:pt>
                <c:pt idx="84">
                  <c:v>1.3653763636363636</c:v>
                </c:pt>
                <c:pt idx="85">
                  <c:v>1.3704520000000002</c:v>
                </c:pt>
                <c:pt idx="86">
                  <c:v>1.3700809523809523</c:v>
                </c:pt>
                <c:pt idx="87">
                  <c:v>1.3690931818181815</c:v>
                </c:pt>
                <c:pt idx="88">
                  <c:v>1.4082900000000003</c:v>
                </c:pt>
                <c:pt idx="89">
                  <c:v>1.4148290476190479</c:v>
                </c:pt>
                <c:pt idx="90">
                  <c:v>1.398329565217391</c:v>
                </c:pt>
                <c:pt idx="91">
                  <c:v>1.3849704761904764</c:v>
                </c:pt>
                <c:pt idx="92">
                  <c:v>1.3963859090909092</c:v>
                </c:pt>
                <c:pt idx="93">
                  <c:v>1.4319873913043479</c:v>
                </c:pt>
                <c:pt idx="94">
                  <c:v>1.4339445</c:v>
                </c:pt>
                <c:pt idx="95">
                  <c:v>1.4674654545454546</c:v>
                </c:pt>
                <c:pt idx="96">
                  <c:v>1.4910919047619049</c:v>
                </c:pt>
                <c:pt idx="97">
                  <c:v>1.4964815</c:v>
                </c:pt>
                <c:pt idx="98">
                  <c:v>1.4730186956521738</c:v>
                </c:pt>
                <c:pt idx="99">
                  <c:v>1.4609340909090909</c:v>
                </c:pt>
                <c:pt idx="100">
                  <c:v>1.451214</c:v>
                </c:pt>
                <c:pt idx="101">
                  <c:v>1.4656540909090909</c:v>
                </c:pt>
                <c:pt idx="102">
                  <c:v>1.4727522727272726</c:v>
                </c:pt>
                <c:pt idx="103">
                  <c:v>1.4649654545454545</c:v>
                </c:pt>
                <c:pt idx="104">
                  <c:v>1.4645013636363635</c:v>
                </c:pt>
                <c:pt idx="105">
                  <c:v>1.4795795238095237</c:v>
                </c:pt>
                <c:pt idx="106">
                  <c:v>1.5138154545454547</c:v>
                </c:pt>
                <c:pt idx="107">
                  <c:v>1.5403747826086958</c:v>
                </c:pt>
                <c:pt idx="108">
                  <c:v>1.5242071428571429</c:v>
                </c:pt>
                <c:pt idx="109">
                  <c:v>1.5175434999999999</c:v>
                </c:pt>
                <c:pt idx="110">
                  <c:v>1.5253169565217388</c:v>
                </c:pt>
                <c:pt idx="111">
                  <c:v>1.5104433333333334</c:v>
                </c:pt>
                <c:pt idx="112">
                  <c:v>1.4973363636363637</c:v>
                </c:pt>
                <c:pt idx="113">
                  <c:v>1.4497033333333331</c:v>
                </c:pt>
                <c:pt idx="114">
                  <c:v>1.4497033333333331</c:v>
                </c:pt>
                <c:pt idx="115">
                  <c:v>1.4669156521739131</c:v>
                </c:pt>
                <c:pt idx="116">
                  <c:v>1.4660568181818183</c:v>
                </c:pt>
                <c:pt idx="117">
                  <c:v>1.4454042857142855</c:v>
                </c:pt>
                <c:pt idx="118">
                  <c:v>1.4271622727272726</c:v>
                </c:pt>
                <c:pt idx="119">
                  <c:v>1.4312259090909092</c:v>
                </c:pt>
                <c:pt idx="120">
                  <c:v>1.4469563636363636</c:v>
                </c:pt>
                <c:pt idx="121">
                  <c:v>1.435613</c:v>
                </c:pt>
                <c:pt idx="122">
                  <c:v>1.4390491304347826</c:v>
                </c:pt>
                <c:pt idx="123">
                  <c:v>1.4512330000000002</c:v>
                </c:pt>
                <c:pt idx="124">
                  <c:v>1.4887900000000001</c:v>
                </c:pt>
                <c:pt idx="125">
                  <c:v>1.4780227272727273</c:v>
                </c:pt>
                <c:pt idx="126">
                  <c:v>1.4776904761904763</c:v>
                </c:pt>
                <c:pt idx="127">
                  <c:v>1.4870169565217393</c:v>
                </c:pt>
                <c:pt idx="128">
                  <c:v>1.4816033333333334</c:v>
                </c:pt>
                <c:pt idx="129">
                  <c:v>1.4734790909090911</c:v>
                </c:pt>
                <c:pt idx="130">
                  <c:v>1.4896968181818182</c:v>
                </c:pt>
                <c:pt idx="131">
                  <c:v>1.5078815000000001</c:v>
                </c:pt>
                <c:pt idx="132">
                  <c:v>1.4947118181818184</c:v>
                </c:pt>
                <c:pt idx="133">
                  <c:v>1.4971384999999997</c:v>
                </c:pt>
                <c:pt idx="134">
                  <c:v>1.5075595454545452</c:v>
                </c:pt>
                <c:pt idx="135">
                  <c:v>1.5198233333333333</c:v>
                </c:pt>
                <c:pt idx="136">
                  <c:v>1.5175352173913046</c:v>
                </c:pt>
                <c:pt idx="137">
                  <c:v>1.5113285714285714</c:v>
                </c:pt>
                <c:pt idx="138">
                  <c:v>1.5291213636363639</c:v>
                </c:pt>
                <c:pt idx="139">
                  <c:v>1.5294213043478257</c:v>
                </c:pt>
                <c:pt idx="140">
                  <c:v>1.5437175000000001</c:v>
                </c:pt>
                <c:pt idx="141">
                  <c:v>1.5584004347826086</c:v>
                </c:pt>
                <c:pt idx="142">
                  <c:v>1.5864468181818181</c:v>
                </c:pt>
                <c:pt idx="143">
                  <c:v>1.5751854999999999</c:v>
                </c:pt>
                <c:pt idx="144">
                  <c:v>1.5839599999999998</c:v>
                </c:pt>
                <c:pt idx="145">
                  <c:v>1.5855761904761905</c:v>
                </c:pt>
                <c:pt idx="146">
                  <c:v>1.6322490476190477</c:v>
                </c:pt>
                <c:pt idx="147">
                  <c:v>1.6365154545454543</c:v>
                </c:pt>
                <c:pt idx="148">
                  <c:v>1.6237968181818188</c:v>
                </c:pt>
                <c:pt idx="149">
                  <c:v>1.6190819047619052</c:v>
                </c:pt>
                <c:pt idx="150">
                  <c:v>1.6308686956521736</c:v>
                </c:pt>
                <c:pt idx="151">
                  <c:v>1.5849676190476192</c:v>
                </c:pt>
                <c:pt idx="152">
                  <c:v>1.5556395454545457</c:v>
                </c:pt>
                <c:pt idx="153">
                  <c:v>1.5148795652173916</c:v>
                </c:pt>
                <c:pt idx="154">
                  <c:v>1.4830124999999998</c:v>
                </c:pt>
                <c:pt idx="155">
                  <c:v>1.5212463636363638</c:v>
                </c:pt>
                <c:pt idx="156">
                  <c:v>1.5097585714285715</c:v>
                </c:pt>
                <c:pt idx="157">
                  <c:v>1.4856764999999996</c:v>
                </c:pt>
                <c:pt idx="158">
                  <c:v>1.4832640909090906</c:v>
                </c:pt>
                <c:pt idx="159">
                  <c:v>1.4921063636363636</c:v>
                </c:pt>
                <c:pt idx="160">
                  <c:v>1.5208157142857144</c:v>
                </c:pt>
                <c:pt idx="161">
                  <c:v>1.544938181818182</c:v>
                </c:pt>
                <c:pt idx="162">
                  <c:v>1.5519273913043481</c:v>
                </c:pt>
                <c:pt idx="163">
                  <c:v>1.5602247619047618</c:v>
                </c:pt>
                <c:pt idx="164">
                  <c:v>1.5778527272727274</c:v>
                </c:pt>
                <c:pt idx="165">
                  <c:v>1.5895881818181818</c:v>
                </c:pt>
                <c:pt idx="166">
                  <c:v>1.5999014285714288</c:v>
                </c:pt>
                <c:pt idx="167">
                  <c:v>1.582875</c:v>
                </c:pt>
                <c:pt idx="168">
                  <c:v>1.564956</c:v>
                </c:pt>
                <c:pt idx="169">
                  <c:v>1.5381255</c:v>
                </c:pt>
                <c:pt idx="170">
                  <c:v>1.5274704347826089</c:v>
                </c:pt>
                <c:pt idx="171">
                  <c:v>1.5171809090909087</c:v>
                </c:pt>
                <c:pt idx="172">
                  <c:v>1.4798734999999998</c:v>
                </c:pt>
                <c:pt idx="173">
                  <c:v>1.4683109090909092</c:v>
                </c:pt>
                <c:pt idx="174">
                  <c:v>1.5041928571428571</c:v>
                </c:pt>
                <c:pt idx="175">
                  <c:v>1.5178172727272725</c:v>
                </c:pt>
                <c:pt idx="176">
                  <c:v>1.5270338095238098</c:v>
                </c:pt>
                <c:pt idx="177">
                  <c:v>1.5699479999999999</c:v>
                </c:pt>
                <c:pt idx="178">
                  <c:v>1.5620144999999999</c:v>
                </c:pt>
                <c:pt idx="179">
                  <c:v>1.5356161904761909</c:v>
                </c:pt>
                <c:pt idx="180">
                  <c:v>1.546675</c:v>
                </c:pt>
                <c:pt idx="181">
                  <c:v>1.5628915789473683</c:v>
                </c:pt>
                <c:pt idx="182">
                  <c:v>1.5801304347826091</c:v>
                </c:pt>
                <c:pt idx="183">
                  <c:v>1.5985919047619048</c:v>
                </c:pt>
                <c:pt idx="184">
                  <c:v>1.5976295238095244</c:v>
                </c:pt>
                <c:pt idx="185">
                  <c:v>1.5990859090909091</c:v>
                </c:pt>
                <c:pt idx="186">
                  <c:v>1.5946560000000001</c:v>
                </c:pt>
                <c:pt idx="187">
                  <c:v>1.6059208695652176</c:v>
                </c:pt>
                <c:pt idx="188">
                  <c:v>1.5748038095238097</c:v>
                </c:pt>
                <c:pt idx="189">
                  <c:v>1.5731354999999998</c:v>
                </c:pt>
                <c:pt idx="190">
                  <c:v>1.5664735000000001</c:v>
                </c:pt>
                <c:pt idx="191">
                  <c:v>1.5460919047619046</c:v>
                </c:pt>
                <c:pt idx="192">
                  <c:v>1.5359919999999998</c:v>
                </c:pt>
                <c:pt idx="193">
                  <c:v>1.549221</c:v>
                </c:pt>
                <c:pt idx="194">
                  <c:v>1.5407145454545457</c:v>
                </c:pt>
                <c:pt idx="195">
                  <c:v>1.5430138095238095</c:v>
                </c:pt>
                <c:pt idx="196">
                  <c:v>1.5309986363636368</c:v>
                </c:pt>
                <c:pt idx="197">
                  <c:v>1.515414761904762</c:v>
                </c:pt>
                <c:pt idx="198">
                  <c:v>1.5061990476190477</c:v>
                </c:pt>
                <c:pt idx="199">
                  <c:v>1.5127652173913042</c:v>
                </c:pt>
                <c:pt idx="200">
                  <c:v>1.538131052631579</c:v>
                </c:pt>
                <c:pt idx="201">
                  <c:v>1.5403831818181821</c:v>
                </c:pt>
                <c:pt idx="202">
                  <c:v>1.5295635000000001</c:v>
                </c:pt>
                <c:pt idx="203">
                  <c:v>1.5386538888888888</c:v>
                </c:pt>
                <c:pt idx="204">
                  <c:v>1.53539</c:v>
                </c:pt>
                <c:pt idx="205">
                  <c:v>1.5270815789473686</c:v>
                </c:pt>
                <c:pt idx="206">
                  <c:v>1.5031719047619045</c:v>
                </c:pt>
                <c:pt idx="207">
                  <c:v>1.5043190476190478</c:v>
                </c:pt>
                <c:pt idx="208">
                  <c:v>1.4987371428571428</c:v>
                </c:pt>
                <c:pt idx="209">
                  <c:v>1.5140529999999999</c:v>
                </c:pt>
                <c:pt idx="210">
                  <c:v>1.5041099999999998</c:v>
                </c:pt>
                <c:pt idx="211">
                  <c:v>1.5185495454545455</c:v>
                </c:pt>
                <c:pt idx="212">
                  <c:v>1.5230719999999998</c:v>
                </c:pt>
                <c:pt idx="213">
                  <c:v>1.5393359090909093</c:v>
                </c:pt>
                <c:pt idx="214">
                  <c:v>1.530128947368421</c:v>
                </c:pt>
                <c:pt idx="215">
                  <c:v>1.542605</c:v>
                </c:pt>
                <c:pt idx="216">
                  <c:v>1.5354880952380956</c:v>
                </c:pt>
                <c:pt idx="217">
                  <c:v>1.5397710526315789</c:v>
                </c:pt>
                <c:pt idx="218">
                  <c:v>1.5475061904761904</c:v>
                </c:pt>
                <c:pt idx="219">
                  <c:v>1.5481740909090909</c:v>
                </c:pt>
                <c:pt idx="220">
                  <c:v>1.5472666666666668</c:v>
                </c:pt>
                <c:pt idx="221">
                  <c:v>1.5411390476190472</c:v>
                </c:pt>
                <c:pt idx="222">
                  <c:v>1.5412922727272724</c:v>
                </c:pt>
                <c:pt idx="223">
                  <c:v>1.526236190476191</c:v>
                </c:pt>
                <c:pt idx="224">
                  <c:v>1.4991571428571429</c:v>
                </c:pt>
                <c:pt idx="225">
                  <c:v>1.4863204545454545</c:v>
                </c:pt>
                <c:pt idx="226">
                  <c:v>1.4669416666666664</c:v>
                </c:pt>
                <c:pt idx="227">
                  <c:v>1.4568638095238093</c:v>
                </c:pt>
                <c:pt idx="228">
                  <c:v>1.4207526315789476</c:v>
                </c:pt>
                <c:pt idx="229">
                  <c:v>1.4123584210526319</c:v>
                </c:pt>
                <c:pt idx="230">
                  <c:v>1.3850904545454548</c:v>
                </c:pt>
                <c:pt idx="231">
                  <c:v>1.3839409090909092</c:v>
                </c:pt>
                <c:pt idx="232">
                  <c:v>1.4045280000000002</c:v>
                </c:pt>
                <c:pt idx="233">
                  <c:v>1.4047386363636363</c:v>
                </c:pt>
                <c:pt idx="234">
                  <c:v>1.3959972727272729</c:v>
                </c:pt>
                <c:pt idx="235">
                  <c:v>1.4024090476190476</c:v>
                </c:pt>
                <c:pt idx="236">
                  <c:v>1.4062861904761905</c:v>
                </c:pt>
                <c:pt idx="237">
                  <c:v>1.4061242857142857</c:v>
                </c:pt>
                <c:pt idx="238">
                  <c:v>1.3823673684210527</c:v>
                </c:pt>
                <c:pt idx="239">
                  <c:v>1.3856395454545454</c:v>
                </c:pt>
                <c:pt idx="240">
                  <c:v>1.3822994112383262</c:v>
                </c:pt>
                <c:pt idx="241">
                  <c:v>1.394541254454738</c:v>
                </c:pt>
                <c:pt idx="242">
                  <c:v>1.395409003728233</c:v>
                </c:pt>
                <c:pt idx="243">
                  <c:v>1.4086402159344029</c:v>
                </c:pt>
                <c:pt idx="244">
                  <c:v>1.410935605422835</c:v>
                </c:pt>
                <c:pt idx="245">
                  <c:v>1.4071149128625211</c:v>
                </c:pt>
                <c:pt idx="246">
                  <c:v>1.3910415106692138</c:v>
                </c:pt>
                <c:pt idx="247">
                  <c:v>1.3995323613402908</c:v>
                </c:pt>
                <c:pt idx="248">
                  <c:v>1.3990904860657249</c:v>
                </c:pt>
                <c:pt idx="249">
                  <c:v>1.3807695949703382</c:v>
                </c:pt>
                <c:pt idx="250">
                  <c:v>1.3661205439349013</c:v>
                </c:pt>
                <c:pt idx="251">
                  <c:v>1.3465563077766587</c:v>
                </c:pt>
                <c:pt idx="252">
                  <c:v>1.3515352631578947</c:v>
                </c:pt>
                <c:pt idx="253">
                  <c:v>1.3553052631578948</c:v>
                </c:pt>
                <c:pt idx="254">
                  <c:v>1.3534757894736842</c:v>
                </c:pt>
                <c:pt idx="255">
                  <c:v>1.3606247368421054</c:v>
                </c:pt>
                <c:pt idx="256">
                  <c:v>1.3733868421052635</c:v>
                </c:pt>
                <c:pt idx="257">
                  <c:v>1.3825668421052633</c:v>
                </c:pt>
                <c:pt idx="258">
                  <c:v>1.3948810526315791</c:v>
                </c:pt>
                <c:pt idx="259">
                  <c:v>1.409656666666667</c:v>
                </c:pt>
                <c:pt idx="260">
                  <c:v>1.4207015789473683</c:v>
                </c:pt>
                <c:pt idx="261">
                  <c:v>1.4102894736842104</c:v>
                </c:pt>
                <c:pt idx="262">
                  <c:v>1.4079147368421052</c:v>
                </c:pt>
                <c:pt idx="263">
                  <c:v>1.4146784210526315</c:v>
                </c:pt>
                <c:pt idx="264">
                  <c:v>1.4384176190476188</c:v>
                </c:pt>
                <c:pt idx="265">
                  <c:v>1.4513173684210521</c:v>
                </c:pt>
                <c:pt idx="266">
                  <c:v>1.4528295454545455</c:v>
                </c:pt>
                <c:pt idx="267" formatCode="0.000">
                  <c:v>1.4503199999999998</c:v>
                </c:pt>
                <c:pt idx="268" formatCode="0.000">
                  <c:v>1.4242559090909088</c:v>
                </c:pt>
                <c:pt idx="269" formatCode="0.000">
                  <c:v>1.4140171428571426</c:v>
                </c:pt>
                <c:pt idx="270" formatCode="0.000">
                  <c:v>1.4052133333333334</c:v>
                </c:pt>
                <c:pt idx="271" formatCode="0.000">
                  <c:v>1.3953339130434783</c:v>
                </c:pt>
                <c:pt idx="272" formatCode="0.000">
                  <c:v>1.4002615789473682</c:v>
                </c:pt>
                <c:pt idx="273" formatCode="0.000">
                  <c:v>1.3908772727272725</c:v>
                </c:pt>
                <c:pt idx="274" formatCode="0.000">
                  <c:v>1.3845300000000003</c:v>
                </c:pt>
                <c:pt idx="275" formatCode="0.000">
                  <c:v>1.3852444444444445</c:v>
                </c:pt>
                <c:pt idx="276" formatCode="General">
                  <c:v>1.3940352380952381</c:v>
                </c:pt>
                <c:pt idx="277" formatCode="General">
                  <c:v>1.3919810526315792</c:v>
                </c:pt>
                <c:pt idx="278" formatCode="General">
                  <c:v>1.3913976190476189</c:v>
                </c:pt>
                <c:pt idx="279" formatCode="General">
                  <c:v>1.3873442857142857</c:v>
                </c:pt>
                <c:pt idx="280" formatCode="General">
                  <c:v>1.3818738095238094</c:v>
                </c:pt>
                <c:pt idx="281" formatCode="General">
                  <c:v>1.3854449999999998</c:v>
                </c:pt>
                <c:pt idx="282" formatCode="General">
                  <c:v>1.3815633333333335</c:v>
                </c:pt>
                <c:pt idx="283" formatCode="General">
                  <c:v>1.3730576190476191</c:v>
                </c:pt>
                <c:pt idx="284" formatCode="General">
                  <c:v>1.3683245000000002</c:v>
                </c:pt>
                <c:pt idx="285" formatCode="General">
                  <c:v>1.3716376190476192</c:v>
                </c:pt>
                <c:pt idx="286" formatCode="General">
                  <c:v>1.3751536842105261</c:v>
                </c:pt>
                <c:pt idx="287" formatCode="General">
                  <c:v>1.3788863157894737</c:v>
                </c:pt>
                <c:pt idx="288" formatCode="General">
                  <c:v>1.3769499999999999</c:v>
                </c:pt>
                <c:pt idx="289" formatCode="General">
                  <c:v>1.3732800000000001</c:v>
                </c:pt>
                <c:pt idx="290" formatCode="General">
                  <c:v>1.3648</c:v>
                </c:pt>
                <c:pt idx="291" formatCode="General">
                  <c:v>1.3664000000000001</c:v>
                </c:pt>
                <c:pt idx="292" formatCode="General">
                  <c:v>1.37202</c:v>
                </c:pt>
                <c:pt idx="293" formatCode="General">
                  <c:v>1.3756999999999999</c:v>
                </c:pt>
                <c:pt idx="294" formatCode="General">
                  <c:v>1.41307</c:v>
                </c:pt>
                <c:pt idx="295" formatCode="General">
                  <c:v>1.4189099999999999</c:v>
                </c:pt>
                <c:pt idx="296" formatCode="General">
                  <c:v>1.40757</c:v>
                </c:pt>
                <c:pt idx="297" formatCode="General">
                  <c:v>1.41164</c:v>
                </c:pt>
                <c:pt idx="298" formatCode="General">
                  <c:v>1.4300900000000001</c:v>
                </c:pt>
                <c:pt idx="299" formatCode="General">
                  <c:v>1.4402699999999999</c:v>
                </c:pt>
                <c:pt idx="300" formatCode="0.0000">
                  <c:v>1.4375602876845648</c:v>
                </c:pt>
                <c:pt idx="301" formatCode="General">
                  <c:v>1.4427063157894737</c:v>
                </c:pt>
                <c:pt idx="302" formatCode="General">
                  <c:v>1.4399842105263161</c:v>
                </c:pt>
                <c:pt idx="303" formatCode="General">
                  <c:v>1.4274460869565218</c:v>
                </c:pt>
                <c:pt idx="304" formatCode="General">
                  <c:v>1.4289513636363635</c:v>
                </c:pt>
                <c:pt idx="305" formatCode="General">
                  <c:v>1.4402300000000003</c:v>
                </c:pt>
                <c:pt idx="306" formatCode="General">
                  <c:v>1.4354927272727276</c:v>
                </c:pt>
                <c:pt idx="307" formatCode="General">
                  <c:v>1.4232390000000001</c:v>
                </c:pt>
                <c:pt idx="308" formatCode="General">
                  <c:v>1.4217622727272727</c:v>
                </c:pt>
                <c:pt idx="309" formatCode="General">
                  <c:v>1.4206631578947371</c:v>
                </c:pt>
                <c:pt idx="310" formatCode="General">
                  <c:v>1.4126455</c:v>
                </c:pt>
                <c:pt idx="311" formatCode="General">
                  <c:v>1.4041014999999999</c:v>
                </c:pt>
                <c:pt idx="312" formatCode="0.0000">
                  <c:v>1.3977664705882356</c:v>
                </c:pt>
              </c:numCache>
            </c:numRef>
          </c:val>
          <c:smooth val="0"/>
          <c:extLst>
            <c:ext xmlns:c16="http://schemas.microsoft.com/office/drawing/2014/chart" uri="{C3380CC4-5D6E-409C-BE32-E72D297353CC}">
              <c16:uniqueId val="{00000000-E1E9-44A7-95A9-B1AFAE4A13B6}"/>
            </c:ext>
          </c:extLst>
        </c:ser>
        <c:ser>
          <c:idx val="2"/>
          <c:order val="1"/>
          <c:tx>
            <c:strRef>
              <c:f>Գ27!$A$26</c:f>
              <c:strCache>
                <c:ptCount val="1"/>
                <c:pt idx="0">
                  <c:v>EUR/USD</c:v>
                </c:pt>
              </c:strCache>
            </c:strRef>
          </c:tx>
          <c:spPr>
            <a:ln w="28575">
              <a:solidFill>
                <a:srgbClr val="FF6600"/>
              </a:solidFill>
            </a:ln>
          </c:spPr>
          <c:marker>
            <c:symbol val="none"/>
          </c:marker>
          <c:cat>
            <c:numRef>
              <c:f>Գ27!$B$23:$LB$23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Գ27!$B$26:$LB$26</c:f>
              <c:numCache>
                <c:formatCode>General</c:formatCode>
                <c:ptCount val="313"/>
                <c:pt idx="33" formatCode="_(* #,##0.000_);_(* \(#,##0.000\);_(* &quot;-&quot;??_);_(@_)">
                  <c:v>1.1822293553441094</c:v>
                </c:pt>
                <c:pt idx="34" formatCode="_(* #,##0.000_);_(* \(#,##0.000\);_(* &quot;-&quot;??_);_(@_)">
                  <c:v>1.1646279334242891</c:v>
                </c:pt>
                <c:pt idx="35" formatCode="_(* #,##0.000_);_(* \(#,##0.000\);_(* &quot;-&quot;??_);_(@_)">
                  <c:v>1.1716878969870872</c:v>
                </c:pt>
                <c:pt idx="36" formatCode="_(* #,##0.000_);_(* \(#,##0.000\);_(* &quot;-&quot;??_);_(@_)">
                  <c:v>1.1607299297823386</c:v>
                </c:pt>
                <c:pt idx="37" formatCode="_(* #,##0.000_);_(* \(#,##0.000\);_(* &quot;-&quot;??_);_(@_)">
                  <c:v>1.1207253822927827</c:v>
                </c:pt>
                <c:pt idx="38" formatCode="_(* #,##0.000_);_(* \(#,##0.000\);_(* &quot;-&quot;??_);_(@_)">
                  <c:v>1.0882582419394884</c:v>
                </c:pt>
                <c:pt idx="39" formatCode="_(* #,##0.000_);_(* \(#,##0.000\);_(* &quot;-&quot;??_);_(@_)">
                  <c:v>1.0703814907344864</c:v>
                </c:pt>
                <c:pt idx="40" formatCode="_(* #,##0.000_);_(* \(#,##0.000\);_(* &quot;-&quot;??_);_(@_)">
                  <c:v>1.0626975714540319</c:v>
                </c:pt>
                <c:pt idx="41" formatCode="_(* #,##0.000_);_(* \(#,##0.000\);_(* &quot;-&quot;??_);_(@_)">
                  <c:v>1.0377391499020028</c:v>
                </c:pt>
                <c:pt idx="42" formatCode="_(* #,##0.000_);_(* \(#,##0.000\);_(* &quot;-&quot;??_);_(@_)">
                  <c:v>1.0350842618081051</c:v>
                </c:pt>
                <c:pt idx="43" formatCode="_(* #,##0.000_);_(* \(#,##0.000\);_(* &quot;-&quot;??_);_(@_)">
                  <c:v>1.0602629229591429</c:v>
                </c:pt>
                <c:pt idx="44" formatCode="_(* #,##0.000_);_(* \(#,##0.000\);_(* &quot;-&quot;??_);_(@_)">
                  <c:v>1.0499643480902645</c:v>
                </c:pt>
                <c:pt idx="45" formatCode="_(* #,##0.000_);_(* \(#,##0.000\);_(* &quot;-&quot;??_);_(@_)">
                  <c:v>1.0705573592934619</c:v>
                </c:pt>
                <c:pt idx="46" formatCode="_(* #,##0.000_);_(* \(#,##0.000\);_(* &quot;-&quot;??_);_(@_)">
                  <c:v>1.0336940709592157</c:v>
                </c:pt>
                <c:pt idx="47" formatCode="_(* #,##0.000_);_(* \(#,##0.000\);_(* &quot;-&quot;??_);_(@_)">
                  <c:v>1.0109784614592878</c:v>
                </c:pt>
                <c:pt idx="48" formatCode="_(* #,##0.000_);_(* \(#,##0.000\);_(* &quot;-&quot;??_);_(@_)">
                  <c:v>1.0135230509592006</c:v>
                </c:pt>
                <c:pt idx="49" formatCode="_(* #,##0.000_);_(* \(#,##0.000\);_(* &quot;-&quot;??_);_(@_)">
                  <c:v>0.9833356487453776</c:v>
                </c:pt>
                <c:pt idx="50" formatCode="_(* #,##0.000_);_(* \(#,##0.000\);_(* &quot;-&quot;??_);_(@_)">
                  <c:v>0.96431559806724187</c:v>
                </c:pt>
                <c:pt idx="51" formatCode="_(* #,##0.000_);_(* \(#,##0.000\);_(* &quot;-&quot;??_);_(@_)">
                  <c:v>0.91853718653502647</c:v>
                </c:pt>
                <c:pt idx="52" formatCode="_(* #,##0.000_);_(* \(#,##0.000\);_(* &quot;-&quot;??_);_(@_)">
                  <c:v>0.90601241871510818</c:v>
                </c:pt>
                <c:pt idx="53" formatCode="_(* #,##0.000_);_(* \(#,##0.000\);_(* &quot;-&quot;??_);_(@_)">
                  <c:v>0.94911135016804205</c:v>
                </c:pt>
                <c:pt idx="54" formatCode="_(* #,##0.000_);_(* \(#,##0.000\);_(* &quot;-&quot;??_);_(@_)">
                  <c:v>0.93958916562346051</c:v>
                </c:pt>
                <c:pt idx="55" formatCode="_(* #,##0.000_);_(* \(#,##0.000\);_(* &quot;-&quot;??_);_(@_)">
                  <c:v>0.90399283833533373</c:v>
                </c:pt>
                <c:pt idx="56" formatCode="_(* #,##0.000_);_(* \(#,##0.000\);_(* &quot;-&quot;??_);_(@_)">
                  <c:v>0.87195891021459671</c:v>
                </c:pt>
                <c:pt idx="57" formatCode="_(* #,##0.000_);_(* \(#,##0.000\);_(* &quot;-&quot;??_);_(@_)">
                  <c:v>0.85490999893375452</c:v>
                </c:pt>
                <c:pt idx="58" formatCode="_(* #,##0.000_);_(* \(#,##0.000\);_(* &quot;-&quot;??_);_(@_)">
                  <c:v>0.85633146537232396</c:v>
                </c:pt>
                <c:pt idx="59" formatCode="_(* #,##0.000_);_(* \(#,##0.000\);_(* &quot;-&quot;??_);_(@_)">
                  <c:v>0.89559068925931717</c:v>
                </c:pt>
                <c:pt idx="60" formatCode="_(* #,##0.000_);_(* \(#,##0.000\);_(* &quot;-&quot;??_);_(@_)">
                  <c:v>0.93819750361095389</c:v>
                </c:pt>
                <c:pt idx="61" formatCode="_(* #,##0.000_);_(* \(#,##0.000\);_(* &quot;-&quot;??_);_(@_)">
                  <c:v>0.92161611152731282</c:v>
                </c:pt>
                <c:pt idx="62" formatCode="_(* #,##0.000_);_(* \(#,##0.000\);_(* &quot;-&quot;??_);_(@_)">
                  <c:v>0.90932162449478338</c:v>
                </c:pt>
                <c:pt idx="63" formatCode="_(* #,##0.000_);_(* \(#,##0.000\);_(* &quot;-&quot;??_);_(@_)">
                  <c:v>0.8917609696833263</c:v>
                </c:pt>
                <c:pt idx="64" formatCode="_(* #,##0.000_);_(* \(#,##0.000\);_(* &quot;-&quot;??_);_(@_)">
                  <c:v>0.87412037101858786</c:v>
                </c:pt>
                <c:pt idx="65" formatCode="_(* #,##0.000_);_(* \(#,##0.000\);_(* &quot;-&quot;??_);_(@_)">
                  <c:v>0.85313795050789865</c:v>
                </c:pt>
                <c:pt idx="66" formatCode="_(* #,##0.000_);_(* \(#,##0.000\);_(* &quot;-&quot;??_);_(@_)">
                  <c:v>0.86053812079739667</c:v>
                </c:pt>
                <c:pt idx="67" formatCode="_(* #,##0.000_);_(* \(#,##0.000\);_(* &quot;-&quot;??_);_(@_)">
                  <c:v>0.90035200835117923</c:v>
                </c:pt>
                <c:pt idx="68" formatCode="_(* #,##0.000_);_(* \(#,##0.000\);_(* &quot;-&quot;??_);_(@_)">
                  <c:v>0.91099372587607685</c:v>
                </c:pt>
                <c:pt idx="69" formatCode="_(* #,##0.000_);_(* \(#,##0.000\);_(* &quot;-&quot;??_);_(@_)">
                  <c:v>0.90580929040539193</c:v>
                </c:pt>
                <c:pt idx="70" formatCode="_(* #,##0.000_);_(* \(#,##0.000\);_(* &quot;-&quot;??_);_(@_)">
                  <c:v>0.88826376360650283</c:v>
                </c:pt>
                <c:pt idx="71" formatCode="_(* #,##0.000_);_(* \(#,##0.000\);_(* &quot;-&quot;??_);_(@_)">
                  <c:v>0.89144154693086786</c:v>
                </c:pt>
                <c:pt idx="72" formatCode="_(* #,##0.000_);_(* \(#,##0.000\);_(* &quot;-&quot;??_);_(@_)">
                  <c:v>0.88329843898506299</c:v>
                </c:pt>
                <c:pt idx="73" formatCode="_(* #,##0.000_);_(* \(#,##0.000\);_(* &quot;-&quot;??_);_(@_)">
                  <c:v>0.87002225321976157</c:v>
                </c:pt>
                <c:pt idx="74" formatCode="_(* #,##0.000_);_(* \(#,##0.000\);_(* &quot;-&quot;??_);_(@_)">
                  <c:v>0.87566984911971957</c:v>
                </c:pt>
                <c:pt idx="75" formatCode="_(* #,##0.000_);_(* \(#,##0.000\);_(* &quot;-&quot;??_);_(@_)">
                  <c:v>0.88563326193033398</c:v>
                </c:pt>
                <c:pt idx="76" formatCode="_(* #,##0.000_);_(* \(#,##0.000\);_(* &quot;-&quot;??_);_(@_)">
                  <c:v>0.91667152969582144</c:v>
                </c:pt>
                <c:pt idx="77" formatCode="_(* #,##0.000_);_(* \(#,##0.000\);_(* &quot;-&quot;??_);_(@_)">
                  <c:v>0.95525955443892119</c:v>
                </c:pt>
                <c:pt idx="78" formatCode="_(* #,##0.000_);_(* \(#,##0.000\);_(* &quot;-&quot;??_);_(@_)">
                  <c:v>0.9921145312458457</c:v>
                </c:pt>
                <c:pt idx="79" formatCode="_(* #,##0.000_);_(* \(#,##0.000\);_(* &quot;-&quot;??_);_(@_)">
                  <c:v>0.97774852376774313</c:v>
                </c:pt>
                <c:pt idx="80" formatCode="_(* #,##0.000_);_(* \(#,##0.000\);_(* &quot;-&quot;??_);_(@_)">
                  <c:v>0.98076132094406454</c:v>
                </c:pt>
                <c:pt idx="81" formatCode="_(* #,##0.000_);_(* \(#,##0.000\);_(* &quot;-&quot;??_);_(@_)">
                  <c:v>0.98091745672999209</c:v>
                </c:pt>
                <c:pt idx="82" formatCode="_(* #,##0.000_);_(* \(#,##0.000\);_(* &quot;-&quot;??_);_(@_)">
                  <c:v>1.0014987310595607</c:v>
                </c:pt>
                <c:pt idx="83" formatCode="_(* #,##0.000_);_(* \(#,##0.000\);_(* &quot;-&quot;??_);_(@_)">
                  <c:v>1.018777211904474</c:v>
                </c:pt>
                <c:pt idx="84" formatCode="_(* #,##0.000_);_(* \(#,##0.000\);_(* &quot;-&quot;??_);_(@_)">
                  <c:v>1.0620616844258688</c:v>
                </c:pt>
                <c:pt idx="85" formatCode="_(* #,##0.000_);_(* \(#,##0.000\);_(* &quot;-&quot;??_);_(@_)">
                  <c:v>1.0772841897407195</c:v>
                </c:pt>
                <c:pt idx="86" formatCode="_(* #,##0.000_);_(* \(#,##0.000\);_(* &quot;-&quot;??_);_(@_)">
                  <c:v>1.0805164390655906</c:v>
                </c:pt>
                <c:pt idx="87" formatCode="_(* #,##0.000_);_(* \(#,##0.000\);_(* &quot;-&quot;??_);_(@_)">
                  <c:v>1.0846549061989328</c:v>
                </c:pt>
                <c:pt idx="88" formatCode="_(* #,##0.000_);_(* \(#,##0.000\);_(* &quot;-&quot;??_);_(@_)">
                  <c:v>1.1572033281526597</c:v>
                </c:pt>
                <c:pt idx="89" formatCode="_(* #,##0.000_);_(* \(#,##0.000\);_(* &quot;-&quot;??_);_(@_)">
                  <c:v>1.1661992539976054</c:v>
                </c:pt>
                <c:pt idx="90" formatCode="_(* #,##0.000_);_(* \(#,##0.000\);_(* &quot;-&quot;??_);_(@_)">
                  <c:v>1.1371302519418831</c:v>
                </c:pt>
                <c:pt idx="91" formatCode="_(* #,##0.000_);_(* \(#,##0.000\);_(* &quot;-&quot;??_);_(@_)">
                  <c:v>1.1136536813576874</c:v>
                </c:pt>
                <c:pt idx="92" formatCode="_(* #,##0.000_);_(* \(#,##0.000\);_(* &quot;-&quot;??_);_(@_)">
                  <c:v>1.1219445121098319</c:v>
                </c:pt>
                <c:pt idx="93" formatCode="_(* #,##0.000_);_(* \(#,##0.000\);_(* &quot;-&quot;??_);_(@_)">
                  <c:v>1.1691688980443511</c:v>
                </c:pt>
                <c:pt idx="94" formatCode="_(* #,##0.000_);_(* \(#,##0.000\);_(* &quot;-&quot;??_);_(@_)">
                  <c:v>1.1700301575930063</c:v>
                </c:pt>
                <c:pt idx="95" formatCode="_(* #,##0.000_);_(* \(#,##0.000\);_(* &quot;-&quot;??_);_(@_)">
                  <c:v>1.2288453405041246</c:v>
                </c:pt>
                <c:pt idx="96" formatCode="_(* #,##0.000_);_(* \(#,##0.000\);_(* &quot;-&quot;??_);_(@_)">
                  <c:v>1.2612572079481981</c:v>
                </c:pt>
                <c:pt idx="97" formatCode="_(* #,##0.000_);_(* \(#,##0.000\);_(* &quot;-&quot;??_);_(@_)">
                  <c:v>1.2645920003109763</c:v>
                </c:pt>
                <c:pt idx="98" formatCode="_(* #,##0.000_);_(* \(#,##0.000\);_(* &quot;-&quot;??_);_(@_)">
                  <c:v>1.2261148767368293</c:v>
                </c:pt>
                <c:pt idx="99" formatCode="_(* #,##0.000_);_(* \(#,##0.000\);_(* &quot;-&quot;??_);_(@_)">
                  <c:v>1.1992022121059147</c:v>
                </c:pt>
                <c:pt idx="100" formatCode="_(* #,##0.000_);_(* \(#,##0.000\);_(* &quot;-&quot;??_);_(@_)">
                  <c:v>1.1997232197773853</c:v>
                </c:pt>
                <c:pt idx="101" formatCode="_(* #,##0.000_);_(* \(#,##0.000\);_(* &quot;-&quot;??_);_(@_)">
                  <c:v>1.2140660698811252</c:v>
                </c:pt>
                <c:pt idx="102" formatCode="_(* #,##0.000_);_(* \(#,##0.000\);_(* &quot;-&quot;??_);_(@_)">
                  <c:v>1.2265302313749435</c:v>
                </c:pt>
                <c:pt idx="103" formatCode="_(* #,##0.000_);_(* \(#,##0.000\);_(* &quot;-&quot;??_);_(@_)">
                  <c:v>1.2175296673606333</c:v>
                </c:pt>
                <c:pt idx="104" formatCode="_(* #,##0.000_);_(* \(#,##0.000\);_(* &quot;-&quot;??_);_(@_)">
                  <c:v>1.2217371866360223</c:v>
                </c:pt>
                <c:pt idx="105" formatCode="_(* #,##0.000_);_(* \(#,##0.000\);_(* &quot;-&quot;??_);_(@_)">
                  <c:v>1.2488547906267471</c:v>
                </c:pt>
                <c:pt idx="106" formatCode="_(* #,##0.000_);_(* \(#,##0.000\);_(* &quot;-&quot;??_);_(@_)">
                  <c:v>1.2990596388963436</c:v>
                </c:pt>
                <c:pt idx="107" formatCode="_(* #,##0.000_);_(* \(#,##0.000\);_(* &quot;-&quot;??_);_(@_)">
                  <c:v>1.3406986965993817</c:v>
                </c:pt>
                <c:pt idx="108" formatCode="_(* #,##0.000_);_(* \(#,##0.000\);_(* &quot;-&quot;??_);_(@_)">
                  <c:v>1.3118498815544646</c:v>
                </c:pt>
                <c:pt idx="109" formatCode="_(* #,##0.000_);_(* \(#,##0.000\);_(* &quot;-&quot;??_);_(@_)">
                  <c:v>1.3013356852461491</c:v>
                </c:pt>
                <c:pt idx="110" formatCode="_(* #,##0.000_);_(* \(#,##0.000\);_(* &quot;-&quot;??_);_(@_)">
                  <c:v>1.318515899868629</c:v>
                </c:pt>
                <c:pt idx="111" formatCode="_(* #,##0.000_);_(* \(#,##0.000\);_(* &quot;-&quot;??_);_(@_)">
                  <c:v>1.2937738024684209</c:v>
                </c:pt>
                <c:pt idx="112" formatCode="_(* #,##0.000_);_(* \(#,##0.000\);_(* &quot;-&quot;??_);_(@_)">
                  <c:v>1.2693090343296125</c:v>
                </c:pt>
                <c:pt idx="113" formatCode="_(* #,##0.000_);_(* \(#,##0.000\);_(* &quot;-&quot;??_);_(@_)">
                  <c:v>1.2036745483616393</c:v>
                </c:pt>
                <c:pt idx="114" formatCode="_(* #,##0.000_);_(* \(#,##0.000\);_(* &quot;-&quot;??_);_(@_)">
                  <c:v>1.2036745483616393</c:v>
                </c:pt>
                <c:pt idx="115" formatCode="_(* #,##0.000_);_(* \(#,##0.000\);_(* &quot;-&quot;??_);_(@_)">
                  <c:v>1.2292153350889186</c:v>
                </c:pt>
                <c:pt idx="116" formatCode="_(* #,##0.000_);_(* \(#,##0.000\);_(* &quot;-&quot;??_);_(@_)">
                  <c:v>1.2255438396504228</c:v>
                </c:pt>
                <c:pt idx="117" formatCode="_(* #,##0.000_);_(* \(#,##0.000\);_(* &quot;-&quot;??_);_(@_)">
                  <c:v>1.2014327664885109</c:v>
                </c:pt>
                <c:pt idx="118" formatCode="_(* #,##0.000_);_(* \(#,##0.000\);_(* &quot;-&quot;??_);_(@_)">
                  <c:v>1.1785303939861769</c:v>
                </c:pt>
                <c:pt idx="119" formatCode="_(* #,##0.000_);_(* \(#,##0.000\);_(* &quot;-&quot;??_);_(@_)">
                  <c:v>1.1855948971965082</c:v>
                </c:pt>
                <c:pt idx="120" formatCode="_(* #,##0.000_);_(* \(#,##0.000\);_(* &quot;-&quot;??_);_(@_)">
                  <c:v>1.2102648641538043</c:v>
                </c:pt>
                <c:pt idx="121" formatCode="_(* #,##0.000_);_(* \(#,##0.000\);_(* &quot;-&quot;??_);_(@_)">
                  <c:v>1.1938132825077501</c:v>
                </c:pt>
                <c:pt idx="122" formatCode="_(* #,##0.000_);_(* \(#,##0.000\);_(* &quot;-&quot;??_);_(@_)">
                  <c:v>1.2019647241552998</c:v>
                </c:pt>
                <c:pt idx="123" formatCode="_(* #,##0.000_);_(* \(#,##0.000\);_(* &quot;-&quot;??_);_(@_)">
                  <c:v>1.2265939098998757</c:v>
                </c:pt>
                <c:pt idx="124" formatCode="_(* #,##0.000_);_(* \(#,##0.000\);_(* &quot;-&quot;??_);_(@_)">
                  <c:v>1.2764685960723121</c:v>
                </c:pt>
                <c:pt idx="125" formatCode="_(* #,##0.000_);_(* \(#,##0.000\);_(* &quot;-&quot;??_);_(@_)">
                  <c:v>1.264950448829542</c:v>
                </c:pt>
                <c:pt idx="126" formatCode="_(* #,##0.000_);_(* \(#,##0.000\);_(* &quot;-&quot;??_);_(@_)">
                  <c:v>1.2683374832626781</c:v>
                </c:pt>
                <c:pt idx="127" formatCode="_(* #,##0.000_);_(* \(#,##0.000\);_(* &quot;-&quot;??_);_(@_)">
                  <c:v>1.2811231922194781</c:v>
                </c:pt>
                <c:pt idx="128" formatCode="_(* #,##0.000_);_(* \(#,##0.000\);_(* &quot;-&quot;??_);_(@_)">
                  <c:v>1.2727316979985168</c:v>
                </c:pt>
                <c:pt idx="129" formatCode="_(* #,##0.000_);_(* \(#,##0.000\);_(* &quot;-&quot;??_);_(@_)">
                  <c:v>1.2610853727659739</c:v>
                </c:pt>
                <c:pt idx="130" formatCode="_(* #,##0.000_);_(* \(#,##0.000\);_(* &quot;-&quot;??_);_(@_)">
                  <c:v>1.2880527462369453</c:v>
                </c:pt>
                <c:pt idx="131" formatCode="_(* #,##0.000_);_(* \(#,##0.000\);_(* &quot;-&quot;??_);_(@_)">
                  <c:v>1.3209868849979758</c:v>
                </c:pt>
                <c:pt idx="132" formatCode="_(* #,##0.000_);_(* \(#,##0.000\);_(* &quot;-&quot;??_);_(@_)">
                  <c:v>1.2998239029509597</c:v>
                </c:pt>
                <c:pt idx="133" formatCode="_(* #,##0.000_);_(* \(#,##0.000\);_(* &quot;-&quot;??_);_(@_)">
                  <c:v>1.3073841157482418</c:v>
                </c:pt>
                <c:pt idx="134" formatCode="_(* #,##0.000_);_(* \(#,##0.000\);_(* &quot;-&quot;??_);_(@_)">
                  <c:v>1.3241518716056595</c:v>
                </c:pt>
                <c:pt idx="135" formatCode="_(* #,##0.000_);_(* \(#,##0.000\);_(* &quot;-&quot;??_);_(@_)">
                  <c:v>1.3508213617999321</c:v>
                </c:pt>
                <c:pt idx="136" formatCode="_(* #,##0.000_);_(* \(#,##0.000\);_(* &quot;-&quot;??_);_(@_)">
                  <c:v>1.3514724284409712</c:v>
                </c:pt>
                <c:pt idx="137" formatCode="_(* #,##0.000_);_(* \(#,##0.000\);_(* &quot;-&quot;??_);_(@_)">
                  <c:v>1.3418401083690024</c:v>
                </c:pt>
                <c:pt idx="138" formatCode="_(* #,##0.000_);_(* \(#,##0.000\);_(* &quot;-&quot;??_);_(@_)">
                  <c:v>1.3715367755339674</c:v>
                </c:pt>
                <c:pt idx="139" formatCode="_(* #,##0.000_);_(* \(#,##0.000\);_(* &quot;-&quot;??_);_(@_)">
                  <c:v>1.3621878687266369</c:v>
                </c:pt>
                <c:pt idx="140" formatCode="_(* #,##0.000_);_(* \(#,##0.000\);_(* &quot;-&quot;??_);_(@_)">
                  <c:v>1.3894796958426794</c:v>
                </c:pt>
                <c:pt idx="141" formatCode="_(* #,##0.000_);_(* \(#,##0.000\);_(* &quot;-&quot;??_);_(@_)">
                  <c:v>1.4227109265845295</c:v>
                </c:pt>
                <c:pt idx="142" formatCode="_(* #,##0.000_);_(* \(#,##0.000\);_(* &quot;-&quot;??_);_(@_)">
                  <c:v>1.4683179679881397</c:v>
                </c:pt>
                <c:pt idx="143" formatCode="_(* #,##0.000_);_(* \(#,##0.000\);_(* &quot;-&quot;??_);_(@_)">
                  <c:v>1.4565835664160387</c:v>
                </c:pt>
                <c:pt idx="144" formatCode="_(* #,##0.000_);_(* \(#,##0.000\);_(* &quot;-&quot;??_);_(@_)">
                  <c:v>1.4717454316160423</c:v>
                </c:pt>
                <c:pt idx="145" formatCode="_(* #,##0.000_);_(* \(#,##0.000\);_(* &quot;-&quot;??_);_(@_)">
                  <c:v>1.4747161588491782</c:v>
                </c:pt>
                <c:pt idx="146" formatCode="_(* #,##0.000_);_(* \(#,##0.000\);_(* &quot;-&quot;??_);_(@_)">
                  <c:v>1.5520202212653533</c:v>
                </c:pt>
                <c:pt idx="147" formatCode="_(* #,##0.000_);_(* \(#,##0.000\);_(* &quot;-&quot;??_);_(@_)">
                  <c:v>1.5749926616525305</c:v>
                </c:pt>
                <c:pt idx="148" formatCode="_(* #,##0.000_);_(* \(#,##0.000\);_(* &quot;-&quot;??_);_(@_)">
                  <c:v>1.5556837959811125</c:v>
                </c:pt>
                <c:pt idx="149" formatCode="_(* #,##0.000_);_(* \(#,##0.000\);_(* &quot;-&quot;??_);_(@_)">
                  <c:v>1.5552322164105548</c:v>
                </c:pt>
                <c:pt idx="150" formatCode="_(* #,##0.000_);_(* \(#,##0.000\);_(* &quot;-&quot;??_);_(@_)">
                  <c:v>1.5769447278686339</c:v>
                </c:pt>
                <c:pt idx="151" formatCode="_(* #,##0.000_);_(* \(#,##0.000\);_(* &quot;-&quot;??_);_(@_)">
                  <c:v>1.4972252298288811</c:v>
                </c:pt>
                <c:pt idx="152" formatCode="_(* #,##0.000_);_(* \(#,##0.000\);_(* &quot;-&quot;??_);_(@_)">
                  <c:v>1.4367654874724083</c:v>
                </c:pt>
                <c:pt idx="153" formatCode="_(* #,##0.000_);_(* \(#,##0.000\);_(* &quot;-&quot;??_);_(@_)">
                  <c:v>1.3311023641600328</c:v>
                </c:pt>
                <c:pt idx="154" formatCode="_(* #,##0.000_);_(* \(#,##0.000\);_(* &quot;-&quot;??_);_(@_)">
                  <c:v>1.2731546067118635</c:v>
                </c:pt>
                <c:pt idx="155" formatCode="_(* #,##0.000_);_(* \(#,##0.000\);_(* &quot;-&quot;??_);_(@_)">
                  <c:v>1.3441665079573515</c:v>
                </c:pt>
                <c:pt idx="156" formatCode="_(* #,##0.000_);_(* \(#,##0.000\);_(* &quot;-&quot;??_);_(@_)">
                  <c:v>1.323483886480272</c:v>
                </c:pt>
                <c:pt idx="157" formatCode="_(* #,##0.000_);_(* \(#,##0.000\);_(* &quot;-&quot;??_);_(@_)">
                  <c:v>1.2784334833195223</c:v>
                </c:pt>
                <c:pt idx="158" formatCode="_(* #,##0.000_);_(* \(#,##0.000\);_(* &quot;-&quot;??_);_(@_)">
                  <c:v>1.3043369295541236</c:v>
                </c:pt>
                <c:pt idx="159" formatCode="_(* #,##0.000_);_(* \(#,##0.000\);_(* &quot;-&quot;??_);_(@_)">
                  <c:v>1.3188817913914308</c:v>
                </c:pt>
                <c:pt idx="160" formatCode="_(* #,##0.000_);_(* \(#,##0.000\);_(* &quot;-&quot;??_);_(@_)">
                  <c:v>1.3638342953841167</c:v>
                </c:pt>
                <c:pt idx="161" formatCode="_(* #,##0.000_);_(* \(#,##0.000\);_(* &quot;-&quot;??_);_(@_)">
                  <c:v>1.4015893562369099</c:v>
                </c:pt>
                <c:pt idx="162" formatCode="_(* #,##0.000_);_(* \(#,##0.000\);_(* &quot;-&quot;??_);_(@_)">
                  <c:v>1.4087177566493558</c:v>
                </c:pt>
                <c:pt idx="163" formatCode="_(* #,##0.000_);_(* \(#,##0.000\);_(* &quot;-&quot;??_);_(@_)">
                  <c:v>1.4267694988780397</c:v>
                </c:pt>
                <c:pt idx="164" formatCode="_(* #,##0.000_);_(* \(#,##0.000\);_(* &quot;-&quot;??_);_(@_)">
                  <c:v>1.4560611539006838</c:v>
                </c:pt>
                <c:pt idx="165" formatCode="_(* #,##0.000_);_(* \(#,##0.000\);_(* &quot;-&quot;??_);_(@_)">
                  <c:v>1.4815621014993159</c:v>
                </c:pt>
                <c:pt idx="166" formatCode="_(* #,##0.000_);_(* \(#,##0.000\);_(* &quot;-&quot;??_);_(@_)">
                  <c:v>1.4914178264708353</c:v>
                </c:pt>
                <c:pt idx="167" formatCode="_(* #,##0.000_);_(* \(#,##0.000\);_(* &quot;-&quot;??_);_(@_)">
                  <c:v>1.4611253979223076</c:v>
                </c:pt>
                <c:pt idx="168" formatCode="_(* #,##0.000_);_(* \(#,##0.000\);_(* &quot;-&quot;??_);_(@_)">
                  <c:v>1.4270508048929613</c:v>
                </c:pt>
                <c:pt idx="169" formatCode="_(* #,##0.000_);_(* \(#,##0.000\);_(* &quot;-&quot;??_);_(@_)">
                  <c:v>1.3684944541794173</c:v>
                </c:pt>
                <c:pt idx="170" formatCode="_(* #,##0.000_);_(* \(#,##0.000\);_(* &quot;-&quot;??_);_(@_)">
                  <c:v>1.3567981993714178</c:v>
                </c:pt>
                <c:pt idx="171" formatCode="_(* #,##0.000_);_(* \(#,##0.000\);_(* &quot;-&quot;??_);_(@_)">
                  <c:v>1.340540560513205</c:v>
                </c:pt>
                <c:pt idx="172" formatCode="_(* #,##0.000_);_(* \(#,##0.000\);_(* &quot;-&quot;??_);_(@_)">
                  <c:v>1.2573950495184103</c:v>
                </c:pt>
                <c:pt idx="173" formatCode="_(* #,##0.000_);_(* \(#,##0.000\);_(* &quot;-&quot;??_);_(@_)">
                  <c:v>1.2207786220019385</c:v>
                </c:pt>
                <c:pt idx="174" formatCode="_(* #,##0.000_);_(* \(#,##0.000\);_(* &quot;-&quot;??_);_(@_)">
                  <c:v>1.2779609135860606</c:v>
                </c:pt>
                <c:pt idx="175" formatCode="_(* #,##0.000_);_(* \(#,##0.000\);_(* &quot;-&quot;??_);_(@_)">
                  <c:v>1.2891939598725008</c:v>
                </c:pt>
                <c:pt idx="176" formatCode="_(* #,##0.000_);_(* \(#,##0.000\);_(* &quot;-&quot;??_);_(@_)">
                  <c:v>1.307171327083573</c:v>
                </c:pt>
                <c:pt idx="177" formatCode="_(* #,##0.000_);_(* \(#,##0.000\);_(* &quot;-&quot;??_);_(@_)">
                  <c:v>1.3895509389072989</c:v>
                </c:pt>
                <c:pt idx="178" formatCode="_(* #,##0.000_);_(* \(#,##0.000\);_(* &quot;-&quot;??_);_(@_)">
                  <c:v>1.3696210867079592</c:v>
                </c:pt>
                <c:pt idx="179" formatCode="_(* #,##0.000_);_(* \(#,##0.000\);_(* &quot;-&quot;??_);_(@_)">
                  <c:v>1.3218795910068739</c:v>
                </c:pt>
                <c:pt idx="180" formatCode="_(* #,##0.000_);_(* \(#,##0.000\);_(* &quot;-&quot;??_);_(@_)">
                  <c:v>1.3359040710881398</c:v>
                </c:pt>
                <c:pt idx="181" formatCode="_(* #,##0.000_);_(* \(#,##0.000\);_(* &quot;-&quot;??_);_(@_)">
                  <c:v>1.3647499921869686</c:v>
                </c:pt>
                <c:pt idx="182" formatCode="_(* #,##0.000_);_(* \(#,##0.000\);_(* &quot;-&quot;??_);_(@_)">
                  <c:v>1.3998406917122719</c:v>
                </c:pt>
                <c:pt idx="183" formatCode="_(* #,##0.000_);_(* \(#,##0.000\);_(* &quot;-&quot;??_);_(@_)">
                  <c:v>1.4448334856569669</c:v>
                </c:pt>
                <c:pt idx="184" formatCode="_(* #,##0.000_);_(* \(#,##0.000\);_(* &quot;-&quot;??_);_(@_)">
                  <c:v>1.4349775516235672</c:v>
                </c:pt>
                <c:pt idx="185" formatCode="_(* #,##0.000_);_(* \(#,##0.000\);_(* &quot;-&quot;??_);_(@_)">
                  <c:v>1.438756743426501</c:v>
                </c:pt>
                <c:pt idx="186" formatCode="_(* #,##0.000_);_(* \(#,##0.000\);_(* &quot;-&quot;??_);_(@_)">
                  <c:v>1.4251672698495117</c:v>
                </c:pt>
                <c:pt idx="187" formatCode="_(* #,##0.000_);_(* \(#,##0.000\);_(* &quot;-&quot;??_);_(@_)">
                  <c:v>1.4342816336658468</c:v>
                </c:pt>
                <c:pt idx="188" formatCode="_(* #,##0.000_);_(* \(#,##0.000\);_(* &quot;-&quot;??_);_(@_)">
                  <c:v>1.3750668388607583</c:v>
                </c:pt>
                <c:pt idx="189" formatCode="_(* #,##0.000_);_(* \(#,##0.000\);_(* &quot;-&quot;??_);_(@_)">
                  <c:v>1.3709074573382107</c:v>
                </c:pt>
                <c:pt idx="190" formatCode="_(* #,##0.000_);_(* \(#,##0.000\);_(* &quot;-&quot;??_);_(@_)">
                  <c:v>1.3580336657602841</c:v>
                </c:pt>
                <c:pt idx="191" formatCode="_(* #,##0.000_);_(* \(#,##0.000\);_(* &quot;-&quot;??_);_(@_)">
                  <c:v>1.3177363523203094</c:v>
                </c:pt>
                <c:pt idx="192" formatCode="_(* #,##0.000_);_(* \(#,##0.000\);_(* &quot;-&quot;??_);_(@_)">
                  <c:v>1.2914202501803456</c:v>
                </c:pt>
                <c:pt idx="193" formatCode="_(* #,##0.000_);_(* \(#,##0.000\);_(* &quot;-&quot;??_);_(@_)">
                  <c:v>1.3221045858281046</c:v>
                </c:pt>
                <c:pt idx="194" formatCode="_(* #,##0.000_);_(* \(#,##0.000\);_(* &quot;-&quot;??_);_(@_)">
                  <c:v>1.3200691819172086</c:v>
                </c:pt>
                <c:pt idx="195" formatCode="_(* #,##0.000_);_(* \(#,##0.000\);_(* &quot;-&quot;??_);_(@_)">
                  <c:v>1.3157309779438475</c:v>
                </c:pt>
                <c:pt idx="196" formatCode="_(* #,##0.000_);_(* \(#,##0.000\);_(* &quot;-&quot;??_);_(@_)">
                  <c:v>1.2805657166723969</c:v>
                </c:pt>
                <c:pt idx="197" formatCode="_(* #,##0.000_);_(* \(#,##0.000\);_(* &quot;-&quot;??_);_(@_)">
                  <c:v>1.2525883282768566</c:v>
                </c:pt>
                <c:pt idx="198" formatCode="_(* #,##0.000_);_(* \(#,##0.000\);_(* &quot;-&quot;??_);_(@_)">
                  <c:v>1.2274651030125696</c:v>
                </c:pt>
                <c:pt idx="199" formatCode="_(* #,##0.000_);_(* \(#,##0.000\);_(* &quot;-&quot;??_);_(@_)">
                  <c:v>1.2399348130472261</c:v>
                </c:pt>
                <c:pt idx="200" formatCode="_(* #,##0.000_);_(* \(#,##0.000\);_(* &quot;-&quot;??_);_(@_)">
                  <c:v>1.286983078464401</c:v>
                </c:pt>
                <c:pt idx="201" formatCode="_(* #,##0.000_);_(* \(#,##0.000\);_(* &quot;-&quot;??_);_(@_)">
                  <c:v>1.2974672373387715</c:v>
                </c:pt>
                <c:pt idx="202" formatCode="_(* #,##0.000_);_(* \(#,##0.000\);_(* &quot;-&quot;??_);_(@_)">
                  <c:v>1.2819820068995342</c:v>
                </c:pt>
                <c:pt idx="203" formatCode="_(* #,##0.000_);_(* \(#,##0.000\);_(* &quot;-&quot;??_);_(@_)">
                  <c:v>1.3109069414618078</c:v>
                </c:pt>
                <c:pt idx="204" formatCode="_(* #,##0.000_);_(* \(#,##0.000\);_(* &quot;-&quot;??_);_(@_)">
                  <c:v>1.3284864581127307</c:v>
                </c:pt>
                <c:pt idx="205" formatCode="_(* #,##0.000_);_(* \(#,##0.000\);_(* &quot;-&quot;??_);_(@_)">
                  <c:v>1.3358423833473605</c:v>
                </c:pt>
                <c:pt idx="206" formatCode="_(* #,##0.000_);_(* \(#,##0.000\);_(* &quot;-&quot;??_);_(@_)">
                  <c:v>1.2961512717186394</c:v>
                </c:pt>
                <c:pt idx="207" formatCode="_(* #,##0.000_);_(* \(#,##0.000\);_(* &quot;-&quot;??_);_(@_)">
                  <c:v>1.3025524349233</c:v>
                </c:pt>
                <c:pt idx="208" formatCode="_(* #,##0.000_);_(* \(#,##0.000\);_(* &quot;-&quot;??_);_(@_)">
                  <c:v>1.2983803598677752</c:v>
                </c:pt>
                <c:pt idx="209" formatCode="_(* #,##0.000_);_(* \(#,##0.000\);_(* &quot;-&quot;??_);_(@_)">
                  <c:v>1.3188339268168607</c:v>
                </c:pt>
                <c:pt idx="210" formatCode="_(* #,##0.000_);_(* \(#,##0.000\);_(* &quot;-&quot;??_);_(@_)">
                  <c:v>1.3093335422542569</c:v>
                </c:pt>
                <c:pt idx="211" formatCode="_(* #,##0.000_);_(* \(#,##0.000\);_(* &quot;-&quot;??_);_(@_)">
                  <c:v>1.3309423339553519</c:v>
                </c:pt>
                <c:pt idx="212" formatCode="_(* #,##0.000_);_(* \(#,##0.000\);_(* &quot;-&quot;??_);_(@_)">
                  <c:v>1.3354253716195628</c:v>
                </c:pt>
                <c:pt idx="213" formatCode="_(* #,##0.000_);_(* \(#,##0.000\);_(* &quot;-&quot;??_);_(@_)">
                  <c:v>1.363778555357738</c:v>
                </c:pt>
                <c:pt idx="214" formatCode="_(* #,##0.000_);_(* \(#,##0.000\);_(* &quot;-&quot;??_);_(@_)">
                  <c:v>1.3481306060140938</c:v>
                </c:pt>
                <c:pt idx="215" formatCode="_(* #,##0.000_);_(* \(#,##0.000\);_(* &quot;-&quot;??_);_(@_)">
                  <c:v>1.37985151393175</c:v>
                </c:pt>
                <c:pt idx="216" formatCode="_(* #,##0.000_);_(* \(#,##0.000\);_(* &quot;-&quot;??_);_(@_)">
                  <c:v>1.3612316507190765</c:v>
                </c:pt>
                <c:pt idx="217" formatCode="_(* #,##0.000_);_(* \(#,##0.000\);_(* &quot;-&quot;??_);_(@_)">
                  <c:v>1.3656383146500055</c:v>
                </c:pt>
                <c:pt idx="218" formatCode="_(* #,##0.000_);_(* \(#,##0.000\);_(* &quot;-&quot;??_);_(@_)">
                  <c:v>1.3822525223202777</c:v>
                </c:pt>
                <c:pt idx="219" formatCode="_(* #,##0.000_);_(* \(#,##0.000\);_(* &quot;-&quot;??_);_(@_)">
                  <c:v>1.3812502288497823</c:v>
                </c:pt>
                <c:pt idx="220" formatCode="_(* #,##0.000_);_(* \(#,##0.000\);_(* &quot;-&quot;??_);_(@_)">
                  <c:v>1.3736993221020251</c:v>
                </c:pt>
                <c:pt idx="221" formatCode="_(* #,##0.000_);_(* \(#,##0.000\);_(* &quot;-&quot;??_);_(@_)">
                  <c:v>1.3592394565521775</c:v>
                </c:pt>
                <c:pt idx="222" formatCode="_(* #,##0.000_);_(* \(#,##0.000\);_(* &quot;-&quot;??_);_(@_)">
                  <c:v>1.3536953276669157</c:v>
                </c:pt>
                <c:pt idx="223" formatCode="_(* #,##0.000_);_(* \(#,##0.000\);_(* &quot;-&quot;??_);_(@_)">
                  <c:v>1.3316094841695201</c:v>
                </c:pt>
                <c:pt idx="224" formatCode="_(* #,##0.000_);_(* \(#,##0.000\);_(* &quot;-&quot;??_);_(@_)">
                  <c:v>1.2890314888188323</c:v>
                </c:pt>
                <c:pt idx="225" formatCode="_(* #,##0.000_);_(* \(#,##0.000\);_(* &quot;-&quot;??_);_(@_)">
                  <c:v>1.2672465631039587</c:v>
                </c:pt>
                <c:pt idx="226" formatCode="_(* #,##0.000_);_(* \(#,##0.000\);_(* &quot;-&quot;??_);_(@_)">
                  <c:v>1.2471154592494218</c:v>
                </c:pt>
                <c:pt idx="227" formatCode="_(* #,##0.000_);_(* \(#,##0.000\);_(* &quot;-&quot;??_);_(@_)">
                  <c:v>1.2331333525876054</c:v>
                </c:pt>
                <c:pt idx="228" formatCode="_(* #,##0.000_);_(* \(#,##0.000\);_(* &quot;-&quot;??_);_(@_)">
                  <c:v>1.1596874540860123</c:v>
                </c:pt>
                <c:pt idx="229" formatCode="_(* #,##0.000_);_(* \(#,##0.000\);_(* &quot;-&quot;??_);_(@_)">
                  <c:v>1.1346417217078564</c:v>
                </c:pt>
                <c:pt idx="230" formatCode="_(* #,##0.000_);_(* \(#,##0.000\);_(* &quot;-&quot;??_);_(@_)">
                  <c:v>1.0835529396788099</c:v>
                </c:pt>
                <c:pt idx="231" formatCode="_(* #,##0.000_);_(* \(#,##0.000\);_(* &quot;-&quot;??_);_(@_)">
                  <c:v>1.0784886557794218</c:v>
                </c:pt>
                <c:pt idx="232" formatCode="_(* #,##0.000_);_(* \(#,##0.000\);_(* &quot;-&quot;??_);_(@_)">
                  <c:v>1.1158607078343481</c:v>
                </c:pt>
                <c:pt idx="233" formatCode="_(* #,##0.000_);_(* \(#,##0.000\);_(* &quot;-&quot;??_);_(@_)">
                  <c:v>1.1212808708941004</c:v>
                </c:pt>
                <c:pt idx="234" formatCode="_(* #,##0.000_);_(* \(#,##0.000\);_(* &quot;-&quot;??_);_(@_)">
                  <c:v>1.099083784903816</c:v>
                </c:pt>
                <c:pt idx="235" formatCode="_(* #,##0.000_);_(* \(#,##0.000\);_(* &quot;-&quot;??_);_(@_)">
                  <c:v>1.1137314474777422</c:v>
                </c:pt>
                <c:pt idx="236" formatCode="_(* #,##0.000_);_(* \(#,##0.000\);_(* &quot;-&quot;??_);_(@_)">
                  <c:v>1.1224526562841481</c:v>
                </c:pt>
                <c:pt idx="237" formatCode="_(* #,##0.000_);_(* \(#,##0.000\);_(* &quot;-&quot;??_);_(@_)">
                  <c:v>1.1227339421146947</c:v>
                </c:pt>
                <c:pt idx="238" formatCode="_(* #,##0.000_);_(* \(#,##0.000\);_(* &quot;-&quot;??_);_(@_)">
                  <c:v>1.0749898599299217</c:v>
                </c:pt>
                <c:pt idx="239" formatCode="_(* #,##0.000_);_(* \(#,##0.000\);_(* &quot;-&quot;??_);_(@_)">
                  <c:v>1.0876508878441999</c:v>
                </c:pt>
                <c:pt idx="240" formatCode="_(* #,##0.000_);_(* \(#,##0.000\);_(* &quot;-&quot;??_);_(@_)">
                  <c:v>1.0857778886072664</c:v>
                </c:pt>
                <c:pt idx="241" formatCode="_(* #,##0.000_);_(* \(#,##0.000\);_(* &quot;-&quot;??_);_(@_)">
                  <c:v>1.1087752546105694</c:v>
                </c:pt>
                <c:pt idx="242" formatCode="_(* #,##0.000_);_(* \(#,##0.000\);_(* &quot;-&quot;??_);_(@_)">
                  <c:v>1.1100147411016803</c:v>
                </c:pt>
                <c:pt idx="243" formatCode="_(* #,##0.000_);_(* \(#,##0.000\);_(* &quot;-&quot;??_);_(@_)">
                  <c:v>1.1339056126271942</c:v>
                </c:pt>
                <c:pt idx="244" formatCode="_(* #,##0.000_);_(* \(#,##0.000\);_(* &quot;-&quot;??_);_(@_)">
                  <c:v>1.1318414277808819</c:v>
                </c:pt>
                <c:pt idx="245" formatCode="_(* #,##0.000_);_(* \(#,##0.000\);_(* &quot;-&quot;??_);_(@_)">
                  <c:v>1.1228429108688978</c:v>
                </c:pt>
                <c:pt idx="246" formatCode="_(* #,##0.000_);_(* \(#,##0.000\);_(* &quot;-&quot;??_);_(@_)">
                  <c:v>1.1064921637654042</c:v>
                </c:pt>
                <c:pt idx="247" formatCode="_(* #,##0.000_);_(* \(#,##0.000\);_(* &quot;-&quot;??_);_(@_)">
                  <c:v>1.1211443907421481</c:v>
                </c:pt>
                <c:pt idx="248" formatCode="_(* #,##0.000_);_(* \(#,##0.000\);_(* &quot;-&quot;??_);_(@_)">
                  <c:v>1.1214671053309617</c:v>
                </c:pt>
                <c:pt idx="249" formatCode="_(* #,##0.000_);_(* \(#,##0.000\);_(* &quot;-&quot;??_);_(@_)">
                  <c:v>1.1018848239423409</c:v>
                </c:pt>
                <c:pt idx="250" formatCode="_(* #,##0.000_);_(* \(#,##0.000\);_(* &quot;-&quot;??_);_(@_)">
                  <c:v>1.0820096807366952</c:v>
                </c:pt>
                <c:pt idx="251" formatCode="_(* #,##0.000_);_(* \(#,##0.000\);_(* &quot;-&quot;??_);_(@_)">
                  <c:v>1.0542191976436708</c:v>
                </c:pt>
                <c:pt idx="252" formatCode="_(* #,##0.000_);_(* \(#,##0.000\);_(* &quot;-&quot;??_);_(@_)">
                  <c:v>1.0621888664283281</c:v>
                </c:pt>
                <c:pt idx="253" formatCode="_(* #,##0.000_);_(* \(#,##0.000\);_(* &quot;-&quot;??_);_(@_)">
                  <c:v>1.0643716083250703</c:v>
                </c:pt>
                <c:pt idx="254" formatCode="_(* #,##0.000_);_(* \(#,##0.000\);_(* &quot;-&quot;??_);_(@_)">
                  <c:v>1.0668497572045228</c:v>
                </c:pt>
                <c:pt idx="255" formatCode="_(* #,##0.000_);_(* \(#,##0.000\);_(* &quot;-&quot;??_);_(@_)">
                  <c:v>1.0708219055820496</c:v>
                </c:pt>
                <c:pt idx="256" formatCode="_(* #,##0.000_);_(* \(#,##0.000\);_(* &quot;-&quot;??_);_(@_)">
                  <c:v>1.1024288235506878</c:v>
                </c:pt>
                <c:pt idx="257" formatCode="_(* #,##0.000_);_(* \(#,##0.000\);_(* &quot;-&quot;??_);_(@_)">
                  <c:v>1.1202478392533266</c:v>
                </c:pt>
                <c:pt idx="258" formatCode="_(* #,##0.000_);_(* \(#,##0.000\);_(* &quot;-&quot;??_);_(@_)">
                  <c:v>1.1507335493594117</c:v>
                </c:pt>
                <c:pt idx="259" formatCode="_(* #,##0.000_);_(* \(#,##0.000\);_(* &quot;-&quot;??_);_(@_)">
                  <c:v>1.1779488855505025</c:v>
                </c:pt>
                <c:pt idx="260" formatCode="_(* #,##0.000_);_(* \(#,##0.000\);_(* &quot;-&quot;??_);_(@_)">
                  <c:v>1.1920526964491454</c:v>
                </c:pt>
                <c:pt idx="261" formatCode="_(* #,##0.000_);_(* \(#,##0.000\);_(* &quot;-&quot;??_);_(@_)">
                  <c:v>1.1770020851370189</c:v>
                </c:pt>
                <c:pt idx="262" formatCode="_(* #,##0.000_);_(* \(#,##0.000\);_(* &quot;-&quot;??_);_(@_)">
                  <c:v>1.1718488664987408</c:v>
                </c:pt>
                <c:pt idx="263" formatCode="_(* #,##0.000_);_(* \(#,##0.000\);_(* &quot;-&quot;??_);_(@_)">
                  <c:v>1.1828508297839291</c:v>
                </c:pt>
                <c:pt idx="264" formatCode="_(* #,##0.000_);_(* \(#,##0.000\);_(* &quot;-&quot;??_);_(@_)">
                  <c:v>1.2193928571428572</c:v>
                </c:pt>
                <c:pt idx="265" formatCode="_(* #,##0.000_);_(* \(#,##0.000\);_(* &quot;-&quot;??_);_(@_)">
                  <c:v>1.23475</c:v>
                </c:pt>
                <c:pt idx="266" formatCode="_(* #,##0.000_);_(* \(#,##0.000\);_(* &quot;-&quot;??_);_(@_)">
                  <c:v>1.2334022727272727</c:v>
                </c:pt>
                <c:pt idx="267" formatCode="0.000">
                  <c:v>1.2275575000000001</c:v>
                </c:pt>
                <c:pt idx="268" formatCode="0.000">
                  <c:v>1.1831795454545455</c:v>
                </c:pt>
                <c:pt idx="269" formatCode="0.000">
                  <c:v>1.168090476190476</c:v>
                </c:pt>
                <c:pt idx="270" formatCode="0.000">
                  <c:v>1.1682880952380952</c:v>
                </c:pt>
                <c:pt idx="271" formatCode="0.000">
                  <c:v>1.1546065217391304</c:v>
                </c:pt>
                <c:pt idx="272" formatCode="0.000">
                  <c:v>1.1662026315789473</c:v>
                </c:pt>
                <c:pt idx="273" formatCode="0.000">
                  <c:v>1.1487000000000001</c:v>
                </c:pt>
                <c:pt idx="274" formatCode="0.000">
                  <c:v>1.1363624999999999</c:v>
                </c:pt>
                <c:pt idx="275" formatCode="0.000">
                  <c:v>1.1383416666666664</c:v>
                </c:pt>
                <c:pt idx="276">
                  <c:v>1.1418997032009619</c:v>
                </c:pt>
                <c:pt idx="277">
                  <c:v>1.1352369941407277</c:v>
                </c:pt>
                <c:pt idx="278">
                  <c:v>1.1302481672170626</c:v>
                </c:pt>
                <c:pt idx="279">
                  <c:v>1.1239318973207248</c:v>
                </c:pt>
                <c:pt idx="280">
                  <c:v>1.1185599790440119</c:v>
                </c:pt>
                <c:pt idx="281">
                  <c:v>1.1293390883548586</c:v>
                </c:pt>
                <c:pt idx="282">
                  <c:v>1.1218290813974219</c:v>
                </c:pt>
                <c:pt idx="283">
                  <c:v>1.1130532540123983</c:v>
                </c:pt>
                <c:pt idx="284">
                  <c:v>1.1005698316413761</c:v>
                </c:pt>
                <c:pt idx="285">
                  <c:v>1.1048743974371706</c:v>
                </c:pt>
                <c:pt idx="286">
                  <c:v>1.1057007895309243</c:v>
                </c:pt>
                <c:pt idx="287">
                  <c:v>1.1108621664093881</c:v>
                </c:pt>
                <c:pt idx="288">
                  <c:v>1.1019031105726045</c:v>
                </c:pt>
                <c:pt idx="289">
                  <c:v>1.1044086920183871</c:v>
                </c:pt>
                <c:pt idx="290">
                  <c:v>1.106908945686901</c:v>
                </c:pt>
                <c:pt idx="291">
                  <c:v>1.0856064397731067</c:v>
                </c:pt>
                <c:pt idx="292">
                  <c:v>1.1028083734578742</c:v>
                </c:pt>
                <c:pt idx="293">
                  <c:v>1.1272904402620016</c:v>
                </c:pt>
                <c:pt idx="294">
                  <c:v>1.1754060516118394</c:v>
                </c:pt>
                <c:pt idx="295">
                  <c:v>1.1887981282324933</c:v>
                </c:pt>
                <c:pt idx="296">
                  <c:v>1.1690045527254829</c:v>
                </c:pt>
                <c:pt idx="297">
                  <c:v>1.16709886547812</c:v>
                </c:pt>
                <c:pt idx="298">
                  <c:v>1.1923023946793649</c:v>
                </c:pt>
                <c:pt idx="299">
                  <c:v>1.2267934709810799</c:v>
                </c:pt>
                <c:pt idx="300" formatCode="0.0000">
                  <c:v>1.2147527341339641</c:v>
                </c:pt>
                <c:pt idx="301">
                  <c:v>1.2176229464504642</c:v>
                </c:pt>
                <c:pt idx="302">
                  <c:v>1.2096112091867797</c:v>
                </c:pt>
                <c:pt idx="303">
                  <c:v>1.189874243491188</c:v>
                </c:pt>
                <c:pt idx="304">
                  <c:v>1.1969806944788024</c:v>
                </c:pt>
                <c:pt idx="305">
                  <c:v>1.2142988366602887</c:v>
                </c:pt>
                <c:pt idx="306">
                  <c:v>1.2046389955454719</c:v>
                </c:pt>
                <c:pt idx="307">
                  <c:v>1.1819488666656701</c:v>
                </c:pt>
                <c:pt idx="308">
                  <c:v>1.1771659218139907</c:v>
                </c:pt>
                <c:pt idx="309">
                  <c:v>1.1755821271239775</c:v>
                </c:pt>
                <c:pt idx="310">
                  <c:v>1.1602818722269039</c:v>
                </c:pt>
                <c:pt idx="311">
                  <c:v>1.1428783638811426</c:v>
                </c:pt>
                <c:pt idx="312" formatCode="0.0000">
                  <c:v>1.1297853686275516</c:v>
                </c:pt>
              </c:numCache>
            </c:numRef>
          </c:val>
          <c:smooth val="0"/>
          <c:extLst>
            <c:ext xmlns:c16="http://schemas.microsoft.com/office/drawing/2014/chart" uri="{C3380CC4-5D6E-409C-BE32-E72D297353CC}">
              <c16:uniqueId val="{00000001-E1E9-44A7-95A9-B1AFAE4A13B6}"/>
            </c:ext>
          </c:extLst>
        </c:ser>
        <c:dLbls>
          <c:showLegendKey val="0"/>
          <c:showVal val="0"/>
          <c:showCatName val="0"/>
          <c:showSerName val="0"/>
          <c:showPercent val="0"/>
          <c:showBubbleSize val="0"/>
        </c:dLbls>
        <c:marker val="1"/>
        <c:smooth val="0"/>
        <c:axId val="101010432"/>
        <c:axId val="132131648"/>
      </c:lineChart>
      <c:lineChart>
        <c:grouping val="standard"/>
        <c:varyColors val="0"/>
        <c:ser>
          <c:idx val="3"/>
          <c:order val="2"/>
          <c:tx>
            <c:strRef>
              <c:f>Գ27!$A$27</c:f>
              <c:strCache>
                <c:ptCount val="1"/>
                <c:pt idx="0">
                  <c:v>JPY/USD (աջ սանդղակ)</c:v>
                </c:pt>
              </c:strCache>
            </c:strRef>
          </c:tx>
          <c:spPr>
            <a:ln w="28575">
              <a:solidFill>
                <a:srgbClr val="008080"/>
              </a:solidFill>
            </a:ln>
          </c:spPr>
          <c:marker>
            <c:symbol val="dot"/>
            <c:size val="2"/>
            <c:spPr>
              <a:solidFill>
                <a:srgbClr val="008080"/>
              </a:solidFill>
              <a:ln w="28575">
                <a:solidFill>
                  <a:srgbClr val="008080"/>
                </a:solidFill>
                <a:prstDash val="solid"/>
              </a:ln>
            </c:spPr>
          </c:marker>
          <c:cat>
            <c:numRef>
              <c:f>Գ27!$B$23:$LB$23</c:f>
              <c:numCache>
                <c:formatCode>mmm\-yy</c:formatCode>
                <c:ptCount val="313"/>
                <c:pt idx="0">
                  <c:v>35065</c:v>
                </c:pt>
                <c:pt idx="1">
                  <c:v>35096</c:v>
                </c:pt>
                <c:pt idx="2">
                  <c:v>35125</c:v>
                </c:pt>
                <c:pt idx="3">
                  <c:v>35156</c:v>
                </c:pt>
                <c:pt idx="4">
                  <c:v>35186</c:v>
                </c:pt>
                <c:pt idx="5">
                  <c:v>35217</c:v>
                </c:pt>
                <c:pt idx="6">
                  <c:v>35247</c:v>
                </c:pt>
                <c:pt idx="7">
                  <c:v>35278</c:v>
                </c:pt>
                <c:pt idx="8">
                  <c:v>35309</c:v>
                </c:pt>
                <c:pt idx="9">
                  <c:v>35339</c:v>
                </c:pt>
                <c:pt idx="10">
                  <c:v>35370</c:v>
                </c:pt>
                <c:pt idx="11">
                  <c:v>35400</c:v>
                </c:pt>
                <c:pt idx="12">
                  <c:v>35431</c:v>
                </c:pt>
                <c:pt idx="13">
                  <c:v>35462</c:v>
                </c:pt>
                <c:pt idx="14">
                  <c:v>35490</c:v>
                </c:pt>
                <c:pt idx="15">
                  <c:v>35521</c:v>
                </c:pt>
                <c:pt idx="16">
                  <c:v>35551</c:v>
                </c:pt>
                <c:pt idx="17">
                  <c:v>35582</c:v>
                </c:pt>
                <c:pt idx="18">
                  <c:v>35612</c:v>
                </c:pt>
                <c:pt idx="19">
                  <c:v>35643</c:v>
                </c:pt>
                <c:pt idx="20">
                  <c:v>35674</c:v>
                </c:pt>
                <c:pt idx="21">
                  <c:v>35704</c:v>
                </c:pt>
                <c:pt idx="22">
                  <c:v>35735</c:v>
                </c:pt>
                <c:pt idx="23">
                  <c:v>35765</c:v>
                </c:pt>
                <c:pt idx="24">
                  <c:v>35796</c:v>
                </c:pt>
                <c:pt idx="25">
                  <c:v>35827</c:v>
                </c:pt>
                <c:pt idx="26">
                  <c:v>35855</c:v>
                </c:pt>
                <c:pt idx="27">
                  <c:v>35886</c:v>
                </c:pt>
                <c:pt idx="28">
                  <c:v>35916</c:v>
                </c:pt>
                <c:pt idx="29">
                  <c:v>35947</c:v>
                </c:pt>
                <c:pt idx="30">
                  <c:v>35977</c:v>
                </c:pt>
                <c:pt idx="31">
                  <c:v>36008</c:v>
                </c:pt>
                <c:pt idx="32">
                  <c:v>36039</c:v>
                </c:pt>
                <c:pt idx="33">
                  <c:v>36069</c:v>
                </c:pt>
                <c:pt idx="34">
                  <c:v>36100</c:v>
                </c:pt>
                <c:pt idx="35">
                  <c:v>36130</c:v>
                </c:pt>
                <c:pt idx="36">
                  <c:v>36161</c:v>
                </c:pt>
                <c:pt idx="37">
                  <c:v>36192</c:v>
                </c:pt>
                <c:pt idx="38">
                  <c:v>36220</c:v>
                </c:pt>
                <c:pt idx="39">
                  <c:v>36251</c:v>
                </c:pt>
                <c:pt idx="40">
                  <c:v>36281</c:v>
                </c:pt>
                <c:pt idx="41">
                  <c:v>36312</c:v>
                </c:pt>
                <c:pt idx="42">
                  <c:v>36342</c:v>
                </c:pt>
                <c:pt idx="43">
                  <c:v>36373</c:v>
                </c:pt>
                <c:pt idx="44">
                  <c:v>36404</c:v>
                </c:pt>
                <c:pt idx="45">
                  <c:v>36434</c:v>
                </c:pt>
                <c:pt idx="46">
                  <c:v>36465</c:v>
                </c:pt>
                <c:pt idx="47">
                  <c:v>36495</c:v>
                </c:pt>
                <c:pt idx="48">
                  <c:v>36526</c:v>
                </c:pt>
                <c:pt idx="49">
                  <c:v>36557</c:v>
                </c:pt>
                <c:pt idx="50">
                  <c:v>36586</c:v>
                </c:pt>
                <c:pt idx="51">
                  <c:v>36617</c:v>
                </c:pt>
                <c:pt idx="52">
                  <c:v>36647</c:v>
                </c:pt>
                <c:pt idx="53">
                  <c:v>36678</c:v>
                </c:pt>
                <c:pt idx="54">
                  <c:v>36708</c:v>
                </c:pt>
                <c:pt idx="55">
                  <c:v>36739</c:v>
                </c:pt>
                <c:pt idx="56">
                  <c:v>36770</c:v>
                </c:pt>
                <c:pt idx="57">
                  <c:v>36800</c:v>
                </c:pt>
                <c:pt idx="58">
                  <c:v>36831</c:v>
                </c:pt>
                <c:pt idx="59">
                  <c:v>36861</c:v>
                </c:pt>
                <c:pt idx="60">
                  <c:v>36892</c:v>
                </c:pt>
                <c:pt idx="61">
                  <c:v>36923</c:v>
                </c:pt>
                <c:pt idx="62">
                  <c:v>36951</c:v>
                </c:pt>
                <c:pt idx="63">
                  <c:v>36982</c:v>
                </c:pt>
                <c:pt idx="64">
                  <c:v>37012</c:v>
                </c:pt>
                <c:pt idx="65">
                  <c:v>37043</c:v>
                </c:pt>
                <c:pt idx="66">
                  <c:v>37073</c:v>
                </c:pt>
                <c:pt idx="67">
                  <c:v>37104</c:v>
                </c:pt>
                <c:pt idx="68">
                  <c:v>37135</c:v>
                </c:pt>
                <c:pt idx="69">
                  <c:v>37165</c:v>
                </c:pt>
                <c:pt idx="70">
                  <c:v>37196</c:v>
                </c:pt>
                <c:pt idx="71">
                  <c:v>37226</c:v>
                </c:pt>
                <c:pt idx="72">
                  <c:v>37257</c:v>
                </c:pt>
                <c:pt idx="73">
                  <c:v>37288</c:v>
                </c:pt>
                <c:pt idx="74">
                  <c:v>37316</c:v>
                </c:pt>
                <c:pt idx="75">
                  <c:v>37347</c:v>
                </c:pt>
                <c:pt idx="76">
                  <c:v>37377</c:v>
                </c:pt>
                <c:pt idx="77">
                  <c:v>37408</c:v>
                </c:pt>
                <c:pt idx="78">
                  <c:v>37438</c:v>
                </c:pt>
                <c:pt idx="79">
                  <c:v>37469</c:v>
                </c:pt>
                <c:pt idx="80">
                  <c:v>37500</c:v>
                </c:pt>
                <c:pt idx="81">
                  <c:v>37530</c:v>
                </c:pt>
                <c:pt idx="82">
                  <c:v>37561</c:v>
                </c:pt>
                <c:pt idx="83">
                  <c:v>37591</c:v>
                </c:pt>
                <c:pt idx="84">
                  <c:v>37622</c:v>
                </c:pt>
                <c:pt idx="85">
                  <c:v>37653</c:v>
                </c:pt>
                <c:pt idx="86">
                  <c:v>37681</c:v>
                </c:pt>
                <c:pt idx="87">
                  <c:v>37712</c:v>
                </c:pt>
                <c:pt idx="88">
                  <c:v>37742</c:v>
                </c:pt>
                <c:pt idx="89">
                  <c:v>37773</c:v>
                </c:pt>
                <c:pt idx="90">
                  <c:v>37803</c:v>
                </c:pt>
                <c:pt idx="91">
                  <c:v>37834</c:v>
                </c:pt>
                <c:pt idx="92">
                  <c:v>37865</c:v>
                </c:pt>
                <c:pt idx="93">
                  <c:v>37895</c:v>
                </c:pt>
                <c:pt idx="94">
                  <c:v>37926</c:v>
                </c:pt>
                <c:pt idx="95">
                  <c:v>37956</c:v>
                </c:pt>
                <c:pt idx="96">
                  <c:v>37987</c:v>
                </c:pt>
                <c:pt idx="97">
                  <c:v>38018</c:v>
                </c:pt>
                <c:pt idx="98">
                  <c:v>38047</c:v>
                </c:pt>
                <c:pt idx="99">
                  <c:v>38078</c:v>
                </c:pt>
                <c:pt idx="100">
                  <c:v>38108</c:v>
                </c:pt>
                <c:pt idx="101">
                  <c:v>38139</c:v>
                </c:pt>
                <c:pt idx="102">
                  <c:v>38169</c:v>
                </c:pt>
                <c:pt idx="103">
                  <c:v>38200</c:v>
                </c:pt>
                <c:pt idx="104">
                  <c:v>38231</c:v>
                </c:pt>
                <c:pt idx="105">
                  <c:v>38261</c:v>
                </c:pt>
                <c:pt idx="106">
                  <c:v>38292</c:v>
                </c:pt>
                <c:pt idx="107">
                  <c:v>38322</c:v>
                </c:pt>
                <c:pt idx="108">
                  <c:v>38353</c:v>
                </c:pt>
                <c:pt idx="109">
                  <c:v>38384</c:v>
                </c:pt>
                <c:pt idx="110">
                  <c:v>38412</c:v>
                </c:pt>
                <c:pt idx="111">
                  <c:v>38443</c:v>
                </c:pt>
                <c:pt idx="112">
                  <c:v>38473</c:v>
                </c:pt>
                <c:pt idx="113">
                  <c:v>38504</c:v>
                </c:pt>
                <c:pt idx="114">
                  <c:v>38534</c:v>
                </c:pt>
                <c:pt idx="115">
                  <c:v>38565</c:v>
                </c:pt>
                <c:pt idx="116">
                  <c:v>38596</c:v>
                </c:pt>
                <c:pt idx="117">
                  <c:v>38626</c:v>
                </c:pt>
                <c:pt idx="118">
                  <c:v>38657</c:v>
                </c:pt>
                <c:pt idx="119">
                  <c:v>38687</c:v>
                </c:pt>
                <c:pt idx="120">
                  <c:v>38718</c:v>
                </c:pt>
                <c:pt idx="121">
                  <c:v>38749</c:v>
                </c:pt>
                <c:pt idx="122">
                  <c:v>38777</c:v>
                </c:pt>
                <c:pt idx="123">
                  <c:v>38808</c:v>
                </c:pt>
                <c:pt idx="124">
                  <c:v>38838</c:v>
                </c:pt>
                <c:pt idx="125">
                  <c:v>38869</c:v>
                </c:pt>
                <c:pt idx="126">
                  <c:v>38899</c:v>
                </c:pt>
                <c:pt idx="127">
                  <c:v>38930</c:v>
                </c:pt>
                <c:pt idx="128">
                  <c:v>38961</c:v>
                </c:pt>
                <c:pt idx="129">
                  <c:v>38991</c:v>
                </c:pt>
                <c:pt idx="130">
                  <c:v>39022</c:v>
                </c:pt>
                <c:pt idx="131">
                  <c:v>39052</c:v>
                </c:pt>
                <c:pt idx="132">
                  <c:v>39083</c:v>
                </c:pt>
                <c:pt idx="133">
                  <c:v>39114</c:v>
                </c:pt>
                <c:pt idx="134">
                  <c:v>39142</c:v>
                </c:pt>
                <c:pt idx="135">
                  <c:v>39173</c:v>
                </c:pt>
                <c:pt idx="136">
                  <c:v>39203</c:v>
                </c:pt>
                <c:pt idx="137">
                  <c:v>39234</c:v>
                </c:pt>
                <c:pt idx="138">
                  <c:v>39264</c:v>
                </c:pt>
                <c:pt idx="139">
                  <c:v>39295</c:v>
                </c:pt>
                <c:pt idx="140">
                  <c:v>39326</c:v>
                </c:pt>
                <c:pt idx="141">
                  <c:v>39356</c:v>
                </c:pt>
                <c:pt idx="142">
                  <c:v>39387</c:v>
                </c:pt>
                <c:pt idx="143">
                  <c:v>39417</c:v>
                </c:pt>
                <c:pt idx="144">
                  <c:v>39448</c:v>
                </c:pt>
                <c:pt idx="145">
                  <c:v>39479</c:v>
                </c:pt>
                <c:pt idx="146">
                  <c:v>39508</c:v>
                </c:pt>
                <c:pt idx="147">
                  <c:v>39539</c:v>
                </c:pt>
                <c:pt idx="148">
                  <c:v>39569</c:v>
                </c:pt>
                <c:pt idx="149">
                  <c:v>39600</c:v>
                </c:pt>
                <c:pt idx="150">
                  <c:v>39630</c:v>
                </c:pt>
                <c:pt idx="151">
                  <c:v>39661</c:v>
                </c:pt>
                <c:pt idx="152">
                  <c:v>39692</c:v>
                </c:pt>
                <c:pt idx="153">
                  <c:v>39722</c:v>
                </c:pt>
                <c:pt idx="154">
                  <c:v>39753</c:v>
                </c:pt>
                <c:pt idx="155">
                  <c:v>39783</c:v>
                </c:pt>
                <c:pt idx="156">
                  <c:v>39814</c:v>
                </c:pt>
                <c:pt idx="157">
                  <c:v>39845</c:v>
                </c:pt>
                <c:pt idx="158">
                  <c:v>39873</c:v>
                </c:pt>
                <c:pt idx="159">
                  <c:v>39904</c:v>
                </c:pt>
                <c:pt idx="160">
                  <c:v>39934</c:v>
                </c:pt>
                <c:pt idx="161">
                  <c:v>39965</c:v>
                </c:pt>
                <c:pt idx="162">
                  <c:v>39995</c:v>
                </c:pt>
                <c:pt idx="163">
                  <c:v>40026</c:v>
                </c:pt>
                <c:pt idx="164">
                  <c:v>40057</c:v>
                </c:pt>
                <c:pt idx="165">
                  <c:v>40087</c:v>
                </c:pt>
                <c:pt idx="166">
                  <c:v>40118</c:v>
                </c:pt>
                <c:pt idx="167">
                  <c:v>40148</c:v>
                </c:pt>
                <c:pt idx="168">
                  <c:v>40179</c:v>
                </c:pt>
                <c:pt idx="169">
                  <c:v>40210</c:v>
                </c:pt>
                <c:pt idx="170">
                  <c:v>40238</c:v>
                </c:pt>
                <c:pt idx="171">
                  <c:v>40269</c:v>
                </c:pt>
                <c:pt idx="172">
                  <c:v>40299</c:v>
                </c:pt>
                <c:pt idx="173">
                  <c:v>40330</c:v>
                </c:pt>
                <c:pt idx="174">
                  <c:v>40360</c:v>
                </c:pt>
                <c:pt idx="175">
                  <c:v>40391</c:v>
                </c:pt>
                <c:pt idx="176">
                  <c:v>40422</c:v>
                </c:pt>
                <c:pt idx="177">
                  <c:v>40452</c:v>
                </c:pt>
                <c:pt idx="178">
                  <c:v>40483</c:v>
                </c:pt>
                <c:pt idx="179">
                  <c:v>40513</c:v>
                </c:pt>
                <c:pt idx="180">
                  <c:v>40544</c:v>
                </c:pt>
                <c:pt idx="181">
                  <c:v>40575</c:v>
                </c:pt>
                <c:pt idx="182">
                  <c:v>40603</c:v>
                </c:pt>
                <c:pt idx="183">
                  <c:v>40634</c:v>
                </c:pt>
                <c:pt idx="184">
                  <c:v>40664</c:v>
                </c:pt>
                <c:pt idx="185">
                  <c:v>40695</c:v>
                </c:pt>
                <c:pt idx="186">
                  <c:v>40725</c:v>
                </c:pt>
                <c:pt idx="187">
                  <c:v>40756</c:v>
                </c:pt>
                <c:pt idx="188">
                  <c:v>40787</c:v>
                </c:pt>
                <c:pt idx="189">
                  <c:v>40817</c:v>
                </c:pt>
                <c:pt idx="190">
                  <c:v>40848</c:v>
                </c:pt>
                <c:pt idx="191">
                  <c:v>40878</c:v>
                </c:pt>
                <c:pt idx="192">
                  <c:v>40909</c:v>
                </c:pt>
                <c:pt idx="193">
                  <c:v>40940</c:v>
                </c:pt>
                <c:pt idx="194">
                  <c:v>40969</c:v>
                </c:pt>
                <c:pt idx="195">
                  <c:v>41000</c:v>
                </c:pt>
                <c:pt idx="196">
                  <c:v>41030</c:v>
                </c:pt>
                <c:pt idx="197">
                  <c:v>41061</c:v>
                </c:pt>
                <c:pt idx="198">
                  <c:v>41091</c:v>
                </c:pt>
                <c:pt idx="199">
                  <c:v>41122</c:v>
                </c:pt>
                <c:pt idx="200">
                  <c:v>41153</c:v>
                </c:pt>
                <c:pt idx="201">
                  <c:v>41183</c:v>
                </c:pt>
                <c:pt idx="202">
                  <c:v>41214</c:v>
                </c:pt>
                <c:pt idx="203">
                  <c:v>41244</c:v>
                </c:pt>
                <c:pt idx="204">
                  <c:v>41275</c:v>
                </c:pt>
                <c:pt idx="205">
                  <c:v>41306</c:v>
                </c:pt>
                <c:pt idx="206">
                  <c:v>41334</c:v>
                </c:pt>
                <c:pt idx="207">
                  <c:v>41365</c:v>
                </c:pt>
                <c:pt idx="208">
                  <c:v>41395</c:v>
                </c:pt>
                <c:pt idx="209">
                  <c:v>41426</c:v>
                </c:pt>
                <c:pt idx="210">
                  <c:v>41456</c:v>
                </c:pt>
                <c:pt idx="211">
                  <c:v>41487</c:v>
                </c:pt>
                <c:pt idx="212">
                  <c:v>41518</c:v>
                </c:pt>
                <c:pt idx="213">
                  <c:v>41548</c:v>
                </c:pt>
                <c:pt idx="214">
                  <c:v>41579</c:v>
                </c:pt>
                <c:pt idx="215">
                  <c:v>41609</c:v>
                </c:pt>
                <c:pt idx="216">
                  <c:v>41640</c:v>
                </c:pt>
                <c:pt idx="217">
                  <c:v>41671</c:v>
                </c:pt>
                <c:pt idx="218">
                  <c:v>41699</c:v>
                </c:pt>
                <c:pt idx="219">
                  <c:v>41730</c:v>
                </c:pt>
                <c:pt idx="220">
                  <c:v>41760</c:v>
                </c:pt>
                <c:pt idx="221">
                  <c:v>41791</c:v>
                </c:pt>
                <c:pt idx="222">
                  <c:v>41821</c:v>
                </c:pt>
                <c:pt idx="223">
                  <c:v>41852</c:v>
                </c:pt>
                <c:pt idx="224">
                  <c:v>41883</c:v>
                </c:pt>
                <c:pt idx="225">
                  <c:v>41913</c:v>
                </c:pt>
                <c:pt idx="226">
                  <c:v>41944</c:v>
                </c:pt>
                <c:pt idx="227">
                  <c:v>41974</c:v>
                </c:pt>
                <c:pt idx="228">
                  <c:v>42005</c:v>
                </c:pt>
                <c:pt idx="229">
                  <c:v>42036</c:v>
                </c:pt>
                <c:pt idx="230">
                  <c:v>42064</c:v>
                </c:pt>
                <c:pt idx="231">
                  <c:v>42095</c:v>
                </c:pt>
                <c:pt idx="232">
                  <c:v>42125</c:v>
                </c:pt>
                <c:pt idx="233">
                  <c:v>42156</c:v>
                </c:pt>
                <c:pt idx="234">
                  <c:v>42186</c:v>
                </c:pt>
                <c:pt idx="235">
                  <c:v>42217</c:v>
                </c:pt>
                <c:pt idx="236">
                  <c:v>42248</c:v>
                </c:pt>
                <c:pt idx="237">
                  <c:v>42278</c:v>
                </c:pt>
                <c:pt idx="238">
                  <c:v>42309</c:v>
                </c:pt>
                <c:pt idx="239">
                  <c:v>42339</c:v>
                </c:pt>
                <c:pt idx="240">
                  <c:v>42370</c:v>
                </c:pt>
                <c:pt idx="241">
                  <c:v>42401</c:v>
                </c:pt>
                <c:pt idx="242">
                  <c:v>42430</c:v>
                </c:pt>
                <c:pt idx="243">
                  <c:v>42461</c:v>
                </c:pt>
                <c:pt idx="244">
                  <c:v>42491</c:v>
                </c:pt>
                <c:pt idx="245">
                  <c:v>42522</c:v>
                </c:pt>
                <c:pt idx="246">
                  <c:v>42552</c:v>
                </c:pt>
                <c:pt idx="247">
                  <c:v>42583</c:v>
                </c:pt>
                <c:pt idx="248">
                  <c:v>42614</c:v>
                </c:pt>
                <c:pt idx="249">
                  <c:v>42644</c:v>
                </c:pt>
                <c:pt idx="250">
                  <c:v>42675</c:v>
                </c:pt>
                <c:pt idx="251">
                  <c:v>42705</c:v>
                </c:pt>
                <c:pt idx="252">
                  <c:v>42736</c:v>
                </c:pt>
                <c:pt idx="253">
                  <c:v>42767</c:v>
                </c:pt>
                <c:pt idx="254">
                  <c:v>42795</c:v>
                </c:pt>
                <c:pt idx="255">
                  <c:v>42826</c:v>
                </c:pt>
                <c:pt idx="256">
                  <c:v>42856</c:v>
                </c:pt>
                <c:pt idx="257">
                  <c:v>42887</c:v>
                </c:pt>
                <c:pt idx="258">
                  <c:v>42917</c:v>
                </c:pt>
                <c:pt idx="259">
                  <c:v>42948</c:v>
                </c:pt>
                <c:pt idx="260">
                  <c:v>42979</c:v>
                </c:pt>
                <c:pt idx="261">
                  <c:v>43009</c:v>
                </c:pt>
                <c:pt idx="262">
                  <c:v>43040</c:v>
                </c:pt>
                <c:pt idx="263">
                  <c:v>43070</c:v>
                </c:pt>
                <c:pt idx="264">
                  <c:v>43101</c:v>
                </c:pt>
                <c:pt idx="265">
                  <c:v>43132</c:v>
                </c:pt>
                <c:pt idx="266">
                  <c:v>43160</c:v>
                </c:pt>
                <c:pt idx="267">
                  <c:v>43191</c:v>
                </c:pt>
                <c:pt idx="268">
                  <c:v>43221</c:v>
                </c:pt>
                <c:pt idx="269">
                  <c:v>43252</c:v>
                </c:pt>
                <c:pt idx="270">
                  <c:v>43282</c:v>
                </c:pt>
                <c:pt idx="271">
                  <c:v>43313</c:v>
                </c:pt>
                <c:pt idx="272">
                  <c:v>43344</c:v>
                </c:pt>
                <c:pt idx="273">
                  <c:v>43374</c:v>
                </c:pt>
                <c:pt idx="274">
                  <c:v>43405</c:v>
                </c:pt>
                <c:pt idx="275">
                  <c:v>43435</c:v>
                </c:pt>
                <c:pt idx="276">
                  <c:v>43466</c:v>
                </c:pt>
                <c:pt idx="277">
                  <c:v>43497</c:v>
                </c:pt>
                <c:pt idx="278">
                  <c:v>43525</c:v>
                </c:pt>
                <c:pt idx="279">
                  <c:v>43556</c:v>
                </c:pt>
                <c:pt idx="280">
                  <c:v>43586</c:v>
                </c:pt>
                <c:pt idx="281">
                  <c:v>43617</c:v>
                </c:pt>
                <c:pt idx="282">
                  <c:v>43647</c:v>
                </c:pt>
                <c:pt idx="283">
                  <c:v>43678</c:v>
                </c:pt>
                <c:pt idx="284">
                  <c:v>43709</c:v>
                </c:pt>
                <c:pt idx="285">
                  <c:v>43739</c:v>
                </c:pt>
                <c:pt idx="286">
                  <c:v>43770</c:v>
                </c:pt>
                <c:pt idx="287">
                  <c:v>43800</c:v>
                </c:pt>
                <c:pt idx="288">
                  <c:v>43831</c:v>
                </c:pt>
                <c:pt idx="289">
                  <c:v>43862</c:v>
                </c:pt>
                <c:pt idx="290">
                  <c:v>43890</c:v>
                </c:pt>
                <c:pt idx="291">
                  <c:v>43921</c:v>
                </c:pt>
                <c:pt idx="292">
                  <c:v>43951</c:v>
                </c:pt>
                <c:pt idx="293">
                  <c:v>43982</c:v>
                </c:pt>
                <c:pt idx="294">
                  <c:v>44012</c:v>
                </c:pt>
                <c:pt idx="295">
                  <c:v>44043</c:v>
                </c:pt>
                <c:pt idx="296">
                  <c:v>44074</c:v>
                </c:pt>
                <c:pt idx="297">
                  <c:v>44104</c:v>
                </c:pt>
                <c:pt idx="298">
                  <c:v>44135</c:v>
                </c:pt>
                <c:pt idx="299">
                  <c:v>44165</c:v>
                </c:pt>
                <c:pt idx="300">
                  <c:v>44196</c:v>
                </c:pt>
                <c:pt idx="301">
                  <c:v>44227</c:v>
                </c:pt>
                <c:pt idx="302">
                  <c:v>44255</c:v>
                </c:pt>
                <c:pt idx="303">
                  <c:v>44286</c:v>
                </c:pt>
                <c:pt idx="304">
                  <c:v>44316</c:v>
                </c:pt>
                <c:pt idx="305">
                  <c:v>44347</c:v>
                </c:pt>
                <c:pt idx="306">
                  <c:v>44377</c:v>
                </c:pt>
                <c:pt idx="307">
                  <c:v>44408</c:v>
                </c:pt>
                <c:pt idx="308">
                  <c:v>44439</c:v>
                </c:pt>
                <c:pt idx="309">
                  <c:v>44469</c:v>
                </c:pt>
                <c:pt idx="310">
                  <c:v>44500</c:v>
                </c:pt>
                <c:pt idx="311">
                  <c:v>44530</c:v>
                </c:pt>
                <c:pt idx="312">
                  <c:v>44561</c:v>
                </c:pt>
              </c:numCache>
            </c:numRef>
          </c:cat>
          <c:val>
            <c:numRef>
              <c:f>Գ27!$B$27:$LB$27</c:f>
              <c:numCache>
                <c:formatCode>_(* #,##0.000_);_(* \(#,##0.000\);_(* "-"??_);_(@_)</c:formatCode>
                <c:ptCount val="313"/>
                <c:pt idx="0">
                  <c:v>9.4700951963904486E-3</c:v>
                </c:pt>
                <c:pt idx="1">
                  <c:v>9.4569416761999085E-3</c:v>
                </c:pt>
                <c:pt idx="2">
                  <c:v>9.4480512590606573E-3</c:v>
                </c:pt>
                <c:pt idx="3">
                  <c:v>9.306311304975905E-3</c:v>
                </c:pt>
                <c:pt idx="4">
                  <c:v>9.3977966052479628E-3</c:v>
                </c:pt>
                <c:pt idx="5">
                  <c:v>9.1863220122574887E-3</c:v>
                </c:pt>
                <c:pt idx="6">
                  <c:v>9.1477091326400192E-3</c:v>
                </c:pt>
                <c:pt idx="7">
                  <c:v>9.2806365157675329E-3</c:v>
                </c:pt>
                <c:pt idx="8">
                  <c:v>9.1097114906777462E-3</c:v>
                </c:pt>
                <c:pt idx="9">
                  <c:v>8.8995594235541254E-3</c:v>
                </c:pt>
                <c:pt idx="10">
                  <c:v>8.9068127807431542E-3</c:v>
                </c:pt>
                <c:pt idx="11">
                  <c:v>8.7883742396803206E-3</c:v>
                </c:pt>
                <c:pt idx="12">
                  <c:v>8.4946742976296525E-3</c:v>
                </c:pt>
                <c:pt idx="13">
                  <c:v>8.1303003361524271E-3</c:v>
                </c:pt>
                <c:pt idx="14">
                  <c:v>8.1548175562164236E-3</c:v>
                </c:pt>
                <c:pt idx="15">
                  <c:v>7.9658993919004429E-3</c:v>
                </c:pt>
                <c:pt idx="16">
                  <c:v>8.4002301066640733E-3</c:v>
                </c:pt>
                <c:pt idx="17">
                  <c:v>8.7564266783591235E-3</c:v>
                </c:pt>
                <c:pt idx="18">
                  <c:v>8.6842442526288213E-3</c:v>
                </c:pt>
                <c:pt idx="19">
                  <c:v>8.4817312267231049E-3</c:v>
                </c:pt>
                <c:pt idx="20">
                  <c:v>8.2833356326565393E-3</c:v>
                </c:pt>
                <c:pt idx="21">
                  <c:v>8.261843342480325E-3</c:v>
                </c:pt>
                <c:pt idx="22">
                  <c:v>7.9838068638521491E-3</c:v>
                </c:pt>
                <c:pt idx="23">
                  <c:v>7.727587257985653E-3</c:v>
                </c:pt>
                <c:pt idx="24">
                  <c:v>7.724592415933625E-3</c:v>
                </c:pt>
                <c:pt idx="25">
                  <c:v>7.9365488303936148E-3</c:v>
                </c:pt>
                <c:pt idx="26">
                  <c:v>7.7707793837296542E-3</c:v>
                </c:pt>
                <c:pt idx="27">
                  <c:v>7.5959089154955476E-3</c:v>
                </c:pt>
                <c:pt idx="28">
                  <c:v>7.4110839918411628E-3</c:v>
                </c:pt>
                <c:pt idx="29">
                  <c:v>7.1145744719032268E-3</c:v>
                </c:pt>
                <c:pt idx="30">
                  <c:v>7.1072057472791224E-3</c:v>
                </c:pt>
                <c:pt idx="31">
                  <c:v>6.9125028005564667E-3</c:v>
                </c:pt>
                <c:pt idx="32">
                  <c:v>7.4318344492941488E-3</c:v>
                </c:pt>
                <c:pt idx="33">
                  <c:v>8.2479534583394867E-3</c:v>
                </c:pt>
                <c:pt idx="34">
                  <c:v>8.2955353258625537E-3</c:v>
                </c:pt>
                <c:pt idx="35">
                  <c:v>8.5048722800626243E-3</c:v>
                </c:pt>
                <c:pt idx="36">
                  <c:v>8.8367384954697176E-3</c:v>
                </c:pt>
                <c:pt idx="37">
                  <c:v>8.5764378029237597E-3</c:v>
                </c:pt>
                <c:pt idx="38">
                  <c:v>8.3502493013240028E-3</c:v>
                </c:pt>
                <c:pt idx="39">
                  <c:v>8.3463633342127624E-3</c:v>
                </c:pt>
                <c:pt idx="40">
                  <c:v>8.1991816728905712E-3</c:v>
                </c:pt>
                <c:pt idx="41">
                  <c:v>8.2713607428462239E-3</c:v>
                </c:pt>
                <c:pt idx="42">
                  <c:v>8.3460789720457996E-3</c:v>
                </c:pt>
                <c:pt idx="43">
                  <c:v>8.8180646359332909E-3</c:v>
                </c:pt>
                <c:pt idx="44">
                  <c:v>9.2992110749719747E-3</c:v>
                </c:pt>
                <c:pt idx="45">
                  <c:v>9.4347301565960578E-3</c:v>
                </c:pt>
                <c:pt idx="46">
                  <c:v>9.5310727109352792E-3</c:v>
                </c:pt>
                <c:pt idx="47">
                  <c:v>9.7393983804518851E-3</c:v>
                </c:pt>
                <c:pt idx="48">
                  <c:v>9.5126846438922368E-3</c:v>
                </c:pt>
                <c:pt idx="49">
                  <c:v>9.1450297770631107E-3</c:v>
                </c:pt>
                <c:pt idx="50">
                  <c:v>9.3714583004597656E-3</c:v>
                </c:pt>
                <c:pt idx="51">
                  <c:v>9.4363161750585008E-3</c:v>
                </c:pt>
                <c:pt idx="52">
                  <c:v>9.2495569723407278E-3</c:v>
                </c:pt>
                <c:pt idx="53">
                  <c:v>9.4137577190244546E-3</c:v>
                </c:pt>
                <c:pt idx="54">
                  <c:v>9.2654026753379651E-3</c:v>
                </c:pt>
                <c:pt idx="55">
                  <c:v>9.2529001763720503E-3</c:v>
                </c:pt>
                <c:pt idx="56">
                  <c:v>9.3648266037392614E-3</c:v>
                </c:pt>
                <c:pt idx="57">
                  <c:v>9.2291160488085396E-3</c:v>
                </c:pt>
                <c:pt idx="58">
                  <c:v>9.1844523841270419E-3</c:v>
                </c:pt>
                <c:pt idx="59">
                  <c:v>8.9258596615303977E-3</c:v>
                </c:pt>
                <c:pt idx="60">
                  <c:v>8.5499866579669837E-3</c:v>
                </c:pt>
                <c:pt idx="61">
                  <c:v>8.6179512947383279E-3</c:v>
                </c:pt>
                <c:pt idx="62">
                  <c:v>8.2550811457771656E-3</c:v>
                </c:pt>
                <c:pt idx="63">
                  <c:v>8.0753964714865845E-3</c:v>
                </c:pt>
                <c:pt idx="64">
                  <c:v>8.2061529302816256E-3</c:v>
                </c:pt>
                <c:pt idx="65">
                  <c:v>8.1865200643796224E-3</c:v>
                </c:pt>
                <c:pt idx="66">
                  <c:v>8.0234746374017625E-3</c:v>
                </c:pt>
                <c:pt idx="67">
                  <c:v>8.2241254219729051E-3</c:v>
                </c:pt>
                <c:pt idx="68">
                  <c:v>8.4069010508510626E-3</c:v>
                </c:pt>
                <c:pt idx="69">
                  <c:v>8.248794752752522E-3</c:v>
                </c:pt>
                <c:pt idx="70">
                  <c:v>8.1734876536441979E-3</c:v>
                </c:pt>
                <c:pt idx="71">
                  <c:v>7.8475905828352954E-3</c:v>
                </c:pt>
                <c:pt idx="72">
                  <c:v>7.5480552928917774E-3</c:v>
                </c:pt>
                <c:pt idx="73">
                  <c:v>7.4903430094867404E-3</c:v>
                </c:pt>
                <c:pt idx="74">
                  <c:v>7.6236447053428845E-3</c:v>
                </c:pt>
                <c:pt idx="75">
                  <c:v>7.6335451876732019E-3</c:v>
                </c:pt>
                <c:pt idx="76">
                  <c:v>7.9050016631185601E-3</c:v>
                </c:pt>
                <c:pt idx="77">
                  <c:v>8.091782157737655E-3</c:v>
                </c:pt>
                <c:pt idx="78">
                  <c:v>8.4705554715836223E-3</c:v>
                </c:pt>
                <c:pt idx="79">
                  <c:v>8.4031725305647106E-3</c:v>
                </c:pt>
                <c:pt idx="80">
                  <c:v>8.295870074765118E-3</c:v>
                </c:pt>
                <c:pt idx="81">
                  <c:v>8.0743851691793874E-3</c:v>
                </c:pt>
                <c:pt idx="82">
                  <c:v>8.2299314802679029E-3</c:v>
                </c:pt>
                <c:pt idx="83">
                  <c:v>8.1877337048170667E-3</c:v>
                </c:pt>
                <c:pt idx="84">
                  <c:v>8.4191926453028934E-3</c:v>
                </c:pt>
                <c:pt idx="85">
                  <c:v>8.3823363907127458E-3</c:v>
                </c:pt>
                <c:pt idx="86">
                  <c:v>8.4298641511117833E-3</c:v>
                </c:pt>
                <c:pt idx="87">
                  <c:v>8.3499378257258436E-3</c:v>
                </c:pt>
                <c:pt idx="88">
                  <c:v>8.5232690242624549E-3</c:v>
                </c:pt>
                <c:pt idx="89">
                  <c:v>8.4557913445379371E-3</c:v>
                </c:pt>
                <c:pt idx="90">
                  <c:v>8.4234206686554548E-3</c:v>
                </c:pt>
                <c:pt idx="91">
                  <c:v>8.4152783162719132E-3</c:v>
                </c:pt>
                <c:pt idx="92">
                  <c:v>8.6889578626771716E-3</c:v>
                </c:pt>
                <c:pt idx="93">
                  <c:v>9.125768533171482E-3</c:v>
                </c:pt>
                <c:pt idx="94">
                  <c:v>9.1582314973464862E-3</c:v>
                </c:pt>
                <c:pt idx="95">
                  <c:v>9.2732387275076301E-3</c:v>
                </c:pt>
                <c:pt idx="96">
                  <c:v>9.3938977383539093E-3</c:v>
                </c:pt>
                <c:pt idx="97">
                  <c:v>9.3869010281859757E-3</c:v>
                </c:pt>
                <c:pt idx="98">
                  <c:v>9.2065319649754594E-3</c:v>
                </c:pt>
                <c:pt idx="99">
                  <c:v>9.3193751290135702E-3</c:v>
                </c:pt>
                <c:pt idx="100">
                  <c:v>8.8941532999447705E-3</c:v>
                </c:pt>
                <c:pt idx="101">
                  <c:v>9.1352446929159632E-3</c:v>
                </c:pt>
                <c:pt idx="102">
                  <c:v>9.1472455683194471E-3</c:v>
                </c:pt>
                <c:pt idx="103">
                  <c:v>9.0617455982158358E-3</c:v>
                </c:pt>
                <c:pt idx="104">
                  <c:v>9.0902629913135989E-3</c:v>
                </c:pt>
                <c:pt idx="105">
                  <c:v>9.1801247412905875E-3</c:v>
                </c:pt>
                <c:pt idx="106">
                  <c:v>9.5308323152575175E-3</c:v>
                </c:pt>
                <c:pt idx="107">
                  <c:v>9.6347404956134784E-3</c:v>
                </c:pt>
                <c:pt idx="108">
                  <c:v>9.6942474804560443E-3</c:v>
                </c:pt>
                <c:pt idx="109">
                  <c:v>9.5312937792260931E-3</c:v>
                </c:pt>
                <c:pt idx="110">
                  <c:v>9.4961877526835662E-3</c:v>
                </c:pt>
                <c:pt idx="111">
                  <c:v>9.316693626774444E-3</c:v>
                </c:pt>
                <c:pt idx="112">
                  <c:v>9.3716575602371364E-3</c:v>
                </c:pt>
                <c:pt idx="113">
                  <c:v>8.9336842216619205E-3</c:v>
                </c:pt>
                <c:pt idx="114">
                  <c:v>8.9336842216619205E-3</c:v>
                </c:pt>
                <c:pt idx="115">
                  <c:v>9.031779149447184E-3</c:v>
                </c:pt>
                <c:pt idx="116">
                  <c:v>9.0004752888317302E-3</c:v>
                </c:pt>
                <c:pt idx="117">
                  <c:v>8.7111170116044544E-3</c:v>
                </c:pt>
                <c:pt idx="118">
                  <c:v>8.4502798591342358E-3</c:v>
                </c:pt>
                <c:pt idx="119">
                  <c:v>8.4298331831611385E-3</c:v>
                </c:pt>
                <c:pt idx="120">
                  <c:v>8.6515969288126129E-3</c:v>
                </c:pt>
                <c:pt idx="121">
                  <c:v>8.4828052801380303E-3</c:v>
                </c:pt>
                <c:pt idx="122">
                  <c:v>8.52612997246977E-3</c:v>
                </c:pt>
                <c:pt idx="123">
                  <c:v>8.5398671560658786E-3</c:v>
                </c:pt>
                <c:pt idx="124">
                  <c:v>8.9589350301346113E-3</c:v>
                </c:pt>
                <c:pt idx="125">
                  <c:v>8.7316128342745727E-3</c:v>
                </c:pt>
                <c:pt idx="126">
                  <c:v>8.6423315331945645E-3</c:v>
                </c:pt>
                <c:pt idx="127">
                  <c:v>8.6296191818040543E-3</c:v>
                </c:pt>
                <c:pt idx="128">
                  <c:v>8.5448588701925662E-3</c:v>
                </c:pt>
                <c:pt idx="129">
                  <c:v>8.4274296619150819E-3</c:v>
                </c:pt>
                <c:pt idx="130">
                  <c:v>8.5221150598503992E-3</c:v>
                </c:pt>
                <c:pt idx="131">
                  <c:v>8.5366092647903655E-3</c:v>
                </c:pt>
                <c:pt idx="132">
                  <c:v>8.3007798612269208E-3</c:v>
                </c:pt>
                <c:pt idx="133">
                  <c:v>8.3003960290876522E-3</c:v>
                </c:pt>
                <c:pt idx="134">
                  <c:v>8.527646302191591E-3</c:v>
                </c:pt>
                <c:pt idx="135">
                  <c:v>8.4125479619736026E-3</c:v>
                </c:pt>
                <c:pt idx="136">
                  <c:v>8.2852658841681831E-3</c:v>
                </c:pt>
                <c:pt idx="137">
                  <c:v>8.1554195886405518E-3</c:v>
                </c:pt>
                <c:pt idx="138">
                  <c:v>8.2256334434805452E-3</c:v>
                </c:pt>
                <c:pt idx="139">
                  <c:v>8.567013844408583E-3</c:v>
                </c:pt>
                <c:pt idx="140">
                  <c:v>8.6971088839922894E-3</c:v>
                </c:pt>
                <c:pt idx="141">
                  <c:v>8.6381806847890298E-3</c:v>
                </c:pt>
                <c:pt idx="142">
                  <c:v>8.9952741756703456E-3</c:v>
                </c:pt>
                <c:pt idx="143">
                  <c:v>8.9071419640652499E-3</c:v>
                </c:pt>
                <c:pt idx="144">
                  <c:v>9.2899790031788481E-3</c:v>
                </c:pt>
                <c:pt idx="145">
                  <c:v>9.3292373573796491E-3</c:v>
                </c:pt>
                <c:pt idx="146">
                  <c:v>9.9219437697575658E-3</c:v>
                </c:pt>
                <c:pt idx="147">
                  <c:v>9.7542271169450412E-3</c:v>
                </c:pt>
                <c:pt idx="148">
                  <c:v>9.6009480241201883E-3</c:v>
                </c:pt>
                <c:pt idx="149">
                  <c:v>9.3543078151385826E-3</c:v>
                </c:pt>
                <c:pt idx="150">
                  <c:v>9.3639070132514584E-3</c:v>
                </c:pt>
                <c:pt idx="151">
                  <c:v>9.1513952416721594E-3</c:v>
                </c:pt>
                <c:pt idx="152">
                  <c:v>9.3740048836537318E-3</c:v>
                </c:pt>
                <c:pt idx="153">
                  <c:v>9.966774905769438E-3</c:v>
                </c:pt>
                <c:pt idx="154">
                  <c:v>1.0346258183176098E-2</c:v>
                </c:pt>
                <c:pt idx="155">
                  <c:v>1.0969195063842228E-2</c:v>
                </c:pt>
                <c:pt idx="156">
                  <c:v>1.1074029451492265E-2</c:v>
                </c:pt>
                <c:pt idx="157">
                  <c:v>1.0816388476968876E-2</c:v>
                </c:pt>
                <c:pt idx="158">
                  <c:v>1.0227130349659715E-2</c:v>
                </c:pt>
                <c:pt idx="159">
                  <c:v>1.0102528139739624E-2</c:v>
                </c:pt>
                <c:pt idx="160">
                  <c:v>1.0363396120332198E-2</c:v>
                </c:pt>
                <c:pt idx="161">
                  <c:v>1.0361230923247308E-2</c:v>
                </c:pt>
                <c:pt idx="162">
                  <c:v>1.0584651601814349E-2</c:v>
                </c:pt>
                <c:pt idx="163">
                  <c:v>1.0544430681160273E-2</c:v>
                </c:pt>
                <c:pt idx="164">
                  <c:v>1.0937677953856154E-2</c:v>
                </c:pt>
                <c:pt idx="165">
                  <c:v>1.1073594897389887E-2</c:v>
                </c:pt>
                <c:pt idx="166">
                  <c:v>1.1207327368083527E-2</c:v>
                </c:pt>
                <c:pt idx="167">
                  <c:v>1.1167419039519065E-2</c:v>
                </c:pt>
                <c:pt idx="168">
                  <c:v>1.0972680265521603E-2</c:v>
                </c:pt>
                <c:pt idx="169">
                  <c:v>1.1077689310231112E-2</c:v>
                </c:pt>
                <c:pt idx="170">
                  <c:v>1.1047019881804758E-2</c:v>
                </c:pt>
                <c:pt idx="171">
                  <c:v>1.0706402944122811E-2</c:v>
                </c:pt>
                <c:pt idx="172">
                  <c:v>1.0922969764753997E-2</c:v>
                </c:pt>
                <c:pt idx="173">
                  <c:v>1.0998995536094304E-2</c:v>
                </c:pt>
                <c:pt idx="174">
                  <c:v>1.14052547458077E-2</c:v>
                </c:pt>
                <c:pt idx="175">
                  <c:v>1.169921452788813E-2</c:v>
                </c:pt>
                <c:pt idx="176">
                  <c:v>1.1854079677913644E-2</c:v>
                </c:pt>
                <c:pt idx="177">
                  <c:v>1.2215388553646199E-2</c:v>
                </c:pt>
                <c:pt idx="178">
                  <c:v>1.2149477896201489E-2</c:v>
                </c:pt>
                <c:pt idx="179">
                  <c:v>1.1984403819861159E-2</c:v>
                </c:pt>
                <c:pt idx="180">
                  <c:v>1.2094936923332241E-2</c:v>
                </c:pt>
                <c:pt idx="181">
                  <c:v>1.2118105414694026E-2</c:v>
                </c:pt>
                <c:pt idx="182">
                  <c:v>1.2229229725979304E-2</c:v>
                </c:pt>
                <c:pt idx="183">
                  <c:v>1.2007264069225053E-2</c:v>
                </c:pt>
                <c:pt idx="184">
                  <c:v>1.2335822644757299E-2</c:v>
                </c:pt>
                <c:pt idx="185">
                  <c:v>1.2420654787333575E-2</c:v>
                </c:pt>
                <c:pt idx="186">
                  <c:v>1.2591365376311822E-2</c:v>
                </c:pt>
                <c:pt idx="187">
                  <c:v>1.2950171044784391E-2</c:v>
                </c:pt>
                <c:pt idx="188">
                  <c:v>1.3004968530336921E-2</c:v>
                </c:pt>
                <c:pt idx="189">
                  <c:v>1.3025674846549568E-2</c:v>
                </c:pt>
                <c:pt idx="190">
                  <c:v>1.2889951044146211E-2</c:v>
                </c:pt>
                <c:pt idx="191">
                  <c:v>1.2844212574549988E-2</c:v>
                </c:pt>
                <c:pt idx="192">
                  <c:v>1.299061267352505E-2</c:v>
                </c:pt>
                <c:pt idx="193">
                  <c:v>1.275635462382768E-2</c:v>
                </c:pt>
                <c:pt idx="194">
                  <c:v>1.2129936872057196E-2</c:v>
                </c:pt>
                <c:pt idx="195">
                  <c:v>1.2274513981913031E-2</c:v>
                </c:pt>
                <c:pt idx="196">
                  <c:v>1.2556564143420833E-2</c:v>
                </c:pt>
                <c:pt idx="197">
                  <c:v>1.2606909539925217E-2</c:v>
                </c:pt>
                <c:pt idx="198">
                  <c:v>1.2658645381373639E-2</c:v>
                </c:pt>
                <c:pt idx="199">
                  <c:v>1.2712201281391758E-2</c:v>
                </c:pt>
                <c:pt idx="200">
                  <c:v>1.2798389357665838E-2</c:v>
                </c:pt>
                <c:pt idx="201">
                  <c:v>1.2663307813723797E-2</c:v>
                </c:pt>
                <c:pt idx="202">
                  <c:v>1.2377342352220506E-2</c:v>
                </c:pt>
                <c:pt idx="203">
                  <c:v>1.1964706070402098E-2</c:v>
                </c:pt>
                <c:pt idx="204">
                  <c:v>1.1218217036642551E-2</c:v>
                </c:pt>
                <c:pt idx="205">
                  <c:v>1.0734579354769569E-2</c:v>
                </c:pt>
                <c:pt idx="206">
                  <c:v>1.0553195959226387E-2</c:v>
                </c:pt>
                <c:pt idx="207">
                  <c:v>1.0215866599972347E-2</c:v>
                </c:pt>
                <c:pt idx="208">
                  <c:v>9.8811238559158195E-3</c:v>
                </c:pt>
                <c:pt idx="209">
                  <c:v>1.0264901807176433E-2</c:v>
                </c:pt>
                <c:pt idx="210">
                  <c:v>1.0032182006756553E-2</c:v>
                </c:pt>
                <c:pt idx="211">
                  <c:v>1.0217778666774324E-2</c:v>
                </c:pt>
                <c:pt idx="212">
                  <c:v>1.0076444896610503E-2</c:v>
                </c:pt>
                <c:pt idx="213">
                  <c:v>1.0219632815673325E-2</c:v>
                </c:pt>
                <c:pt idx="214">
                  <c:v>1.0021595574507261E-2</c:v>
                </c:pt>
                <c:pt idx="215">
                  <c:v>9.5147939578231876E-3</c:v>
                </c:pt>
                <c:pt idx="216">
                  <c:v>9.6220617524865014E-3</c:v>
                </c:pt>
                <c:pt idx="217">
                  <c:v>9.7890759731013785E-3</c:v>
                </c:pt>
                <c:pt idx="218">
                  <c:v>9.7781276986647521E-3</c:v>
                </c:pt>
                <c:pt idx="219">
                  <c:v>9.7504781285203401E-3</c:v>
                </c:pt>
                <c:pt idx="220">
                  <c:v>9.8250175170756619E-3</c:v>
                </c:pt>
                <c:pt idx="221">
                  <c:v>9.7990033110040894E-3</c:v>
                </c:pt>
                <c:pt idx="222">
                  <c:v>9.8328172585975503E-3</c:v>
                </c:pt>
                <c:pt idx="223">
                  <c:v>9.7132452452332995E-3</c:v>
                </c:pt>
                <c:pt idx="224">
                  <c:v>9.3267026596351721E-3</c:v>
                </c:pt>
                <c:pt idx="225">
                  <c:v>9.2550112839763152E-3</c:v>
                </c:pt>
                <c:pt idx="226">
                  <c:v>8.6209349606564869E-3</c:v>
                </c:pt>
                <c:pt idx="227">
                  <c:v>8.3821443986207972E-3</c:v>
                </c:pt>
                <c:pt idx="228">
                  <c:v>8.4549596547142374E-3</c:v>
                </c:pt>
                <c:pt idx="229">
                  <c:v>8.4331765326027177E-3</c:v>
                </c:pt>
                <c:pt idx="230">
                  <c:v>8.3068876966861868E-3</c:v>
                </c:pt>
                <c:pt idx="231">
                  <c:v>8.3686603815266228E-3</c:v>
                </c:pt>
                <c:pt idx="232">
                  <c:v>8.2830124011150884E-3</c:v>
                </c:pt>
                <c:pt idx="233">
                  <c:v>8.0809009200762359E-3</c:v>
                </c:pt>
                <c:pt idx="234">
                  <c:v>8.1120701805774062E-3</c:v>
                </c:pt>
                <c:pt idx="235">
                  <c:v>8.1153391165562534E-3</c:v>
                </c:pt>
                <c:pt idx="236">
                  <c:v>8.313043656131584E-3</c:v>
                </c:pt>
                <c:pt idx="237">
                  <c:v>8.3292155416431028E-3</c:v>
                </c:pt>
                <c:pt idx="238">
                  <c:v>8.1633675183197599E-3</c:v>
                </c:pt>
                <c:pt idx="239">
                  <c:v>8.2026883843133135E-3</c:v>
                </c:pt>
                <c:pt idx="240">
                  <c:v>8.4539264057418399E-3</c:v>
                </c:pt>
                <c:pt idx="241">
                  <c:v>8.694046531947601E-3</c:v>
                </c:pt>
                <c:pt idx="242">
                  <c:v>8.847085954180019E-3</c:v>
                </c:pt>
                <c:pt idx="243">
                  <c:v>9.0937626986522628E-3</c:v>
                </c:pt>
                <c:pt idx="244">
                  <c:v>9.1801577222997595E-3</c:v>
                </c:pt>
                <c:pt idx="245">
                  <c:v>9.4790058199414502E-3</c:v>
                </c:pt>
                <c:pt idx="246">
                  <c:v>9.6178812750538842E-3</c:v>
                </c:pt>
                <c:pt idx="247">
                  <c:v>9.8735726823516601E-3</c:v>
                </c:pt>
                <c:pt idx="248">
                  <c:v>9.8085784763988684E-3</c:v>
                </c:pt>
                <c:pt idx="249">
                  <c:v>9.6326836660175722E-3</c:v>
                </c:pt>
                <c:pt idx="250">
                  <c:v>9.2948710588949789E-3</c:v>
                </c:pt>
                <c:pt idx="251">
                  <c:v>8.626487899414963E-3</c:v>
                </c:pt>
                <c:pt idx="252">
                  <c:v>8.7064978149286893E-3</c:v>
                </c:pt>
                <c:pt idx="253">
                  <c:v>8.844036230915937E-3</c:v>
                </c:pt>
                <c:pt idx="254">
                  <c:v>8.8206370358705488E-3</c:v>
                </c:pt>
                <c:pt idx="255">
                  <c:v>9.0909912507736463E-3</c:v>
                </c:pt>
                <c:pt idx="256">
                  <c:v>8.8869847173346141E-3</c:v>
                </c:pt>
                <c:pt idx="257">
                  <c:v>9.032211812705724E-3</c:v>
                </c:pt>
                <c:pt idx="258">
                  <c:v>8.8893235987476792E-3</c:v>
                </c:pt>
                <c:pt idx="259">
                  <c:v>9.0897848467193475E-3</c:v>
                </c:pt>
                <c:pt idx="260">
                  <c:v>9.0414497151732696E-3</c:v>
                </c:pt>
                <c:pt idx="261">
                  <c:v>8.8570620157959867E-3</c:v>
                </c:pt>
                <c:pt idx="262">
                  <c:v>8.8443213265463286E-3</c:v>
                </c:pt>
                <c:pt idx="263">
                  <c:v>8.8533251735329974E-3</c:v>
                </c:pt>
                <c:pt idx="264">
                  <c:v>9.0173261480988465E-3</c:v>
                </c:pt>
                <c:pt idx="265">
                  <c:v>9.2580185404002903E-3</c:v>
                </c:pt>
                <c:pt idx="266">
                  <c:v>9.4267466797498482E-3</c:v>
                </c:pt>
                <c:pt idx="267" formatCode="0.000">
                  <c:v>9.2886733916662037E-3</c:v>
                </c:pt>
                <c:pt idx="268" formatCode="0.000">
                  <c:v>9.1144107119183367E-3</c:v>
                </c:pt>
                <c:pt idx="269" formatCode="0.000">
                  <c:v>9.0892171587107166E-3</c:v>
                </c:pt>
                <c:pt idx="270" formatCode="0.000">
                  <c:v>8.9654509942044755E-3</c:v>
                </c:pt>
                <c:pt idx="271" formatCode="0.000">
                  <c:v>9.0057989514117573E-3</c:v>
                </c:pt>
                <c:pt idx="272" formatCode="0.000">
                  <c:v>8.9260546838297473E-3</c:v>
                </c:pt>
                <c:pt idx="273" formatCode="0.000">
                  <c:v>8.8636230865150045E-3</c:v>
                </c:pt>
                <c:pt idx="274" formatCode="0.000">
                  <c:v>8.8214343211134427E-3</c:v>
                </c:pt>
                <c:pt idx="275" formatCode="0.000">
                  <c:v>8.8949726108968358E-3</c:v>
                </c:pt>
                <c:pt idx="276" formatCode="General">
                  <c:v>9.1919620887653576E-3</c:v>
                </c:pt>
                <c:pt idx="277" formatCode="General">
                  <c:v>9.062495576078973E-3</c:v>
                </c:pt>
                <c:pt idx="278" formatCode="General">
                  <c:v>8.9926047874248193E-3</c:v>
                </c:pt>
                <c:pt idx="279" formatCode="General">
                  <c:v>8.9556670163767615E-3</c:v>
                </c:pt>
                <c:pt idx="280" formatCode="General">
                  <c:v>9.1006049924312968E-3</c:v>
                </c:pt>
                <c:pt idx="281" formatCode="General">
                  <c:v>9.2545574927940053E-3</c:v>
                </c:pt>
                <c:pt idx="282" formatCode="General">
                  <c:v>9.240180694947548E-3</c:v>
                </c:pt>
                <c:pt idx="283" formatCode="General">
                  <c:v>9.4109655592003391E-3</c:v>
                </c:pt>
                <c:pt idx="284" formatCode="General">
                  <c:v>9.304232874234715E-3</c:v>
                </c:pt>
                <c:pt idx="285" formatCode="General">
                  <c:v>9.2521107580207616E-3</c:v>
                </c:pt>
                <c:pt idx="286" formatCode="General">
                  <c:v>9.1918116169606417E-3</c:v>
                </c:pt>
                <c:pt idx="287" formatCode="General">
                  <c:v>9.1614214462347465E-3</c:v>
                </c:pt>
                <c:pt idx="288" formatCode="General">
                  <c:v>9.1833963525454892E-3</c:v>
                </c:pt>
                <c:pt idx="289" formatCode="General">
                  <c:v>9.1997492687003746E-3</c:v>
                </c:pt>
                <c:pt idx="290" formatCode="General">
                  <c:v>9.2731629392971242E-3</c:v>
                </c:pt>
                <c:pt idx="291" formatCode="General">
                  <c:v>9.3906406406406417E-3</c:v>
                </c:pt>
                <c:pt idx="292" formatCode="General">
                  <c:v>9.2889173606662389E-3</c:v>
                </c:pt>
                <c:pt idx="293" formatCode="General">
                  <c:v>9.3275847773816433E-3</c:v>
                </c:pt>
                <c:pt idx="294" formatCode="General">
                  <c:v>9.5205705334322696E-3</c:v>
                </c:pt>
                <c:pt idx="295" formatCode="General">
                  <c:v>9.4635087431245383E-3</c:v>
                </c:pt>
                <c:pt idx="296" formatCode="General">
                  <c:v>9.4704893154505566E-3</c:v>
                </c:pt>
                <c:pt idx="297" formatCode="General">
                  <c:v>9.5765802269043767E-3</c:v>
                </c:pt>
                <c:pt idx="298" formatCode="General">
                  <c:v>9.6141358887074247E-3</c:v>
                </c:pt>
                <c:pt idx="299" formatCode="General">
                  <c:v>9.6882833578905096E-3</c:v>
                </c:pt>
                <c:pt idx="300" formatCode="0.0000">
                  <c:v>9.625725259735431E-3</c:v>
                </c:pt>
                <c:pt idx="301" formatCode="General">
                  <c:v>9.6427346487303143E-3</c:v>
                </c:pt>
                <c:pt idx="302" formatCode="General">
                  <c:v>9.4924476742268594E-3</c:v>
                </c:pt>
                <c:pt idx="303" formatCode="General">
                  <c:v>9.2042072518407712E-3</c:v>
                </c:pt>
                <c:pt idx="304" formatCode="General">
                  <c:v>9.1660441430389053E-3</c:v>
                </c:pt>
                <c:pt idx="305" formatCode="General">
                  <c:v>9.1561586988887639E-3</c:v>
                </c:pt>
                <c:pt idx="306" formatCode="General">
                  <c:v>9.0823608448499134E-3</c:v>
                </c:pt>
                <c:pt idx="307" formatCode="General">
                  <c:v>9.0756860355541095E-3</c:v>
                </c:pt>
                <c:pt idx="308" formatCode="General">
                  <c:v>9.1044644484043567E-3</c:v>
                </c:pt>
                <c:pt idx="309" formatCode="General">
                  <c:v>9.0716709415373954E-3</c:v>
                </c:pt>
                <c:pt idx="310" formatCode="General">
                  <c:v>8.8395672718773952E-3</c:v>
                </c:pt>
                <c:pt idx="311" formatCode="General">
                  <c:v>8.7700221698406196E-3</c:v>
                </c:pt>
                <c:pt idx="312" formatCode="0.0000">
                  <c:v>8.8015374705668198E-3</c:v>
                </c:pt>
              </c:numCache>
            </c:numRef>
          </c:val>
          <c:smooth val="0"/>
          <c:extLst>
            <c:ext xmlns:c16="http://schemas.microsoft.com/office/drawing/2014/chart" uri="{C3380CC4-5D6E-409C-BE32-E72D297353CC}">
              <c16:uniqueId val="{00000002-E1E9-44A7-95A9-B1AFAE4A13B6}"/>
            </c:ext>
          </c:extLst>
        </c:ser>
        <c:dLbls>
          <c:showLegendKey val="0"/>
          <c:showVal val="0"/>
          <c:showCatName val="0"/>
          <c:showSerName val="0"/>
          <c:showPercent val="0"/>
          <c:showBubbleSize val="0"/>
        </c:dLbls>
        <c:marker val="1"/>
        <c:smooth val="0"/>
        <c:axId val="132207104"/>
        <c:axId val="132132224"/>
      </c:lineChart>
      <c:dateAx>
        <c:axId val="101010432"/>
        <c:scaling>
          <c:orientation val="minMax"/>
        </c:scaling>
        <c:delete val="0"/>
        <c:axPos val="b"/>
        <c:numFmt formatCode="\ yyyy;@" sourceLinked="0"/>
        <c:majorTickMark val="out"/>
        <c:minorTickMark val="none"/>
        <c:tickLblPos val="nextTo"/>
        <c:spPr>
          <a:ln w="9525">
            <a:noFill/>
          </a:ln>
        </c:spPr>
        <c:txPr>
          <a:bodyPr rot="-2700000" vert="horz"/>
          <a:lstStyle/>
          <a:p>
            <a:pPr>
              <a:defRPr sz="1000" b="0" i="0" u="none" strike="noStrike" baseline="0">
                <a:solidFill>
                  <a:srgbClr val="000000"/>
                </a:solidFill>
                <a:latin typeface="Arial"/>
                <a:ea typeface="Arial"/>
                <a:cs typeface="Arial"/>
              </a:defRPr>
            </a:pPr>
            <a:endParaRPr lang="en-US"/>
          </a:p>
        </c:txPr>
        <c:crossAx val="132131648"/>
        <c:crosses val="autoZero"/>
        <c:auto val="0"/>
        <c:lblOffset val="100"/>
        <c:baseTimeUnit val="days"/>
        <c:majorUnit val="1"/>
        <c:majorTimeUnit val="years"/>
        <c:minorUnit val="1"/>
        <c:minorTimeUnit val="years"/>
      </c:dateAx>
      <c:valAx>
        <c:axId val="132131648"/>
        <c:scaling>
          <c:orientation val="minMax"/>
        </c:scaling>
        <c:delete val="0"/>
        <c:axPos val="l"/>
        <c:majorGridlines>
          <c:spPr>
            <a:ln w="3175">
              <a:solidFill>
                <a:srgbClr val="969696"/>
              </a:solidFill>
              <a:prstDash val="sysDash"/>
            </a:ln>
          </c:spPr>
        </c:majorGridlines>
        <c:numFmt formatCode="#,##0.0" sourceLinked="0"/>
        <c:majorTickMark val="out"/>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01010432"/>
        <c:crosses val="autoZero"/>
        <c:crossBetween val="between"/>
        <c:majorUnit val="0.2"/>
      </c:valAx>
      <c:dateAx>
        <c:axId val="132207104"/>
        <c:scaling>
          <c:orientation val="minMax"/>
        </c:scaling>
        <c:delete val="1"/>
        <c:axPos val="b"/>
        <c:numFmt formatCode="mmm\-yy" sourceLinked="1"/>
        <c:majorTickMark val="out"/>
        <c:minorTickMark val="none"/>
        <c:tickLblPos val="nextTo"/>
        <c:crossAx val="132132224"/>
        <c:crosses val="autoZero"/>
        <c:auto val="1"/>
        <c:lblOffset val="100"/>
        <c:baseTimeUnit val="months"/>
      </c:dateAx>
      <c:valAx>
        <c:axId val="132132224"/>
        <c:scaling>
          <c:orientation val="minMax"/>
          <c:max val="0.03"/>
          <c:min val="6.0000000000000001E-3"/>
        </c:scaling>
        <c:delete val="0"/>
        <c:axPos val="r"/>
        <c:numFmt formatCode="#,##0.000" sourceLinked="0"/>
        <c:majorTickMark val="cross"/>
        <c:minorTickMark val="none"/>
        <c:tickLblPos val="nextTo"/>
        <c:spPr>
          <a:ln w="3175">
            <a:solidFill>
              <a:srgbClr val="000000"/>
            </a:solidFill>
            <a:prstDash val="solid"/>
          </a:ln>
        </c:spPr>
        <c:txPr>
          <a:bodyPr rot="0" vert="horz"/>
          <a:lstStyle/>
          <a:p>
            <a:pPr>
              <a:defRPr sz="1000" b="1" i="1" u="none" strike="noStrike" baseline="0">
                <a:solidFill>
                  <a:srgbClr val="000000"/>
                </a:solidFill>
                <a:latin typeface="Arial"/>
                <a:ea typeface="Arial"/>
                <a:cs typeface="Arial"/>
              </a:defRPr>
            </a:pPr>
            <a:endParaRPr lang="en-US"/>
          </a:p>
        </c:txPr>
        <c:crossAx val="132207104"/>
        <c:crosses val="max"/>
        <c:crossBetween val="between"/>
      </c:valAx>
      <c:spPr>
        <a:noFill/>
        <a:ln w="25400">
          <a:noFill/>
        </a:ln>
      </c:spPr>
    </c:plotArea>
    <c:legend>
      <c:legendPos val="r"/>
      <c:layout>
        <c:manualLayout>
          <c:xMode val="edge"/>
          <c:yMode val="edge"/>
          <c:x val="0.11165388307044144"/>
          <c:y val="0.9190882862879739"/>
          <c:w val="0.76215970576493464"/>
          <c:h val="6.2665104198789789E-2"/>
        </c:manualLayout>
      </c:layout>
      <c:overlay val="0"/>
      <c:spPr>
        <a:noFill/>
        <a:ln w="3175">
          <a:noFill/>
          <a:prstDash val="solid"/>
        </a:ln>
      </c:spPr>
      <c:txPr>
        <a:bodyPr/>
        <a:lstStyle/>
        <a:p>
          <a:pPr>
            <a:defRPr sz="800" b="1" i="1"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5.7670344331130177E-2"/>
          <c:y val="6.042304985934234E-2"/>
          <c:w val="0.94232965566886984"/>
          <c:h val="0.75120051399825016"/>
        </c:manualLayout>
      </c:layout>
      <c:bar3DChart>
        <c:barDir val="col"/>
        <c:grouping val="percentStacked"/>
        <c:varyColors val="0"/>
        <c:ser>
          <c:idx val="0"/>
          <c:order val="0"/>
          <c:tx>
            <c:strRef>
              <c:f>Գ28!$A$25</c:f>
              <c:strCache>
                <c:ptCount val="1"/>
                <c:pt idx="0">
                  <c:v>Ֆիքսված տոկոսադրույքով</c:v>
                </c:pt>
              </c:strCache>
            </c:strRef>
          </c:tx>
          <c:spPr>
            <a:solidFill>
              <a:srgbClr val="008080"/>
            </a:solidFill>
          </c:spPr>
          <c:invertIfNegative val="0"/>
          <c:cat>
            <c:numRef>
              <c:f>Գ28!$C$24:$X$24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Գ28!$C$25:$X$25</c:f>
              <c:numCache>
                <c:formatCode>_(* #,##0.0_);_(* \(#,##0.0\);_(* "-"??_);_(@_)</c:formatCode>
                <c:ptCount val="22"/>
                <c:pt idx="0">
                  <c:v>557.20210948797057</c:v>
                </c:pt>
                <c:pt idx="1">
                  <c:v>598.05117767474258</c:v>
                </c:pt>
                <c:pt idx="2">
                  <c:v>717.67782605954676</c:v>
                </c:pt>
                <c:pt idx="3">
                  <c:v>800.32858373975466</c:v>
                </c:pt>
                <c:pt idx="4">
                  <c:v>909.54343867274213</c:v>
                </c:pt>
                <c:pt idx="5">
                  <c:v>881.45037429935599</c:v>
                </c:pt>
                <c:pt idx="6">
                  <c:v>1006.9251750291746</c:v>
                </c:pt>
                <c:pt idx="7">
                  <c:v>1251.8331593457583</c:v>
                </c:pt>
                <c:pt idx="8">
                  <c:v>1401.0770740539497</c:v>
                </c:pt>
                <c:pt idx="9">
                  <c:v>1780.6206028278957</c:v>
                </c:pt>
                <c:pt idx="10">
                  <c:v>1963.563106186368</c:v>
                </c:pt>
                <c:pt idx="11">
                  <c:v>2134.2824930221059</c:v>
                </c:pt>
                <c:pt idx="12">
                  <c:v>2284.6760444549227</c:v>
                </c:pt>
                <c:pt idx="13">
                  <c:v>2321.3626409657095</c:v>
                </c:pt>
                <c:pt idx="14">
                  <c:v>2255.8000000000002</c:v>
                </c:pt>
                <c:pt idx="15">
                  <c:v>2451.2210755868082</c:v>
                </c:pt>
                <c:pt idx="16">
                  <c:v>2701.3117784805663</c:v>
                </c:pt>
                <c:pt idx="17">
                  <c:v>3188.7463461486973</c:v>
                </c:pt>
                <c:pt idx="18">
                  <c:v>3182.6916045499993</c:v>
                </c:pt>
                <c:pt idx="19">
                  <c:v>3202.0446121200011</c:v>
                </c:pt>
                <c:pt idx="20">
                  <c:v>3193.9629255599998</c:v>
                </c:pt>
                <c:pt idx="21">
                  <c:v>2985.7025042899982</c:v>
                </c:pt>
              </c:numCache>
            </c:numRef>
          </c:val>
          <c:extLst>
            <c:ext xmlns:c16="http://schemas.microsoft.com/office/drawing/2014/chart" uri="{C3380CC4-5D6E-409C-BE32-E72D297353CC}">
              <c16:uniqueId val="{00000000-BB66-451C-B59D-1970463984B6}"/>
            </c:ext>
          </c:extLst>
        </c:ser>
        <c:ser>
          <c:idx val="1"/>
          <c:order val="1"/>
          <c:tx>
            <c:strRef>
              <c:f>Գ28!$A$26</c:f>
              <c:strCache>
                <c:ptCount val="1"/>
                <c:pt idx="0">
                  <c:v>Լողացող տոկոսադրույքով</c:v>
                </c:pt>
              </c:strCache>
            </c:strRef>
          </c:tx>
          <c:spPr>
            <a:solidFill>
              <a:srgbClr val="993366"/>
            </a:solidFill>
          </c:spPr>
          <c:invertIfNegative val="0"/>
          <c:cat>
            <c:numRef>
              <c:f>Գ28!$C$24:$X$24</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Գ28!$C$26:$X$26</c:f>
              <c:numCache>
                <c:formatCode>_(* #,##0.0_);_(* \(#,##0.0\);_(* "-"??_);_(@_)</c:formatCode>
                <c:ptCount val="22"/>
                <c:pt idx="0">
                  <c:v>124.02126393348817</c:v>
                </c:pt>
                <c:pt idx="1">
                  <c:v>128.76824235909493</c:v>
                </c:pt>
                <c:pt idx="2">
                  <c:v>100.18185527356133</c:v>
                </c:pt>
                <c:pt idx="3">
                  <c:v>67.238761267009039</c:v>
                </c:pt>
                <c:pt idx="4">
                  <c:v>32.948454973985413</c:v>
                </c:pt>
                <c:pt idx="5">
                  <c:v>21.627000770000009</c:v>
                </c:pt>
                <c:pt idx="6">
                  <c:v>12.980643610000008</c:v>
                </c:pt>
                <c:pt idx="7">
                  <c:v>35.32915005000023</c:v>
                </c:pt>
                <c:pt idx="8">
                  <c:v>28</c:v>
                </c:pt>
                <c:pt idx="9">
                  <c:v>709.30045404999998</c:v>
                </c:pt>
                <c:pt idx="10">
                  <c:v>792.83049658970526</c:v>
                </c:pt>
                <c:pt idx="11">
                  <c:v>832.58182091985066</c:v>
                </c:pt>
                <c:pt idx="12">
                  <c:v>870.97917399774485</c:v>
                </c:pt>
                <c:pt idx="13">
                  <c:v>380.48225954185199</c:v>
                </c:pt>
                <c:pt idx="14">
                  <c:v>433.3</c:v>
                </c:pt>
                <c:pt idx="15">
                  <c:v>484.99407687447501</c:v>
                </c:pt>
                <c:pt idx="16">
                  <c:v>678.64080849434754</c:v>
                </c:pt>
                <c:pt idx="17">
                  <c:v>832.27691785677564</c:v>
                </c:pt>
                <c:pt idx="18">
                  <c:v>957.34115213000007</c:v>
                </c:pt>
                <c:pt idx="19">
                  <c:v>1104.6565033000008</c:v>
                </c:pt>
                <c:pt idx="20">
                  <c:v>1471.2188825800001</c:v>
                </c:pt>
                <c:pt idx="21">
                  <c:v>1495.3940996900003</c:v>
                </c:pt>
              </c:numCache>
            </c:numRef>
          </c:val>
          <c:extLst>
            <c:ext xmlns:c16="http://schemas.microsoft.com/office/drawing/2014/chart" uri="{C3380CC4-5D6E-409C-BE32-E72D297353CC}">
              <c16:uniqueId val="{00000001-BB66-451C-B59D-1970463984B6}"/>
            </c:ext>
          </c:extLst>
        </c:ser>
        <c:dLbls>
          <c:showLegendKey val="0"/>
          <c:showVal val="0"/>
          <c:showCatName val="0"/>
          <c:showSerName val="0"/>
          <c:showPercent val="0"/>
          <c:showBubbleSize val="0"/>
        </c:dLbls>
        <c:gapWidth val="150"/>
        <c:shape val="cylinder"/>
        <c:axId val="132209152"/>
        <c:axId val="132132800"/>
        <c:axId val="0"/>
      </c:bar3DChart>
      <c:catAx>
        <c:axId val="132209152"/>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25" b="0" i="0" u="none" strike="noStrike" baseline="0">
                <a:solidFill>
                  <a:sysClr val="windowText" lastClr="000000"/>
                </a:solidFill>
                <a:latin typeface="Arial Armenian"/>
                <a:ea typeface="Arial Armenian"/>
                <a:cs typeface="Arial Armenian"/>
              </a:defRPr>
            </a:pPr>
            <a:endParaRPr lang="en-US"/>
          </a:p>
        </c:txPr>
        <c:crossAx val="132132800"/>
        <c:crosses val="autoZero"/>
        <c:auto val="1"/>
        <c:lblAlgn val="ctr"/>
        <c:lblOffset val="100"/>
        <c:noMultiLvlLbl val="0"/>
      </c:catAx>
      <c:valAx>
        <c:axId val="132132800"/>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rmenian"/>
                <a:ea typeface="Arial Armenian"/>
                <a:cs typeface="Arial Armenian"/>
              </a:defRPr>
            </a:pPr>
            <a:endParaRPr lang="en-US"/>
          </a:p>
        </c:txPr>
        <c:crossAx val="132209152"/>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1761140668227282"/>
          <c:y val="0.89040116652085166"/>
          <c:w val="0.7420832770714928"/>
          <c:h val="0.10959883159190735"/>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52427184466021E-2"/>
          <c:y val="3.91644908616188E-2"/>
          <c:w val="0.91423948220064721"/>
          <c:h val="0.80156657963446476"/>
        </c:manualLayout>
      </c:layout>
      <c:lineChart>
        <c:grouping val="standard"/>
        <c:varyColors val="0"/>
        <c:ser>
          <c:idx val="0"/>
          <c:order val="0"/>
          <c:tx>
            <c:strRef>
              <c:f>Գ27!$Q$1</c:f>
              <c:strCache>
                <c:ptCount val="1"/>
                <c:pt idx="0">
                  <c:v>  6-ամսյա Libor, USD (միջին ամսական)  </c:v>
                </c:pt>
              </c:strCache>
            </c:strRef>
          </c:tx>
          <c:spPr>
            <a:ln w="28575">
              <a:solidFill>
                <a:srgbClr val="000080"/>
              </a:solidFill>
            </a:ln>
          </c:spPr>
          <c:marker>
            <c:symbol val="none"/>
          </c:marker>
          <c:cat>
            <c:numRef>
              <c:f>Գ27!$O$2:$O$409</c:f>
              <c:numCache>
                <c:formatCode>General</c:formatCode>
                <c:ptCount val="396"/>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pt idx="384">
                  <c:v>2020</c:v>
                </c:pt>
                <c:pt idx="385">
                  <c:v>2020</c:v>
                </c:pt>
                <c:pt idx="386">
                  <c:v>2020</c:v>
                </c:pt>
                <c:pt idx="387">
                  <c:v>2020</c:v>
                </c:pt>
                <c:pt idx="388">
                  <c:v>2020</c:v>
                </c:pt>
                <c:pt idx="389">
                  <c:v>2020</c:v>
                </c:pt>
                <c:pt idx="390">
                  <c:v>2020</c:v>
                </c:pt>
                <c:pt idx="391">
                  <c:v>2020</c:v>
                </c:pt>
                <c:pt idx="392">
                  <c:v>2020</c:v>
                </c:pt>
                <c:pt idx="393">
                  <c:v>2020</c:v>
                </c:pt>
                <c:pt idx="394">
                  <c:v>2020</c:v>
                </c:pt>
                <c:pt idx="395">
                  <c:v>2020</c:v>
                </c:pt>
              </c:numCache>
            </c:numRef>
          </c:cat>
          <c:val>
            <c:numRef>
              <c:f>Գ27!$Q$2:$Q$409</c:f>
              <c:numCache>
                <c:formatCode>_(* #,##0.000_);_(* \(#,##0.000\);_(* "-"??_);_(@_)</c:formatCode>
                <c:ptCount val="396"/>
                <c:pt idx="0">
                  <c:v>7.3929999999999998</c:v>
                </c:pt>
                <c:pt idx="1">
                  <c:v>6.9349999999999996</c:v>
                </c:pt>
                <c:pt idx="2">
                  <c:v>7.0270000000000001</c:v>
                </c:pt>
                <c:pt idx="3">
                  <c:v>7.3840000000000003</c:v>
                </c:pt>
                <c:pt idx="4">
                  <c:v>7.7560000000000002</c:v>
                </c:pt>
                <c:pt idx="5">
                  <c:v>7.9030000000000005</c:v>
                </c:pt>
                <c:pt idx="6">
                  <c:v>8.4120000000000008</c:v>
                </c:pt>
                <c:pt idx="7">
                  <c:v>8.8849999999999998</c:v>
                </c:pt>
                <c:pt idx="8">
                  <c:v>8.702</c:v>
                </c:pt>
                <c:pt idx="9">
                  <c:v>8.673</c:v>
                </c:pt>
                <c:pt idx="10">
                  <c:v>9.0280000000000005</c:v>
                </c:pt>
                <c:pt idx="11">
                  <c:v>9.4409999999999989</c:v>
                </c:pt>
                <c:pt idx="12">
                  <c:v>9.5419999999999998</c:v>
                </c:pt>
                <c:pt idx="13">
                  <c:v>9.9160000000000004</c:v>
                </c:pt>
                <c:pt idx="14">
                  <c:v>10.587</c:v>
                </c:pt>
                <c:pt idx="15">
                  <c:v>10.344000000000001</c:v>
                </c:pt>
                <c:pt idx="16">
                  <c:v>9.7620000000000005</c:v>
                </c:pt>
                <c:pt idx="17">
                  <c:v>9.2810000000000006</c:v>
                </c:pt>
                <c:pt idx="18">
                  <c:v>8.8070000000000004</c:v>
                </c:pt>
                <c:pt idx="19">
                  <c:v>8.7469999999999999</c:v>
                </c:pt>
                <c:pt idx="20">
                  <c:v>8.9489999999999998</c:v>
                </c:pt>
                <c:pt idx="21">
                  <c:v>8.6470000000000002</c:v>
                </c:pt>
                <c:pt idx="22">
                  <c:v>8.3469999999999995</c:v>
                </c:pt>
                <c:pt idx="23">
                  <c:v>8.2989999999999995</c:v>
                </c:pt>
                <c:pt idx="24">
                  <c:v>8.3659999999999997</c:v>
                </c:pt>
                <c:pt idx="25">
                  <c:v>8.4209999999999994</c:v>
                </c:pt>
                <c:pt idx="26">
                  <c:v>8.6449999999999996</c:v>
                </c:pt>
                <c:pt idx="27">
                  <c:v>8.7429999999999986</c:v>
                </c:pt>
                <c:pt idx="28">
                  <c:v>8.636000000000001</c:v>
                </c:pt>
                <c:pt idx="29">
                  <c:v>8.4140000000000015</c:v>
                </c:pt>
                <c:pt idx="30">
                  <c:v>8.2569999999999997</c:v>
                </c:pt>
                <c:pt idx="31">
                  <c:v>8.1140000000000008</c:v>
                </c:pt>
                <c:pt idx="32">
                  <c:v>8.2040000000000006</c:v>
                </c:pt>
                <c:pt idx="33">
                  <c:v>8.168000000000001</c:v>
                </c:pt>
                <c:pt idx="34">
                  <c:v>8.0709999999999997</c:v>
                </c:pt>
                <c:pt idx="35">
                  <c:v>7.7569999999999997</c:v>
                </c:pt>
                <c:pt idx="36">
                  <c:v>7.3480000000000008</c:v>
                </c:pt>
                <c:pt idx="37">
                  <c:v>6.7119999999999997</c:v>
                </c:pt>
                <c:pt idx="38">
                  <c:v>6.657</c:v>
                </c:pt>
                <c:pt idx="39">
                  <c:v>6.3810000000000002</c:v>
                </c:pt>
                <c:pt idx="40">
                  <c:v>6.1879999999999997</c:v>
                </c:pt>
                <c:pt idx="41">
                  <c:v>6.4380000000000006</c:v>
                </c:pt>
                <c:pt idx="42">
                  <c:v>6.4269999999999996</c:v>
                </c:pt>
                <c:pt idx="43">
                  <c:v>5.94</c:v>
                </c:pt>
                <c:pt idx="44">
                  <c:v>5.7619999999999996</c:v>
                </c:pt>
                <c:pt idx="45">
                  <c:v>5.4670000000000005</c:v>
                </c:pt>
                <c:pt idx="46">
                  <c:v>5.0540000000000003</c:v>
                </c:pt>
                <c:pt idx="47">
                  <c:v>4.5549999999999997</c:v>
                </c:pt>
                <c:pt idx="48">
                  <c:v>4.2070000000000007</c:v>
                </c:pt>
                <c:pt idx="49">
                  <c:v>4.2770000000000001</c:v>
                </c:pt>
                <c:pt idx="50">
                  <c:v>4.5679999999999996</c:v>
                </c:pt>
                <c:pt idx="51">
                  <c:v>4.3130000000000006</c:v>
                </c:pt>
                <c:pt idx="52">
                  <c:v>4.109</c:v>
                </c:pt>
                <c:pt idx="53">
                  <c:v>4.1300000000000008</c:v>
                </c:pt>
                <c:pt idx="54">
                  <c:v>3.6630000000000003</c:v>
                </c:pt>
                <c:pt idx="55">
                  <c:v>3.55</c:v>
                </c:pt>
                <c:pt idx="56">
                  <c:v>3.35</c:v>
                </c:pt>
                <c:pt idx="57">
                  <c:v>3.4520000000000004</c:v>
                </c:pt>
                <c:pt idx="58">
                  <c:v>3.8210000000000002</c:v>
                </c:pt>
                <c:pt idx="59">
                  <c:v>3.7379999999999995</c:v>
                </c:pt>
                <c:pt idx="60">
                  <c:v>3.4889999999999999</c:v>
                </c:pt>
                <c:pt idx="61">
                  <c:v>3.3660000000000001</c:v>
                </c:pt>
                <c:pt idx="62">
                  <c:v>3.34</c:v>
                </c:pt>
                <c:pt idx="63">
                  <c:v>3.331</c:v>
                </c:pt>
                <c:pt idx="64">
                  <c:v>3.3419999999999996</c:v>
                </c:pt>
                <c:pt idx="65">
                  <c:v>3.5009999999999999</c:v>
                </c:pt>
                <c:pt idx="66">
                  <c:v>3.5029999999999997</c:v>
                </c:pt>
                <c:pt idx="67">
                  <c:v>3.4670000000000001</c:v>
                </c:pt>
                <c:pt idx="68">
                  <c:v>3.3689999999999998</c:v>
                </c:pt>
                <c:pt idx="69">
                  <c:v>3.3930000000000002</c:v>
                </c:pt>
                <c:pt idx="70">
                  <c:v>3.5209999999999999</c:v>
                </c:pt>
                <c:pt idx="71">
                  <c:v>3.488</c:v>
                </c:pt>
                <c:pt idx="72">
                  <c:v>3.4299999999999997</c:v>
                </c:pt>
                <c:pt idx="73">
                  <c:v>3.7519999999999998</c:v>
                </c:pt>
                <c:pt idx="74">
                  <c:v>4.1429999999999998</c:v>
                </c:pt>
                <c:pt idx="75">
                  <c:v>4.5060000000000002</c:v>
                </c:pt>
                <c:pt idx="76">
                  <c:v>5.0340000000000007</c:v>
                </c:pt>
                <c:pt idx="77">
                  <c:v>4.968</c:v>
                </c:pt>
                <c:pt idx="78">
                  <c:v>5.28</c:v>
                </c:pt>
                <c:pt idx="79">
                  <c:v>5.282</c:v>
                </c:pt>
                <c:pt idx="80">
                  <c:v>5.4879999999999995</c:v>
                </c:pt>
                <c:pt idx="81">
                  <c:v>5.8940000000000001</c:v>
                </c:pt>
                <c:pt idx="82">
                  <c:v>6.2089999999999996</c:v>
                </c:pt>
                <c:pt idx="83">
                  <c:v>6.8629999999999995</c:v>
                </c:pt>
                <c:pt idx="84">
                  <c:v>6.7949999999999999</c:v>
                </c:pt>
                <c:pt idx="85">
                  <c:v>6.5439999999999996</c:v>
                </c:pt>
                <c:pt idx="86">
                  <c:v>6.4640000000000004</c:v>
                </c:pt>
                <c:pt idx="87">
                  <c:v>6.3959999999999999</c:v>
                </c:pt>
                <c:pt idx="88">
                  <c:v>6.1749999999999998</c:v>
                </c:pt>
                <c:pt idx="89">
                  <c:v>5.9020000000000001</c:v>
                </c:pt>
                <c:pt idx="90">
                  <c:v>5.8569999999999993</c:v>
                </c:pt>
                <c:pt idx="91">
                  <c:v>5.9319999999999995</c:v>
                </c:pt>
                <c:pt idx="92">
                  <c:v>5.8680000000000003</c:v>
                </c:pt>
                <c:pt idx="93">
                  <c:v>5.8959999999999999</c:v>
                </c:pt>
                <c:pt idx="94">
                  <c:v>5.734</c:v>
                </c:pt>
                <c:pt idx="95">
                  <c:v>5.6139999999999999</c:v>
                </c:pt>
                <c:pt idx="96">
                  <c:v>5.4249999999999998</c:v>
                </c:pt>
                <c:pt idx="97">
                  <c:v>5.18</c:v>
                </c:pt>
                <c:pt idx="98">
                  <c:v>5.4080000000000004</c:v>
                </c:pt>
                <c:pt idx="99">
                  <c:v>5.56</c:v>
                </c:pt>
                <c:pt idx="100">
                  <c:v>5.6000000000000005</c:v>
                </c:pt>
                <c:pt idx="101">
                  <c:v>5.7560000000000002</c:v>
                </c:pt>
                <c:pt idx="102">
                  <c:v>5.8490000000000002</c:v>
                </c:pt>
                <c:pt idx="103">
                  <c:v>5.7050000000000001</c:v>
                </c:pt>
                <c:pt idx="104">
                  <c:v>5.8319999999999999</c:v>
                </c:pt>
                <c:pt idx="105">
                  <c:v>5.6370000000000005</c:v>
                </c:pt>
                <c:pt idx="106">
                  <c:v>5.5489999999999995</c:v>
                </c:pt>
                <c:pt idx="107">
                  <c:v>5.5960000000000001</c:v>
                </c:pt>
                <c:pt idx="108">
                  <c:v>5.6800000000000006</c:v>
                </c:pt>
                <c:pt idx="109">
                  <c:v>5.601</c:v>
                </c:pt>
                <c:pt idx="110">
                  <c:v>5.7840000000000007</c:v>
                </c:pt>
                <c:pt idx="111">
                  <c:v>6.0069999999999997</c:v>
                </c:pt>
                <c:pt idx="112">
                  <c:v>5.9959999999999996</c:v>
                </c:pt>
                <c:pt idx="113">
                  <c:v>5.9110000000000005</c:v>
                </c:pt>
                <c:pt idx="114">
                  <c:v>5.843</c:v>
                </c:pt>
                <c:pt idx="115">
                  <c:v>5.835</c:v>
                </c:pt>
                <c:pt idx="116">
                  <c:v>5.8360000000000003</c:v>
                </c:pt>
                <c:pt idx="117">
                  <c:v>5.8369999999999997</c:v>
                </c:pt>
                <c:pt idx="118">
                  <c:v>5.8819999999999997</c:v>
                </c:pt>
                <c:pt idx="119">
                  <c:v>5.9189999999999996</c:v>
                </c:pt>
                <c:pt idx="120">
                  <c:v>5.66</c:v>
                </c:pt>
                <c:pt idx="121">
                  <c:v>5.641</c:v>
                </c:pt>
                <c:pt idx="122">
                  <c:v>5.7140000000000004</c:v>
                </c:pt>
                <c:pt idx="123">
                  <c:v>5.7410000000000005</c:v>
                </c:pt>
                <c:pt idx="124">
                  <c:v>5.7649999999999997</c:v>
                </c:pt>
                <c:pt idx="125">
                  <c:v>5.7459999999999996</c:v>
                </c:pt>
                <c:pt idx="126">
                  <c:v>5.7509999999999994</c:v>
                </c:pt>
                <c:pt idx="127">
                  <c:v>5.7140000000000004</c:v>
                </c:pt>
                <c:pt idx="128">
                  <c:v>5.4109999999999996</c:v>
                </c:pt>
                <c:pt idx="129">
                  <c:v>5.0590000000000002</c:v>
                </c:pt>
                <c:pt idx="130">
                  <c:v>5.1499999999999995</c:v>
                </c:pt>
                <c:pt idx="131">
                  <c:v>5.093</c:v>
                </c:pt>
                <c:pt idx="132">
                  <c:v>5.0119999999999996</c:v>
                </c:pt>
                <c:pt idx="133">
                  <c:v>5.0490000000000004</c:v>
                </c:pt>
                <c:pt idx="134">
                  <c:v>5.0759999999999996</c:v>
                </c:pt>
                <c:pt idx="135">
                  <c:v>5.0510000000000002</c:v>
                </c:pt>
                <c:pt idx="136">
                  <c:v>5.1310000000000002</c:v>
                </c:pt>
                <c:pt idx="137">
                  <c:v>5.3460000000000001</c:v>
                </c:pt>
                <c:pt idx="138">
                  <c:v>5.6030000000000006</c:v>
                </c:pt>
                <c:pt idx="139">
                  <c:v>5.8520000000000003</c:v>
                </c:pt>
                <c:pt idx="140">
                  <c:v>5.9409999999999998</c:v>
                </c:pt>
                <c:pt idx="141">
                  <c:v>6.09</c:v>
                </c:pt>
                <c:pt idx="142">
                  <c:v>6.0419999999999998</c:v>
                </c:pt>
                <c:pt idx="143">
                  <c:v>6.1120000000000001</c:v>
                </c:pt>
                <c:pt idx="144">
                  <c:v>6.2110000000000003</c:v>
                </c:pt>
                <c:pt idx="145">
                  <c:v>6.3299999999999992</c:v>
                </c:pt>
                <c:pt idx="146">
                  <c:v>6.3940000000000001</c:v>
                </c:pt>
                <c:pt idx="147">
                  <c:v>6.5360000000000005</c:v>
                </c:pt>
                <c:pt idx="148">
                  <c:v>6.9580000000000002</c:v>
                </c:pt>
                <c:pt idx="149">
                  <c:v>6.9690000000000003</c:v>
                </c:pt>
                <c:pt idx="150">
                  <c:v>6.9190000000000005</c:v>
                </c:pt>
                <c:pt idx="151">
                  <c:v>6.84</c:v>
                </c:pt>
                <c:pt idx="152">
                  <c:v>6.766</c:v>
                </c:pt>
                <c:pt idx="153">
                  <c:v>6.726</c:v>
                </c:pt>
                <c:pt idx="154">
                  <c:v>6.7050000000000001</c:v>
                </c:pt>
                <c:pt idx="155">
                  <c:v>6.3990000000000009</c:v>
                </c:pt>
                <c:pt idx="156">
                  <c:v>5.4969999999999999</c:v>
                </c:pt>
                <c:pt idx="157">
                  <c:v>5.202</c:v>
                </c:pt>
                <c:pt idx="158">
                  <c:v>4.8090000000000002</c:v>
                </c:pt>
                <c:pt idx="159">
                  <c:v>4.476</c:v>
                </c:pt>
                <c:pt idx="160">
                  <c:v>4.0840000000000005</c:v>
                </c:pt>
                <c:pt idx="161">
                  <c:v>3.83</c:v>
                </c:pt>
                <c:pt idx="162">
                  <c:v>3.7909999999999999</c:v>
                </c:pt>
                <c:pt idx="163">
                  <c:v>3.5709999999999997</c:v>
                </c:pt>
                <c:pt idx="164">
                  <c:v>3.0009999999999999</c:v>
                </c:pt>
                <c:pt idx="165">
                  <c:v>2.343</c:v>
                </c:pt>
                <c:pt idx="166">
                  <c:v>2.1069999999999998</c:v>
                </c:pt>
                <c:pt idx="167">
                  <c:v>1.9879999999999998</c:v>
                </c:pt>
                <c:pt idx="168">
                  <c:v>1.9339999999999999</c:v>
                </c:pt>
                <c:pt idx="169">
                  <c:v>2.036</c:v>
                </c:pt>
                <c:pt idx="170">
                  <c:v>2.2349999999999999</c:v>
                </c:pt>
                <c:pt idx="171">
                  <c:v>2.2110000000000003</c:v>
                </c:pt>
                <c:pt idx="172">
                  <c:v>2.101</c:v>
                </c:pt>
                <c:pt idx="173">
                  <c:v>2.0019999999999998</c:v>
                </c:pt>
                <c:pt idx="174">
                  <c:v>1.907</c:v>
                </c:pt>
                <c:pt idx="175">
                  <c:v>1.764</c:v>
                </c:pt>
                <c:pt idx="176">
                  <c:v>1.78</c:v>
                </c:pt>
                <c:pt idx="177">
                  <c:v>1.7370000000000001</c:v>
                </c:pt>
                <c:pt idx="178">
                  <c:v>1.4610000000000001</c:v>
                </c:pt>
                <c:pt idx="179">
                  <c:v>1.427</c:v>
                </c:pt>
                <c:pt idx="180">
                  <c:v>1.373</c:v>
                </c:pt>
                <c:pt idx="181">
                  <c:v>1.343</c:v>
                </c:pt>
                <c:pt idx="182">
                  <c:v>1.264</c:v>
                </c:pt>
                <c:pt idx="183">
                  <c:v>1.2789999999999999</c:v>
                </c:pt>
                <c:pt idx="184">
                  <c:v>1.2330000000000001</c:v>
                </c:pt>
                <c:pt idx="185">
                  <c:v>1.081</c:v>
                </c:pt>
                <c:pt idx="186">
                  <c:v>1.123</c:v>
                </c:pt>
                <c:pt idx="187">
                  <c:v>1.1950000000000001</c:v>
                </c:pt>
                <c:pt idx="188">
                  <c:v>1.1860000000000002</c:v>
                </c:pt>
                <c:pt idx="189">
                  <c:v>1.204</c:v>
                </c:pt>
                <c:pt idx="190">
                  <c:v>1.2430000000000001</c:v>
                </c:pt>
                <c:pt idx="191">
                  <c:v>1.2349999999999999</c:v>
                </c:pt>
                <c:pt idx="192">
                  <c:v>1.1860000000000002</c:v>
                </c:pt>
                <c:pt idx="193">
                  <c:v>1.1860000000000002</c:v>
                </c:pt>
                <c:pt idx="194">
                  <c:v>1.1579999999999999</c:v>
                </c:pt>
                <c:pt idx="195">
                  <c:v>1.28</c:v>
                </c:pt>
                <c:pt idx="196">
                  <c:v>1.5209999999999999</c:v>
                </c:pt>
                <c:pt idx="197">
                  <c:v>1.8110000000000002</c:v>
                </c:pt>
                <c:pt idx="198">
                  <c:v>1.8939999999999999</c:v>
                </c:pt>
                <c:pt idx="199">
                  <c:v>1.9410000000000001</c:v>
                </c:pt>
                <c:pt idx="200">
                  <c:v>2.0779999999999998</c:v>
                </c:pt>
                <c:pt idx="201">
                  <c:v>2.2270000000000003</c:v>
                </c:pt>
                <c:pt idx="202">
                  <c:v>2.5</c:v>
                </c:pt>
                <c:pt idx="203">
                  <c:v>2.71</c:v>
                </c:pt>
                <c:pt idx="204">
                  <c:v>2.891</c:v>
                </c:pt>
                <c:pt idx="205">
                  <c:v>3.0470000000000002</c:v>
                </c:pt>
                <c:pt idx="206">
                  <c:v>3.2759999999999998</c:v>
                </c:pt>
                <c:pt idx="207">
                  <c:v>3.3840000000000003</c:v>
                </c:pt>
                <c:pt idx="208">
                  <c:v>3.4860000000000002</c:v>
                </c:pt>
                <c:pt idx="209">
                  <c:v>3.6080000000000001</c:v>
                </c:pt>
                <c:pt idx="210">
                  <c:v>3.8330000000000002</c:v>
                </c:pt>
                <c:pt idx="211">
                  <c:v>4.0230000000000006</c:v>
                </c:pt>
                <c:pt idx="212">
                  <c:v>4.0449999999999999</c:v>
                </c:pt>
                <c:pt idx="213">
                  <c:v>4.3529999999999998</c:v>
                </c:pt>
                <c:pt idx="214">
                  <c:v>4.5549999999999997</c:v>
                </c:pt>
                <c:pt idx="215">
                  <c:v>4.6660000000000004</c:v>
                </c:pt>
                <c:pt idx="216">
                  <c:v>4.7290000000000001</c:v>
                </c:pt>
                <c:pt idx="217">
                  <c:v>4.923</c:v>
                </c:pt>
                <c:pt idx="218">
                  <c:v>5.0490000000000004</c:v>
                </c:pt>
                <c:pt idx="219">
                  <c:v>5.2040000000000006</c:v>
                </c:pt>
                <c:pt idx="220">
                  <c:v>5.2889999999999997</c:v>
                </c:pt>
                <c:pt idx="221">
                  <c:v>5.4899999999999993</c:v>
                </c:pt>
                <c:pt idx="222">
                  <c:v>5.5819999999999999</c:v>
                </c:pt>
                <c:pt idx="223">
                  <c:v>5.4820000000000002</c:v>
                </c:pt>
                <c:pt idx="224">
                  <c:v>5.4089999999999998</c:v>
                </c:pt>
                <c:pt idx="225">
                  <c:v>5.3949999999999996</c:v>
                </c:pt>
                <c:pt idx="226">
                  <c:v>5.3730000000000002</c:v>
                </c:pt>
                <c:pt idx="227">
                  <c:v>5.3479999999999999</c:v>
                </c:pt>
                <c:pt idx="228">
                  <c:v>5.3840000000000003</c:v>
                </c:pt>
                <c:pt idx="229">
                  <c:v>5.3890000000000002</c:v>
                </c:pt>
                <c:pt idx="230">
                  <c:v>5.3159999999999998</c:v>
                </c:pt>
                <c:pt idx="231">
                  <c:v>5.3540000000000001</c:v>
                </c:pt>
                <c:pt idx="232">
                  <c:v>5.3689999999999998</c:v>
                </c:pt>
                <c:pt idx="233">
                  <c:v>5.3929999999999998</c:v>
                </c:pt>
                <c:pt idx="234">
                  <c:v>5.3740000000000006</c:v>
                </c:pt>
                <c:pt idx="235">
                  <c:v>5.3760000000000003</c:v>
                </c:pt>
                <c:pt idx="236">
                  <c:v>5.3650000000000002</c:v>
                </c:pt>
                <c:pt idx="237">
                  <c:v>5.0510000000000002</c:v>
                </c:pt>
                <c:pt idx="238">
                  <c:v>4.8319999999999999</c:v>
                </c:pt>
                <c:pt idx="239">
                  <c:v>4.8250000000000002</c:v>
                </c:pt>
                <c:pt idx="240">
                  <c:v>3.7789999999999999</c:v>
                </c:pt>
                <c:pt idx="241">
                  <c:v>3.004</c:v>
                </c:pt>
                <c:pt idx="242">
                  <c:v>2.68</c:v>
                </c:pt>
                <c:pt idx="243">
                  <c:v>2.839</c:v>
                </c:pt>
                <c:pt idx="244">
                  <c:v>2.8559999999999999</c:v>
                </c:pt>
                <c:pt idx="245">
                  <c:v>3.1040000000000001</c:v>
                </c:pt>
                <c:pt idx="246">
                  <c:v>3.1189999999999998</c:v>
                </c:pt>
                <c:pt idx="247">
                  <c:v>3.1080000000000001</c:v>
                </c:pt>
                <c:pt idx="248">
                  <c:v>3.3369999999999997</c:v>
                </c:pt>
                <c:pt idx="249">
                  <c:v>3.8780000000000001</c:v>
                </c:pt>
                <c:pt idx="250">
                  <c:v>2.6579999999999999</c:v>
                </c:pt>
                <c:pt idx="251">
                  <c:v>2.1779999999999999</c:v>
                </c:pt>
                <c:pt idx="252">
                  <c:v>1.6220000000000001</c:v>
                </c:pt>
                <c:pt idx="253">
                  <c:v>1.7569999999999999</c:v>
                </c:pt>
                <c:pt idx="254">
                  <c:v>1.8270000000000002</c:v>
                </c:pt>
                <c:pt idx="255">
                  <c:v>1.6779999999999999</c:v>
                </c:pt>
                <c:pt idx="256">
                  <c:v>1.3559999999999999</c:v>
                </c:pt>
                <c:pt idx="257">
                  <c:v>1.18</c:v>
                </c:pt>
                <c:pt idx="258">
                  <c:v>0.98099999999999987</c:v>
                </c:pt>
                <c:pt idx="259">
                  <c:v>0.84299999999999997</c:v>
                </c:pt>
                <c:pt idx="260">
                  <c:v>0.67700000000000005</c:v>
                </c:pt>
                <c:pt idx="261">
                  <c:v>0.59</c:v>
                </c:pt>
                <c:pt idx="262">
                  <c:v>0.51700000000000002</c:v>
                </c:pt>
                <c:pt idx="263">
                  <c:v>0.45300000000000001</c:v>
                </c:pt>
                <c:pt idx="264">
                  <c:v>0.39899999999999997</c:v>
                </c:pt>
                <c:pt idx="265">
                  <c:v>0.38800000000000001</c:v>
                </c:pt>
                <c:pt idx="266">
                  <c:v>0.41099999999999998</c:v>
                </c:pt>
                <c:pt idx="267">
                  <c:v>0.47600000000000003</c:v>
                </c:pt>
                <c:pt idx="268">
                  <c:v>0.65900000000000003</c:v>
                </c:pt>
                <c:pt idx="269">
                  <c:v>0.752</c:v>
                </c:pt>
                <c:pt idx="270">
                  <c:v>0.71899999999999997</c:v>
                </c:pt>
                <c:pt idx="271">
                  <c:v>0.57899999999999996</c:v>
                </c:pt>
                <c:pt idx="272">
                  <c:v>0.47800000000000004</c:v>
                </c:pt>
                <c:pt idx="273">
                  <c:v>0.45500000000000002</c:v>
                </c:pt>
                <c:pt idx="274">
                  <c:v>0.44600000000000006</c:v>
                </c:pt>
                <c:pt idx="275">
                  <c:v>0.45799999999999996</c:v>
                </c:pt>
                <c:pt idx="276">
                  <c:v>0.45500000000000002</c:v>
                </c:pt>
                <c:pt idx="277">
                  <c:v>0.46400000000000002</c:v>
                </c:pt>
                <c:pt idx="278">
                  <c:v>0.46100000000000002</c:v>
                </c:pt>
                <c:pt idx="279">
                  <c:v>0.44200000000000006</c:v>
                </c:pt>
                <c:pt idx="280">
                  <c:v>0.41399999999999998</c:v>
                </c:pt>
                <c:pt idx="281">
                  <c:v>0.39800000000000002</c:v>
                </c:pt>
                <c:pt idx="282">
                  <c:v>0.41399999999999998</c:v>
                </c:pt>
                <c:pt idx="283">
                  <c:v>0.45900000000000002</c:v>
                </c:pt>
                <c:pt idx="284">
                  <c:v>0.52200000000000002</c:v>
                </c:pt>
                <c:pt idx="285">
                  <c:v>0.59500000000000008</c:v>
                </c:pt>
                <c:pt idx="286">
                  <c:v>0.68100000000000005</c:v>
                </c:pt>
                <c:pt idx="287">
                  <c:v>0.77999999999999992</c:v>
                </c:pt>
                <c:pt idx="288">
                  <c:v>0.79700000000000004</c:v>
                </c:pt>
                <c:pt idx="289">
                  <c:v>0.75700000000000001</c:v>
                </c:pt>
                <c:pt idx="290">
                  <c:v>0.74099999999999999</c:v>
                </c:pt>
                <c:pt idx="291">
                  <c:v>0.73099999999999998</c:v>
                </c:pt>
                <c:pt idx="292">
                  <c:v>0.73299999999999998</c:v>
                </c:pt>
                <c:pt idx="293">
                  <c:v>0.73599999999999999</c:v>
                </c:pt>
                <c:pt idx="294">
                  <c:v>0.73</c:v>
                </c:pt>
                <c:pt idx="295">
                  <c:v>0.71799999999999997</c:v>
                </c:pt>
                <c:pt idx="296">
                  <c:v>0.67200000000000004</c:v>
                </c:pt>
                <c:pt idx="297">
                  <c:v>0.58199999999999996</c:v>
                </c:pt>
                <c:pt idx="298">
                  <c:v>0.52800000000000002</c:v>
                </c:pt>
                <c:pt idx="299">
                  <c:v>0.51500000000000001</c:v>
                </c:pt>
                <c:pt idx="300">
                  <c:v>0.48799999999999999</c:v>
                </c:pt>
                <c:pt idx="301">
                  <c:v>0.46300000000000002</c:v>
                </c:pt>
                <c:pt idx="302">
                  <c:v>0.44800000000000001</c:v>
                </c:pt>
                <c:pt idx="303">
                  <c:v>0.436</c:v>
                </c:pt>
                <c:pt idx="304">
                  <c:v>0.42099999999999999</c:v>
                </c:pt>
                <c:pt idx="305">
                  <c:v>0.41399999999999998</c:v>
                </c:pt>
                <c:pt idx="306">
                  <c:v>0.40300000000000002</c:v>
                </c:pt>
                <c:pt idx="307">
                  <c:v>0.39500000000000002</c:v>
                </c:pt>
                <c:pt idx="308">
                  <c:v>0.38</c:v>
                </c:pt>
                <c:pt idx="309">
                  <c:v>0.36099999999999999</c:v>
                </c:pt>
                <c:pt idx="310">
                  <c:v>0.35099999999999998</c:v>
                </c:pt>
                <c:pt idx="311">
                  <c:v>0.34599999999999997</c:v>
                </c:pt>
                <c:pt idx="312">
                  <c:v>0.33800000000000002</c:v>
                </c:pt>
                <c:pt idx="313">
                  <c:v>0.33100000000000002</c:v>
                </c:pt>
                <c:pt idx="314">
                  <c:v>0.33100000000000002</c:v>
                </c:pt>
                <c:pt idx="315">
                  <c:v>0.32400000000000001</c:v>
                </c:pt>
                <c:pt idx="316">
                  <c:v>0.32300000000000001</c:v>
                </c:pt>
                <c:pt idx="317">
                  <c:v>0.32400000000000001</c:v>
                </c:pt>
                <c:pt idx="318">
                  <c:v>0.32800000000000001</c:v>
                </c:pt>
                <c:pt idx="319">
                  <c:v>0.33</c:v>
                </c:pt>
                <c:pt idx="320">
                  <c:v>0.33</c:v>
                </c:pt>
                <c:pt idx="321">
                  <c:v>0.32400000000000001</c:v>
                </c:pt>
                <c:pt idx="322">
                  <c:v>0.32700000000000001</c:v>
                </c:pt>
                <c:pt idx="323">
                  <c:v>0.34300000000000003</c:v>
                </c:pt>
                <c:pt idx="324">
                  <c:v>0.35799999999999998</c:v>
                </c:pt>
                <c:pt idx="325">
                  <c:v>0.376</c:v>
                </c:pt>
                <c:pt idx="326">
                  <c:v>0.39900000000000002</c:v>
                </c:pt>
                <c:pt idx="327">
                  <c:v>0.40500000000000003</c:v>
                </c:pt>
                <c:pt idx="328">
                  <c:v>0.41699999999999998</c:v>
                </c:pt>
                <c:pt idx="329">
                  <c:v>0.44</c:v>
                </c:pt>
                <c:pt idx="330">
                  <c:v>0.46200000000000002</c:v>
                </c:pt>
                <c:pt idx="331">
                  <c:v>0.51900000000000002</c:v>
                </c:pt>
                <c:pt idx="332">
                  <c:v>0.53700000000000003</c:v>
                </c:pt>
                <c:pt idx="333">
                  <c:v>0.52800000000000002</c:v>
                </c:pt>
                <c:pt idx="334">
                  <c:v>0.60599999999999998</c:v>
                </c:pt>
                <c:pt idx="335">
                  <c:v>0.76400000000000001</c:v>
                </c:pt>
                <c:pt idx="336">
                  <c:v>0.85599999999999998</c:v>
                </c:pt>
                <c:pt idx="337">
                  <c:v>0.87</c:v>
                </c:pt>
                <c:pt idx="338">
                  <c:v>0.90100000000000002</c:v>
                </c:pt>
                <c:pt idx="339">
                  <c:v>0.90300000000000002</c:v>
                </c:pt>
                <c:pt idx="340">
                  <c:v>0.93300000000000005</c:v>
                </c:pt>
                <c:pt idx="341">
                  <c:v>0.93600000000000005</c:v>
                </c:pt>
                <c:pt idx="342">
                  <c:v>0.999</c:v>
                </c:pt>
                <c:pt idx="343">
                  <c:v>1.198</c:v>
                </c:pt>
                <c:pt idx="344">
                  <c:v>1.2470000000000001</c:v>
                </c:pt>
                <c:pt idx="345">
                  <c:v>1.2589999999999999</c:v>
                </c:pt>
                <c:pt idx="346">
                  <c:v>1.2689999999999999</c:v>
                </c:pt>
                <c:pt idx="347">
                  <c:v>1.306</c:v>
                </c:pt>
                <c:pt idx="348">
                  <c:v>1.34</c:v>
                </c:pt>
                <c:pt idx="349">
                  <c:v>1.351</c:v>
                </c:pt>
                <c:pt idx="350">
                  <c:v>1.4259999999999999</c:v>
                </c:pt>
                <c:pt idx="351">
                  <c:v>1.417</c:v>
                </c:pt>
                <c:pt idx="352">
                  <c:v>1.425</c:v>
                </c:pt>
                <c:pt idx="353">
                  <c:v>1.4319999999999999</c:v>
                </c:pt>
                <c:pt idx="354">
                  <c:v>1.4570000000000001</c:v>
                </c:pt>
                <c:pt idx="355">
                  <c:v>1.454</c:v>
                </c:pt>
                <c:pt idx="356">
                  <c:v>1.4730000000000001</c:v>
                </c:pt>
                <c:pt idx="357">
                  <c:v>1.542</c:v>
                </c:pt>
                <c:pt idx="358">
                  <c:v>1.6259999999999999</c:v>
                </c:pt>
                <c:pt idx="359">
                  <c:v>1.768</c:v>
                </c:pt>
                <c:pt idx="360">
                  <c:v>1.907</c:v>
                </c:pt>
                <c:pt idx="361">
                  <c:v>2.089</c:v>
                </c:pt>
                <c:pt idx="362">
                  <c:v>2.3450000000000002</c:v>
                </c:pt>
                <c:pt idx="363">
                  <c:v>2.4940000000000002</c:v>
                </c:pt>
                <c:pt idx="364">
                  <c:v>2.5</c:v>
                </c:pt>
                <c:pt idx="365">
                  <c:v>2.496</c:v>
                </c:pt>
                <c:pt idx="366">
                  <c:v>2.52</c:v>
                </c:pt>
                <c:pt idx="367">
                  <c:v>2.52</c:v>
                </c:pt>
                <c:pt idx="368">
                  <c:v>2.569</c:v>
                </c:pt>
                <c:pt idx="369">
                  <c:v>2.6869999999999998</c:v>
                </c:pt>
                <c:pt idx="370">
                  <c:v>2.8639999999999999</c:v>
                </c:pt>
                <c:pt idx="371">
                  <c:v>2.8889999999999998</c:v>
                </c:pt>
                <c:pt idx="372" formatCode="General">
                  <c:v>2.8479999999999999</c:v>
                </c:pt>
                <c:pt idx="373" formatCode="General">
                  <c:v>2.7349999999999999</c:v>
                </c:pt>
                <c:pt idx="374" formatCode="General">
                  <c:v>2.6749999999999998</c:v>
                </c:pt>
                <c:pt idx="375" formatCode="General">
                  <c:v>2.633</c:v>
                </c:pt>
                <c:pt idx="376" formatCode="General">
                  <c:v>2.5680000000000001</c:v>
                </c:pt>
                <c:pt idx="377" formatCode="General">
                  <c:v>2.3010000000000002</c:v>
                </c:pt>
                <c:pt idx="378" formatCode="General">
                  <c:v>2.206</c:v>
                </c:pt>
                <c:pt idx="379" formatCode="General">
                  <c:v>2.0569999999999999</c:v>
                </c:pt>
                <c:pt idx="380" formatCode="General">
                  <c:v>2.0489999999999999</c:v>
                </c:pt>
                <c:pt idx="381" formatCode="General">
                  <c:v>1.9570000000000001</c:v>
                </c:pt>
                <c:pt idx="382" formatCode="General">
                  <c:v>1.9139999999999999</c:v>
                </c:pt>
                <c:pt idx="383" formatCode="General">
                  <c:v>1.901</c:v>
                </c:pt>
                <c:pt idx="384" formatCode="General">
                  <c:v>0</c:v>
                </c:pt>
                <c:pt idx="385" formatCode="General">
                  <c:v>0</c:v>
                </c:pt>
                <c:pt idx="386" formatCode="General">
                  <c:v>0</c:v>
                </c:pt>
                <c:pt idx="387" formatCode="General">
                  <c:v>1.0680000000000001</c:v>
                </c:pt>
                <c:pt idx="388" formatCode="General">
                  <c:v>0.627</c:v>
                </c:pt>
                <c:pt idx="389" formatCode="General">
                  <c:v>0</c:v>
                </c:pt>
                <c:pt idx="390" formatCode="General">
                  <c:v>0.33900000000000002</c:v>
                </c:pt>
                <c:pt idx="391" formatCode="General">
                  <c:v>0.313</c:v>
                </c:pt>
                <c:pt idx="392" formatCode="General">
                  <c:v>0</c:v>
                </c:pt>
                <c:pt idx="393" formatCode="General">
                  <c:v>0.247</c:v>
                </c:pt>
                <c:pt idx="394" formatCode="General">
                  <c:v>0.25</c:v>
                </c:pt>
                <c:pt idx="395" formatCode="General">
                  <c:v>0</c:v>
                </c:pt>
              </c:numCache>
            </c:numRef>
          </c:val>
          <c:smooth val="0"/>
          <c:extLst>
            <c:ext xmlns:c16="http://schemas.microsoft.com/office/drawing/2014/chart" uri="{C3380CC4-5D6E-409C-BE32-E72D297353CC}">
              <c16:uniqueId val="{00000000-1F7D-4CB8-BC3F-766FD88F68D1}"/>
            </c:ext>
          </c:extLst>
        </c:ser>
        <c:ser>
          <c:idx val="1"/>
          <c:order val="1"/>
          <c:tx>
            <c:strRef>
              <c:f>Գ27!$R$1</c:f>
              <c:strCache>
                <c:ptCount val="1"/>
                <c:pt idx="0">
                  <c:v>6-ամսյա Euribor (միջին ամսական)</c:v>
                </c:pt>
              </c:strCache>
            </c:strRef>
          </c:tx>
          <c:spPr>
            <a:ln w="28575">
              <a:solidFill>
                <a:schemeClr val="accent2">
                  <a:lumMod val="50000"/>
                </a:schemeClr>
              </a:solidFill>
            </a:ln>
          </c:spPr>
          <c:marker>
            <c:symbol val="none"/>
          </c:marker>
          <c:cat>
            <c:numRef>
              <c:f>Գ27!$O$2:$O$409</c:f>
              <c:numCache>
                <c:formatCode>General</c:formatCode>
                <c:ptCount val="396"/>
                <c:pt idx="0">
                  <c:v>1988</c:v>
                </c:pt>
                <c:pt idx="1">
                  <c:v>1988</c:v>
                </c:pt>
                <c:pt idx="2">
                  <c:v>1988</c:v>
                </c:pt>
                <c:pt idx="3">
                  <c:v>1988</c:v>
                </c:pt>
                <c:pt idx="4">
                  <c:v>1988</c:v>
                </c:pt>
                <c:pt idx="5">
                  <c:v>1988</c:v>
                </c:pt>
                <c:pt idx="6">
                  <c:v>1988</c:v>
                </c:pt>
                <c:pt idx="7">
                  <c:v>1988</c:v>
                </c:pt>
                <c:pt idx="8">
                  <c:v>1988</c:v>
                </c:pt>
                <c:pt idx="9">
                  <c:v>1988</c:v>
                </c:pt>
                <c:pt idx="10">
                  <c:v>1988</c:v>
                </c:pt>
                <c:pt idx="11">
                  <c:v>1988</c:v>
                </c:pt>
                <c:pt idx="12">
                  <c:v>1989</c:v>
                </c:pt>
                <c:pt idx="13">
                  <c:v>1989</c:v>
                </c:pt>
                <c:pt idx="14">
                  <c:v>1989</c:v>
                </c:pt>
                <c:pt idx="15">
                  <c:v>1989</c:v>
                </c:pt>
                <c:pt idx="16">
                  <c:v>1989</c:v>
                </c:pt>
                <c:pt idx="17">
                  <c:v>1989</c:v>
                </c:pt>
                <c:pt idx="18">
                  <c:v>1989</c:v>
                </c:pt>
                <c:pt idx="19">
                  <c:v>1989</c:v>
                </c:pt>
                <c:pt idx="20">
                  <c:v>1989</c:v>
                </c:pt>
                <c:pt idx="21">
                  <c:v>1989</c:v>
                </c:pt>
                <c:pt idx="22">
                  <c:v>1989</c:v>
                </c:pt>
                <c:pt idx="23">
                  <c:v>1989</c:v>
                </c:pt>
                <c:pt idx="24">
                  <c:v>1990</c:v>
                </c:pt>
                <c:pt idx="25">
                  <c:v>1990</c:v>
                </c:pt>
                <c:pt idx="26">
                  <c:v>1990</c:v>
                </c:pt>
                <c:pt idx="27">
                  <c:v>1990</c:v>
                </c:pt>
                <c:pt idx="28">
                  <c:v>1990</c:v>
                </c:pt>
                <c:pt idx="29">
                  <c:v>1990</c:v>
                </c:pt>
                <c:pt idx="30">
                  <c:v>1990</c:v>
                </c:pt>
                <c:pt idx="31">
                  <c:v>1990</c:v>
                </c:pt>
                <c:pt idx="32">
                  <c:v>1990</c:v>
                </c:pt>
                <c:pt idx="33">
                  <c:v>1990</c:v>
                </c:pt>
                <c:pt idx="34">
                  <c:v>1990</c:v>
                </c:pt>
                <c:pt idx="35">
                  <c:v>1990</c:v>
                </c:pt>
                <c:pt idx="36">
                  <c:v>1991</c:v>
                </c:pt>
                <c:pt idx="37">
                  <c:v>1991</c:v>
                </c:pt>
                <c:pt idx="38">
                  <c:v>1991</c:v>
                </c:pt>
                <c:pt idx="39">
                  <c:v>1991</c:v>
                </c:pt>
                <c:pt idx="40">
                  <c:v>1991</c:v>
                </c:pt>
                <c:pt idx="41">
                  <c:v>1991</c:v>
                </c:pt>
                <c:pt idx="42">
                  <c:v>1991</c:v>
                </c:pt>
                <c:pt idx="43">
                  <c:v>1991</c:v>
                </c:pt>
                <c:pt idx="44">
                  <c:v>1991</c:v>
                </c:pt>
                <c:pt idx="45">
                  <c:v>1991</c:v>
                </c:pt>
                <c:pt idx="46">
                  <c:v>1991</c:v>
                </c:pt>
                <c:pt idx="47">
                  <c:v>1991</c:v>
                </c:pt>
                <c:pt idx="48">
                  <c:v>1992</c:v>
                </c:pt>
                <c:pt idx="49">
                  <c:v>1992</c:v>
                </c:pt>
                <c:pt idx="50">
                  <c:v>1992</c:v>
                </c:pt>
                <c:pt idx="51">
                  <c:v>1992</c:v>
                </c:pt>
                <c:pt idx="52">
                  <c:v>1992</c:v>
                </c:pt>
                <c:pt idx="53">
                  <c:v>1992</c:v>
                </c:pt>
                <c:pt idx="54">
                  <c:v>1992</c:v>
                </c:pt>
                <c:pt idx="55">
                  <c:v>1992</c:v>
                </c:pt>
                <c:pt idx="56">
                  <c:v>1992</c:v>
                </c:pt>
                <c:pt idx="57">
                  <c:v>1992</c:v>
                </c:pt>
                <c:pt idx="58">
                  <c:v>1992</c:v>
                </c:pt>
                <c:pt idx="59">
                  <c:v>1992</c:v>
                </c:pt>
                <c:pt idx="60">
                  <c:v>1993</c:v>
                </c:pt>
                <c:pt idx="61">
                  <c:v>1993</c:v>
                </c:pt>
                <c:pt idx="62">
                  <c:v>1993</c:v>
                </c:pt>
                <c:pt idx="63">
                  <c:v>1993</c:v>
                </c:pt>
                <c:pt idx="64">
                  <c:v>1993</c:v>
                </c:pt>
                <c:pt idx="65">
                  <c:v>1993</c:v>
                </c:pt>
                <c:pt idx="66">
                  <c:v>1993</c:v>
                </c:pt>
                <c:pt idx="67">
                  <c:v>1993</c:v>
                </c:pt>
                <c:pt idx="68">
                  <c:v>1993</c:v>
                </c:pt>
                <c:pt idx="69">
                  <c:v>1993</c:v>
                </c:pt>
                <c:pt idx="70">
                  <c:v>1993</c:v>
                </c:pt>
                <c:pt idx="71">
                  <c:v>1993</c:v>
                </c:pt>
                <c:pt idx="72">
                  <c:v>1994</c:v>
                </c:pt>
                <c:pt idx="73">
                  <c:v>1994</c:v>
                </c:pt>
                <c:pt idx="74">
                  <c:v>1994</c:v>
                </c:pt>
                <c:pt idx="75">
                  <c:v>1994</c:v>
                </c:pt>
                <c:pt idx="76">
                  <c:v>1994</c:v>
                </c:pt>
                <c:pt idx="77">
                  <c:v>1994</c:v>
                </c:pt>
                <c:pt idx="78">
                  <c:v>1994</c:v>
                </c:pt>
                <c:pt idx="79">
                  <c:v>1994</c:v>
                </c:pt>
                <c:pt idx="80">
                  <c:v>1994</c:v>
                </c:pt>
                <c:pt idx="81">
                  <c:v>1994</c:v>
                </c:pt>
                <c:pt idx="82">
                  <c:v>1994</c:v>
                </c:pt>
                <c:pt idx="83">
                  <c:v>1994</c:v>
                </c:pt>
                <c:pt idx="84">
                  <c:v>1995</c:v>
                </c:pt>
                <c:pt idx="85">
                  <c:v>1995</c:v>
                </c:pt>
                <c:pt idx="86">
                  <c:v>1995</c:v>
                </c:pt>
                <c:pt idx="87">
                  <c:v>1995</c:v>
                </c:pt>
                <c:pt idx="88">
                  <c:v>1995</c:v>
                </c:pt>
                <c:pt idx="89">
                  <c:v>1995</c:v>
                </c:pt>
                <c:pt idx="90">
                  <c:v>1995</c:v>
                </c:pt>
                <c:pt idx="91">
                  <c:v>1995</c:v>
                </c:pt>
                <c:pt idx="92">
                  <c:v>1995</c:v>
                </c:pt>
                <c:pt idx="93">
                  <c:v>1995</c:v>
                </c:pt>
                <c:pt idx="94">
                  <c:v>1995</c:v>
                </c:pt>
                <c:pt idx="95">
                  <c:v>1995</c:v>
                </c:pt>
                <c:pt idx="96">
                  <c:v>1996</c:v>
                </c:pt>
                <c:pt idx="97">
                  <c:v>1996</c:v>
                </c:pt>
                <c:pt idx="98">
                  <c:v>1996</c:v>
                </c:pt>
                <c:pt idx="99">
                  <c:v>1996</c:v>
                </c:pt>
                <c:pt idx="100">
                  <c:v>1996</c:v>
                </c:pt>
                <c:pt idx="101">
                  <c:v>1996</c:v>
                </c:pt>
                <c:pt idx="102">
                  <c:v>1996</c:v>
                </c:pt>
                <c:pt idx="103">
                  <c:v>1996</c:v>
                </c:pt>
                <c:pt idx="104">
                  <c:v>1996</c:v>
                </c:pt>
                <c:pt idx="105">
                  <c:v>1996</c:v>
                </c:pt>
                <c:pt idx="106">
                  <c:v>1996</c:v>
                </c:pt>
                <c:pt idx="107">
                  <c:v>1996</c:v>
                </c:pt>
                <c:pt idx="108">
                  <c:v>1997</c:v>
                </c:pt>
                <c:pt idx="109">
                  <c:v>1997</c:v>
                </c:pt>
                <c:pt idx="110">
                  <c:v>1997</c:v>
                </c:pt>
                <c:pt idx="111">
                  <c:v>1997</c:v>
                </c:pt>
                <c:pt idx="112">
                  <c:v>1997</c:v>
                </c:pt>
                <c:pt idx="113">
                  <c:v>1997</c:v>
                </c:pt>
                <c:pt idx="114">
                  <c:v>1997</c:v>
                </c:pt>
                <c:pt idx="115">
                  <c:v>1997</c:v>
                </c:pt>
                <c:pt idx="116">
                  <c:v>1997</c:v>
                </c:pt>
                <c:pt idx="117">
                  <c:v>1997</c:v>
                </c:pt>
                <c:pt idx="118">
                  <c:v>1997</c:v>
                </c:pt>
                <c:pt idx="119">
                  <c:v>1997</c:v>
                </c:pt>
                <c:pt idx="120">
                  <c:v>1998</c:v>
                </c:pt>
                <c:pt idx="121">
                  <c:v>1998</c:v>
                </c:pt>
                <c:pt idx="122">
                  <c:v>1998</c:v>
                </c:pt>
                <c:pt idx="123">
                  <c:v>1998</c:v>
                </c:pt>
                <c:pt idx="124">
                  <c:v>1998</c:v>
                </c:pt>
                <c:pt idx="125">
                  <c:v>1998</c:v>
                </c:pt>
                <c:pt idx="126">
                  <c:v>1998</c:v>
                </c:pt>
                <c:pt idx="127">
                  <c:v>1998</c:v>
                </c:pt>
                <c:pt idx="128">
                  <c:v>1998</c:v>
                </c:pt>
                <c:pt idx="129">
                  <c:v>1998</c:v>
                </c:pt>
                <c:pt idx="130">
                  <c:v>1998</c:v>
                </c:pt>
                <c:pt idx="131">
                  <c:v>1998</c:v>
                </c:pt>
                <c:pt idx="132">
                  <c:v>1999</c:v>
                </c:pt>
                <c:pt idx="133">
                  <c:v>1999</c:v>
                </c:pt>
                <c:pt idx="134">
                  <c:v>1999</c:v>
                </c:pt>
                <c:pt idx="135">
                  <c:v>1999</c:v>
                </c:pt>
                <c:pt idx="136">
                  <c:v>1999</c:v>
                </c:pt>
                <c:pt idx="137">
                  <c:v>1999</c:v>
                </c:pt>
                <c:pt idx="138">
                  <c:v>1999</c:v>
                </c:pt>
                <c:pt idx="139">
                  <c:v>1999</c:v>
                </c:pt>
                <c:pt idx="140">
                  <c:v>1999</c:v>
                </c:pt>
                <c:pt idx="141">
                  <c:v>1999</c:v>
                </c:pt>
                <c:pt idx="142">
                  <c:v>1999</c:v>
                </c:pt>
                <c:pt idx="143">
                  <c:v>1999</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2001</c:v>
                </c:pt>
                <c:pt idx="157">
                  <c:v>2001</c:v>
                </c:pt>
                <c:pt idx="158">
                  <c:v>2001</c:v>
                </c:pt>
                <c:pt idx="159">
                  <c:v>2001</c:v>
                </c:pt>
                <c:pt idx="160">
                  <c:v>2001</c:v>
                </c:pt>
                <c:pt idx="161">
                  <c:v>2001</c:v>
                </c:pt>
                <c:pt idx="162">
                  <c:v>2001</c:v>
                </c:pt>
                <c:pt idx="163">
                  <c:v>2001</c:v>
                </c:pt>
                <c:pt idx="164">
                  <c:v>2001</c:v>
                </c:pt>
                <c:pt idx="165">
                  <c:v>2001</c:v>
                </c:pt>
                <c:pt idx="166">
                  <c:v>2001</c:v>
                </c:pt>
                <c:pt idx="167">
                  <c:v>2001</c:v>
                </c:pt>
                <c:pt idx="168">
                  <c:v>2002</c:v>
                </c:pt>
                <c:pt idx="169">
                  <c:v>2002</c:v>
                </c:pt>
                <c:pt idx="170">
                  <c:v>2002</c:v>
                </c:pt>
                <c:pt idx="171">
                  <c:v>2002</c:v>
                </c:pt>
                <c:pt idx="172">
                  <c:v>2002</c:v>
                </c:pt>
                <c:pt idx="173">
                  <c:v>2002</c:v>
                </c:pt>
                <c:pt idx="174">
                  <c:v>2002</c:v>
                </c:pt>
                <c:pt idx="175">
                  <c:v>2002</c:v>
                </c:pt>
                <c:pt idx="176">
                  <c:v>2002</c:v>
                </c:pt>
                <c:pt idx="177">
                  <c:v>2002</c:v>
                </c:pt>
                <c:pt idx="178">
                  <c:v>2002</c:v>
                </c:pt>
                <c:pt idx="179">
                  <c:v>2002</c:v>
                </c:pt>
                <c:pt idx="180">
                  <c:v>2003</c:v>
                </c:pt>
                <c:pt idx="181">
                  <c:v>2003</c:v>
                </c:pt>
                <c:pt idx="182">
                  <c:v>2003</c:v>
                </c:pt>
                <c:pt idx="183">
                  <c:v>2003</c:v>
                </c:pt>
                <c:pt idx="184">
                  <c:v>2003</c:v>
                </c:pt>
                <c:pt idx="185">
                  <c:v>2003</c:v>
                </c:pt>
                <c:pt idx="186">
                  <c:v>2003</c:v>
                </c:pt>
                <c:pt idx="187">
                  <c:v>2003</c:v>
                </c:pt>
                <c:pt idx="188">
                  <c:v>2003</c:v>
                </c:pt>
                <c:pt idx="189">
                  <c:v>2003</c:v>
                </c:pt>
                <c:pt idx="190">
                  <c:v>2003</c:v>
                </c:pt>
                <c:pt idx="191">
                  <c:v>2003</c:v>
                </c:pt>
                <c:pt idx="192">
                  <c:v>2004</c:v>
                </c:pt>
                <c:pt idx="193">
                  <c:v>2004</c:v>
                </c:pt>
                <c:pt idx="194">
                  <c:v>2004</c:v>
                </c:pt>
                <c:pt idx="195">
                  <c:v>2004</c:v>
                </c:pt>
                <c:pt idx="196">
                  <c:v>2004</c:v>
                </c:pt>
                <c:pt idx="197">
                  <c:v>2004</c:v>
                </c:pt>
                <c:pt idx="198">
                  <c:v>2004</c:v>
                </c:pt>
                <c:pt idx="199">
                  <c:v>2004</c:v>
                </c:pt>
                <c:pt idx="200">
                  <c:v>2004</c:v>
                </c:pt>
                <c:pt idx="201">
                  <c:v>2004</c:v>
                </c:pt>
                <c:pt idx="202">
                  <c:v>2004</c:v>
                </c:pt>
                <c:pt idx="203">
                  <c:v>2004</c:v>
                </c:pt>
                <c:pt idx="204">
                  <c:v>2005</c:v>
                </c:pt>
                <c:pt idx="205">
                  <c:v>2005</c:v>
                </c:pt>
                <c:pt idx="206">
                  <c:v>2005</c:v>
                </c:pt>
                <c:pt idx="207">
                  <c:v>2005</c:v>
                </c:pt>
                <c:pt idx="208">
                  <c:v>2005</c:v>
                </c:pt>
                <c:pt idx="209">
                  <c:v>2005</c:v>
                </c:pt>
                <c:pt idx="210">
                  <c:v>2005</c:v>
                </c:pt>
                <c:pt idx="211">
                  <c:v>2005</c:v>
                </c:pt>
                <c:pt idx="212">
                  <c:v>2005</c:v>
                </c:pt>
                <c:pt idx="213">
                  <c:v>2005</c:v>
                </c:pt>
                <c:pt idx="214">
                  <c:v>2005</c:v>
                </c:pt>
                <c:pt idx="215">
                  <c:v>2005</c:v>
                </c:pt>
                <c:pt idx="216">
                  <c:v>2006</c:v>
                </c:pt>
                <c:pt idx="217">
                  <c:v>2006</c:v>
                </c:pt>
                <c:pt idx="218">
                  <c:v>2006</c:v>
                </c:pt>
                <c:pt idx="219">
                  <c:v>2006</c:v>
                </c:pt>
                <c:pt idx="220">
                  <c:v>2006</c:v>
                </c:pt>
                <c:pt idx="221">
                  <c:v>2006</c:v>
                </c:pt>
                <c:pt idx="222">
                  <c:v>2006</c:v>
                </c:pt>
                <c:pt idx="223">
                  <c:v>2006</c:v>
                </c:pt>
                <c:pt idx="224">
                  <c:v>2006</c:v>
                </c:pt>
                <c:pt idx="225">
                  <c:v>2006</c:v>
                </c:pt>
                <c:pt idx="226">
                  <c:v>2006</c:v>
                </c:pt>
                <c:pt idx="227">
                  <c:v>2006</c:v>
                </c:pt>
                <c:pt idx="228">
                  <c:v>2007</c:v>
                </c:pt>
                <c:pt idx="229">
                  <c:v>2007</c:v>
                </c:pt>
                <c:pt idx="230">
                  <c:v>2007</c:v>
                </c:pt>
                <c:pt idx="231">
                  <c:v>2007</c:v>
                </c:pt>
                <c:pt idx="232">
                  <c:v>2007</c:v>
                </c:pt>
                <c:pt idx="233">
                  <c:v>2007</c:v>
                </c:pt>
                <c:pt idx="234">
                  <c:v>2007</c:v>
                </c:pt>
                <c:pt idx="235">
                  <c:v>2007</c:v>
                </c:pt>
                <c:pt idx="236">
                  <c:v>2007</c:v>
                </c:pt>
                <c:pt idx="237">
                  <c:v>2007</c:v>
                </c:pt>
                <c:pt idx="238">
                  <c:v>2007</c:v>
                </c:pt>
                <c:pt idx="239">
                  <c:v>2007</c:v>
                </c:pt>
                <c:pt idx="240">
                  <c:v>2008</c:v>
                </c:pt>
                <c:pt idx="241">
                  <c:v>2008</c:v>
                </c:pt>
                <c:pt idx="242">
                  <c:v>2008</c:v>
                </c:pt>
                <c:pt idx="243">
                  <c:v>2008</c:v>
                </c:pt>
                <c:pt idx="244">
                  <c:v>2008</c:v>
                </c:pt>
                <c:pt idx="245">
                  <c:v>2008</c:v>
                </c:pt>
                <c:pt idx="246">
                  <c:v>2008</c:v>
                </c:pt>
                <c:pt idx="247">
                  <c:v>2008</c:v>
                </c:pt>
                <c:pt idx="248">
                  <c:v>2008</c:v>
                </c:pt>
                <c:pt idx="249">
                  <c:v>2008</c:v>
                </c:pt>
                <c:pt idx="250">
                  <c:v>2008</c:v>
                </c:pt>
                <c:pt idx="251">
                  <c:v>2008</c:v>
                </c:pt>
                <c:pt idx="252">
                  <c:v>2009</c:v>
                </c:pt>
                <c:pt idx="253">
                  <c:v>2009</c:v>
                </c:pt>
                <c:pt idx="254">
                  <c:v>2009</c:v>
                </c:pt>
                <c:pt idx="255">
                  <c:v>2009</c:v>
                </c:pt>
                <c:pt idx="256">
                  <c:v>2009</c:v>
                </c:pt>
                <c:pt idx="257">
                  <c:v>2009</c:v>
                </c:pt>
                <c:pt idx="258">
                  <c:v>2009</c:v>
                </c:pt>
                <c:pt idx="259">
                  <c:v>2009</c:v>
                </c:pt>
                <c:pt idx="260">
                  <c:v>2009</c:v>
                </c:pt>
                <c:pt idx="261">
                  <c:v>2009</c:v>
                </c:pt>
                <c:pt idx="262">
                  <c:v>2009</c:v>
                </c:pt>
                <c:pt idx="263">
                  <c:v>2009</c:v>
                </c:pt>
                <c:pt idx="264">
                  <c:v>2010</c:v>
                </c:pt>
                <c:pt idx="265">
                  <c:v>2010</c:v>
                </c:pt>
                <c:pt idx="266">
                  <c:v>2010</c:v>
                </c:pt>
                <c:pt idx="267">
                  <c:v>2010</c:v>
                </c:pt>
                <c:pt idx="268">
                  <c:v>2010</c:v>
                </c:pt>
                <c:pt idx="269">
                  <c:v>2010</c:v>
                </c:pt>
                <c:pt idx="270">
                  <c:v>2010</c:v>
                </c:pt>
                <c:pt idx="271">
                  <c:v>2010</c:v>
                </c:pt>
                <c:pt idx="272">
                  <c:v>2010</c:v>
                </c:pt>
                <c:pt idx="273">
                  <c:v>2010</c:v>
                </c:pt>
                <c:pt idx="274">
                  <c:v>2010</c:v>
                </c:pt>
                <c:pt idx="275">
                  <c:v>2010</c:v>
                </c:pt>
                <c:pt idx="276">
                  <c:v>2011</c:v>
                </c:pt>
                <c:pt idx="277">
                  <c:v>2011</c:v>
                </c:pt>
                <c:pt idx="278">
                  <c:v>2011</c:v>
                </c:pt>
                <c:pt idx="279">
                  <c:v>2011</c:v>
                </c:pt>
                <c:pt idx="280">
                  <c:v>2011</c:v>
                </c:pt>
                <c:pt idx="281">
                  <c:v>2011</c:v>
                </c:pt>
                <c:pt idx="282">
                  <c:v>2011</c:v>
                </c:pt>
                <c:pt idx="283">
                  <c:v>2011</c:v>
                </c:pt>
                <c:pt idx="284">
                  <c:v>2011</c:v>
                </c:pt>
                <c:pt idx="285">
                  <c:v>2011</c:v>
                </c:pt>
                <c:pt idx="286">
                  <c:v>2011</c:v>
                </c:pt>
                <c:pt idx="287">
                  <c:v>2011</c:v>
                </c:pt>
                <c:pt idx="288">
                  <c:v>2012</c:v>
                </c:pt>
                <c:pt idx="289">
                  <c:v>2012</c:v>
                </c:pt>
                <c:pt idx="290">
                  <c:v>2012</c:v>
                </c:pt>
                <c:pt idx="291">
                  <c:v>2012</c:v>
                </c:pt>
                <c:pt idx="292">
                  <c:v>2012</c:v>
                </c:pt>
                <c:pt idx="293">
                  <c:v>2012</c:v>
                </c:pt>
                <c:pt idx="294">
                  <c:v>2012</c:v>
                </c:pt>
                <c:pt idx="295">
                  <c:v>2012</c:v>
                </c:pt>
                <c:pt idx="296">
                  <c:v>2012</c:v>
                </c:pt>
                <c:pt idx="297">
                  <c:v>2012</c:v>
                </c:pt>
                <c:pt idx="298">
                  <c:v>2012</c:v>
                </c:pt>
                <c:pt idx="299">
                  <c:v>2012</c:v>
                </c:pt>
                <c:pt idx="300">
                  <c:v>2013</c:v>
                </c:pt>
                <c:pt idx="301">
                  <c:v>2013</c:v>
                </c:pt>
                <c:pt idx="302">
                  <c:v>2013</c:v>
                </c:pt>
                <c:pt idx="303">
                  <c:v>2013</c:v>
                </c:pt>
                <c:pt idx="304">
                  <c:v>2013</c:v>
                </c:pt>
                <c:pt idx="305">
                  <c:v>2013</c:v>
                </c:pt>
                <c:pt idx="306">
                  <c:v>2013</c:v>
                </c:pt>
                <c:pt idx="307">
                  <c:v>2013</c:v>
                </c:pt>
                <c:pt idx="308">
                  <c:v>2013</c:v>
                </c:pt>
                <c:pt idx="309">
                  <c:v>2013</c:v>
                </c:pt>
                <c:pt idx="310">
                  <c:v>2013</c:v>
                </c:pt>
                <c:pt idx="311">
                  <c:v>2013</c:v>
                </c:pt>
                <c:pt idx="312">
                  <c:v>2014</c:v>
                </c:pt>
                <c:pt idx="313">
                  <c:v>2014</c:v>
                </c:pt>
                <c:pt idx="314">
                  <c:v>2014</c:v>
                </c:pt>
                <c:pt idx="315">
                  <c:v>2014</c:v>
                </c:pt>
                <c:pt idx="316">
                  <c:v>2014</c:v>
                </c:pt>
                <c:pt idx="317">
                  <c:v>2014</c:v>
                </c:pt>
                <c:pt idx="318">
                  <c:v>2014</c:v>
                </c:pt>
                <c:pt idx="319">
                  <c:v>2014</c:v>
                </c:pt>
                <c:pt idx="320">
                  <c:v>2014</c:v>
                </c:pt>
                <c:pt idx="321">
                  <c:v>2014</c:v>
                </c:pt>
                <c:pt idx="322">
                  <c:v>2014</c:v>
                </c:pt>
                <c:pt idx="323">
                  <c:v>2014</c:v>
                </c:pt>
                <c:pt idx="324">
                  <c:v>2015</c:v>
                </c:pt>
                <c:pt idx="325">
                  <c:v>2015</c:v>
                </c:pt>
                <c:pt idx="326">
                  <c:v>2015</c:v>
                </c:pt>
                <c:pt idx="327">
                  <c:v>2015</c:v>
                </c:pt>
                <c:pt idx="328">
                  <c:v>2015</c:v>
                </c:pt>
                <c:pt idx="329">
                  <c:v>2015</c:v>
                </c:pt>
                <c:pt idx="330">
                  <c:v>2015</c:v>
                </c:pt>
                <c:pt idx="331">
                  <c:v>2015</c:v>
                </c:pt>
                <c:pt idx="332">
                  <c:v>2015</c:v>
                </c:pt>
                <c:pt idx="333">
                  <c:v>2015</c:v>
                </c:pt>
                <c:pt idx="334">
                  <c:v>2015</c:v>
                </c:pt>
                <c:pt idx="335">
                  <c:v>2015</c:v>
                </c:pt>
                <c:pt idx="336">
                  <c:v>2016</c:v>
                </c:pt>
                <c:pt idx="337">
                  <c:v>2016</c:v>
                </c:pt>
                <c:pt idx="338">
                  <c:v>2016</c:v>
                </c:pt>
                <c:pt idx="339">
                  <c:v>2016</c:v>
                </c:pt>
                <c:pt idx="340">
                  <c:v>2016</c:v>
                </c:pt>
                <c:pt idx="341">
                  <c:v>2016</c:v>
                </c:pt>
                <c:pt idx="342">
                  <c:v>2016</c:v>
                </c:pt>
                <c:pt idx="343">
                  <c:v>2016</c:v>
                </c:pt>
                <c:pt idx="344">
                  <c:v>2016</c:v>
                </c:pt>
                <c:pt idx="345">
                  <c:v>2016</c:v>
                </c:pt>
                <c:pt idx="346">
                  <c:v>2016</c:v>
                </c:pt>
                <c:pt idx="347">
                  <c:v>2016</c:v>
                </c:pt>
                <c:pt idx="348">
                  <c:v>2017</c:v>
                </c:pt>
                <c:pt idx="349">
                  <c:v>2017</c:v>
                </c:pt>
                <c:pt idx="350">
                  <c:v>2017</c:v>
                </c:pt>
                <c:pt idx="351">
                  <c:v>2017</c:v>
                </c:pt>
                <c:pt idx="352">
                  <c:v>2017</c:v>
                </c:pt>
                <c:pt idx="353">
                  <c:v>2017</c:v>
                </c:pt>
                <c:pt idx="354">
                  <c:v>2017</c:v>
                </c:pt>
                <c:pt idx="355">
                  <c:v>2017</c:v>
                </c:pt>
                <c:pt idx="356">
                  <c:v>2017</c:v>
                </c:pt>
                <c:pt idx="357">
                  <c:v>2017</c:v>
                </c:pt>
                <c:pt idx="358">
                  <c:v>2017</c:v>
                </c:pt>
                <c:pt idx="359">
                  <c:v>2017</c:v>
                </c:pt>
                <c:pt idx="360">
                  <c:v>2018</c:v>
                </c:pt>
                <c:pt idx="361">
                  <c:v>2018</c:v>
                </c:pt>
                <c:pt idx="362">
                  <c:v>2018</c:v>
                </c:pt>
                <c:pt idx="363">
                  <c:v>2018</c:v>
                </c:pt>
                <c:pt idx="364">
                  <c:v>2018</c:v>
                </c:pt>
                <c:pt idx="365">
                  <c:v>2018</c:v>
                </c:pt>
                <c:pt idx="366">
                  <c:v>2018</c:v>
                </c:pt>
                <c:pt idx="367">
                  <c:v>2018</c:v>
                </c:pt>
                <c:pt idx="368">
                  <c:v>2018</c:v>
                </c:pt>
                <c:pt idx="369">
                  <c:v>2018</c:v>
                </c:pt>
                <c:pt idx="370">
                  <c:v>2018</c:v>
                </c:pt>
                <c:pt idx="371">
                  <c:v>2018</c:v>
                </c:pt>
                <c:pt idx="372">
                  <c:v>2019</c:v>
                </c:pt>
                <c:pt idx="373">
                  <c:v>2019</c:v>
                </c:pt>
                <c:pt idx="374">
                  <c:v>2019</c:v>
                </c:pt>
                <c:pt idx="375">
                  <c:v>2019</c:v>
                </c:pt>
                <c:pt idx="376">
                  <c:v>2019</c:v>
                </c:pt>
                <c:pt idx="377">
                  <c:v>2019</c:v>
                </c:pt>
                <c:pt idx="378">
                  <c:v>2019</c:v>
                </c:pt>
                <c:pt idx="379">
                  <c:v>2019</c:v>
                </c:pt>
                <c:pt idx="380">
                  <c:v>2019</c:v>
                </c:pt>
                <c:pt idx="381">
                  <c:v>2019</c:v>
                </c:pt>
                <c:pt idx="382">
                  <c:v>2019</c:v>
                </c:pt>
                <c:pt idx="383">
                  <c:v>2019</c:v>
                </c:pt>
                <c:pt idx="384">
                  <c:v>2020</c:v>
                </c:pt>
                <c:pt idx="385">
                  <c:v>2020</c:v>
                </c:pt>
                <c:pt idx="386">
                  <c:v>2020</c:v>
                </c:pt>
                <c:pt idx="387">
                  <c:v>2020</c:v>
                </c:pt>
                <c:pt idx="388">
                  <c:v>2020</c:v>
                </c:pt>
                <c:pt idx="389">
                  <c:v>2020</c:v>
                </c:pt>
                <c:pt idx="390">
                  <c:v>2020</c:v>
                </c:pt>
                <c:pt idx="391">
                  <c:v>2020</c:v>
                </c:pt>
                <c:pt idx="392">
                  <c:v>2020</c:v>
                </c:pt>
                <c:pt idx="393">
                  <c:v>2020</c:v>
                </c:pt>
                <c:pt idx="394">
                  <c:v>2020</c:v>
                </c:pt>
                <c:pt idx="395">
                  <c:v>2020</c:v>
                </c:pt>
              </c:numCache>
            </c:numRef>
          </c:cat>
          <c:val>
            <c:numRef>
              <c:f>Գ27!$R$2:$R$409</c:f>
              <c:numCache>
                <c:formatCode>General</c:formatCode>
                <c:ptCount val="396"/>
                <c:pt idx="132" formatCode="_(* #,##0.000_);_(* \(#,##0.000\);_(* &quot;-&quot;??_);_(@_)">
                  <c:v>3.0979999999999999</c:v>
                </c:pt>
                <c:pt idx="133" formatCode="_(* #,##0.000_);_(* \(#,##0.000\);_(* &quot;-&quot;??_);_(@_)">
                  <c:v>3.04</c:v>
                </c:pt>
                <c:pt idx="134" formatCode="_(* #,##0.000_);_(* \(#,##0.000\);_(* &quot;-&quot;??_);_(@_)">
                  <c:v>3.0249999999999999</c:v>
                </c:pt>
                <c:pt idx="135" formatCode="_(* #,##0.000_);_(* \(#,##0.000\);_(* &quot;-&quot;??_);_(@_)">
                  <c:v>2.7040000000000002</c:v>
                </c:pt>
                <c:pt idx="136" formatCode="_(* #,##0.000_);_(* \(#,##0.000\);_(* &quot;-&quot;??_);_(@_)">
                  <c:v>2.5979999999999999</c:v>
                </c:pt>
                <c:pt idx="137" formatCode="_(* #,##0.000_);_(* \(#,##0.000\);_(* &quot;-&quot;??_);_(@_)">
                  <c:v>2.68</c:v>
                </c:pt>
                <c:pt idx="138" formatCode="_(* #,##0.000_);_(* \(#,##0.000\);_(* &quot;-&quot;??_);_(@_)">
                  <c:v>2.8980000000000001</c:v>
                </c:pt>
                <c:pt idx="139" formatCode="_(* #,##0.000_);_(* \(#,##0.000\);_(* &quot;-&quot;??_);_(@_)">
                  <c:v>3.0529999999999999</c:v>
                </c:pt>
                <c:pt idx="140" formatCode="_(* #,##0.000_);_(* \(#,##0.000\);_(* &quot;-&quot;??_);_(@_)">
                  <c:v>3.1070000000000002</c:v>
                </c:pt>
                <c:pt idx="141" formatCode="_(* #,##0.000_);_(* \(#,##0.000\);_(* &quot;-&quot;??_);_(@_)">
                  <c:v>3.4569999999999999</c:v>
                </c:pt>
                <c:pt idx="142" formatCode="_(* #,##0.000_);_(* \(#,##0.000\);_(* &quot;-&quot;??_);_(@_)">
                  <c:v>3.484</c:v>
                </c:pt>
                <c:pt idx="143" formatCode="_(* #,##0.000_);_(* \(#,##0.000\);_(* &quot;-&quot;??_);_(@_)">
                  <c:v>3.512</c:v>
                </c:pt>
                <c:pt idx="144" formatCode="_(* #,##0.000_);_(* \(#,##0.000\);_(* &quot;-&quot;??_);_(@_)">
                  <c:v>3.556</c:v>
                </c:pt>
                <c:pt idx="145" formatCode="_(* #,##0.000_);_(* \(#,##0.000\);_(* &quot;-&quot;??_);_(@_)">
                  <c:v>3.7349999999999999</c:v>
                </c:pt>
                <c:pt idx="146" formatCode="_(* #,##0.000_);_(* \(#,##0.000\);_(* &quot;-&quot;??_);_(@_)">
                  <c:v>3.9359999999999999</c:v>
                </c:pt>
                <c:pt idx="147" formatCode="_(* #,##0.000_);_(* \(#,##0.000\);_(* &quot;-&quot;??_);_(@_)">
                  <c:v>4.0830000000000002</c:v>
                </c:pt>
                <c:pt idx="148" formatCode="_(* #,##0.000_);_(* \(#,##0.000\);_(* &quot;-&quot;??_);_(@_)">
                  <c:v>4.5439999999999996</c:v>
                </c:pt>
                <c:pt idx="149" formatCode="_(* #,##0.000_);_(* \(#,##0.000\);_(* &quot;-&quot;??_);_(@_)">
                  <c:v>4.681</c:v>
                </c:pt>
                <c:pt idx="150" formatCode="_(* #,##0.000_);_(* \(#,##0.000\);_(* &quot;-&quot;??_);_(@_)">
                  <c:v>4.8369999999999997</c:v>
                </c:pt>
                <c:pt idx="151" formatCode="_(* #,##0.000_);_(* \(#,##0.000\);_(* &quot;-&quot;??_);_(@_)">
                  <c:v>5.0110000000000001</c:v>
                </c:pt>
                <c:pt idx="152" formatCode="_(* #,##0.000_);_(* \(#,##0.000\);_(* &quot;-&quot;??_);_(@_)">
                  <c:v>5.0380000000000003</c:v>
                </c:pt>
                <c:pt idx="153" formatCode="_(* #,##0.000_);_(* \(#,##0.000\);_(* &quot;-&quot;??_);_(@_)">
                  <c:v>5.1029999999999998</c:v>
                </c:pt>
                <c:pt idx="154" formatCode="_(* #,##0.000_);_(* \(#,##0.000\);_(* &quot;-&quot;??_);_(@_)">
                  <c:v>5.1310000000000002</c:v>
                </c:pt>
                <c:pt idx="155" formatCode="_(* #,##0.000_);_(* \(#,##0.000\);_(* &quot;-&quot;??_);_(@_)">
                  <c:v>4.92</c:v>
                </c:pt>
                <c:pt idx="156" formatCode="_(* #,##0.000_);_(* \(#,##0.000\);_(* &quot;-&quot;??_);_(@_)">
                  <c:v>4.4720000000000004</c:v>
                </c:pt>
                <c:pt idx="157" formatCode="_(* #,##0.000_);_(* \(#,##0.000\);_(* &quot;-&quot;??_);_(@_)">
                  <c:v>4.6660000000000004</c:v>
                </c:pt>
                <c:pt idx="158" formatCode="_(* #,##0.000_);_(* \(#,##0.000\);_(* &quot;-&quot;??_);_(@_)">
                  <c:v>4.577</c:v>
                </c:pt>
                <c:pt idx="159" formatCode="_(* #,##0.000_);_(* \(#,##0.000\);_(* &quot;-&quot;??_);_(@_)">
                  <c:v>4.5659999999999998</c:v>
                </c:pt>
                <c:pt idx="160" formatCode="_(* #,##0.000_);_(* \(#,##0.000\);_(* &quot;-&quot;??_);_(@_)">
                  <c:v>4.5659999999999998</c:v>
                </c:pt>
                <c:pt idx="161" formatCode="_(* #,##0.000_);_(* \(#,##0.000\);_(* &quot;-&quot;??_);_(@_)">
                  <c:v>4.3529999999999998</c:v>
                </c:pt>
                <c:pt idx="162" formatCode="_(* #,##0.000_);_(* \(#,##0.000\);_(* &quot;-&quot;??_);_(@_)">
                  <c:v>4.3869999999999996</c:v>
                </c:pt>
                <c:pt idx="163" formatCode="_(* #,##0.000_);_(* \(#,##0.000\);_(* &quot;-&quot;??_);_(@_)">
                  <c:v>4.2249999999999996</c:v>
                </c:pt>
                <c:pt idx="164" formatCode="_(* #,##0.000_);_(* \(#,##0.000\);_(* &quot;-&quot;??_);_(@_)">
                  <c:v>3.8759999999999999</c:v>
                </c:pt>
                <c:pt idx="165" formatCode="_(* #,##0.000_);_(* \(#,##0.000\);_(* &quot;-&quot;??_);_(@_)">
                  <c:v>3.4590000000000001</c:v>
                </c:pt>
                <c:pt idx="166" formatCode="_(* #,##0.000_);_(* \(#,##0.000\);_(* &quot;-&quot;??_);_(@_)">
                  <c:v>3.262</c:v>
                </c:pt>
                <c:pt idx="167" formatCode="_(* #,##0.000_);_(* \(#,##0.000\);_(* &quot;-&quot;??_);_(@_)">
                  <c:v>3.2559999999999998</c:v>
                </c:pt>
                <c:pt idx="168" formatCode="_(* #,##0.000_);_(* \(#,##0.000\);_(* &quot;-&quot;??_);_(@_)">
                  <c:v>3.3420000000000001</c:v>
                </c:pt>
                <c:pt idx="169" formatCode="_(* #,##0.000_);_(* \(#,##0.000\);_(* &quot;-&quot;??_);_(@_)">
                  <c:v>3.3980000000000001</c:v>
                </c:pt>
                <c:pt idx="170" formatCode="_(* #,##0.000_);_(* \(#,##0.000\);_(* &quot;-&quot;??_);_(@_)">
                  <c:v>3.5</c:v>
                </c:pt>
                <c:pt idx="171" formatCode="_(* #,##0.000_);_(* \(#,##0.000\);_(* &quot;-&quot;??_);_(@_)">
                  <c:v>3.536</c:v>
                </c:pt>
                <c:pt idx="172" formatCode="_(* #,##0.000_);_(* \(#,##0.000\);_(* &quot;-&quot;??_);_(@_)">
                  <c:v>3.6259999999999999</c:v>
                </c:pt>
                <c:pt idx="173" formatCode="_(* #,##0.000_);_(* \(#,##0.000\);_(* &quot;-&quot;??_);_(@_)">
                  <c:v>3.59</c:v>
                </c:pt>
                <c:pt idx="174" formatCode="_(* #,##0.000_);_(* \(#,##0.000\);_(* &quot;-&quot;??_);_(@_)">
                  <c:v>3.484</c:v>
                </c:pt>
                <c:pt idx="175" formatCode="_(* #,##0.000_);_(* \(#,##0.000\);_(* &quot;-&quot;??_);_(@_)">
                  <c:v>3.38</c:v>
                </c:pt>
                <c:pt idx="176" formatCode="_(* #,##0.000_);_(* \(#,##0.000\);_(* &quot;-&quot;??_);_(@_)">
                  <c:v>3.27</c:v>
                </c:pt>
                <c:pt idx="177" formatCode="_(* #,##0.000_);_(* \(#,##0.000\);_(* &quot;-&quot;??_);_(@_)">
                  <c:v>3.1680000000000001</c:v>
                </c:pt>
                <c:pt idx="178" formatCode="_(* #,##0.000_);_(* \(#,##0.000\);_(* &quot;-&quot;??_);_(@_)">
                  <c:v>3.0369999999999999</c:v>
                </c:pt>
                <c:pt idx="179" formatCode="_(* #,##0.000_);_(* \(#,##0.000\);_(* &quot;-&quot;??_);_(@_)">
                  <c:v>2.8919999999999999</c:v>
                </c:pt>
                <c:pt idx="180" formatCode="_(* #,##0.000_);_(* \(#,##0.000\);_(* &quot;-&quot;??_);_(@_)">
                  <c:v>2.758</c:v>
                </c:pt>
                <c:pt idx="181" formatCode="_(* #,##0.000_);_(* \(#,##0.000\);_(* &quot;-&quot;??_);_(@_)">
                  <c:v>2.5779999999999998</c:v>
                </c:pt>
                <c:pt idx="182" formatCode="_(* #,##0.000_);_(* \(#,##0.000\);_(* &quot;-&quot;??_);_(@_)">
                  <c:v>2.4510000000000001</c:v>
                </c:pt>
                <c:pt idx="183" formatCode="_(* #,##0.000_);_(* \(#,##0.000\);_(* &quot;-&quot;??_);_(@_)">
                  <c:v>2.4689999999999999</c:v>
                </c:pt>
                <c:pt idx="184" formatCode="_(* #,##0.000_);_(* \(#,##0.000\);_(* &quot;-&quot;??_);_(@_)">
                  <c:v>2.3079999999999998</c:v>
                </c:pt>
                <c:pt idx="185" formatCode="_(* #,##0.000_);_(* \(#,##0.000\);_(* &quot;-&quot;??_);_(@_)">
                  <c:v>2.0840000000000001</c:v>
                </c:pt>
                <c:pt idx="186" formatCode="_(* #,##0.000_);_(* \(#,##0.000\);_(* &quot;-&quot;??_);_(@_)">
                  <c:v>2.0920000000000001</c:v>
                </c:pt>
                <c:pt idx="187" formatCode="_(* #,##0.000_);_(* \(#,##0.000\);_(* &quot;-&quot;??_);_(@_)">
                  <c:v>2.1720000000000002</c:v>
                </c:pt>
                <c:pt idx="188" formatCode="_(* #,##0.000_);_(* \(#,##0.000\);_(* &quot;-&quot;??_);_(@_)">
                  <c:v>2.1779999999999999</c:v>
                </c:pt>
                <c:pt idx="189" formatCode="_(* #,##0.000_);_(* \(#,##0.000\);_(* &quot;-&quot;??_);_(@_)">
                  <c:v>2.173</c:v>
                </c:pt>
                <c:pt idx="190" formatCode="_(* #,##0.000_);_(* \(#,##0.000\);_(* &quot;-&quot;??_);_(@_)">
                  <c:v>2.2240000000000002</c:v>
                </c:pt>
                <c:pt idx="191" formatCode="_(* #,##0.000_);_(* \(#,##0.000\);_(* &quot;-&quot;??_);_(@_)">
                  <c:v>2.202</c:v>
                </c:pt>
                <c:pt idx="192" formatCode="_(* #,##0.000_);_(* \(#,##0.000\);_(* &quot;-&quot;??_);_(@_)">
                  <c:v>2.1150000000000002</c:v>
                </c:pt>
                <c:pt idx="193" formatCode="_(* #,##0.000_);_(* \(#,##0.000\);_(* &quot;-&quot;??_);_(@_)">
                  <c:v>2.0859999999999999</c:v>
                </c:pt>
                <c:pt idx="194" formatCode="_(* #,##0.000_);_(* \(#,##0.000\);_(* &quot;-&quot;??_);_(@_)">
                  <c:v>2.0179999999999998</c:v>
                </c:pt>
                <c:pt idx="195" formatCode="_(* #,##0.000_);_(* \(#,##0.000\);_(* &quot;-&quot;??_);_(@_)">
                  <c:v>2.0609999999999999</c:v>
                </c:pt>
                <c:pt idx="196" formatCode="_(* #,##0.000_);_(* \(#,##0.000\);_(* &quot;-&quot;??_);_(@_)">
                  <c:v>2.1360000000000001</c:v>
                </c:pt>
                <c:pt idx="197" formatCode="_(* #,##0.000_);_(* \(#,##0.000\);_(* &quot;-&quot;??_);_(@_)">
                  <c:v>2.1880000000000002</c:v>
                </c:pt>
                <c:pt idx="198" formatCode="_(* #,##0.000_);_(* \(#,##0.000\);_(* &quot;-&quot;??_);_(@_)">
                  <c:v>2.1880000000000002</c:v>
                </c:pt>
                <c:pt idx="199" formatCode="_(* #,##0.000_);_(* \(#,##0.000\);_(* &quot;-&quot;??_);_(@_)">
                  <c:v>2.169</c:v>
                </c:pt>
                <c:pt idx="200" formatCode="_(* #,##0.000_);_(* \(#,##0.000\);_(* &quot;-&quot;??_);_(@_)">
                  <c:v>2.2000000000000002</c:v>
                </c:pt>
                <c:pt idx="201" formatCode="_(* #,##0.000_);_(* \(#,##0.000\);_(* &quot;-&quot;??_);_(@_)">
                  <c:v>2.1909999999999998</c:v>
                </c:pt>
                <c:pt idx="202" formatCode="_(* #,##0.000_);_(* \(#,##0.000\);_(* &quot;-&quot;??_);_(@_)">
                  <c:v>2.2170000000000001</c:v>
                </c:pt>
                <c:pt idx="203" formatCode="_(* #,##0.000_);_(* \(#,##0.000\);_(* &quot;-&quot;??_);_(@_)">
                  <c:v>2.206</c:v>
                </c:pt>
                <c:pt idx="204" formatCode="_(* #,##0.000_);_(* \(#,##0.000\);_(* &quot;-&quot;??_);_(@_)">
                  <c:v>2.1920000000000002</c:v>
                </c:pt>
                <c:pt idx="205" formatCode="_(* #,##0.000_);_(* \(#,##0.000\);_(* &quot;-&quot;??_);_(@_)">
                  <c:v>2.1850000000000001</c:v>
                </c:pt>
                <c:pt idx="206" formatCode="_(* #,##0.000_);_(* \(#,##0.000\);_(* &quot;-&quot;??_);_(@_)">
                  <c:v>2.1920000000000002</c:v>
                </c:pt>
                <c:pt idx="207" formatCode="_(* #,##0.000_);_(* \(#,##0.000\);_(* &quot;-&quot;??_);_(@_)">
                  <c:v>2.1720000000000002</c:v>
                </c:pt>
                <c:pt idx="208" formatCode="_(* #,##0.000_);_(* \(#,##0.000\);_(* &quot;-&quot;??_);_(@_)">
                  <c:v>2.1440000000000001</c:v>
                </c:pt>
                <c:pt idx="209" formatCode="_(* #,##0.000_);_(* \(#,##0.000\);_(* &quot;-&quot;??_);_(@_)">
                  <c:v>2.1070000000000002</c:v>
                </c:pt>
                <c:pt idx="210" formatCode="_(* #,##0.000_);_(* \(#,##0.000\);_(* &quot;-&quot;??_);_(@_)">
                  <c:v>2.1349999999999998</c:v>
                </c:pt>
                <c:pt idx="211" formatCode="_(* #,##0.000_);_(* \(#,##0.000\);_(* &quot;-&quot;??_);_(@_)">
                  <c:v>2.16</c:v>
                </c:pt>
                <c:pt idx="212" formatCode="_(* #,##0.000_);_(* \(#,##0.000\);_(* &quot;-&quot;??_);_(@_)">
                  <c:v>2.1669999999999998</c:v>
                </c:pt>
                <c:pt idx="213" formatCode="_(* #,##0.000_);_(* \(#,##0.000\);_(* &quot;-&quot;??_);_(@_)">
                  <c:v>2.2719999999999998</c:v>
                </c:pt>
                <c:pt idx="214" formatCode="_(* #,##0.000_);_(* \(#,##0.000\);_(* &quot;-&quot;??_);_(@_)">
                  <c:v>2.5</c:v>
                </c:pt>
                <c:pt idx="215" formatCode="_(* #,##0.000_);_(* \(#,##0.000\);_(* &quot;-&quot;??_);_(@_)">
                  <c:v>2.6</c:v>
                </c:pt>
                <c:pt idx="216" formatCode="_(* #,##0.000_);_(* \(#,##0.000\);_(* &quot;-&quot;??_);_(@_)">
                  <c:v>2.6509999999999998</c:v>
                </c:pt>
                <c:pt idx="217" formatCode="_(* #,##0.000_);_(* \(#,##0.000\);_(* &quot;-&quot;??_);_(@_)">
                  <c:v>2.7250000000000001</c:v>
                </c:pt>
                <c:pt idx="218" formatCode="_(* #,##0.000_);_(* \(#,##0.000\);_(* &quot;-&quot;??_);_(@_)">
                  <c:v>2.8719999999999999</c:v>
                </c:pt>
                <c:pt idx="219" formatCode="_(* #,##0.000_);_(* \(#,##0.000\);_(* &quot;-&quot;??_);_(@_)">
                  <c:v>2.956</c:v>
                </c:pt>
                <c:pt idx="220" formatCode="_(* #,##0.000_);_(* \(#,##0.000\);_(* &quot;-&quot;??_);_(@_)">
                  <c:v>3.0579999999999998</c:v>
                </c:pt>
                <c:pt idx="221" formatCode="_(* #,##0.000_);_(* \(#,##0.000\);_(* &quot;-&quot;??_);_(@_)">
                  <c:v>3.1579999999999999</c:v>
                </c:pt>
                <c:pt idx="222" formatCode="_(* #,##0.000_);_(* \(#,##0.000\);_(* &quot;-&quot;??_);_(@_)">
                  <c:v>3.2879999999999998</c:v>
                </c:pt>
                <c:pt idx="223" formatCode="_(* #,##0.000_);_(* \(#,##0.000\);_(* &quot;-&quot;??_);_(@_)">
                  <c:v>3.41</c:v>
                </c:pt>
                <c:pt idx="224" formatCode="_(* #,##0.000_);_(* \(#,##0.000\);_(* &quot;-&quot;??_);_(@_)">
                  <c:v>3.5270000000000001</c:v>
                </c:pt>
                <c:pt idx="225" formatCode="_(* #,##0.000_);_(* \(#,##0.000\);_(* &quot;-&quot;??_);_(@_)">
                  <c:v>3.645</c:v>
                </c:pt>
                <c:pt idx="226" formatCode="_(* #,##0.000_);_(* \(#,##0.000\);_(* &quot;-&quot;??_);_(@_)">
                  <c:v>3.7280000000000002</c:v>
                </c:pt>
                <c:pt idx="227" formatCode="_(* #,##0.000_);_(* \(#,##0.000\);_(* &quot;-&quot;??_);_(@_)">
                  <c:v>3.7890000000000001</c:v>
                </c:pt>
                <c:pt idx="228" formatCode="_(* #,##0.000_);_(* \(#,##0.000\);_(* &quot;-&quot;??_);_(@_)">
                  <c:v>3.89</c:v>
                </c:pt>
                <c:pt idx="229" formatCode="_(* #,##0.000_);_(* \(#,##0.000\);_(* &quot;-&quot;??_);_(@_)">
                  <c:v>3.944</c:v>
                </c:pt>
                <c:pt idx="230" formatCode="_(* #,##0.000_);_(* \(#,##0.000\);_(* &quot;-&quot;??_);_(@_)">
                  <c:v>3.9660000000000002</c:v>
                </c:pt>
                <c:pt idx="231" formatCode="_(* #,##0.000_);_(* \(#,##0.000\);_(* &quot;-&quot;??_);_(@_)">
                  <c:v>4.0970000000000004</c:v>
                </c:pt>
                <c:pt idx="232" formatCode="_(* #,##0.000_);_(* \(#,##0.000\);_(* &quot;-&quot;??_);_(@_)">
                  <c:v>4.1970000000000001</c:v>
                </c:pt>
                <c:pt idx="233" formatCode="_(* #,##0.000_);_(* \(#,##0.000\);_(* &quot;-&quot;??_);_(@_)">
                  <c:v>4.2830000000000004</c:v>
                </c:pt>
                <c:pt idx="234" formatCode="_(* #,##0.000_);_(* \(#,##0.000\);_(* &quot;-&quot;??_);_(@_)">
                  <c:v>4.359</c:v>
                </c:pt>
                <c:pt idx="235" formatCode="_(* #,##0.000_);_(* \(#,##0.000\);_(* &quot;-&quot;??_);_(@_)">
                  <c:v>4.5940000000000003</c:v>
                </c:pt>
                <c:pt idx="236" formatCode="_(* #,##0.000_);_(* \(#,##0.000\);_(* &quot;-&quot;??_);_(@_)">
                  <c:v>4.7510000000000003</c:v>
                </c:pt>
                <c:pt idx="237" formatCode="_(* #,##0.000_);_(* \(#,##0.000\);_(* &quot;-&quot;??_);_(@_)">
                  <c:v>4.6630000000000003</c:v>
                </c:pt>
                <c:pt idx="238" formatCode="_(* #,##0.000_);_(* \(#,##0.000\);_(* &quot;-&quot;??_);_(@_)">
                  <c:v>4.63</c:v>
                </c:pt>
                <c:pt idx="239" formatCode="_(* #,##0.000_);_(* \(#,##0.000\);_(* &quot;-&quot;??_);_(@_)">
                  <c:v>4.819</c:v>
                </c:pt>
                <c:pt idx="240" formatCode="_(* #,##0.000_);_(* \(#,##0.000\);_(* &quot;-&quot;??_);_(@_)">
                  <c:v>4.5010000000000003</c:v>
                </c:pt>
                <c:pt idx="241" formatCode="_(* #,##0.000_);_(* \(#,##0.000\);_(* &quot;-&quot;??_);_(@_)">
                  <c:v>4.3559999999999999</c:v>
                </c:pt>
                <c:pt idx="242" formatCode="_(* #,##0.000_);_(* \(#,##0.000\);_(* &quot;-&quot;??_);_(@_)">
                  <c:v>4.593</c:v>
                </c:pt>
                <c:pt idx="243" formatCode="_(* #,##0.000_);_(* \(#,##0.000\);_(* &quot;-&quot;??_);_(@_)">
                  <c:v>4.7949999999999999</c:v>
                </c:pt>
                <c:pt idx="244" formatCode="_(* #,##0.000_);_(* \(#,##0.000\);_(* &quot;-&quot;??_);_(@_)">
                  <c:v>4.8970000000000002</c:v>
                </c:pt>
                <c:pt idx="245" formatCode="_(* #,##0.000_);_(* \(#,##0.000\);_(* &quot;-&quot;??_);_(@_)">
                  <c:v>5.0880000000000001</c:v>
                </c:pt>
                <c:pt idx="246" formatCode="_(* #,##0.000_);_(* \(#,##0.000\);_(* &quot;-&quot;??_);_(@_)">
                  <c:v>5.1479999999999997</c:v>
                </c:pt>
                <c:pt idx="247" formatCode="_(* #,##0.000_);_(* \(#,##0.000\);_(* &quot;-&quot;??_);_(@_)">
                  <c:v>5.16</c:v>
                </c:pt>
                <c:pt idx="248" formatCode="_(* #,##0.000_);_(* \(#,##0.000\);_(* &quot;-&quot;??_);_(@_)">
                  <c:v>5.2190000000000003</c:v>
                </c:pt>
                <c:pt idx="249" formatCode="_(* #,##0.000_);_(* \(#,##0.000\);_(* &quot;-&quot;??_);_(@_)">
                  <c:v>5.1779999999999999</c:v>
                </c:pt>
                <c:pt idx="250" formatCode="_(* #,##0.000_);_(* \(#,##0.000\);_(* &quot;-&quot;??_);_(@_)">
                  <c:v>4.2949999999999999</c:v>
                </c:pt>
                <c:pt idx="251" formatCode="_(* #,##0.000_);_(* \(#,##0.000\);_(* &quot;-&quot;??_);_(@_)">
                  <c:v>3.3849999999999998</c:v>
                </c:pt>
                <c:pt idx="252" formatCode="_(* #,##0.000_);_(* \(#,##0.000\);_(* &quot;-&quot;??_);_(@_)">
                  <c:v>2.5390000000000001</c:v>
                </c:pt>
                <c:pt idx="253" formatCode="_(* #,##0.000_);_(* \(#,##0.000\);_(* &quot;-&quot;??_);_(@_)">
                  <c:v>2.0339999999999998</c:v>
                </c:pt>
                <c:pt idx="254" formatCode="_(* #,##0.000_);_(* \(#,##0.000\);_(* &quot;-&quot;??_);_(@_)">
                  <c:v>1.774</c:v>
                </c:pt>
                <c:pt idx="255" formatCode="_(* #,##0.000_);_(* \(#,##0.000\);_(* &quot;-&quot;??_);_(@_)">
                  <c:v>1.6080000000000001</c:v>
                </c:pt>
                <c:pt idx="256" formatCode="_(* #,##0.000_);_(* \(#,##0.000\);_(* &quot;-&quot;??_);_(@_)">
                  <c:v>1.48</c:v>
                </c:pt>
                <c:pt idx="257" formatCode="_(* #,##0.000_);_(* \(#,##0.000\);_(* &quot;-&quot;??_);_(@_)">
                  <c:v>1.4359999999999999</c:v>
                </c:pt>
                <c:pt idx="258" formatCode="_(* #,##0.000_);_(* \(#,##0.000\);_(* &quot;-&quot;??_);_(@_)">
                  <c:v>1.2130000000000001</c:v>
                </c:pt>
                <c:pt idx="259" formatCode="_(* #,##0.000_);_(* \(#,##0.000\);_(* &quot;-&quot;??_);_(@_)">
                  <c:v>1.115</c:v>
                </c:pt>
                <c:pt idx="260" formatCode="_(* #,##0.000_);_(* \(#,##0.000\);_(* &quot;-&quot;??_);_(@_)">
                  <c:v>1.042</c:v>
                </c:pt>
                <c:pt idx="261" formatCode="_(* #,##0.000_);_(* \(#,##0.000\);_(* &quot;-&quot;??_);_(@_)">
                  <c:v>1.0169999999999999</c:v>
                </c:pt>
                <c:pt idx="262" formatCode="_(* #,##0.000_);_(* \(#,##0.000\);_(* &quot;-&quot;??_);_(@_)">
                  <c:v>0.99299999999999999</c:v>
                </c:pt>
                <c:pt idx="263" formatCode="_(* #,##0.000_);_(* \(#,##0.000\);_(* &quot;-&quot;??_);_(@_)">
                  <c:v>0.996</c:v>
                </c:pt>
                <c:pt idx="264" formatCode="_(* #,##0.000_);_(* \(#,##0.000\);_(* &quot;-&quot;??_);_(@_)">
                  <c:v>0.97699999999999998</c:v>
                </c:pt>
                <c:pt idx="265" formatCode="_(* #,##0.000_);_(* \(#,##0.000\);_(* &quot;-&quot;??_);_(@_)">
                  <c:v>0.96499999999999997</c:v>
                </c:pt>
                <c:pt idx="266" formatCode="_(* #,##0.000_);_(* \(#,##0.000\);_(* &quot;-&quot;??_);_(@_)">
                  <c:v>0.95199999999999996</c:v>
                </c:pt>
                <c:pt idx="267" formatCode="_(* #,##0.000_);_(* \(#,##0.000\);_(* &quot;-&quot;??_);_(@_)">
                  <c:v>0.95499999999999996</c:v>
                </c:pt>
                <c:pt idx="268" formatCode="_(* #,##0.000_);_(* \(#,##0.000\);_(* &quot;-&quot;??_);_(@_)">
                  <c:v>0.98199999999999998</c:v>
                </c:pt>
                <c:pt idx="269" formatCode="_(* #,##0.000_);_(* \(#,##0.000\);_(* &quot;-&quot;??_);_(@_)">
                  <c:v>1.012</c:v>
                </c:pt>
                <c:pt idx="270" formatCode="_(* #,##0.000_);_(* \(#,##0.000\);_(* &quot;-&quot;??_);_(@_)">
                  <c:v>1.1040000000000001</c:v>
                </c:pt>
                <c:pt idx="271" formatCode="_(* #,##0.000_);_(* \(#,##0.000\);_(* &quot;-&quot;??_);_(@_)">
                  <c:v>1.147</c:v>
                </c:pt>
                <c:pt idx="272" formatCode="_(* #,##0.000_);_(* \(#,##0.000\);_(* &quot;-&quot;??_);_(@_)">
                  <c:v>1.137</c:v>
                </c:pt>
                <c:pt idx="273" formatCode="_(* #,##0.000_);_(* \(#,##0.000\);_(* &quot;-&quot;??_);_(@_)">
                  <c:v>1.224</c:v>
                </c:pt>
                <c:pt idx="274" formatCode="_(* #,##0.000_);_(* \(#,##0.000\);_(* &quot;-&quot;??_);_(@_)">
                  <c:v>1.2689999999999999</c:v>
                </c:pt>
                <c:pt idx="275" formatCode="_(* #,##0.000_);_(* \(#,##0.000\);_(* &quot;-&quot;??_);_(@_)">
                  <c:v>1.2509999999999999</c:v>
                </c:pt>
                <c:pt idx="276">
                  <c:v>1.254</c:v>
                </c:pt>
                <c:pt idx="277">
                  <c:v>1.3520000000000001</c:v>
                </c:pt>
                <c:pt idx="278">
                  <c:v>1.4830000000000001</c:v>
                </c:pt>
                <c:pt idx="279">
                  <c:v>1.621</c:v>
                </c:pt>
                <c:pt idx="280">
                  <c:v>1.7069999999999999</c:v>
                </c:pt>
                <c:pt idx="281">
                  <c:v>1.7489999999999999</c:v>
                </c:pt>
                <c:pt idx="282">
                  <c:v>1.8180000000000001</c:v>
                </c:pt>
                <c:pt idx="283">
                  <c:v>1.7549999999999999</c:v>
                </c:pt>
                <c:pt idx="284">
                  <c:v>1.736</c:v>
                </c:pt>
                <c:pt idx="285">
                  <c:v>1.776</c:v>
                </c:pt>
                <c:pt idx="286">
                  <c:v>1.706</c:v>
                </c:pt>
                <c:pt idx="287">
                  <c:v>1.671</c:v>
                </c:pt>
                <c:pt idx="288" formatCode="_(* #,##0.000_);_(* \(#,##0.000\);_(* &quot;-&quot;??_);_(@_)">
                  <c:v>1.5049999999999999</c:v>
                </c:pt>
                <c:pt idx="289" formatCode="_(* #,##0.000_);_(* \(#,##0.000\);_(* &quot;-&quot;??_);_(@_)">
                  <c:v>1.345</c:v>
                </c:pt>
                <c:pt idx="290" formatCode="_(* #,##0.000_);_(* \(#,##0.000\);_(* &quot;-&quot;??_);_(@_)">
                  <c:v>1.1639999999999999</c:v>
                </c:pt>
                <c:pt idx="291" formatCode="_(* #,##0.000_);_(* \(#,##0.000\);_(* &quot;-&quot;??_);_(@_)">
                  <c:v>1.04</c:v>
                </c:pt>
                <c:pt idx="292" formatCode="_(* #,##0.000_);_(* \(#,##0.000\);_(* &quot;-&quot;??_);_(@_)">
                  <c:v>0.97</c:v>
                </c:pt>
                <c:pt idx="293" formatCode="_(* #,##0.000_);_(* \(#,##0.000\);_(* &quot;-&quot;??_);_(@_)">
                  <c:v>0.93500000000000005</c:v>
                </c:pt>
                <c:pt idx="294" formatCode="_(* #,##0.000_);_(* \(#,##0.000\);_(* &quot;-&quot;??_);_(@_)">
                  <c:v>0.77900000000000003</c:v>
                </c:pt>
                <c:pt idx="295" formatCode="_(* #,##0.000_);_(* \(#,##0.000\);_(* &quot;-&quot;??_);_(@_)">
                  <c:v>0.60599999999999998</c:v>
                </c:pt>
                <c:pt idx="296" formatCode="_(* #,##0.000_);_(* \(#,##0.000\);_(* &quot;-&quot;??_);_(@_)">
                  <c:v>0.48400000000000004</c:v>
                </c:pt>
                <c:pt idx="297" formatCode="_(* #,##0.000_);_(* \(#,##0.000\);_(* &quot;-&quot;??_);_(@_)">
                  <c:v>0.41199999999999998</c:v>
                </c:pt>
                <c:pt idx="298" formatCode="_(* #,##0.000_);_(* \(#,##0.000\);_(* &quot;-&quot;??_);_(@_)">
                  <c:v>0.36</c:v>
                </c:pt>
                <c:pt idx="299" formatCode="_(* #,##0.000_);_(* \(#,##0.000\);_(* &quot;-&quot;??_);_(@_)">
                  <c:v>0.32400000000000001</c:v>
                </c:pt>
                <c:pt idx="300" formatCode="_(* #,##0.000_);_(* \(#,##0.000\);_(* &quot;-&quot;??_);_(@_)">
                  <c:v>0.34399999999999997</c:v>
                </c:pt>
                <c:pt idx="301" formatCode="_(* #,##0.000_);_(* \(#,##0.000\);_(* &quot;-&quot;??_);_(@_)">
                  <c:v>0.36199999999999999</c:v>
                </c:pt>
                <c:pt idx="302" formatCode="_(* #,##0.000_);_(* \(#,##0.000\);_(* &quot;-&quot;??_);_(@_)">
                  <c:v>0.32900000000000001</c:v>
                </c:pt>
                <c:pt idx="303" formatCode="_(* #,##0.000_);_(* \(#,##0.000\);_(* &quot;-&quot;??_);_(@_)">
                  <c:v>0.32400000000000001</c:v>
                </c:pt>
                <c:pt idx="304" formatCode="_(* #,##0.000_);_(* \(#,##0.000\);_(* &quot;-&quot;??_);_(@_)">
                  <c:v>0.29899999999999999</c:v>
                </c:pt>
                <c:pt idx="305" formatCode="_(* #,##0.000_);_(* \(#,##0.000\);_(* &quot;-&quot;??_);_(@_)">
                  <c:v>0.32100000000000001</c:v>
                </c:pt>
                <c:pt idx="306" formatCode="_(* #,##0.000_);_(* \(#,##0.000\);_(* &quot;-&quot;??_);_(@_)">
                  <c:v>0.33600000000000002</c:v>
                </c:pt>
                <c:pt idx="307" formatCode="_(* #,##0.000_);_(* \(#,##0.000\);_(* &quot;-&quot;??_);_(@_)">
                  <c:v>0.34200000000000003</c:v>
                </c:pt>
                <c:pt idx="308" formatCode="_(* #,##0.000_);_(* \(#,##0.000\);_(* &quot;-&quot;??_);_(@_)">
                  <c:v>0.34</c:v>
                </c:pt>
                <c:pt idx="309" formatCode="_(* #,##0.000_);_(* \(#,##0.000\);_(* &quot;-&quot;??_);_(@_)">
                  <c:v>0.34200000000000003</c:v>
                </c:pt>
                <c:pt idx="310" formatCode="_(* #,##0.000_);_(* \(#,##0.000\);_(* &quot;-&quot;??_);_(@_)">
                  <c:v>0.32700000000000001</c:v>
                </c:pt>
                <c:pt idx="311" formatCode="_(* #,##0.000_);_(* \(#,##0.000\);_(* &quot;-&quot;??_);_(@_)">
                  <c:v>0.371</c:v>
                </c:pt>
                <c:pt idx="312" formatCode="_(* #,##0.000_);_(* \(#,##0.000\);_(* &quot;-&quot;??_);_(@_)">
                  <c:v>0.39600000000000002</c:v>
                </c:pt>
                <c:pt idx="313" formatCode="_(* #,##0.000_);_(* \(#,##0.000\);_(* &quot;-&quot;??_);_(@_)">
                  <c:v>0.38700000000000001</c:v>
                </c:pt>
                <c:pt idx="314" formatCode="_(* #,##0.000_);_(* \(#,##0.000\);_(* &quot;-&quot;??_);_(@_)">
                  <c:v>0.40699999999999997</c:v>
                </c:pt>
                <c:pt idx="315" formatCode="_(* #,##0.000_);_(* \(#,##0.000\);_(* &quot;-&quot;??_);_(@_)">
                  <c:v>0.43</c:v>
                </c:pt>
                <c:pt idx="316" formatCode="_(* #,##0.000_);_(* \(#,##0.000\);_(* &quot;-&quot;??_);_(@_)">
                  <c:v>0.41699999999999998</c:v>
                </c:pt>
                <c:pt idx="317" formatCode="_(* #,##0.000_);_(* \(#,##0.000\);_(* &quot;-&quot;??_);_(@_)">
                  <c:v>0.33300000000000002</c:v>
                </c:pt>
                <c:pt idx="318" formatCode="_(* #,##0.000_);_(* \(#,##0.000\);_(* &quot;-&quot;??_);_(@_)">
                  <c:v>0.30499999999999999</c:v>
                </c:pt>
                <c:pt idx="319" formatCode="_(* #,##0.000_);_(* \(#,##0.000\);_(* &quot;-&quot;??_);_(@_)">
                  <c:v>0.29199999999999998</c:v>
                </c:pt>
                <c:pt idx="320" formatCode="_(* #,##0.000_);_(* \(#,##0.000\);_(* &quot;-&quot;??_);_(@_)">
                  <c:v>0.2</c:v>
                </c:pt>
                <c:pt idx="321" formatCode="_(* #,##0.000_);_(* \(#,##0.000\);_(* &quot;-&quot;??_);_(@_)">
                  <c:v>0.184</c:v>
                </c:pt>
                <c:pt idx="322" formatCode="_(* #,##0.000_);_(* \(#,##0.000\);_(* &quot;-&quot;??_);_(@_)">
                  <c:v>0.182</c:v>
                </c:pt>
                <c:pt idx="323" formatCode="_(* #,##0.000_);_(* \(#,##0.000\);_(* &quot;-&quot;??_);_(@_)">
                  <c:v>0.17599999999999999</c:v>
                </c:pt>
                <c:pt idx="324" formatCode="_(* #,##0.000_);_(* \(#,##0.000\);_(* &quot;-&quot;??_);_(@_)">
                  <c:v>0.152</c:v>
                </c:pt>
                <c:pt idx="325" formatCode="_(* #,##0.000_);_(* \(#,##0.000\);_(* &quot;-&quot;??_);_(@_)">
                  <c:v>0.126</c:v>
                </c:pt>
                <c:pt idx="326" formatCode="_(* #,##0.000_);_(* \(#,##0.000\);_(* &quot;-&quot;??_);_(@_)">
                  <c:v>9.7000000000000003E-2</c:v>
                </c:pt>
                <c:pt idx="327" formatCode="_(* #,##0.000_);_(* \(#,##0.000\);_(* &quot;-&quot;??_);_(@_)">
                  <c:v>7.2999999999999995E-2</c:v>
                </c:pt>
                <c:pt idx="328" formatCode="_(* #,##0.000_);_(* \(#,##0.000\);_(* &quot;-&quot;??_);_(@_)">
                  <c:v>5.7000000000000002E-2</c:v>
                </c:pt>
                <c:pt idx="329" formatCode="_(* #,##0.000_);_(* \(#,##0.000\);_(* &quot;-&quot;??_);_(@_)">
                  <c:v>4.9000000000000002E-2</c:v>
                </c:pt>
                <c:pt idx="330" formatCode="_(* #,##0.000_);_(* \(#,##0.000\);_(* &quot;-&quot;??_);_(@_)">
                  <c:v>4.9000000000000002E-2</c:v>
                </c:pt>
                <c:pt idx="331" formatCode="_(* #,##0.000_);_(* \(#,##0.000\);_(* &quot;-&quot;??_);_(@_)">
                  <c:v>4.3999999999999997E-2</c:v>
                </c:pt>
                <c:pt idx="332" formatCode="_(* #,##0.000_);_(* \(#,##0.000\);_(* &quot;-&quot;??_);_(@_)">
                  <c:v>3.5000000000000003E-2</c:v>
                </c:pt>
                <c:pt idx="333" formatCode="_(* #,##0.000_);_(* \(#,##0.000\);_(* &quot;-&quot;??_);_(@_)">
                  <c:v>0.02</c:v>
                </c:pt>
                <c:pt idx="334" formatCode="_(* #,##0.000_);_(* \(#,##0.000\);_(* &quot;-&quot;??_);_(@_)">
                  <c:v>-1.4999999999999999E-2</c:v>
                </c:pt>
                <c:pt idx="335" formatCode="_(* #,##0.000_);_(* \(#,##0.000\);_(* &quot;-&quot;??_);_(@_)">
                  <c:v>-0.04</c:v>
                </c:pt>
                <c:pt idx="336" formatCode="_(* #,##0.000_);_(* \(#,##0.000\);_(* &quot;-&quot;??_);_(@_)">
                  <c:v>-6.0999999999999999E-2</c:v>
                </c:pt>
                <c:pt idx="337" formatCode="_(* #,##0.000_);_(* \(#,##0.000\);_(* &quot;-&quot;??_);_(@_)">
                  <c:v>-0.115</c:v>
                </c:pt>
                <c:pt idx="338" formatCode="_(* #,##0.000_);_(* \(#,##0.000\);_(* &quot;-&quot;??_);_(@_)">
                  <c:v>-0.13400000000000001</c:v>
                </c:pt>
                <c:pt idx="339" formatCode="_(* #,##0.000_);_(* \(#,##0.000\);_(* &quot;-&quot;??_);_(@_)">
                  <c:v>-0.13800000000000001</c:v>
                </c:pt>
                <c:pt idx="340" formatCode="_(* #,##0.000_);_(* \(#,##0.000\);_(* &quot;-&quot;??_);_(@_)">
                  <c:v>-0.14499999999999999</c:v>
                </c:pt>
                <c:pt idx="341" formatCode="_(* #,##0.000_);_(* \(#,##0.000\);_(* &quot;-&quot;??_);_(@_)">
                  <c:v>-0.16200000000000001</c:v>
                </c:pt>
                <c:pt idx="342" formatCode="_(* #,##0.000_);_(* \(#,##0.000\);_(* &quot;-&quot;??_);_(@_)">
                  <c:v>-0.188</c:v>
                </c:pt>
                <c:pt idx="343" formatCode="_(* #,##0.000_);_(* \(#,##0.000\);_(* &quot;-&quot;??_);_(@_)">
                  <c:v>-0.189</c:v>
                </c:pt>
                <c:pt idx="344" formatCode="_(* #,##0.000_);_(* \(#,##0.000\);_(* &quot;-&quot;??_);_(@_)">
                  <c:v>-0.19900000000000001</c:v>
                </c:pt>
                <c:pt idx="345" formatCode="_(* #,##0.000_);_(* \(#,##0.000\);_(* &quot;-&quot;??_);_(@_)">
                  <c:v>-0.20699999999999999</c:v>
                </c:pt>
                <c:pt idx="346" formatCode="_(* #,##0.000_);_(* \(#,##0.000\);_(* &quot;-&quot;??_);_(@_)">
                  <c:v>-0.215</c:v>
                </c:pt>
                <c:pt idx="347" formatCode="_(* #,##0.000_);_(* \(#,##0.000\);_(* &quot;-&quot;??_);_(@_)">
                  <c:v>-0.218</c:v>
                </c:pt>
                <c:pt idx="348" formatCode="_(* #,##0.000_);_(* \(#,##0.000\);_(* &quot;-&quot;??_);_(@_)">
                  <c:v>-0.23599999999999999</c:v>
                </c:pt>
                <c:pt idx="349" formatCode="_(* #,##0.000_);_(* \(#,##0.000\);_(* &quot;-&quot;??_);_(@_)">
                  <c:v>-0.24099999999999999</c:v>
                </c:pt>
                <c:pt idx="350" formatCode="_(* #,##0.000_);_(* \(#,##0.000\);_(* &quot;-&quot;??_);_(@_)">
                  <c:v>-0.24099999999999999</c:v>
                </c:pt>
                <c:pt idx="351" formatCode="_(* #,##0.000_);_(* \(#,##0.000\);_(* &quot;-&quot;??_);_(@_)">
                  <c:v>-0.246</c:v>
                </c:pt>
                <c:pt idx="352" formatCode="_(* #,##0.000_);_(* \(#,##0.000\);_(* &quot;-&quot;??_);_(@_)">
                  <c:v>-0.251</c:v>
                </c:pt>
                <c:pt idx="353" formatCode="_(* #,##0.000_);_(* \(#,##0.000\);_(* &quot;-&quot;??_);_(@_)">
                  <c:v>-0.26700000000000002</c:v>
                </c:pt>
                <c:pt idx="354" formatCode="_(* #,##0.000_);_(* \(#,##0.000\);_(* &quot;-&quot;??_);_(@_)">
                  <c:v>-0.27300000000000002</c:v>
                </c:pt>
                <c:pt idx="355" formatCode="_(* #,##0.000_);_(* \(#,##0.000\);_(* &quot;-&quot;??_);_(@_)">
                  <c:v>-0.27200000000000002</c:v>
                </c:pt>
                <c:pt idx="356" formatCode="_(* #,##0.000_);_(* \(#,##0.000\);_(* &quot;-&quot;??_);_(@_)">
                  <c:v>-0.27300000000000002</c:v>
                </c:pt>
                <c:pt idx="357" formatCode="_(* #,##0.000_);_(* \(#,##0.000\);_(* &quot;-&quot;??_);_(@_)">
                  <c:v>-0.27400000000000002</c:v>
                </c:pt>
                <c:pt idx="358" formatCode="_(* #,##0.000_);_(* \(#,##0.000\);_(* &quot;-&quot;??_);_(@_)">
                  <c:v>-0.27400000000000002</c:v>
                </c:pt>
                <c:pt idx="359" formatCode="_(* #,##0.000_);_(* \(#,##0.000\);_(* &quot;-&quot;??_);_(@_)">
                  <c:v>-0.27100000000000002</c:v>
                </c:pt>
                <c:pt idx="360" formatCode="_(* #,##0.000_);_(* \(#,##0.000\);_(* &quot;-&quot;??_);_(@_)">
                  <c:v>-0.27400000000000002</c:v>
                </c:pt>
                <c:pt idx="361" formatCode="_(* #,##0.000_);_(* \(#,##0.000\);_(* &quot;-&quot;??_);_(@_)">
                  <c:v>-0.27500000000000002</c:v>
                </c:pt>
                <c:pt idx="362" formatCode="_(* #,##0.000_);_(* \(#,##0.000\);_(* &quot;-&quot;??_);_(@_)">
                  <c:v>-0.27100000000000002</c:v>
                </c:pt>
                <c:pt idx="363" formatCode="_(* #,##0.000_);_(* \(#,##0.000\);_(* &quot;-&quot;??_);_(@_)">
                  <c:v>-0.27</c:v>
                </c:pt>
                <c:pt idx="364" formatCode="_(* #,##0.000_);_(* \(#,##0.000\);_(* &quot;-&quot;??_);_(@_)">
                  <c:v>-0.27</c:v>
                </c:pt>
                <c:pt idx="365" formatCode="_(* #,##0.000_);_(* \(#,##0.000\);_(* &quot;-&quot;??_);_(@_)">
                  <c:v>-0.26900000000000002</c:v>
                </c:pt>
                <c:pt idx="366" formatCode="_(* #,##0.000_);_(* \(#,##0.000\);_(* &quot;-&quot;??_);_(@_)">
                  <c:v>-0.26900000000000002</c:v>
                </c:pt>
                <c:pt idx="367" formatCode="_(* #,##0.000_);_(* \(#,##0.000\);_(* &quot;-&quot;??_);_(@_)">
                  <c:v>-0.26700000000000002</c:v>
                </c:pt>
                <c:pt idx="368" formatCode="_(* #,##0.000_);_(* \(#,##0.000\);_(* &quot;-&quot;??_);_(@_)">
                  <c:v>-0.26800000000000002</c:v>
                </c:pt>
                <c:pt idx="369" formatCode="_(* #,##0.000_);_(* \(#,##0.000\);_(* &quot;-&quot;??_);_(@_)">
                  <c:v>-0.26400000000000001</c:v>
                </c:pt>
                <c:pt idx="370" formatCode="_(* #,##0.000_);_(* \(#,##0.000\);_(* &quot;-&quot;??_);_(@_)">
                  <c:v>-0.25700000000000001</c:v>
                </c:pt>
                <c:pt idx="371" formatCode="_(* #,##0.000_);_(* \(#,##0.000\);_(* &quot;-&quot;??_);_(@_)">
                  <c:v>-0.24099999999999999</c:v>
                </c:pt>
                <c:pt idx="372">
                  <c:v>-0.23599999999999999</c:v>
                </c:pt>
                <c:pt idx="373">
                  <c:v>-0.23200000000000001</c:v>
                </c:pt>
                <c:pt idx="374">
                  <c:v>-0.23</c:v>
                </c:pt>
                <c:pt idx="375">
                  <c:v>-0.23100000000000001</c:v>
                </c:pt>
                <c:pt idx="376">
                  <c:v>-0.23699999999999999</c:v>
                </c:pt>
                <c:pt idx="377">
                  <c:v>-0.27900000000000003</c:v>
                </c:pt>
                <c:pt idx="378">
                  <c:v>-0.34699999999999998</c:v>
                </c:pt>
                <c:pt idx="379">
                  <c:v>-0.40500000000000003</c:v>
                </c:pt>
                <c:pt idx="380">
                  <c:v>-0.39400000000000002</c:v>
                </c:pt>
                <c:pt idx="381">
                  <c:v>-0.36199999999999999</c:v>
                </c:pt>
                <c:pt idx="382">
                  <c:v>-0.33700000000000002</c:v>
                </c:pt>
                <c:pt idx="383">
                  <c:v>-0.33600000000000002</c:v>
                </c:pt>
                <c:pt idx="384">
                  <c:v>-0.33</c:v>
                </c:pt>
                <c:pt idx="385">
                  <c:v>-0.35499999999999998</c:v>
                </c:pt>
                <c:pt idx="386">
                  <c:v>-0.36599999999999999</c:v>
                </c:pt>
                <c:pt idx="387">
                  <c:v>-0.192</c:v>
                </c:pt>
                <c:pt idx="388">
                  <c:v>-0.14299999999999999</c:v>
                </c:pt>
                <c:pt idx="389">
                  <c:v>-0.223</c:v>
                </c:pt>
                <c:pt idx="390">
                  <c:v>-0.34599999999999997</c:v>
                </c:pt>
                <c:pt idx="391">
                  <c:v>-0.433</c:v>
                </c:pt>
                <c:pt idx="392">
                  <c:v>-0.46300000000000002</c:v>
                </c:pt>
                <c:pt idx="393">
                  <c:v>-0.49399999999999999</c:v>
                </c:pt>
                <c:pt idx="394">
                  <c:v>-0.50900000000000001</c:v>
                </c:pt>
                <c:pt idx="395">
                  <c:v>-0.51900000000000002</c:v>
                </c:pt>
              </c:numCache>
            </c:numRef>
          </c:val>
          <c:smooth val="0"/>
          <c:extLst>
            <c:ext xmlns:c16="http://schemas.microsoft.com/office/drawing/2014/chart" uri="{C3380CC4-5D6E-409C-BE32-E72D297353CC}">
              <c16:uniqueId val="{00000001-1F7D-4CB8-BC3F-766FD88F68D1}"/>
            </c:ext>
          </c:extLst>
        </c:ser>
        <c:dLbls>
          <c:showLegendKey val="0"/>
          <c:showVal val="0"/>
          <c:showCatName val="0"/>
          <c:showSerName val="0"/>
          <c:showPercent val="0"/>
          <c:showBubbleSize val="0"/>
        </c:dLbls>
        <c:smooth val="0"/>
        <c:axId val="132209664"/>
        <c:axId val="132133952"/>
      </c:lineChart>
      <c:catAx>
        <c:axId val="132209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rmenian"/>
                <a:ea typeface="Arial Armenian"/>
                <a:cs typeface="Arial Armenian"/>
              </a:defRPr>
            </a:pPr>
            <a:endParaRPr lang="en-US"/>
          </a:p>
        </c:txPr>
        <c:crossAx val="132133952"/>
        <c:crosses val="autoZero"/>
        <c:auto val="1"/>
        <c:lblAlgn val="ctr"/>
        <c:lblOffset val="100"/>
        <c:tickLblSkip val="12"/>
        <c:tickMarkSkip val="1"/>
        <c:noMultiLvlLbl val="0"/>
      </c:catAx>
      <c:valAx>
        <c:axId val="132133952"/>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rmenian"/>
                <a:ea typeface="Arial Armenian"/>
                <a:cs typeface="Arial Armenian"/>
              </a:defRPr>
            </a:pPr>
            <a:endParaRPr lang="en-US"/>
          </a:p>
        </c:txPr>
        <c:crossAx val="132209664"/>
        <c:crosses val="autoZero"/>
        <c:crossBetween val="between"/>
      </c:valAx>
      <c:spPr>
        <a:solidFill>
          <a:srgbClr val="FFFFFF"/>
        </a:solidFill>
        <a:ln w="12700">
          <a:solidFill>
            <a:srgbClr val="FFFFFF"/>
          </a:solidFill>
          <a:prstDash val="solid"/>
        </a:ln>
      </c:spPr>
    </c:plotArea>
    <c:legend>
      <c:legendPos val="r"/>
      <c:layout>
        <c:manualLayout>
          <c:xMode val="edge"/>
          <c:yMode val="edge"/>
          <c:x val="0.11594568070295562"/>
          <c:y val="0.84279149572322876"/>
          <c:w val="0.79857598235003235"/>
          <c:h val="0.1311286089238845"/>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7.259845557499757E-2"/>
          <c:y val="6.0422954943132115E-2"/>
          <c:w val="0.8992798860211918"/>
          <c:h val="0.71604057305336832"/>
        </c:manualLayout>
      </c:layout>
      <c:bar3DChart>
        <c:barDir val="col"/>
        <c:grouping val="percentStacked"/>
        <c:varyColors val="0"/>
        <c:ser>
          <c:idx val="0"/>
          <c:order val="0"/>
          <c:tx>
            <c:strRef>
              <c:f>Գ30!$A$25</c:f>
              <c:strCache>
                <c:ptCount val="1"/>
                <c:pt idx="0">
                  <c:v>Արտոնյալ վարկեր</c:v>
                </c:pt>
              </c:strCache>
            </c:strRef>
          </c:tx>
          <c:spPr>
            <a:solidFill>
              <a:srgbClr val="008080"/>
            </a:solidFill>
            <a:effectLst>
              <a:outerShdw blurRad="50800" dist="38100" dir="2700000" algn="tl" rotWithShape="0">
                <a:prstClr val="black">
                  <a:alpha val="40000"/>
                </a:prstClr>
              </a:outerShdw>
            </a:effectLst>
            <a:scene3d>
              <a:camera prst="orthographicFront"/>
              <a:lightRig rig="threePt" dir="t"/>
            </a:scene3d>
            <a:sp3d/>
          </c:spPr>
          <c:invertIfNegative val="0"/>
          <c:cat>
            <c:numRef>
              <c:f>Գ30!$B$24:$X$24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Գ30!$B$25:$X$25</c:f>
              <c:numCache>
                <c:formatCode>0.0</c:formatCode>
                <c:ptCount val="23"/>
                <c:pt idx="0">
                  <c:v>415.34323330693644</c:v>
                </c:pt>
                <c:pt idx="1">
                  <c:v>457.71311478645873</c:v>
                </c:pt>
                <c:pt idx="2">
                  <c:v>522.16067429098041</c:v>
                </c:pt>
                <c:pt idx="3">
                  <c:v>638.64326278025101</c:v>
                </c:pt>
                <c:pt idx="4">
                  <c:v>787.42944577426374</c:v>
                </c:pt>
                <c:pt idx="5">
                  <c:v>910.08371496422762</c:v>
                </c:pt>
                <c:pt idx="6">
                  <c:v>881.45037429935599</c:v>
                </c:pt>
                <c:pt idx="7">
                  <c:v>1006.9251750291746</c:v>
                </c:pt>
                <c:pt idx="8">
                  <c:v>1245.0831593457583</c:v>
                </c:pt>
                <c:pt idx="9">
                  <c:v>1386.5659840039498</c:v>
                </c:pt>
                <c:pt idx="10">
                  <c:v>1418.081913517319</c:v>
                </c:pt>
                <c:pt idx="11">
                  <c:v>1444.4370585940035</c:v>
                </c:pt>
                <c:pt idx="12">
                  <c:v>1943.2772955032599</c:v>
                </c:pt>
                <c:pt idx="13">
                  <c:v>1983.8347080259582</c:v>
                </c:pt>
                <c:pt idx="14">
                  <c:v>1987.7532342280342</c:v>
                </c:pt>
                <c:pt idx="15">
                  <c:v>1913.3931104214003</c:v>
                </c:pt>
                <c:pt idx="16">
                  <c:v>2041.2951398954885</c:v>
                </c:pt>
                <c:pt idx="17">
                  <c:v>2164.0918957778799</c:v>
                </c:pt>
                <c:pt idx="18">
                  <c:v>2385.3593957828134</c:v>
                </c:pt>
                <c:pt idx="19">
                  <c:v>2305.7737999600004</c:v>
                </c:pt>
                <c:pt idx="20">
                  <c:v>2225.7734089899996</c:v>
                </c:pt>
                <c:pt idx="21">
                  <c:v>2245.7928679199995</c:v>
                </c:pt>
                <c:pt idx="22" formatCode="_(* #,##0.0_);_(* \(#,##0.0\);_(* &quot;-&quot;??_);_(@_)">
                  <c:v>2086.0048637800005</c:v>
                </c:pt>
              </c:numCache>
            </c:numRef>
          </c:val>
          <c:extLst>
            <c:ext xmlns:c16="http://schemas.microsoft.com/office/drawing/2014/chart" uri="{C3380CC4-5D6E-409C-BE32-E72D297353CC}">
              <c16:uniqueId val="{00000000-2E54-4B3D-850B-34D15EB3C42D}"/>
            </c:ext>
          </c:extLst>
        </c:ser>
        <c:ser>
          <c:idx val="1"/>
          <c:order val="1"/>
          <c:tx>
            <c:strRef>
              <c:f>Գ30!$A$26</c:f>
              <c:strCache>
                <c:ptCount val="1"/>
                <c:pt idx="0">
                  <c:v>Ոչ արտոնյալ վարկեր</c:v>
                </c:pt>
              </c:strCache>
            </c:strRef>
          </c:tx>
          <c:spPr>
            <a:solidFill>
              <a:srgbClr val="993366"/>
            </a:solidFill>
          </c:spPr>
          <c:invertIfNegative val="0"/>
          <c:cat>
            <c:numRef>
              <c:f>Գ30!$B$24:$X$24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Գ30!$B$26:$X$26</c:f>
              <c:numCache>
                <c:formatCode>0.0</c:formatCode>
                <c:ptCount val="23"/>
                <c:pt idx="0">
                  <c:v>252.68896071374999</c:v>
                </c:pt>
                <c:pt idx="1">
                  <c:v>223.51025863500004</c:v>
                </c:pt>
                <c:pt idx="2">
                  <c:v>204.65874574285718</c:v>
                </c:pt>
                <c:pt idx="3">
                  <c:v>179.21641855285719</c:v>
                </c:pt>
                <c:pt idx="4">
                  <c:v>80.13789923249999</c:v>
                </c:pt>
                <c:pt idx="5">
                  <c:v>32.408178682500001</c:v>
                </c:pt>
                <c:pt idx="6">
                  <c:v>21.627000770000002</c:v>
                </c:pt>
                <c:pt idx="7">
                  <c:v>12.980643610000012</c:v>
                </c:pt>
                <c:pt idx="8">
                  <c:v>42.079150050000237</c:v>
                </c:pt>
                <c:pt idx="9">
                  <c:v>42.511090050000007</c:v>
                </c:pt>
                <c:pt idx="10">
                  <c:v>1071.8391433605768</c:v>
                </c:pt>
                <c:pt idx="11">
                  <c:v>1311.9565441820698</c:v>
                </c:pt>
                <c:pt idx="12">
                  <c:v>1023.587018438692</c:v>
                </c:pt>
                <c:pt idx="13">
                  <c:v>1171.8205104267095</c:v>
                </c:pt>
                <c:pt idx="14">
                  <c:v>714.091666279528</c:v>
                </c:pt>
                <c:pt idx="15">
                  <c:v>775.69918371505196</c:v>
                </c:pt>
                <c:pt idx="16">
                  <c:v>894.92001256579579</c:v>
                </c:pt>
                <c:pt idx="17">
                  <c:v>1215.8606911970346</c:v>
                </c:pt>
                <c:pt idx="18">
                  <c:v>1635.6638682226587</c:v>
                </c:pt>
                <c:pt idx="19">
                  <c:v>1834.2589567200002</c:v>
                </c:pt>
                <c:pt idx="20">
                  <c:v>2080.9277064300004</c:v>
                </c:pt>
                <c:pt idx="21">
                  <c:v>2419.3889402200002</c:v>
                </c:pt>
                <c:pt idx="22" formatCode="_(* #,##0.0_);_(* \(#,##0.0\);_(* &quot;-&quot;??_);_(@_)">
                  <c:v>2395.0917402000005</c:v>
                </c:pt>
              </c:numCache>
            </c:numRef>
          </c:val>
          <c:extLst>
            <c:ext xmlns:c16="http://schemas.microsoft.com/office/drawing/2014/chart" uri="{C3380CC4-5D6E-409C-BE32-E72D297353CC}">
              <c16:uniqueId val="{00000001-2E54-4B3D-850B-34D15EB3C42D}"/>
            </c:ext>
          </c:extLst>
        </c:ser>
        <c:dLbls>
          <c:showLegendKey val="0"/>
          <c:showVal val="0"/>
          <c:showCatName val="0"/>
          <c:showSerName val="0"/>
          <c:showPercent val="0"/>
          <c:showBubbleSize val="0"/>
        </c:dLbls>
        <c:gapWidth val="114"/>
        <c:gapDepth val="101"/>
        <c:shape val="box"/>
        <c:axId val="132244992"/>
        <c:axId val="132136256"/>
        <c:axId val="0"/>
      </c:bar3DChart>
      <c:catAx>
        <c:axId val="132244992"/>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900" b="0" i="0" u="none" strike="noStrike" baseline="0">
                <a:solidFill>
                  <a:sysClr val="windowText" lastClr="000000"/>
                </a:solidFill>
                <a:latin typeface="GHEA Grapalat" panose="02000506050000020003" pitchFamily="50" charset="0"/>
                <a:ea typeface="Arial Armenian"/>
                <a:cs typeface="Arial Armenian"/>
              </a:defRPr>
            </a:pPr>
            <a:endParaRPr lang="en-US"/>
          </a:p>
        </c:txPr>
        <c:crossAx val="132136256"/>
        <c:crosses val="autoZero"/>
        <c:auto val="1"/>
        <c:lblAlgn val="ctr"/>
        <c:lblOffset val="100"/>
        <c:noMultiLvlLbl val="0"/>
      </c:catAx>
      <c:valAx>
        <c:axId val="132136256"/>
        <c:scaling>
          <c:orientation val="minMax"/>
        </c:scaling>
        <c:delete val="0"/>
        <c:axPos val="l"/>
        <c:majorGridlines>
          <c:spPr>
            <a:ln w="3175">
              <a:solidFill>
                <a:srgbClr val="808080"/>
              </a:solidFill>
              <a:prstDash val="sysDash"/>
            </a:ln>
          </c:spPr>
        </c:majorGridlines>
        <c:numFmt formatCode="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GHEA Grapalat" panose="02000506050000020003" pitchFamily="50" charset="0"/>
                <a:ea typeface="Arial Armenian"/>
                <a:cs typeface="Arial Armenian"/>
              </a:defRPr>
            </a:pPr>
            <a:endParaRPr lang="en-US"/>
          </a:p>
        </c:txPr>
        <c:crossAx val="132244992"/>
        <c:crosses val="autoZero"/>
        <c:crossBetween val="between"/>
      </c:valAx>
    </c:plotArea>
    <c:legend>
      <c:legendPos val="r"/>
      <c:legendEntry>
        <c:idx val="0"/>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0.18922426363371245"/>
          <c:y val="0.89907945100612419"/>
          <c:w val="0.60060084074644504"/>
          <c:h val="7.0095497326878795E-2"/>
        </c:manualLayout>
      </c:layout>
      <c:overlay val="0"/>
      <c:spPr>
        <a:solidFill>
          <a:srgbClr val="FFFFFF"/>
        </a:solidFill>
        <a:ln w="3175">
          <a:noFill/>
          <a:prstDash val="solid"/>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solidFill>
      <a:srgbClr val="FFFFFF"/>
    </a:solidFill>
  </c:spPr>
  <c:txPr>
    <a:bodyPr/>
    <a:lstStyle/>
    <a:p>
      <a:pPr>
        <a:defRPr sz="1000" b="0"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Գ31!$Y$2</c:f>
              <c:strCache>
                <c:ptCount val="1"/>
                <c:pt idx="0">
                  <c:v> ԳՄՀ ընդհանուր միջոցներ </c:v>
                </c:pt>
              </c:strCache>
            </c:strRef>
          </c:tx>
          <c:spPr>
            <a:ln w="25400">
              <a:noFill/>
            </a:ln>
          </c:spPr>
          <c:cat>
            <c:numRef>
              <c:f>Գ31!$X$3:$X$258</c:f>
              <c:numCache>
                <c:formatCode>m/d/yyyy</c:formatCode>
                <c:ptCount val="256"/>
                <c:pt idx="0">
                  <c:v>44561</c:v>
                </c:pt>
                <c:pt idx="1">
                  <c:v>44560</c:v>
                </c:pt>
                <c:pt idx="2">
                  <c:v>44559</c:v>
                </c:pt>
                <c:pt idx="3">
                  <c:v>44558</c:v>
                </c:pt>
                <c:pt idx="4">
                  <c:v>44557</c:v>
                </c:pt>
                <c:pt idx="5">
                  <c:v>44554</c:v>
                </c:pt>
                <c:pt idx="6">
                  <c:v>44553</c:v>
                </c:pt>
                <c:pt idx="7">
                  <c:v>44552</c:v>
                </c:pt>
                <c:pt idx="8">
                  <c:v>44551</c:v>
                </c:pt>
                <c:pt idx="9">
                  <c:v>44550</c:v>
                </c:pt>
                <c:pt idx="10">
                  <c:v>44547</c:v>
                </c:pt>
                <c:pt idx="11">
                  <c:v>44546</c:v>
                </c:pt>
                <c:pt idx="12">
                  <c:v>44545</c:v>
                </c:pt>
                <c:pt idx="13">
                  <c:v>44544</c:v>
                </c:pt>
                <c:pt idx="14">
                  <c:v>44543</c:v>
                </c:pt>
                <c:pt idx="15">
                  <c:v>44540</c:v>
                </c:pt>
                <c:pt idx="16">
                  <c:v>44539</c:v>
                </c:pt>
                <c:pt idx="17">
                  <c:v>44538</c:v>
                </c:pt>
                <c:pt idx="18">
                  <c:v>44537</c:v>
                </c:pt>
                <c:pt idx="19">
                  <c:v>44536</c:v>
                </c:pt>
                <c:pt idx="20">
                  <c:v>44533</c:v>
                </c:pt>
                <c:pt idx="21">
                  <c:v>44532</c:v>
                </c:pt>
                <c:pt idx="22">
                  <c:v>44531</c:v>
                </c:pt>
                <c:pt idx="23">
                  <c:v>44530</c:v>
                </c:pt>
                <c:pt idx="24">
                  <c:v>44529</c:v>
                </c:pt>
                <c:pt idx="25">
                  <c:v>44526</c:v>
                </c:pt>
                <c:pt idx="26">
                  <c:v>44525</c:v>
                </c:pt>
                <c:pt idx="27">
                  <c:v>44524</c:v>
                </c:pt>
                <c:pt idx="28">
                  <c:v>44523</c:v>
                </c:pt>
                <c:pt idx="29">
                  <c:v>44522</c:v>
                </c:pt>
                <c:pt idx="30">
                  <c:v>44519</c:v>
                </c:pt>
                <c:pt idx="31">
                  <c:v>44518</c:v>
                </c:pt>
                <c:pt idx="32">
                  <c:v>44517</c:v>
                </c:pt>
                <c:pt idx="33">
                  <c:v>44516</c:v>
                </c:pt>
                <c:pt idx="34">
                  <c:v>44515</c:v>
                </c:pt>
                <c:pt idx="35">
                  <c:v>44512</c:v>
                </c:pt>
                <c:pt idx="36">
                  <c:v>44511</c:v>
                </c:pt>
                <c:pt idx="37">
                  <c:v>44510</c:v>
                </c:pt>
                <c:pt idx="38">
                  <c:v>44509</c:v>
                </c:pt>
                <c:pt idx="39">
                  <c:v>44508</c:v>
                </c:pt>
                <c:pt idx="40">
                  <c:v>44505</c:v>
                </c:pt>
                <c:pt idx="41">
                  <c:v>44504</c:v>
                </c:pt>
                <c:pt idx="42">
                  <c:v>44503</c:v>
                </c:pt>
                <c:pt idx="43">
                  <c:v>44502</c:v>
                </c:pt>
                <c:pt idx="44">
                  <c:v>44501</c:v>
                </c:pt>
                <c:pt idx="45">
                  <c:v>44498</c:v>
                </c:pt>
                <c:pt idx="46">
                  <c:v>44497</c:v>
                </c:pt>
                <c:pt idx="47">
                  <c:v>44496</c:v>
                </c:pt>
                <c:pt idx="48">
                  <c:v>44495</c:v>
                </c:pt>
                <c:pt idx="49">
                  <c:v>44494</c:v>
                </c:pt>
                <c:pt idx="50">
                  <c:v>44491</c:v>
                </c:pt>
                <c:pt idx="51">
                  <c:v>44490</c:v>
                </c:pt>
                <c:pt idx="52">
                  <c:v>44489</c:v>
                </c:pt>
                <c:pt idx="53">
                  <c:v>44488</c:v>
                </c:pt>
                <c:pt idx="54">
                  <c:v>44487</c:v>
                </c:pt>
                <c:pt idx="55">
                  <c:v>44484</c:v>
                </c:pt>
                <c:pt idx="56">
                  <c:v>44483</c:v>
                </c:pt>
                <c:pt idx="57">
                  <c:v>44482</c:v>
                </c:pt>
                <c:pt idx="58">
                  <c:v>44481</c:v>
                </c:pt>
                <c:pt idx="59">
                  <c:v>44480</c:v>
                </c:pt>
                <c:pt idx="60">
                  <c:v>44477</c:v>
                </c:pt>
                <c:pt idx="61">
                  <c:v>44476</c:v>
                </c:pt>
                <c:pt idx="62">
                  <c:v>44475</c:v>
                </c:pt>
                <c:pt idx="63">
                  <c:v>44474</c:v>
                </c:pt>
                <c:pt idx="64">
                  <c:v>44473</c:v>
                </c:pt>
                <c:pt idx="65">
                  <c:v>44470</c:v>
                </c:pt>
                <c:pt idx="66">
                  <c:v>44469</c:v>
                </c:pt>
                <c:pt idx="67">
                  <c:v>44468</c:v>
                </c:pt>
                <c:pt idx="68">
                  <c:v>44467</c:v>
                </c:pt>
                <c:pt idx="69">
                  <c:v>44466</c:v>
                </c:pt>
                <c:pt idx="70">
                  <c:v>44464</c:v>
                </c:pt>
                <c:pt idx="71">
                  <c:v>44463</c:v>
                </c:pt>
                <c:pt idx="72">
                  <c:v>44462</c:v>
                </c:pt>
                <c:pt idx="73">
                  <c:v>44461</c:v>
                </c:pt>
                <c:pt idx="74">
                  <c:v>44456</c:v>
                </c:pt>
                <c:pt idx="75">
                  <c:v>44455</c:v>
                </c:pt>
                <c:pt idx="76">
                  <c:v>44454</c:v>
                </c:pt>
                <c:pt idx="77">
                  <c:v>44453</c:v>
                </c:pt>
                <c:pt idx="78">
                  <c:v>44452</c:v>
                </c:pt>
                <c:pt idx="79">
                  <c:v>44449</c:v>
                </c:pt>
                <c:pt idx="80">
                  <c:v>44448</c:v>
                </c:pt>
                <c:pt idx="81">
                  <c:v>44447</c:v>
                </c:pt>
                <c:pt idx="82">
                  <c:v>44446</c:v>
                </c:pt>
                <c:pt idx="83">
                  <c:v>44445</c:v>
                </c:pt>
                <c:pt idx="84">
                  <c:v>44442</c:v>
                </c:pt>
                <c:pt idx="85">
                  <c:v>44441</c:v>
                </c:pt>
                <c:pt idx="86">
                  <c:v>44440</c:v>
                </c:pt>
                <c:pt idx="87">
                  <c:v>44439</c:v>
                </c:pt>
                <c:pt idx="88">
                  <c:v>44438</c:v>
                </c:pt>
                <c:pt idx="89">
                  <c:v>44435</c:v>
                </c:pt>
                <c:pt idx="90">
                  <c:v>44434</c:v>
                </c:pt>
                <c:pt idx="91">
                  <c:v>44433</c:v>
                </c:pt>
                <c:pt idx="92">
                  <c:v>44432</c:v>
                </c:pt>
                <c:pt idx="93">
                  <c:v>44431</c:v>
                </c:pt>
                <c:pt idx="94">
                  <c:v>44428</c:v>
                </c:pt>
                <c:pt idx="95">
                  <c:v>44427</c:v>
                </c:pt>
                <c:pt idx="96">
                  <c:v>44426</c:v>
                </c:pt>
                <c:pt idx="97">
                  <c:v>44425</c:v>
                </c:pt>
                <c:pt idx="98">
                  <c:v>44424</c:v>
                </c:pt>
                <c:pt idx="99">
                  <c:v>44421</c:v>
                </c:pt>
                <c:pt idx="100">
                  <c:v>44420</c:v>
                </c:pt>
                <c:pt idx="101">
                  <c:v>44419</c:v>
                </c:pt>
                <c:pt idx="102">
                  <c:v>44418</c:v>
                </c:pt>
                <c:pt idx="103">
                  <c:v>44417</c:v>
                </c:pt>
                <c:pt idx="104">
                  <c:v>44414</c:v>
                </c:pt>
                <c:pt idx="105">
                  <c:v>44413</c:v>
                </c:pt>
                <c:pt idx="106">
                  <c:v>44412</c:v>
                </c:pt>
                <c:pt idx="107">
                  <c:v>44411</c:v>
                </c:pt>
                <c:pt idx="108">
                  <c:v>44410</c:v>
                </c:pt>
                <c:pt idx="109">
                  <c:v>44407</c:v>
                </c:pt>
                <c:pt idx="110">
                  <c:v>44406</c:v>
                </c:pt>
                <c:pt idx="111">
                  <c:v>44405</c:v>
                </c:pt>
                <c:pt idx="112">
                  <c:v>44404</c:v>
                </c:pt>
                <c:pt idx="113">
                  <c:v>44403</c:v>
                </c:pt>
                <c:pt idx="114">
                  <c:v>44400</c:v>
                </c:pt>
                <c:pt idx="115">
                  <c:v>44399</c:v>
                </c:pt>
                <c:pt idx="116">
                  <c:v>44398</c:v>
                </c:pt>
                <c:pt idx="117">
                  <c:v>44397</c:v>
                </c:pt>
                <c:pt idx="118">
                  <c:v>44396</c:v>
                </c:pt>
                <c:pt idx="119">
                  <c:v>44393</c:v>
                </c:pt>
                <c:pt idx="120">
                  <c:v>44392</c:v>
                </c:pt>
                <c:pt idx="121">
                  <c:v>44391</c:v>
                </c:pt>
                <c:pt idx="122">
                  <c:v>44390</c:v>
                </c:pt>
                <c:pt idx="123">
                  <c:v>44389</c:v>
                </c:pt>
                <c:pt idx="124">
                  <c:v>44386</c:v>
                </c:pt>
                <c:pt idx="125">
                  <c:v>44385</c:v>
                </c:pt>
                <c:pt idx="126">
                  <c:v>44384</c:v>
                </c:pt>
                <c:pt idx="127">
                  <c:v>44383</c:v>
                </c:pt>
                <c:pt idx="128">
                  <c:v>44379</c:v>
                </c:pt>
                <c:pt idx="129">
                  <c:v>44378</c:v>
                </c:pt>
                <c:pt idx="130">
                  <c:v>44377</c:v>
                </c:pt>
                <c:pt idx="131">
                  <c:v>44376</c:v>
                </c:pt>
                <c:pt idx="132">
                  <c:v>44375</c:v>
                </c:pt>
                <c:pt idx="133">
                  <c:v>44372</c:v>
                </c:pt>
                <c:pt idx="134">
                  <c:v>44371</c:v>
                </c:pt>
                <c:pt idx="135">
                  <c:v>44370</c:v>
                </c:pt>
                <c:pt idx="136">
                  <c:v>44369</c:v>
                </c:pt>
                <c:pt idx="137">
                  <c:v>44368</c:v>
                </c:pt>
                <c:pt idx="138">
                  <c:v>44365</c:v>
                </c:pt>
                <c:pt idx="139">
                  <c:v>44364</c:v>
                </c:pt>
                <c:pt idx="140">
                  <c:v>44363</c:v>
                </c:pt>
                <c:pt idx="141">
                  <c:v>44362</c:v>
                </c:pt>
                <c:pt idx="142">
                  <c:v>44361</c:v>
                </c:pt>
                <c:pt idx="143">
                  <c:v>44358</c:v>
                </c:pt>
                <c:pt idx="144">
                  <c:v>44357</c:v>
                </c:pt>
                <c:pt idx="145">
                  <c:v>44356</c:v>
                </c:pt>
                <c:pt idx="146">
                  <c:v>44355</c:v>
                </c:pt>
                <c:pt idx="147">
                  <c:v>44354</c:v>
                </c:pt>
                <c:pt idx="148">
                  <c:v>44351</c:v>
                </c:pt>
                <c:pt idx="149">
                  <c:v>44350</c:v>
                </c:pt>
                <c:pt idx="150">
                  <c:v>44349</c:v>
                </c:pt>
                <c:pt idx="151">
                  <c:v>44348</c:v>
                </c:pt>
                <c:pt idx="152">
                  <c:v>44347</c:v>
                </c:pt>
                <c:pt idx="153">
                  <c:v>44343</c:v>
                </c:pt>
                <c:pt idx="154">
                  <c:v>44342</c:v>
                </c:pt>
                <c:pt idx="155">
                  <c:v>44341</c:v>
                </c:pt>
                <c:pt idx="156">
                  <c:v>44340</c:v>
                </c:pt>
                <c:pt idx="157">
                  <c:v>44337</c:v>
                </c:pt>
                <c:pt idx="158">
                  <c:v>44336</c:v>
                </c:pt>
                <c:pt idx="159">
                  <c:v>44335</c:v>
                </c:pt>
                <c:pt idx="160">
                  <c:v>44334</c:v>
                </c:pt>
                <c:pt idx="161">
                  <c:v>44333</c:v>
                </c:pt>
                <c:pt idx="162">
                  <c:v>44330</c:v>
                </c:pt>
                <c:pt idx="163">
                  <c:v>44329</c:v>
                </c:pt>
                <c:pt idx="164">
                  <c:v>44328</c:v>
                </c:pt>
                <c:pt idx="165">
                  <c:v>44327</c:v>
                </c:pt>
                <c:pt idx="166">
                  <c:v>44326</c:v>
                </c:pt>
                <c:pt idx="167">
                  <c:v>44323</c:v>
                </c:pt>
                <c:pt idx="168">
                  <c:v>44322</c:v>
                </c:pt>
                <c:pt idx="169">
                  <c:v>44321</c:v>
                </c:pt>
                <c:pt idx="170">
                  <c:v>44320</c:v>
                </c:pt>
                <c:pt idx="171">
                  <c:v>44319</c:v>
                </c:pt>
                <c:pt idx="172">
                  <c:v>44316</c:v>
                </c:pt>
                <c:pt idx="173">
                  <c:v>44315</c:v>
                </c:pt>
                <c:pt idx="174">
                  <c:v>44314</c:v>
                </c:pt>
                <c:pt idx="175">
                  <c:v>44313</c:v>
                </c:pt>
                <c:pt idx="176">
                  <c:v>44312</c:v>
                </c:pt>
                <c:pt idx="177">
                  <c:v>44309</c:v>
                </c:pt>
                <c:pt idx="178">
                  <c:v>44308</c:v>
                </c:pt>
                <c:pt idx="179">
                  <c:v>44307</c:v>
                </c:pt>
                <c:pt idx="180">
                  <c:v>44306</c:v>
                </c:pt>
                <c:pt idx="181">
                  <c:v>44305</c:v>
                </c:pt>
                <c:pt idx="182">
                  <c:v>44302</c:v>
                </c:pt>
                <c:pt idx="183">
                  <c:v>44301</c:v>
                </c:pt>
                <c:pt idx="184">
                  <c:v>44300</c:v>
                </c:pt>
                <c:pt idx="185">
                  <c:v>44299</c:v>
                </c:pt>
                <c:pt idx="186">
                  <c:v>44298</c:v>
                </c:pt>
                <c:pt idx="187">
                  <c:v>44295</c:v>
                </c:pt>
                <c:pt idx="188">
                  <c:v>44294</c:v>
                </c:pt>
                <c:pt idx="189">
                  <c:v>44293</c:v>
                </c:pt>
                <c:pt idx="190">
                  <c:v>44292</c:v>
                </c:pt>
                <c:pt idx="191">
                  <c:v>44291</c:v>
                </c:pt>
                <c:pt idx="192">
                  <c:v>44288</c:v>
                </c:pt>
                <c:pt idx="193">
                  <c:v>44287</c:v>
                </c:pt>
                <c:pt idx="194">
                  <c:v>44286</c:v>
                </c:pt>
                <c:pt idx="195">
                  <c:v>44285</c:v>
                </c:pt>
                <c:pt idx="196">
                  <c:v>44284</c:v>
                </c:pt>
                <c:pt idx="197">
                  <c:v>44281</c:v>
                </c:pt>
                <c:pt idx="198">
                  <c:v>44280</c:v>
                </c:pt>
                <c:pt idx="199">
                  <c:v>44279</c:v>
                </c:pt>
                <c:pt idx="200">
                  <c:v>44278</c:v>
                </c:pt>
                <c:pt idx="201">
                  <c:v>44277</c:v>
                </c:pt>
                <c:pt idx="202">
                  <c:v>44274</c:v>
                </c:pt>
                <c:pt idx="203">
                  <c:v>44273</c:v>
                </c:pt>
                <c:pt idx="204">
                  <c:v>44272</c:v>
                </c:pt>
                <c:pt idx="205">
                  <c:v>44271</c:v>
                </c:pt>
                <c:pt idx="206">
                  <c:v>44270</c:v>
                </c:pt>
                <c:pt idx="207">
                  <c:v>44267</c:v>
                </c:pt>
                <c:pt idx="208">
                  <c:v>44266</c:v>
                </c:pt>
                <c:pt idx="209">
                  <c:v>44265</c:v>
                </c:pt>
                <c:pt idx="210">
                  <c:v>44264</c:v>
                </c:pt>
                <c:pt idx="211">
                  <c:v>44260</c:v>
                </c:pt>
                <c:pt idx="212">
                  <c:v>44259</c:v>
                </c:pt>
                <c:pt idx="213">
                  <c:v>44258</c:v>
                </c:pt>
                <c:pt idx="214">
                  <c:v>44257</c:v>
                </c:pt>
                <c:pt idx="215">
                  <c:v>44256</c:v>
                </c:pt>
                <c:pt idx="216">
                  <c:v>44253</c:v>
                </c:pt>
                <c:pt idx="217">
                  <c:v>44252</c:v>
                </c:pt>
                <c:pt idx="218">
                  <c:v>44251</c:v>
                </c:pt>
                <c:pt idx="219">
                  <c:v>44250</c:v>
                </c:pt>
                <c:pt idx="220">
                  <c:v>44249</c:v>
                </c:pt>
                <c:pt idx="221">
                  <c:v>44246</c:v>
                </c:pt>
                <c:pt idx="222">
                  <c:v>44245</c:v>
                </c:pt>
                <c:pt idx="223">
                  <c:v>44244</c:v>
                </c:pt>
                <c:pt idx="224">
                  <c:v>44243</c:v>
                </c:pt>
                <c:pt idx="225">
                  <c:v>44242</c:v>
                </c:pt>
                <c:pt idx="226">
                  <c:v>44239</c:v>
                </c:pt>
                <c:pt idx="227">
                  <c:v>44238</c:v>
                </c:pt>
                <c:pt idx="228">
                  <c:v>44237</c:v>
                </c:pt>
                <c:pt idx="229">
                  <c:v>44236</c:v>
                </c:pt>
                <c:pt idx="230">
                  <c:v>44235</c:v>
                </c:pt>
                <c:pt idx="231">
                  <c:v>44232</c:v>
                </c:pt>
                <c:pt idx="232">
                  <c:v>44231</c:v>
                </c:pt>
                <c:pt idx="233">
                  <c:v>44230</c:v>
                </c:pt>
                <c:pt idx="234">
                  <c:v>44229</c:v>
                </c:pt>
                <c:pt idx="235">
                  <c:v>44228</c:v>
                </c:pt>
                <c:pt idx="236">
                  <c:v>44225</c:v>
                </c:pt>
                <c:pt idx="237">
                  <c:v>44223</c:v>
                </c:pt>
                <c:pt idx="238">
                  <c:v>44222</c:v>
                </c:pt>
                <c:pt idx="239">
                  <c:v>44221</c:v>
                </c:pt>
                <c:pt idx="240">
                  <c:v>44220</c:v>
                </c:pt>
                <c:pt idx="241">
                  <c:v>44218</c:v>
                </c:pt>
                <c:pt idx="242">
                  <c:v>44217</c:v>
                </c:pt>
                <c:pt idx="243">
                  <c:v>44216</c:v>
                </c:pt>
                <c:pt idx="244">
                  <c:v>44215</c:v>
                </c:pt>
                <c:pt idx="245">
                  <c:v>44214</c:v>
                </c:pt>
                <c:pt idx="246">
                  <c:v>44211</c:v>
                </c:pt>
                <c:pt idx="247">
                  <c:v>44210</c:v>
                </c:pt>
                <c:pt idx="248">
                  <c:v>44209</c:v>
                </c:pt>
                <c:pt idx="249">
                  <c:v>44208</c:v>
                </c:pt>
                <c:pt idx="250">
                  <c:v>44207</c:v>
                </c:pt>
                <c:pt idx="251">
                  <c:v>44204</c:v>
                </c:pt>
                <c:pt idx="252">
                  <c:v>44199</c:v>
                </c:pt>
                <c:pt idx="253">
                  <c:v>44198</c:v>
                </c:pt>
                <c:pt idx="254">
                  <c:v>44197</c:v>
                </c:pt>
                <c:pt idx="255">
                  <c:v>44196</c:v>
                </c:pt>
              </c:numCache>
            </c:numRef>
          </c:cat>
          <c:val>
            <c:numRef>
              <c:f>Գ31!$Y$3:$Y$258</c:f>
              <c:numCache>
                <c:formatCode>_(* #,##0_);_(* \(#,##0\);_(* "-"??_);_(@_)</c:formatCode>
                <c:ptCount val="256"/>
                <c:pt idx="0">
                  <c:v>392301.35738499998</c:v>
                </c:pt>
                <c:pt idx="1">
                  <c:v>392301.35738499998</c:v>
                </c:pt>
                <c:pt idx="2">
                  <c:v>389438.21177649999</c:v>
                </c:pt>
                <c:pt idx="3">
                  <c:v>406362.4352914</c:v>
                </c:pt>
                <c:pt idx="4">
                  <c:v>418899.9361695</c:v>
                </c:pt>
                <c:pt idx="5">
                  <c:v>435047.18469249998</c:v>
                </c:pt>
                <c:pt idx="6">
                  <c:v>439869.83055440005</c:v>
                </c:pt>
                <c:pt idx="7">
                  <c:v>451732.96078070003</c:v>
                </c:pt>
                <c:pt idx="8">
                  <c:v>463246.27700700006</c:v>
                </c:pt>
                <c:pt idx="9">
                  <c:v>463230.4600119</c:v>
                </c:pt>
                <c:pt idx="10">
                  <c:v>421308.33192979998</c:v>
                </c:pt>
                <c:pt idx="11">
                  <c:v>405377.00565599999</c:v>
                </c:pt>
                <c:pt idx="12">
                  <c:v>400192.60051439999</c:v>
                </c:pt>
                <c:pt idx="13">
                  <c:v>382988.89867609995</c:v>
                </c:pt>
                <c:pt idx="14">
                  <c:v>381127.33877979999</c:v>
                </c:pt>
                <c:pt idx="15">
                  <c:v>382347.80457620003</c:v>
                </c:pt>
                <c:pt idx="16">
                  <c:v>379063.95943310001</c:v>
                </c:pt>
                <c:pt idx="17">
                  <c:v>384988.21139349998</c:v>
                </c:pt>
                <c:pt idx="18">
                  <c:v>390439.7236498</c:v>
                </c:pt>
                <c:pt idx="19">
                  <c:v>390949.71125640004</c:v>
                </c:pt>
                <c:pt idx="20">
                  <c:v>392079.96118699998</c:v>
                </c:pt>
                <c:pt idx="21">
                  <c:v>406326.39285620005</c:v>
                </c:pt>
                <c:pt idx="22">
                  <c:v>430283.97671179997</c:v>
                </c:pt>
                <c:pt idx="23">
                  <c:v>454293.61102749995</c:v>
                </c:pt>
                <c:pt idx="24">
                  <c:v>447171.8220939</c:v>
                </c:pt>
                <c:pt idx="25">
                  <c:v>445716.94601800002</c:v>
                </c:pt>
                <c:pt idx="26">
                  <c:v>451008.0414396</c:v>
                </c:pt>
                <c:pt idx="27">
                  <c:v>451146.92550849996</c:v>
                </c:pt>
                <c:pt idx="28">
                  <c:v>451602.99604859995</c:v>
                </c:pt>
                <c:pt idx="29">
                  <c:v>452015.1834713</c:v>
                </c:pt>
                <c:pt idx="30">
                  <c:v>432969.25697570003</c:v>
                </c:pt>
                <c:pt idx="31">
                  <c:v>416754.51605849998</c:v>
                </c:pt>
                <c:pt idx="32">
                  <c:v>406251.4528878</c:v>
                </c:pt>
                <c:pt idx="33">
                  <c:v>402847.87060579995</c:v>
                </c:pt>
                <c:pt idx="34">
                  <c:v>394911.59861490002</c:v>
                </c:pt>
                <c:pt idx="35">
                  <c:v>405437.81946749997</c:v>
                </c:pt>
                <c:pt idx="36">
                  <c:v>407564.7710826</c:v>
                </c:pt>
                <c:pt idx="37">
                  <c:v>409466.97145000001</c:v>
                </c:pt>
                <c:pt idx="38">
                  <c:v>396944.22598430002</c:v>
                </c:pt>
                <c:pt idx="39">
                  <c:v>400406.96220840001</c:v>
                </c:pt>
                <c:pt idx="40">
                  <c:v>402460.22947820002</c:v>
                </c:pt>
                <c:pt idx="41">
                  <c:v>406646.51754059998</c:v>
                </c:pt>
                <c:pt idx="42">
                  <c:v>410710.22942270001</c:v>
                </c:pt>
                <c:pt idx="43">
                  <c:v>425877.03941290005</c:v>
                </c:pt>
                <c:pt idx="44">
                  <c:v>439259.96492909995</c:v>
                </c:pt>
                <c:pt idx="45">
                  <c:v>462025.73566940002</c:v>
                </c:pt>
                <c:pt idx="46">
                  <c:v>468279.46327010001</c:v>
                </c:pt>
                <c:pt idx="47">
                  <c:v>468797.71631759993</c:v>
                </c:pt>
                <c:pt idx="48">
                  <c:v>478376.53725990001</c:v>
                </c:pt>
                <c:pt idx="49">
                  <c:v>480713.33324409998</c:v>
                </c:pt>
                <c:pt idx="50">
                  <c:v>483902.07813170005</c:v>
                </c:pt>
                <c:pt idx="51">
                  <c:v>483908.57083140005</c:v>
                </c:pt>
                <c:pt idx="52">
                  <c:v>483260.48862169997</c:v>
                </c:pt>
                <c:pt idx="53">
                  <c:v>454905.65837640007</c:v>
                </c:pt>
                <c:pt idx="54">
                  <c:v>426885.91029129998</c:v>
                </c:pt>
                <c:pt idx="55">
                  <c:v>421036.45721020002</c:v>
                </c:pt>
                <c:pt idx="56">
                  <c:v>423278.46025159996</c:v>
                </c:pt>
                <c:pt idx="57">
                  <c:v>421152.46174509998</c:v>
                </c:pt>
                <c:pt idx="58">
                  <c:v>404873.14811159996</c:v>
                </c:pt>
                <c:pt idx="59">
                  <c:v>405961.22446910001</c:v>
                </c:pt>
                <c:pt idx="60">
                  <c:v>410574.35196260002</c:v>
                </c:pt>
                <c:pt idx="61">
                  <c:v>416116.82618620002</c:v>
                </c:pt>
                <c:pt idx="62">
                  <c:v>417023.02786109998</c:v>
                </c:pt>
                <c:pt idx="63">
                  <c:v>418309.2212423</c:v>
                </c:pt>
                <c:pt idx="64">
                  <c:v>438254.32924840006</c:v>
                </c:pt>
                <c:pt idx="65">
                  <c:v>470259.2166102</c:v>
                </c:pt>
                <c:pt idx="66">
                  <c:v>490611.8217112</c:v>
                </c:pt>
                <c:pt idx="67">
                  <c:v>496360.26373030001</c:v>
                </c:pt>
                <c:pt idx="68">
                  <c:v>501010.34543779999</c:v>
                </c:pt>
                <c:pt idx="69">
                  <c:v>501893.15822709998</c:v>
                </c:pt>
                <c:pt idx="70">
                  <c:v>503436.15737229999</c:v>
                </c:pt>
                <c:pt idx="71">
                  <c:v>504878.59806640004</c:v>
                </c:pt>
                <c:pt idx="72">
                  <c:v>504797.34880840004</c:v>
                </c:pt>
                <c:pt idx="73">
                  <c:v>511879.81081679999</c:v>
                </c:pt>
                <c:pt idx="74">
                  <c:v>482631.41100329999</c:v>
                </c:pt>
                <c:pt idx="75">
                  <c:v>453125.78596230003</c:v>
                </c:pt>
                <c:pt idx="76">
                  <c:v>448941.59115399997</c:v>
                </c:pt>
                <c:pt idx="77">
                  <c:v>430478.83966859995</c:v>
                </c:pt>
                <c:pt idx="78">
                  <c:v>427606.6642845</c:v>
                </c:pt>
                <c:pt idx="79">
                  <c:v>427821.05037370004</c:v>
                </c:pt>
                <c:pt idx="80">
                  <c:v>427246.01212749997</c:v>
                </c:pt>
                <c:pt idx="81">
                  <c:v>428966.73529490002</c:v>
                </c:pt>
                <c:pt idx="82">
                  <c:v>436673.61207920004</c:v>
                </c:pt>
                <c:pt idx="83">
                  <c:v>439474.77545209997</c:v>
                </c:pt>
                <c:pt idx="84">
                  <c:v>439527.46346679999</c:v>
                </c:pt>
                <c:pt idx="85">
                  <c:v>448339.7523081</c:v>
                </c:pt>
                <c:pt idx="86">
                  <c:v>469840.82742479997</c:v>
                </c:pt>
                <c:pt idx="87">
                  <c:v>486923.96313320001</c:v>
                </c:pt>
                <c:pt idx="88">
                  <c:v>486200.3835615</c:v>
                </c:pt>
                <c:pt idx="89">
                  <c:v>487721.34834989998</c:v>
                </c:pt>
                <c:pt idx="90">
                  <c:v>491052.0700148</c:v>
                </c:pt>
                <c:pt idx="91">
                  <c:v>495007.74825250002</c:v>
                </c:pt>
                <c:pt idx="92">
                  <c:v>497663.45995009999</c:v>
                </c:pt>
                <c:pt idx="93">
                  <c:v>501620.4044915</c:v>
                </c:pt>
                <c:pt idx="94">
                  <c:v>498307.11830740003</c:v>
                </c:pt>
                <c:pt idx="95">
                  <c:v>477060.036158</c:v>
                </c:pt>
                <c:pt idx="96">
                  <c:v>460198.19202660001</c:v>
                </c:pt>
                <c:pt idx="97">
                  <c:v>453424.24577649997</c:v>
                </c:pt>
                <c:pt idx="98">
                  <c:v>451187.44718809996</c:v>
                </c:pt>
                <c:pt idx="99">
                  <c:v>459008.36755249999</c:v>
                </c:pt>
                <c:pt idx="100">
                  <c:v>459355.17386099999</c:v>
                </c:pt>
                <c:pt idx="101">
                  <c:v>460556.44947019999</c:v>
                </c:pt>
                <c:pt idx="102">
                  <c:v>439877.09127490001</c:v>
                </c:pt>
                <c:pt idx="103">
                  <c:v>442266.1242046</c:v>
                </c:pt>
                <c:pt idx="104">
                  <c:v>446460.36866129999</c:v>
                </c:pt>
                <c:pt idx="105">
                  <c:v>449735.61476109998</c:v>
                </c:pt>
                <c:pt idx="106">
                  <c:v>448627.26578149997</c:v>
                </c:pt>
                <c:pt idx="107">
                  <c:v>451712.64351140003</c:v>
                </c:pt>
                <c:pt idx="108">
                  <c:v>477217.86732200003</c:v>
                </c:pt>
                <c:pt idx="109">
                  <c:v>493482.66095640004</c:v>
                </c:pt>
                <c:pt idx="110">
                  <c:v>496989.05871850002</c:v>
                </c:pt>
                <c:pt idx="111">
                  <c:v>504387.98798949999</c:v>
                </c:pt>
                <c:pt idx="112">
                  <c:v>509166.17081599997</c:v>
                </c:pt>
                <c:pt idx="113">
                  <c:v>512571.77604459994</c:v>
                </c:pt>
                <c:pt idx="114">
                  <c:v>516454.47274409997</c:v>
                </c:pt>
                <c:pt idx="115">
                  <c:v>517448.58194290003</c:v>
                </c:pt>
                <c:pt idx="116">
                  <c:v>520670.62964080001</c:v>
                </c:pt>
                <c:pt idx="117">
                  <c:v>516969.01332790003</c:v>
                </c:pt>
                <c:pt idx="118">
                  <c:v>490351.79136889998</c:v>
                </c:pt>
                <c:pt idx="119">
                  <c:v>470662.75540690008</c:v>
                </c:pt>
                <c:pt idx="120">
                  <c:v>463372.84843129996</c:v>
                </c:pt>
                <c:pt idx="121">
                  <c:v>470079.45759970002</c:v>
                </c:pt>
                <c:pt idx="122">
                  <c:v>437741.02336709999</c:v>
                </c:pt>
                <c:pt idx="123">
                  <c:v>438658.72184670001</c:v>
                </c:pt>
                <c:pt idx="124">
                  <c:v>445118.34693960001</c:v>
                </c:pt>
                <c:pt idx="125">
                  <c:v>456424.84793890006</c:v>
                </c:pt>
                <c:pt idx="126">
                  <c:v>459333.6907256</c:v>
                </c:pt>
                <c:pt idx="127">
                  <c:v>469561.22702320002</c:v>
                </c:pt>
                <c:pt idx="128">
                  <c:v>478060.04904670001</c:v>
                </c:pt>
                <c:pt idx="129">
                  <c:v>507332.31801320001</c:v>
                </c:pt>
                <c:pt idx="130">
                  <c:v>523825.09406939999</c:v>
                </c:pt>
                <c:pt idx="131">
                  <c:v>524933.3732416</c:v>
                </c:pt>
                <c:pt idx="132">
                  <c:v>530349.13763809996</c:v>
                </c:pt>
                <c:pt idx="133">
                  <c:v>531995.44500409998</c:v>
                </c:pt>
                <c:pt idx="134">
                  <c:v>534119.89412369998</c:v>
                </c:pt>
                <c:pt idx="135">
                  <c:v>532954.06600830005</c:v>
                </c:pt>
                <c:pt idx="136">
                  <c:v>535210.23773440009</c:v>
                </c:pt>
                <c:pt idx="137">
                  <c:v>533323.4748351</c:v>
                </c:pt>
                <c:pt idx="138">
                  <c:v>506723.74283260002</c:v>
                </c:pt>
                <c:pt idx="139">
                  <c:v>507231.46144709998</c:v>
                </c:pt>
                <c:pt idx="140">
                  <c:v>496667.41578429996</c:v>
                </c:pt>
                <c:pt idx="141">
                  <c:v>495145.91062270006</c:v>
                </c:pt>
                <c:pt idx="142">
                  <c:v>495774.27911850001</c:v>
                </c:pt>
                <c:pt idx="143">
                  <c:v>495743.0614223</c:v>
                </c:pt>
                <c:pt idx="144">
                  <c:v>502121.2000825</c:v>
                </c:pt>
                <c:pt idx="145">
                  <c:v>501122.27548259997</c:v>
                </c:pt>
                <c:pt idx="146">
                  <c:v>491740.11539409996</c:v>
                </c:pt>
                <c:pt idx="147">
                  <c:v>501719.44759130001</c:v>
                </c:pt>
                <c:pt idx="148">
                  <c:v>501246.54077859997</c:v>
                </c:pt>
                <c:pt idx="149">
                  <c:v>502905.11462759995</c:v>
                </c:pt>
                <c:pt idx="150">
                  <c:v>506791.81403020001</c:v>
                </c:pt>
                <c:pt idx="151">
                  <c:v>525538.42954769998</c:v>
                </c:pt>
                <c:pt idx="152">
                  <c:v>540913.77071409998</c:v>
                </c:pt>
                <c:pt idx="153">
                  <c:v>544765.5505742</c:v>
                </c:pt>
                <c:pt idx="154">
                  <c:v>547111.05805460003</c:v>
                </c:pt>
                <c:pt idx="155">
                  <c:v>549591.37913970009</c:v>
                </c:pt>
                <c:pt idx="156">
                  <c:v>554213.98230159993</c:v>
                </c:pt>
                <c:pt idx="157">
                  <c:v>556447.51027179998</c:v>
                </c:pt>
                <c:pt idx="158">
                  <c:v>554536.87871569989</c:v>
                </c:pt>
                <c:pt idx="159">
                  <c:v>535812.89467179996</c:v>
                </c:pt>
                <c:pt idx="160">
                  <c:v>518291.78248509998</c:v>
                </c:pt>
                <c:pt idx="161">
                  <c:v>508298.05333099997</c:v>
                </c:pt>
                <c:pt idx="162">
                  <c:v>517252.21602679999</c:v>
                </c:pt>
                <c:pt idx="163">
                  <c:v>517784.14031079999</c:v>
                </c:pt>
                <c:pt idx="164">
                  <c:v>519008.46886909998</c:v>
                </c:pt>
                <c:pt idx="165">
                  <c:v>505968.42186040001</c:v>
                </c:pt>
                <c:pt idx="166">
                  <c:v>510955.45947489998</c:v>
                </c:pt>
                <c:pt idx="167">
                  <c:v>516478.54430979997</c:v>
                </c:pt>
                <c:pt idx="168">
                  <c:v>521122.27577970002</c:v>
                </c:pt>
                <c:pt idx="169">
                  <c:v>522697.64252409997</c:v>
                </c:pt>
                <c:pt idx="170">
                  <c:v>527667.85622190009</c:v>
                </c:pt>
                <c:pt idx="171">
                  <c:v>554488.74411189999</c:v>
                </c:pt>
                <c:pt idx="172">
                  <c:v>568879.72299199994</c:v>
                </c:pt>
                <c:pt idx="173">
                  <c:v>514931.0288877</c:v>
                </c:pt>
                <c:pt idx="174">
                  <c:v>596789.00653269992</c:v>
                </c:pt>
                <c:pt idx="175">
                  <c:v>609681.54778640007</c:v>
                </c:pt>
                <c:pt idx="176">
                  <c:v>610356.50310860004</c:v>
                </c:pt>
                <c:pt idx="177">
                  <c:v>613170.35958369996</c:v>
                </c:pt>
                <c:pt idx="178">
                  <c:v>613515.18942329998</c:v>
                </c:pt>
                <c:pt idx="179">
                  <c:v>611908.25369009993</c:v>
                </c:pt>
                <c:pt idx="180">
                  <c:v>606293.1285311</c:v>
                </c:pt>
                <c:pt idx="181">
                  <c:v>556334.04835609999</c:v>
                </c:pt>
                <c:pt idx="182">
                  <c:v>523634.26960720005</c:v>
                </c:pt>
                <c:pt idx="183">
                  <c:v>515976.29962190002</c:v>
                </c:pt>
                <c:pt idx="184">
                  <c:v>517271.59386690002</c:v>
                </c:pt>
                <c:pt idx="185">
                  <c:v>497094.61058209999</c:v>
                </c:pt>
                <c:pt idx="186">
                  <c:v>496405.87875159999</c:v>
                </c:pt>
                <c:pt idx="187">
                  <c:v>495651.56163240003</c:v>
                </c:pt>
                <c:pt idx="188">
                  <c:v>504500.482594</c:v>
                </c:pt>
                <c:pt idx="189">
                  <c:v>505153.58156090003</c:v>
                </c:pt>
                <c:pt idx="190">
                  <c:v>507260.45861729997</c:v>
                </c:pt>
                <c:pt idx="191">
                  <c:v>505589.70291699999</c:v>
                </c:pt>
                <c:pt idx="192">
                  <c:v>513444.15791840007</c:v>
                </c:pt>
                <c:pt idx="193">
                  <c:v>533464.86073359998</c:v>
                </c:pt>
                <c:pt idx="194">
                  <c:v>554469.18224819994</c:v>
                </c:pt>
                <c:pt idx="195">
                  <c:v>559922.60594459996</c:v>
                </c:pt>
                <c:pt idx="196">
                  <c:v>588815.32900190004</c:v>
                </c:pt>
                <c:pt idx="197">
                  <c:v>589995.70904069999</c:v>
                </c:pt>
                <c:pt idx="198">
                  <c:v>591978.12192730012</c:v>
                </c:pt>
                <c:pt idx="199">
                  <c:v>596275.75667180005</c:v>
                </c:pt>
                <c:pt idx="200">
                  <c:v>618006.28206440003</c:v>
                </c:pt>
                <c:pt idx="201">
                  <c:v>614473.97657869989</c:v>
                </c:pt>
                <c:pt idx="202">
                  <c:v>602191.64255630004</c:v>
                </c:pt>
                <c:pt idx="203">
                  <c:v>572218.28840130009</c:v>
                </c:pt>
                <c:pt idx="204">
                  <c:v>564032.27912570001</c:v>
                </c:pt>
                <c:pt idx="205">
                  <c:v>564612.47750669997</c:v>
                </c:pt>
                <c:pt idx="206">
                  <c:v>567962.30570330005</c:v>
                </c:pt>
                <c:pt idx="207">
                  <c:v>567943.91662360006</c:v>
                </c:pt>
                <c:pt idx="208">
                  <c:v>567863.49462519994</c:v>
                </c:pt>
                <c:pt idx="209">
                  <c:v>574995.8935298</c:v>
                </c:pt>
                <c:pt idx="210">
                  <c:v>568773.39305760001</c:v>
                </c:pt>
                <c:pt idx="211">
                  <c:v>575860.30564419995</c:v>
                </c:pt>
                <c:pt idx="212">
                  <c:v>579536.86627190001</c:v>
                </c:pt>
                <c:pt idx="213">
                  <c:v>581814.22769719991</c:v>
                </c:pt>
                <c:pt idx="214">
                  <c:v>590670.75015800004</c:v>
                </c:pt>
                <c:pt idx="215">
                  <c:v>603702.41609469999</c:v>
                </c:pt>
                <c:pt idx="216">
                  <c:v>627186.89488649997</c:v>
                </c:pt>
                <c:pt idx="217">
                  <c:v>625600.21457119985</c:v>
                </c:pt>
                <c:pt idx="218">
                  <c:v>628395.84974980005</c:v>
                </c:pt>
                <c:pt idx="219">
                  <c:v>628458.66918910004</c:v>
                </c:pt>
                <c:pt idx="220">
                  <c:v>627608.79537519987</c:v>
                </c:pt>
                <c:pt idx="221">
                  <c:v>620501.28534279997</c:v>
                </c:pt>
                <c:pt idx="222">
                  <c:v>605572.07484190003</c:v>
                </c:pt>
                <c:pt idx="223">
                  <c:v>607440.11052880005</c:v>
                </c:pt>
                <c:pt idx="224">
                  <c:v>628282.35167150002</c:v>
                </c:pt>
                <c:pt idx="225">
                  <c:v>626864.99946800002</c:v>
                </c:pt>
                <c:pt idx="226">
                  <c:v>632947.30174619996</c:v>
                </c:pt>
                <c:pt idx="227">
                  <c:v>633602.48645580001</c:v>
                </c:pt>
                <c:pt idx="228">
                  <c:v>636794.9988685</c:v>
                </c:pt>
                <c:pt idx="229">
                  <c:v>629538.18334890006</c:v>
                </c:pt>
                <c:pt idx="230">
                  <c:v>637592.96522869996</c:v>
                </c:pt>
                <c:pt idx="231">
                  <c:v>639806.25526310003</c:v>
                </c:pt>
                <c:pt idx="232">
                  <c:v>641270.24340859998</c:v>
                </c:pt>
                <c:pt idx="233">
                  <c:v>644350.74260730005</c:v>
                </c:pt>
                <c:pt idx="234">
                  <c:v>274638.68194779998</c:v>
                </c:pt>
                <c:pt idx="235">
                  <c:v>276459.3476263</c:v>
                </c:pt>
                <c:pt idx="236">
                  <c:v>316431.55079440004</c:v>
                </c:pt>
                <c:pt idx="237">
                  <c:v>318085.86859550001</c:v>
                </c:pt>
                <c:pt idx="238">
                  <c:v>318458.55063220003</c:v>
                </c:pt>
                <c:pt idx="239">
                  <c:v>317732.7368054</c:v>
                </c:pt>
                <c:pt idx="240">
                  <c:v>320811.98469959997</c:v>
                </c:pt>
                <c:pt idx="241">
                  <c:v>320811.98469959997</c:v>
                </c:pt>
                <c:pt idx="242">
                  <c:v>320466.81117489998</c:v>
                </c:pt>
                <c:pt idx="243">
                  <c:v>316563.35641620005</c:v>
                </c:pt>
                <c:pt idx="244">
                  <c:v>293087.23792000004</c:v>
                </c:pt>
                <c:pt idx="245">
                  <c:v>265484.04933559999</c:v>
                </c:pt>
                <c:pt idx="246">
                  <c:v>262246.62722749996</c:v>
                </c:pt>
                <c:pt idx="247">
                  <c:v>269011.77862079995</c:v>
                </c:pt>
                <c:pt idx="248">
                  <c:v>266815.65465689998</c:v>
                </c:pt>
                <c:pt idx="249">
                  <c:v>244706.35056230001</c:v>
                </c:pt>
                <c:pt idx="250">
                  <c:v>241165.71115179997</c:v>
                </c:pt>
                <c:pt idx="251">
                  <c:v>238060.62545229998</c:v>
                </c:pt>
                <c:pt idx="252">
                  <c:v>234654.62612629999</c:v>
                </c:pt>
                <c:pt idx="253">
                  <c:v>259063.78846429999</c:v>
                </c:pt>
                <c:pt idx="254">
                  <c:v>259055.26485150002</c:v>
                </c:pt>
                <c:pt idx="255">
                  <c:v>259055.26485150002</c:v>
                </c:pt>
              </c:numCache>
            </c:numRef>
          </c:val>
          <c:extLst>
            <c:ext xmlns:c16="http://schemas.microsoft.com/office/drawing/2014/chart" uri="{C3380CC4-5D6E-409C-BE32-E72D297353CC}">
              <c16:uniqueId val="{00000000-B2C9-4A33-AB7E-C14C0168A2DA}"/>
            </c:ext>
          </c:extLst>
        </c:ser>
        <c:ser>
          <c:idx val="1"/>
          <c:order val="1"/>
          <c:tx>
            <c:strRef>
              <c:f>Գ31!$Z$2</c:f>
              <c:strCache>
                <c:ptCount val="1"/>
                <c:pt idx="0">
                  <c:v> ԳՄՀ օրական մնացորդ </c:v>
                </c:pt>
              </c:strCache>
            </c:strRef>
          </c:tx>
          <c:spPr>
            <a:ln w="25400">
              <a:noFill/>
            </a:ln>
          </c:spPr>
          <c:cat>
            <c:numRef>
              <c:f>Գ31!$X$3:$X$258</c:f>
              <c:numCache>
                <c:formatCode>m/d/yyyy</c:formatCode>
                <c:ptCount val="256"/>
                <c:pt idx="0">
                  <c:v>44561</c:v>
                </c:pt>
                <c:pt idx="1">
                  <c:v>44560</c:v>
                </c:pt>
                <c:pt idx="2">
                  <c:v>44559</c:v>
                </c:pt>
                <c:pt idx="3">
                  <c:v>44558</c:v>
                </c:pt>
                <c:pt idx="4">
                  <c:v>44557</c:v>
                </c:pt>
                <c:pt idx="5">
                  <c:v>44554</c:v>
                </c:pt>
                <c:pt idx="6">
                  <c:v>44553</c:v>
                </c:pt>
                <c:pt idx="7">
                  <c:v>44552</c:v>
                </c:pt>
                <c:pt idx="8">
                  <c:v>44551</c:v>
                </c:pt>
                <c:pt idx="9">
                  <c:v>44550</c:v>
                </c:pt>
                <c:pt idx="10">
                  <c:v>44547</c:v>
                </c:pt>
                <c:pt idx="11">
                  <c:v>44546</c:v>
                </c:pt>
                <c:pt idx="12">
                  <c:v>44545</c:v>
                </c:pt>
                <c:pt idx="13">
                  <c:v>44544</c:v>
                </c:pt>
                <c:pt idx="14">
                  <c:v>44543</c:v>
                </c:pt>
                <c:pt idx="15">
                  <c:v>44540</c:v>
                </c:pt>
                <c:pt idx="16">
                  <c:v>44539</c:v>
                </c:pt>
                <c:pt idx="17">
                  <c:v>44538</c:v>
                </c:pt>
                <c:pt idx="18">
                  <c:v>44537</c:v>
                </c:pt>
                <c:pt idx="19">
                  <c:v>44536</c:v>
                </c:pt>
                <c:pt idx="20">
                  <c:v>44533</c:v>
                </c:pt>
                <c:pt idx="21">
                  <c:v>44532</c:v>
                </c:pt>
                <c:pt idx="22">
                  <c:v>44531</c:v>
                </c:pt>
                <c:pt idx="23">
                  <c:v>44530</c:v>
                </c:pt>
                <c:pt idx="24">
                  <c:v>44529</c:v>
                </c:pt>
                <c:pt idx="25">
                  <c:v>44526</c:v>
                </c:pt>
                <c:pt idx="26">
                  <c:v>44525</c:v>
                </c:pt>
                <c:pt idx="27">
                  <c:v>44524</c:v>
                </c:pt>
                <c:pt idx="28">
                  <c:v>44523</c:v>
                </c:pt>
                <c:pt idx="29">
                  <c:v>44522</c:v>
                </c:pt>
                <c:pt idx="30">
                  <c:v>44519</c:v>
                </c:pt>
                <c:pt idx="31">
                  <c:v>44518</c:v>
                </c:pt>
                <c:pt idx="32">
                  <c:v>44517</c:v>
                </c:pt>
                <c:pt idx="33">
                  <c:v>44516</c:v>
                </c:pt>
                <c:pt idx="34">
                  <c:v>44515</c:v>
                </c:pt>
                <c:pt idx="35">
                  <c:v>44512</c:v>
                </c:pt>
                <c:pt idx="36">
                  <c:v>44511</c:v>
                </c:pt>
                <c:pt idx="37">
                  <c:v>44510</c:v>
                </c:pt>
                <c:pt idx="38">
                  <c:v>44509</c:v>
                </c:pt>
                <c:pt idx="39">
                  <c:v>44508</c:v>
                </c:pt>
                <c:pt idx="40">
                  <c:v>44505</c:v>
                </c:pt>
                <c:pt idx="41">
                  <c:v>44504</c:v>
                </c:pt>
                <c:pt idx="42">
                  <c:v>44503</c:v>
                </c:pt>
                <c:pt idx="43">
                  <c:v>44502</c:v>
                </c:pt>
                <c:pt idx="44">
                  <c:v>44501</c:v>
                </c:pt>
                <c:pt idx="45">
                  <c:v>44498</c:v>
                </c:pt>
                <c:pt idx="46">
                  <c:v>44497</c:v>
                </c:pt>
                <c:pt idx="47">
                  <c:v>44496</c:v>
                </c:pt>
                <c:pt idx="48">
                  <c:v>44495</c:v>
                </c:pt>
                <c:pt idx="49">
                  <c:v>44494</c:v>
                </c:pt>
                <c:pt idx="50">
                  <c:v>44491</c:v>
                </c:pt>
                <c:pt idx="51">
                  <c:v>44490</c:v>
                </c:pt>
                <c:pt idx="52">
                  <c:v>44489</c:v>
                </c:pt>
                <c:pt idx="53">
                  <c:v>44488</c:v>
                </c:pt>
                <c:pt idx="54">
                  <c:v>44487</c:v>
                </c:pt>
                <c:pt idx="55">
                  <c:v>44484</c:v>
                </c:pt>
                <c:pt idx="56">
                  <c:v>44483</c:v>
                </c:pt>
                <c:pt idx="57">
                  <c:v>44482</c:v>
                </c:pt>
                <c:pt idx="58">
                  <c:v>44481</c:v>
                </c:pt>
                <c:pt idx="59">
                  <c:v>44480</c:v>
                </c:pt>
                <c:pt idx="60">
                  <c:v>44477</c:v>
                </c:pt>
                <c:pt idx="61">
                  <c:v>44476</c:v>
                </c:pt>
                <c:pt idx="62">
                  <c:v>44475</c:v>
                </c:pt>
                <c:pt idx="63">
                  <c:v>44474</c:v>
                </c:pt>
                <c:pt idx="64">
                  <c:v>44473</c:v>
                </c:pt>
                <c:pt idx="65">
                  <c:v>44470</c:v>
                </c:pt>
                <c:pt idx="66">
                  <c:v>44469</c:v>
                </c:pt>
                <c:pt idx="67">
                  <c:v>44468</c:v>
                </c:pt>
                <c:pt idx="68">
                  <c:v>44467</c:v>
                </c:pt>
                <c:pt idx="69">
                  <c:v>44466</c:v>
                </c:pt>
                <c:pt idx="70">
                  <c:v>44464</c:v>
                </c:pt>
                <c:pt idx="71">
                  <c:v>44463</c:v>
                </c:pt>
                <c:pt idx="72">
                  <c:v>44462</c:v>
                </c:pt>
                <c:pt idx="73">
                  <c:v>44461</c:v>
                </c:pt>
                <c:pt idx="74">
                  <c:v>44456</c:v>
                </c:pt>
                <c:pt idx="75">
                  <c:v>44455</c:v>
                </c:pt>
                <c:pt idx="76">
                  <c:v>44454</c:v>
                </c:pt>
                <c:pt idx="77">
                  <c:v>44453</c:v>
                </c:pt>
                <c:pt idx="78">
                  <c:v>44452</c:v>
                </c:pt>
                <c:pt idx="79">
                  <c:v>44449</c:v>
                </c:pt>
                <c:pt idx="80">
                  <c:v>44448</c:v>
                </c:pt>
                <c:pt idx="81">
                  <c:v>44447</c:v>
                </c:pt>
                <c:pt idx="82">
                  <c:v>44446</c:v>
                </c:pt>
                <c:pt idx="83">
                  <c:v>44445</c:v>
                </c:pt>
                <c:pt idx="84">
                  <c:v>44442</c:v>
                </c:pt>
                <c:pt idx="85">
                  <c:v>44441</c:v>
                </c:pt>
                <c:pt idx="86">
                  <c:v>44440</c:v>
                </c:pt>
                <c:pt idx="87">
                  <c:v>44439</c:v>
                </c:pt>
                <c:pt idx="88">
                  <c:v>44438</c:v>
                </c:pt>
                <c:pt idx="89">
                  <c:v>44435</c:v>
                </c:pt>
                <c:pt idx="90">
                  <c:v>44434</c:v>
                </c:pt>
                <c:pt idx="91">
                  <c:v>44433</c:v>
                </c:pt>
                <c:pt idx="92">
                  <c:v>44432</c:v>
                </c:pt>
                <c:pt idx="93">
                  <c:v>44431</c:v>
                </c:pt>
                <c:pt idx="94">
                  <c:v>44428</c:v>
                </c:pt>
                <c:pt idx="95">
                  <c:v>44427</c:v>
                </c:pt>
                <c:pt idx="96">
                  <c:v>44426</c:v>
                </c:pt>
                <c:pt idx="97">
                  <c:v>44425</c:v>
                </c:pt>
                <c:pt idx="98">
                  <c:v>44424</c:v>
                </c:pt>
                <c:pt idx="99">
                  <c:v>44421</c:v>
                </c:pt>
                <c:pt idx="100">
                  <c:v>44420</c:v>
                </c:pt>
                <c:pt idx="101">
                  <c:v>44419</c:v>
                </c:pt>
                <c:pt idx="102">
                  <c:v>44418</c:v>
                </c:pt>
                <c:pt idx="103">
                  <c:v>44417</c:v>
                </c:pt>
                <c:pt idx="104">
                  <c:v>44414</c:v>
                </c:pt>
                <c:pt idx="105">
                  <c:v>44413</c:v>
                </c:pt>
                <c:pt idx="106">
                  <c:v>44412</c:v>
                </c:pt>
                <c:pt idx="107">
                  <c:v>44411</c:v>
                </c:pt>
                <c:pt idx="108">
                  <c:v>44410</c:v>
                </c:pt>
                <c:pt idx="109">
                  <c:v>44407</c:v>
                </c:pt>
                <c:pt idx="110">
                  <c:v>44406</c:v>
                </c:pt>
                <c:pt idx="111">
                  <c:v>44405</c:v>
                </c:pt>
                <c:pt idx="112">
                  <c:v>44404</c:v>
                </c:pt>
                <c:pt idx="113">
                  <c:v>44403</c:v>
                </c:pt>
                <c:pt idx="114">
                  <c:v>44400</c:v>
                </c:pt>
                <c:pt idx="115">
                  <c:v>44399</c:v>
                </c:pt>
                <c:pt idx="116">
                  <c:v>44398</c:v>
                </c:pt>
                <c:pt idx="117">
                  <c:v>44397</c:v>
                </c:pt>
                <c:pt idx="118">
                  <c:v>44396</c:v>
                </c:pt>
                <c:pt idx="119">
                  <c:v>44393</c:v>
                </c:pt>
                <c:pt idx="120">
                  <c:v>44392</c:v>
                </c:pt>
                <c:pt idx="121">
                  <c:v>44391</c:v>
                </c:pt>
                <c:pt idx="122">
                  <c:v>44390</c:v>
                </c:pt>
                <c:pt idx="123">
                  <c:v>44389</c:v>
                </c:pt>
                <c:pt idx="124">
                  <c:v>44386</c:v>
                </c:pt>
                <c:pt idx="125">
                  <c:v>44385</c:v>
                </c:pt>
                <c:pt idx="126">
                  <c:v>44384</c:v>
                </c:pt>
                <c:pt idx="127">
                  <c:v>44383</c:v>
                </c:pt>
                <c:pt idx="128">
                  <c:v>44379</c:v>
                </c:pt>
                <c:pt idx="129">
                  <c:v>44378</c:v>
                </c:pt>
                <c:pt idx="130">
                  <c:v>44377</c:v>
                </c:pt>
                <c:pt idx="131">
                  <c:v>44376</c:v>
                </c:pt>
                <c:pt idx="132">
                  <c:v>44375</c:v>
                </c:pt>
                <c:pt idx="133">
                  <c:v>44372</c:v>
                </c:pt>
                <c:pt idx="134">
                  <c:v>44371</c:v>
                </c:pt>
                <c:pt idx="135">
                  <c:v>44370</c:v>
                </c:pt>
                <c:pt idx="136">
                  <c:v>44369</c:v>
                </c:pt>
                <c:pt idx="137">
                  <c:v>44368</c:v>
                </c:pt>
                <c:pt idx="138">
                  <c:v>44365</c:v>
                </c:pt>
                <c:pt idx="139">
                  <c:v>44364</c:v>
                </c:pt>
                <c:pt idx="140">
                  <c:v>44363</c:v>
                </c:pt>
                <c:pt idx="141">
                  <c:v>44362</c:v>
                </c:pt>
                <c:pt idx="142">
                  <c:v>44361</c:v>
                </c:pt>
                <c:pt idx="143">
                  <c:v>44358</c:v>
                </c:pt>
                <c:pt idx="144">
                  <c:v>44357</c:v>
                </c:pt>
                <c:pt idx="145">
                  <c:v>44356</c:v>
                </c:pt>
                <c:pt idx="146">
                  <c:v>44355</c:v>
                </c:pt>
                <c:pt idx="147">
                  <c:v>44354</c:v>
                </c:pt>
                <c:pt idx="148">
                  <c:v>44351</c:v>
                </c:pt>
                <c:pt idx="149">
                  <c:v>44350</c:v>
                </c:pt>
                <c:pt idx="150">
                  <c:v>44349</c:v>
                </c:pt>
                <c:pt idx="151">
                  <c:v>44348</c:v>
                </c:pt>
                <c:pt idx="152">
                  <c:v>44347</c:v>
                </c:pt>
                <c:pt idx="153">
                  <c:v>44343</c:v>
                </c:pt>
                <c:pt idx="154">
                  <c:v>44342</c:v>
                </c:pt>
                <c:pt idx="155">
                  <c:v>44341</c:v>
                </c:pt>
                <c:pt idx="156">
                  <c:v>44340</c:v>
                </c:pt>
                <c:pt idx="157">
                  <c:v>44337</c:v>
                </c:pt>
                <c:pt idx="158">
                  <c:v>44336</c:v>
                </c:pt>
                <c:pt idx="159">
                  <c:v>44335</c:v>
                </c:pt>
                <c:pt idx="160">
                  <c:v>44334</c:v>
                </c:pt>
                <c:pt idx="161">
                  <c:v>44333</c:v>
                </c:pt>
                <c:pt idx="162">
                  <c:v>44330</c:v>
                </c:pt>
                <c:pt idx="163">
                  <c:v>44329</c:v>
                </c:pt>
                <c:pt idx="164">
                  <c:v>44328</c:v>
                </c:pt>
                <c:pt idx="165">
                  <c:v>44327</c:v>
                </c:pt>
                <c:pt idx="166">
                  <c:v>44326</c:v>
                </c:pt>
                <c:pt idx="167">
                  <c:v>44323</c:v>
                </c:pt>
                <c:pt idx="168">
                  <c:v>44322</c:v>
                </c:pt>
                <c:pt idx="169">
                  <c:v>44321</c:v>
                </c:pt>
                <c:pt idx="170">
                  <c:v>44320</c:v>
                </c:pt>
                <c:pt idx="171">
                  <c:v>44319</c:v>
                </c:pt>
                <c:pt idx="172">
                  <c:v>44316</c:v>
                </c:pt>
                <c:pt idx="173">
                  <c:v>44315</c:v>
                </c:pt>
                <c:pt idx="174">
                  <c:v>44314</c:v>
                </c:pt>
                <c:pt idx="175">
                  <c:v>44313</c:v>
                </c:pt>
                <c:pt idx="176">
                  <c:v>44312</c:v>
                </c:pt>
                <c:pt idx="177">
                  <c:v>44309</c:v>
                </c:pt>
                <c:pt idx="178">
                  <c:v>44308</c:v>
                </c:pt>
                <c:pt idx="179">
                  <c:v>44307</c:v>
                </c:pt>
                <c:pt idx="180">
                  <c:v>44306</c:v>
                </c:pt>
                <c:pt idx="181">
                  <c:v>44305</c:v>
                </c:pt>
                <c:pt idx="182">
                  <c:v>44302</c:v>
                </c:pt>
                <c:pt idx="183">
                  <c:v>44301</c:v>
                </c:pt>
                <c:pt idx="184">
                  <c:v>44300</c:v>
                </c:pt>
                <c:pt idx="185">
                  <c:v>44299</c:v>
                </c:pt>
                <c:pt idx="186">
                  <c:v>44298</c:v>
                </c:pt>
                <c:pt idx="187">
                  <c:v>44295</c:v>
                </c:pt>
                <c:pt idx="188">
                  <c:v>44294</c:v>
                </c:pt>
                <c:pt idx="189">
                  <c:v>44293</c:v>
                </c:pt>
                <c:pt idx="190">
                  <c:v>44292</c:v>
                </c:pt>
                <c:pt idx="191">
                  <c:v>44291</c:v>
                </c:pt>
                <c:pt idx="192">
                  <c:v>44288</c:v>
                </c:pt>
                <c:pt idx="193">
                  <c:v>44287</c:v>
                </c:pt>
                <c:pt idx="194">
                  <c:v>44286</c:v>
                </c:pt>
                <c:pt idx="195">
                  <c:v>44285</c:v>
                </c:pt>
                <c:pt idx="196">
                  <c:v>44284</c:v>
                </c:pt>
                <c:pt idx="197">
                  <c:v>44281</c:v>
                </c:pt>
                <c:pt idx="198">
                  <c:v>44280</c:v>
                </c:pt>
                <c:pt idx="199">
                  <c:v>44279</c:v>
                </c:pt>
                <c:pt idx="200">
                  <c:v>44278</c:v>
                </c:pt>
                <c:pt idx="201">
                  <c:v>44277</c:v>
                </c:pt>
                <c:pt idx="202">
                  <c:v>44274</c:v>
                </c:pt>
                <c:pt idx="203">
                  <c:v>44273</c:v>
                </c:pt>
                <c:pt idx="204">
                  <c:v>44272</c:v>
                </c:pt>
                <c:pt idx="205">
                  <c:v>44271</c:v>
                </c:pt>
                <c:pt idx="206">
                  <c:v>44270</c:v>
                </c:pt>
                <c:pt idx="207">
                  <c:v>44267</c:v>
                </c:pt>
                <c:pt idx="208">
                  <c:v>44266</c:v>
                </c:pt>
                <c:pt idx="209">
                  <c:v>44265</c:v>
                </c:pt>
                <c:pt idx="210">
                  <c:v>44264</c:v>
                </c:pt>
                <c:pt idx="211">
                  <c:v>44260</c:v>
                </c:pt>
                <c:pt idx="212">
                  <c:v>44259</c:v>
                </c:pt>
                <c:pt idx="213">
                  <c:v>44258</c:v>
                </c:pt>
                <c:pt idx="214">
                  <c:v>44257</c:v>
                </c:pt>
                <c:pt idx="215">
                  <c:v>44256</c:v>
                </c:pt>
                <c:pt idx="216">
                  <c:v>44253</c:v>
                </c:pt>
                <c:pt idx="217">
                  <c:v>44252</c:v>
                </c:pt>
                <c:pt idx="218">
                  <c:v>44251</c:v>
                </c:pt>
                <c:pt idx="219">
                  <c:v>44250</c:v>
                </c:pt>
                <c:pt idx="220">
                  <c:v>44249</c:v>
                </c:pt>
                <c:pt idx="221">
                  <c:v>44246</c:v>
                </c:pt>
                <c:pt idx="222">
                  <c:v>44245</c:v>
                </c:pt>
                <c:pt idx="223">
                  <c:v>44244</c:v>
                </c:pt>
                <c:pt idx="224">
                  <c:v>44243</c:v>
                </c:pt>
                <c:pt idx="225">
                  <c:v>44242</c:v>
                </c:pt>
                <c:pt idx="226">
                  <c:v>44239</c:v>
                </c:pt>
                <c:pt idx="227">
                  <c:v>44238</c:v>
                </c:pt>
                <c:pt idx="228">
                  <c:v>44237</c:v>
                </c:pt>
                <c:pt idx="229">
                  <c:v>44236</c:v>
                </c:pt>
                <c:pt idx="230">
                  <c:v>44235</c:v>
                </c:pt>
                <c:pt idx="231">
                  <c:v>44232</c:v>
                </c:pt>
                <c:pt idx="232">
                  <c:v>44231</c:v>
                </c:pt>
                <c:pt idx="233">
                  <c:v>44230</c:v>
                </c:pt>
                <c:pt idx="234">
                  <c:v>44229</c:v>
                </c:pt>
                <c:pt idx="235">
                  <c:v>44228</c:v>
                </c:pt>
                <c:pt idx="236">
                  <c:v>44225</c:v>
                </c:pt>
                <c:pt idx="237">
                  <c:v>44223</c:v>
                </c:pt>
                <c:pt idx="238">
                  <c:v>44222</c:v>
                </c:pt>
                <c:pt idx="239">
                  <c:v>44221</c:v>
                </c:pt>
                <c:pt idx="240">
                  <c:v>44220</c:v>
                </c:pt>
                <c:pt idx="241">
                  <c:v>44218</c:v>
                </c:pt>
                <c:pt idx="242">
                  <c:v>44217</c:v>
                </c:pt>
                <c:pt idx="243">
                  <c:v>44216</c:v>
                </c:pt>
                <c:pt idx="244">
                  <c:v>44215</c:v>
                </c:pt>
                <c:pt idx="245">
                  <c:v>44214</c:v>
                </c:pt>
                <c:pt idx="246">
                  <c:v>44211</c:v>
                </c:pt>
                <c:pt idx="247">
                  <c:v>44210</c:v>
                </c:pt>
                <c:pt idx="248">
                  <c:v>44209</c:v>
                </c:pt>
                <c:pt idx="249">
                  <c:v>44208</c:v>
                </c:pt>
                <c:pt idx="250">
                  <c:v>44207</c:v>
                </c:pt>
                <c:pt idx="251">
                  <c:v>44204</c:v>
                </c:pt>
                <c:pt idx="252">
                  <c:v>44199</c:v>
                </c:pt>
                <c:pt idx="253">
                  <c:v>44198</c:v>
                </c:pt>
                <c:pt idx="254">
                  <c:v>44197</c:v>
                </c:pt>
                <c:pt idx="255">
                  <c:v>44196</c:v>
                </c:pt>
              </c:numCache>
            </c:numRef>
          </c:cat>
          <c:val>
            <c:numRef>
              <c:f>Գ31!$Z$3:$Z$258</c:f>
              <c:numCache>
                <c:formatCode>_(* #,##0.00_);_(* \(#,##0.00\);_(* "-"??_);_(@_)</c:formatCode>
                <c:ptCount val="256"/>
                <c:pt idx="0">
                  <c:v>12301.357384999999</c:v>
                </c:pt>
                <c:pt idx="1">
                  <c:v>12301.357384999999</c:v>
                </c:pt>
                <c:pt idx="2">
                  <c:v>9438.2117765000003</c:v>
                </c:pt>
                <c:pt idx="3">
                  <c:v>17362.435291400001</c:v>
                </c:pt>
                <c:pt idx="4">
                  <c:v>7899.9361694999998</c:v>
                </c:pt>
                <c:pt idx="5">
                  <c:v>16047.184692500001</c:v>
                </c:pt>
                <c:pt idx="6">
                  <c:v>10869.8305544</c:v>
                </c:pt>
                <c:pt idx="7">
                  <c:v>16732.960780699999</c:v>
                </c:pt>
                <c:pt idx="8">
                  <c:v>18246.277007000001</c:v>
                </c:pt>
                <c:pt idx="9">
                  <c:v>38230.460011900002</c:v>
                </c:pt>
                <c:pt idx="10">
                  <c:v>21308.331929799999</c:v>
                </c:pt>
                <c:pt idx="11">
                  <c:v>16377.005655999999</c:v>
                </c:pt>
                <c:pt idx="12">
                  <c:v>12192.600514399999</c:v>
                </c:pt>
                <c:pt idx="13">
                  <c:v>9988.8986761000015</c:v>
                </c:pt>
                <c:pt idx="14">
                  <c:v>16127.3387798</c:v>
                </c:pt>
                <c:pt idx="15">
                  <c:v>9347.8045762000002</c:v>
                </c:pt>
                <c:pt idx="16">
                  <c:v>11063.959433100001</c:v>
                </c:pt>
                <c:pt idx="17">
                  <c:v>10988.2113935</c:v>
                </c:pt>
                <c:pt idx="18">
                  <c:v>22439.723649799998</c:v>
                </c:pt>
                <c:pt idx="19">
                  <c:v>18949.711256400002</c:v>
                </c:pt>
                <c:pt idx="20">
                  <c:v>10079.961187000001</c:v>
                </c:pt>
                <c:pt idx="21">
                  <c:v>24326.392856200004</c:v>
                </c:pt>
                <c:pt idx="22">
                  <c:v>32283.976711799998</c:v>
                </c:pt>
                <c:pt idx="23">
                  <c:v>17293.611027499999</c:v>
                </c:pt>
                <c:pt idx="24">
                  <c:v>17171.822093899998</c:v>
                </c:pt>
                <c:pt idx="25">
                  <c:v>11716.946017999999</c:v>
                </c:pt>
                <c:pt idx="26">
                  <c:v>17008.041439600001</c:v>
                </c:pt>
                <c:pt idx="27">
                  <c:v>6146.9255085000004</c:v>
                </c:pt>
                <c:pt idx="28">
                  <c:v>6602.9960486</c:v>
                </c:pt>
                <c:pt idx="29">
                  <c:v>21015.183471299999</c:v>
                </c:pt>
                <c:pt idx="30">
                  <c:v>11969.2569757</c:v>
                </c:pt>
                <c:pt idx="31">
                  <c:v>5754.5160585000003</c:v>
                </c:pt>
                <c:pt idx="32">
                  <c:v>5251.452887800001</c:v>
                </c:pt>
                <c:pt idx="33">
                  <c:v>8847.8706057999989</c:v>
                </c:pt>
                <c:pt idx="34">
                  <c:v>10911.5986149</c:v>
                </c:pt>
                <c:pt idx="35">
                  <c:v>6437.8194675000004</c:v>
                </c:pt>
                <c:pt idx="36">
                  <c:v>8564.771082600002</c:v>
                </c:pt>
                <c:pt idx="37">
                  <c:v>10466.971449999999</c:v>
                </c:pt>
                <c:pt idx="38">
                  <c:v>5944.2259843000002</c:v>
                </c:pt>
                <c:pt idx="39">
                  <c:v>13406.9622084</c:v>
                </c:pt>
                <c:pt idx="40">
                  <c:v>5460.2294781999999</c:v>
                </c:pt>
                <c:pt idx="41">
                  <c:v>9646.5175405999998</c:v>
                </c:pt>
                <c:pt idx="42">
                  <c:v>17710.229422699998</c:v>
                </c:pt>
                <c:pt idx="43">
                  <c:v>32877.039412899998</c:v>
                </c:pt>
                <c:pt idx="44">
                  <c:v>28259.964929099999</c:v>
                </c:pt>
                <c:pt idx="45">
                  <c:v>11025.735669399999</c:v>
                </c:pt>
                <c:pt idx="46">
                  <c:v>4279.4632701</c:v>
                </c:pt>
                <c:pt idx="47">
                  <c:v>4797.7163176000004</c:v>
                </c:pt>
                <c:pt idx="48">
                  <c:v>14376.5372599</c:v>
                </c:pt>
                <c:pt idx="49">
                  <c:v>6713.3332441000011</c:v>
                </c:pt>
                <c:pt idx="50">
                  <c:v>9902.0781317000019</c:v>
                </c:pt>
                <c:pt idx="51">
                  <c:v>9908.5708314000003</c:v>
                </c:pt>
                <c:pt idx="52">
                  <c:v>9260.4886217000003</c:v>
                </c:pt>
                <c:pt idx="53">
                  <c:v>8905.6583763999988</c:v>
                </c:pt>
                <c:pt idx="54">
                  <c:v>6885.9102913000006</c:v>
                </c:pt>
                <c:pt idx="55">
                  <c:v>6036.4572101999993</c:v>
                </c:pt>
                <c:pt idx="56">
                  <c:v>4278.4602516000004</c:v>
                </c:pt>
                <c:pt idx="57">
                  <c:v>8152.4617451000004</c:v>
                </c:pt>
                <c:pt idx="58">
                  <c:v>5873.1481116000004</c:v>
                </c:pt>
                <c:pt idx="59">
                  <c:v>6961.2244691000005</c:v>
                </c:pt>
                <c:pt idx="60">
                  <c:v>8574.3519625999998</c:v>
                </c:pt>
                <c:pt idx="61">
                  <c:v>14116.8261862</c:v>
                </c:pt>
                <c:pt idx="62">
                  <c:v>5023.0278611000003</c:v>
                </c:pt>
                <c:pt idx="63">
                  <c:v>6309.2212423000001</c:v>
                </c:pt>
                <c:pt idx="64">
                  <c:v>8254.3292483999994</c:v>
                </c:pt>
                <c:pt idx="65">
                  <c:v>20259.216610199997</c:v>
                </c:pt>
                <c:pt idx="66">
                  <c:v>2611.8217111999998</c:v>
                </c:pt>
                <c:pt idx="67">
                  <c:v>8360.2637302999992</c:v>
                </c:pt>
                <c:pt idx="68">
                  <c:v>10010.345437799999</c:v>
                </c:pt>
                <c:pt idx="69">
                  <c:v>18893.158227100001</c:v>
                </c:pt>
                <c:pt idx="70">
                  <c:v>12436.157372299998</c:v>
                </c:pt>
                <c:pt idx="71">
                  <c:v>13878.598066399998</c:v>
                </c:pt>
                <c:pt idx="72">
                  <c:v>13797.3488084</c:v>
                </c:pt>
                <c:pt idx="73">
                  <c:v>25879.8108168</c:v>
                </c:pt>
                <c:pt idx="74">
                  <c:v>14631.4110033</c:v>
                </c:pt>
                <c:pt idx="75">
                  <c:v>12125.785962299999</c:v>
                </c:pt>
                <c:pt idx="76">
                  <c:v>8941.5911539999997</c:v>
                </c:pt>
                <c:pt idx="77">
                  <c:v>7478.8396686000006</c:v>
                </c:pt>
                <c:pt idx="78">
                  <c:v>11606.664284499999</c:v>
                </c:pt>
                <c:pt idx="79">
                  <c:v>7821.050373699999</c:v>
                </c:pt>
                <c:pt idx="80">
                  <c:v>7246.0121275000001</c:v>
                </c:pt>
                <c:pt idx="81">
                  <c:v>2966.7352949000001</c:v>
                </c:pt>
                <c:pt idx="82">
                  <c:v>10673.612079200002</c:v>
                </c:pt>
                <c:pt idx="83">
                  <c:v>1474.7754520999999</c:v>
                </c:pt>
                <c:pt idx="84">
                  <c:v>1527.4634668000001</c:v>
                </c:pt>
                <c:pt idx="85">
                  <c:v>10339.7523081</c:v>
                </c:pt>
                <c:pt idx="86">
                  <c:v>26840.827424800002</c:v>
                </c:pt>
                <c:pt idx="87">
                  <c:v>8923.9631332000008</c:v>
                </c:pt>
                <c:pt idx="88">
                  <c:v>8200.3835615000007</c:v>
                </c:pt>
                <c:pt idx="89">
                  <c:v>6721.3483498999994</c:v>
                </c:pt>
                <c:pt idx="90">
                  <c:v>10052.0700148</c:v>
                </c:pt>
                <c:pt idx="91">
                  <c:v>5007.7482525000005</c:v>
                </c:pt>
                <c:pt idx="92">
                  <c:v>7663.4599501000002</c:v>
                </c:pt>
                <c:pt idx="93">
                  <c:v>11620.404491499999</c:v>
                </c:pt>
                <c:pt idx="94">
                  <c:v>12307.1183074</c:v>
                </c:pt>
                <c:pt idx="95">
                  <c:v>8060.0361579999999</c:v>
                </c:pt>
                <c:pt idx="96">
                  <c:v>8198.1920265999997</c:v>
                </c:pt>
                <c:pt idx="97">
                  <c:v>6424.2457764999999</c:v>
                </c:pt>
                <c:pt idx="98">
                  <c:v>4187.4471880999999</c:v>
                </c:pt>
                <c:pt idx="99">
                  <c:v>7008.3675524999999</c:v>
                </c:pt>
                <c:pt idx="100">
                  <c:v>7355.1738609999993</c:v>
                </c:pt>
                <c:pt idx="101">
                  <c:v>13556.449470200001</c:v>
                </c:pt>
                <c:pt idx="102">
                  <c:v>4877.0912748999999</c:v>
                </c:pt>
                <c:pt idx="103">
                  <c:v>12266.124204600001</c:v>
                </c:pt>
                <c:pt idx="104">
                  <c:v>6460.3686613</c:v>
                </c:pt>
                <c:pt idx="105">
                  <c:v>9735.6147610999997</c:v>
                </c:pt>
                <c:pt idx="106">
                  <c:v>8627.2657815000002</c:v>
                </c:pt>
                <c:pt idx="107">
                  <c:v>11712.6435114</c:v>
                </c:pt>
                <c:pt idx="108">
                  <c:v>29217.867322000002</c:v>
                </c:pt>
                <c:pt idx="109">
                  <c:v>3482.6609564</c:v>
                </c:pt>
                <c:pt idx="110">
                  <c:v>6989.0587185000004</c:v>
                </c:pt>
                <c:pt idx="111">
                  <c:v>7387.9879895000004</c:v>
                </c:pt>
                <c:pt idx="112">
                  <c:v>2166.1708160000003</c:v>
                </c:pt>
                <c:pt idx="113">
                  <c:v>5571.7760446000002</c:v>
                </c:pt>
                <c:pt idx="114">
                  <c:v>9454.4727441000014</c:v>
                </c:pt>
                <c:pt idx="115">
                  <c:v>10448.5819429</c:v>
                </c:pt>
                <c:pt idx="116">
                  <c:v>13670.6296408</c:v>
                </c:pt>
                <c:pt idx="117">
                  <c:v>9969.0133279000001</c:v>
                </c:pt>
                <c:pt idx="118">
                  <c:v>13351.7913689</c:v>
                </c:pt>
                <c:pt idx="119">
                  <c:v>7662.7554068999998</c:v>
                </c:pt>
                <c:pt idx="120">
                  <c:v>14372.848431299999</c:v>
                </c:pt>
                <c:pt idx="121">
                  <c:v>12079.457599699999</c:v>
                </c:pt>
                <c:pt idx="122">
                  <c:v>4741.0233671000005</c:v>
                </c:pt>
                <c:pt idx="123">
                  <c:v>5658.7218466999993</c:v>
                </c:pt>
                <c:pt idx="124">
                  <c:v>2118.3469395999996</c:v>
                </c:pt>
                <c:pt idx="125">
                  <c:v>13424.8479389</c:v>
                </c:pt>
                <c:pt idx="126">
                  <c:v>8333.6907256000013</c:v>
                </c:pt>
                <c:pt idx="127">
                  <c:v>8561.2270231999992</c:v>
                </c:pt>
                <c:pt idx="128">
                  <c:v>10060.0490467</c:v>
                </c:pt>
                <c:pt idx="129">
                  <c:v>19332.318013200002</c:v>
                </c:pt>
                <c:pt idx="130">
                  <c:v>8825.0940694000001</c:v>
                </c:pt>
                <c:pt idx="131">
                  <c:v>9933.3732416000021</c:v>
                </c:pt>
                <c:pt idx="132">
                  <c:v>10349.137638100001</c:v>
                </c:pt>
                <c:pt idx="133">
                  <c:v>11995.4450041</c:v>
                </c:pt>
                <c:pt idx="134">
                  <c:v>10119.8941237</c:v>
                </c:pt>
                <c:pt idx="135">
                  <c:v>8954.0660082999984</c:v>
                </c:pt>
                <c:pt idx="136">
                  <c:v>11210.2377344</c:v>
                </c:pt>
                <c:pt idx="137">
                  <c:v>18323.474835099998</c:v>
                </c:pt>
                <c:pt idx="138">
                  <c:v>18723.742832599997</c:v>
                </c:pt>
                <c:pt idx="139">
                  <c:v>31231.461447099999</c:v>
                </c:pt>
                <c:pt idx="140">
                  <c:v>8667.4157842999994</c:v>
                </c:pt>
                <c:pt idx="141">
                  <c:v>7145.9106227000002</c:v>
                </c:pt>
                <c:pt idx="142">
                  <c:v>3774.2791184999996</c:v>
                </c:pt>
                <c:pt idx="143">
                  <c:v>3743.0614223000002</c:v>
                </c:pt>
                <c:pt idx="144">
                  <c:v>10121.2000825</c:v>
                </c:pt>
                <c:pt idx="145">
                  <c:v>9122.2754826</c:v>
                </c:pt>
                <c:pt idx="146">
                  <c:v>11740.115394100001</c:v>
                </c:pt>
                <c:pt idx="147">
                  <c:v>16719.447591299999</c:v>
                </c:pt>
                <c:pt idx="148">
                  <c:v>7246.5407786000005</c:v>
                </c:pt>
                <c:pt idx="149">
                  <c:v>8905.1146276000018</c:v>
                </c:pt>
                <c:pt idx="150">
                  <c:v>21791.814030199999</c:v>
                </c:pt>
                <c:pt idx="151">
                  <c:v>20538.429547699998</c:v>
                </c:pt>
                <c:pt idx="152">
                  <c:v>7913.7707141000001</c:v>
                </c:pt>
                <c:pt idx="153">
                  <c:v>5765.5505741999996</c:v>
                </c:pt>
                <c:pt idx="154">
                  <c:v>3111.0580546000001</c:v>
                </c:pt>
                <c:pt idx="155">
                  <c:v>1591.3791397</c:v>
                </c:pt>
                <c:pt idx="156">
                  <c:v>6213.9823016000009</c:v>
                </c:pt>
                <c:pt idx="157">
                  <c:v>8447.5102717999998</c:v>
                </c:pt>
                <c:pt idx="158">
                  <c:v>6536.8787156999997</c:v>
                </c:pt>
                <c:pt idx="159">
                  <c:v>7812.8946718000007</c:v>
                </c:pt>
                <c:pt idx="160">
                  <c:v>6291.7824851000005</c:v>
                </c:pt>
                <c:pt idx="161">
                  <c:v>6298.0533310000001</c:v>
                </c:pt>
                <c:pt idx="162">
                  <c:v>6252.2160267999998</c:v>
                </c:pt>
                <c:pt idx="163">
                  <c:v>6784.1403108000004</c:v>
                </c:pt>
                <c:pt idx="164">
                  <c:v>8008.468869100001</c:v>
                </c:pt>
                <c:pt idx="165">
                  <c:v>2968.4218604000002</c:v>
                </c:pt>
                <c:pt idx="166">
                  <c:v>7955.4594748999998</c:v>
                </c:pt>
                <c:pt idx="167">
                  <c:v>13478.5443098</c:v>
                </c:pt>
                <c:pt idx="168">
                  <c:v>18122.275779700001</c:v>
                </c:pt>
                <c:pt idx="169">
                  <c:v>14697.6425241</c:v>
                </c:pt>
                <c:pt idx="170">
                  <c:v>19667.856221900001</c:v>
                </c:pt>
                <c:pt idx="171">
                  <c:v>26488.744111900003</c:v>
                </c:pt>
                <c:pt idx="172">
                  <c:v>7879.722992</c:v>
                </c:pt>
                <c:pt idx="173">
                  <c:v>931.02888770000004</c:v>
                </c:pt>
                <c:pt idx="174">
                  <c:v>3789.0065326999998</c:v>
                </c:pt>
                <c:pt idx="175">
                  <c:v>8681.5477864000004</c:v>
                </c:pt>
                <c:pt idx="176">
                  <c:v>9356.5031085999999</c:v>
                </c:pt>
                <c:pt idx="177">
                  <c:v>12170.359583700001</c:v>
                </c:pt>
                <c:pt idx="178">
                  <c:v>12515.1894233</c:v>
                </c:pt>
                <c:pt idx="179">
                  <c:v>14908.2536901</c:v>
                </c:pt>
                <c:pt idx="180">
                  <c:v>23293.128531099999</c:v>
                </c:pt>
                <c:pt idx="181">
                  <c:v>23334.048356099996</c:v>
                </c:pt>
                <c:pt idx="182">
                  <c:v>7634.2696071999999</c:v>
                </c:pt>
                <c:pt idx="183">
                  <c:v>11976.2996219</c:v>
                </c:pt>
                <c:pt idx="184">
                  <c:v>8271.5938669000006</c:v>
                </c:pt>
                <c:pt idx="185">
                  <c:v>8094.6105821000001</c:v>
                </c:pt>
                <c:pt idx="186">
                  <c:v>7405.8787516000002</c:v>
                </c:pt>
                <c:pt idx="187">
                  <c:v>6651.5616323999993</c:v>
                </c:pt>
                <c:pt idx="188">
                  <c:v>15500.482594000001</c:v>
                </c:pt>
                <c:pt idx="189">
                  <c:v>16153.581560899998</c:v>
                </c:pt>
                <c:pt idx="190">
                  <c:v>21260.458617299999</c:v>
                </c:pt>
                <c:pt idx="191">
                  <c:v>11589.702916999999</c:v>
                </c:pt>
                <c:pt idx="192">
                  <c:v>14444.157918399998</c:v>
                </c:pt>
                <c:pt idx="193">
                  <c:v>13464.8607336</c:v>
                </c:pt>
                <c:pt idx="194">
                  <c:v>2469.1822481999998</c:v>
                </c:pt>
                <c:pt idx="195">
                  <c:v>5922.6059445999999</c:v>
                </c:pt>
                <c:pt idx="196">
                  <c:v>7815.3290018999996</c:v>
                </c:pt>
                <c:pt idx="197">
                  <c:v>8995.7090407000014</c:v>
                </c:pt>
                <c:pt idx="198">
                  <c:v>978.12192729999992</c:v>
                </c:pt>
                <c:pt idx="199">
                  <c:v>5275.7566718000007</c:v>
                </c:pt>
                <c:pt idx="200">
                  <c:v>13006.2820644</c:v>
                </c:pt>
                <c:pt idx="201">
                  <c:v>15473.9765787</c:v>
                </c:pt>
                <c:pt idx="202">
                  <c:v>17191.642556300001</c:v>
                </c:pt>
                <c:pt idx="203">
                  <c:v>12218.2884013</c:v>
                </c:pt>
                <c:pt idx="204">
                  <c:v>4032.2791256999999</c:v>
                </c:pt>
                <c:pt idx="205">
                  <c:v>5612.4775067</c:v>
                </c:pt>
                <c:pt idx="206">
                  <c:v>6962.3057033000005</c:v>
                </c:pt>
                <c:pt idx="207">
                  <c:v>3943.9166236000001</c:v>
                </c:pt>
                <c:pt idx="208">
                  <c:v>863.49462519999997</c:v>
                </c:pt>
                <c:pt idx="209">
                  <c:v>7995.8935298000006</c:v>
                </c:pt>
                <c:pt idx="210">
                  <c:v>1773.3930576</c:v>
                </c:pt>
                <c:pt idx="211">
                  <c:v>8860.3056442000016</c:v>
                </c:pt>
                <c:pt idx="212">
                  <c:v>4536.8662719000004</c:v>
                </c:pt>
                <c:pt idx="213">
                  <c:v>12814.2276972</c:v>
                </c:pt>
                <c:pt idx="214">
                  <c:v>33670.750158000003</c:v>
                </c:pt>
                <c:pt idx="215">
                  <c:v>26702.416094700002</c:v>
                </c:pt>
                <c:pt idx="216">
                  <c:v>10186.894886499998</c:v>
                </c:pt>
                <c:pt idx="217">
                  <c:v>16600.214571199998</c:v>
                </c:pt>
                <c:pt idx="218">
                  <c:v>6395.8497498000006</c:v>
                </c:pt>
                <c:pt idx="219">
                  <c:v>6458.6691891</c:v>
                </c:pt>
                <c:pt idx="220">
                  <c:v>12608.795375200001</c:v>
                </c:pt>
                <c:pt idx="221">
                  <c:v>5501.2853427999999</c:v>
                </c:pt>
                <c:pt idx="222">
                  <c:v>5572.0748418999992</c:v>
                </c:pt>
                <c:pt idx="223">
                  <c:v>7440.1105288000008</c:v>
                </c:pt>
                <c:pt idx="224">
                  <c:v>8282.3516715000005</c:v>
                </c:pt>
                <c:pt idx="225">
                  <c:v>6864.999468</c:v>
                </c:pt>
                <c:pt idx="226">
                  <c:v>2947.3017461999998</c:v>
                </c:pt>
                <c:pt idx="227">
                  <c:v>3602.4864557999999</c:v>
                </c:pt>
                <c:pt idx="228">
                  <c:v>6794.9988684999998</c:v>
                </c:pt>
                <c:pt idx="229">
                  <c:v>1538.1833489000001</c:v>
                </c:pt>
                <c:pt idx="230">
                  <c:v>9592.9652287000008</c:v>
                </c:pt>
                <c:pt idx="231">
                  <c:v>11806.2552631</c:v>
                </c:pt>
                <c:pt idx="232">
                  <c:v>13270.243408600001</c:v>
                </c:pt>
                <c:pt idx="233">
                  <c:v>20350.742607299999</c:v>
                </c:pt>
                <c:pt idx="234">
                  <c:v>28638.6819478</c:v>
                </c:pt>
                <c:pt idx="235">
                  <c:v>10459.347626299999</c:v>
                </c:pt>
                <c:pt idx="236">
                  <c:v>11431.550794399998</c:v>
                </c:pt>
                <c:pt idx="237">
                  <c:v>13085.8685955</c:v>
                </c:pt>
                <c:pt idx="238">
                  <c:v>13458.5506322</c:v>
                </c:pt>
                <c:pt idx="239">
                  <c:v>12732.7368054</c:v>
                </c:pt>
                <c:pt idx="240">
                  <c:v>5811.9846995999997</c:v>
                </c:pt>
                <c:pt idx="241">
                  <c:v>5811.9846995999997</c:v>
                </c:pt>
                <c:pt idx="242">
                  <c:v>5466.8111749</c:v>
                </c:pt>
                <c:pt idx="243">
                  <c:v>15563.3564162</c:v>
                </c:pt>
                <c:pt idx="244">
                  <c:v>18087.237920000003</c:v>
                </c:pt>
                <c:pt idx="245">
                  <c:v>6484.0493356000006</c:v>
                </c:pt>
                <c:pt idx="246">
                  <c:v>9246.6272274999992</c:v>
                </c:pt>
                <c:pt idx="247">
                  <c:v>6011.7786208000007</c:v>
                </c:pt>
                <c:pt idx="248">
                  <c:v>7815.6546569000002</c:v>
                </c:pt>
                <c:pt idx="249">
                  <c:v>8706.3505622999983</c:v>
                </c:pt>
                <c:pt idx="250">
                  <c:v>15165.711151799998</c:v>
                </c:pt>
                <c:pt idx="251">
                  <c:v>16060.625452299999</c:v>
                </c:pt>
                <c:pt idx="252">
                  <c:v>32654.626126299998</c:v>
                </c:pt>
                <c:pt idx="253">
                  <c:v>57063.788464300007</c:v>
                </c:pt>
                <c:pt idx="254">
                  <c:v>57055.264851499996</c:v>
                </c:pt>
                <c:pt idx="255">
                  <c:v>57055.264851499996</c:v>
                </c:pt>
              </c:numCache>
            </c:numRef>
          </c:val>
          <c:extLst>
            <c:ext xmlns:c16="http://schemas.microsoft.com/office/drawing/2014/chart" uri="{C3380CC4-5D6E-409C-BE32-E72D297353CC}">
              <c16:uniqueId val="{00000001-B2C9-4A33-AB7E-C14C0168A2DA}"/>
            </c:ext>
          </c:extLst>
        </c:ser>
        <c:dLbls>
          <c:showLegendKey val="0"/>
          <c:showVal val="0"/>
          <c:showCatName val="0"/>
          <c:showSerName val="0"/>
          <c:showPercent val="0"/>
          <c:showBubbleSize val="0"/>
        </c:dLbls>
        <c:axId val="132245504"/>
        <c:axId val="131030336"/>
      </c:areaChart>
      <c:dateAx>
        <c:axId val="132245504"/>
        <c:scaling>
          <c:orientation val="minMax"/>
        </c:scaling>
        <c:delete val="0"/>
        <c:axPos val="b"/>
        <c:numFmt formatCode="dd\/mm\/yy" sourceLinked="0"/>
        <c:majorTickMark val="none"/>
        <c:minorTickMark val="none"/>
        <c:tickLblPos val="nextTo"/>
        <c:crossAx val="131030336"/>
        <c:crosses val="autoZero"/>
        <c:auto val="0"/>
        <c:lblOffset val="100"/>
        <c:baseTimeUnit val="days"/>
      </c:dateAx>
      <c:valAx>
        <c:axId val="131030336"/>
        <c:scaling>
          <c:orientation val="minMax"/>
          <c:max val="650000"/>
        </c:scaling>
        <c:delete val="0"/>
        <c:axPos val="l"/>
        <c:majorGridlines/>
        <c:numFmt formatCode="_(* #,##0_);_(* \(#,##0\);_(* &quot;-&quot;_);_(@_)" sourceLinked="0"/>
        <c:majorTickMark val="none"/>
        <c:minorTickMark val="none"/>
        <c:tickLblPos val="nextTo"/>
        <c:crossAx val="132245504"/>
        <c:crosses val="autoZero"/>
        <c:crossBetween val="midCat"/>
        <c:majorUnit val="50000"/>
        <c:minorUnit val="10000"/>
      </c:valAx>
    </c:plotArea>
    <c:legend>
      <c:legendPos val="b"/>
      <c:layout/>
      <c:overlay val="0"/>
      <c:txPr>
        <a:bodyPr/>
        <a:lstStyle/>
        <a:p>
          <a:pPr>
            <a:defRPr>
              <a:latin typeface="GHEA Grapalat" pitchFamily="50" charset="0"/>
            </a:defRPr>
          </a:pPr>
          <a:endParaRPr lang="en-US"/>
        </a:p>
      </c:txPr>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09269622790154"/>
          <c:y val="3.926620578263261E-2"/>
          <c:w val="0.66009755778972423"/>
          <c:h val="0.76556820317884666"/>
        </c:manualLayout>
      </c:layout>
      <c:barChart>
        <c:barDir val="col"/>
        <c:grouping val="stacked"/>
        <c:varyColors val="0"/>
        <c:ser>
          <c:idx val="0"/>
          <c:order val="0"/>
          <c:tx>
            <c:strRef>
              <c:f>Գ32!$C$21</c:f>
              <c:strCache>
                <c:ptCount val="1"/>
                <c:pt idx="0">
                  <c:v>ԳՄՀ (առանց ավանդների)</c:v>
                </c:pt>
              </c:strCache>
            </c:strRef>
          </c:tx>
          <c:spPr>
            <a:solidFill>
              <a:schemeClr val="accent2"/>
            </a:solidFill>
          </c:spPr>
          <c:invertIfNegative val="0"/>
          <c:dLbls>
            <c:delete val="1"/>
          </c:dLbls>
          <c:cat>
            <c:numRef>
              <c:f>Գ32!$D$20:$E$20</c:f>
              <c:numCache>
                <c:formatCode>General</c:formatCode>
                <c:ptCount val="2"/>
                <c:pt idx="0">
                  <c:v>2020</c:v>
                </c:pt>
                <c:pt idx="1">
                  <c:v>2021</c:v>
                </c:pt>
              </c:numCache>
            </c:numRef>
          </c:cat>
          <c:val>
            <c:numRef>
              <c:f>Գ32!$D$21:$E$21</c:f>
              <c:numCache>
                <c:formatCode>_(* #,##0_);_(* \(#,##0\);_(* "-"??_);_(@_)</c:formatCode>
                <c:ptCount val="2"/>
                <c:pt idx="0">
                  <c:v>16666.383153976476</c:v>
                </c:pt>
                <c:pt idx="1">
                  <c:v>11342.990485602351</c:v>
                </c:pt>
              </c:numCache>
            </c:numRef>
          </c:val>
          <c:extLst>
            <c:ext xmlns:c16="http://schemas.microsoft.com/office/drawing/2014/chart" uri="{C3380CC4-5D6E-409C-BE32-E72D297353CC}">
              <c16:uniqueId val="{00000000-86EE-460A-B82E-2FEA80FF5B23}"/>
            </c:ext>
          </c:extLst>
        </c:ser>
        <c:ser>
          <c:idx val="1"/>
          <c:order val="1"/>
          <c:tx>
            <c:strRef>
              <c:f>Գ32!$C$22</c:f>
              <c:strCache>
                <c:ptCount val="1"/>
                <c:pt idx="0">
                  <c:v>Ավանդ</c:v>
                </c:pt>
              </c:strCache>
            </c:strRef>
          </c:tx>
          <c:spPr>
            <a:solidFill>
              <a:schemeClr val="accent1"/>
            </a:solidFill>
          </c:spPr>
          <c:invertIfNegative val="0"/>
          <c:dLbls>
            <c:delete val="1"/>
          </c:dLbls>
          <c:cat>
            <c:numRef>
              <c:f>Գ32!$D$20:$E$20</c:f>
              <c:numCache>
                <c:formatCode>General</c:formatCode>
                <c:ptCount val="2"/>
                <c:pt idx="0">
                  <c:v>2020</c:v>
                </c:pt>
                <c:pt idx="1">
                  <c:v>2021</c:v>
                </c:pt>
              </c:numCache>
            </c:numRef>
          </c:cat>
          <c:val>
            <c:numRef>
              <c:f>Գ32!$D$22:$E$22</c:f>
              <c:numCache>
                <c:formatCode>_(* #,##0_);_(* \(#,##0\);_(* "-"??_);_(@_)</c:formatCode>
                <c:ptCount val="2"/>
                <c:pt idx="0">
                  <c:v>325360.78431372548</c:v>
                </c:pt>
                <c:pt idx="1">
                  <c:v>468227.45098039217</c:v>
                </c:pt>
              </c:numCache>
            </c:numRef>
          </c:val>
          <c:extLst>
            <c:ext xmlns:c16="http://schemas.microsoft.com/office/drawing/2014/chart" uri="{C3380CC4-5D6E-409C-BE32-E72D297353CC}">
              <c16:uniqueId val="{00000001-86EE-460A-B82E-2FEA80FF5B23}"/>
            </c:ext>
          </c:extLst>
        </c:ser>
        <c:dLbls>
          <c:dLblPos val="ctr"/>
          <c:showLegendKey val="0"/>
          <c:showVal val="1"/>
          <c:showCatName val="0"/>
          <c:showSerName val="0"/>
          <c:showPercent val="0"/>
          <c:showBubbleSize val="0"/>
        </c:dLbls>
        <c:gapWidth val="109"/>
        <c:overlap val="100"/>
        <c:axId val="189580416"/>
        <c:axId val="189581952"/>
      </c:barChart>
      <c:catAx>
        <c:axId val="189580416"/>
        <c:scaling>
          <c:orientation val="minMax"/>
        </c:scaling>
        <c:delete val="0"/>
        <c:axPos val="b"/>
        <c:numFmt formatCode="0" sourceLinked="0"/>
        <c:majorTickMark val="none"/>
        <c:minorTickMark val="none"/>
        <c:tickLblPos val="nextTo"/>
        <c:crossAx val="189581952"/>
        <c:crosses val="autoZero"/>
        <c:auto val="1"/>
        <c:lblAlgn val="ctr"/>
        <c:lblOffset val="100"/>
        <c:noMultiLvlLbl val="0"/>
      </c:catAx>
      <c:valAx>
        <c:axId val="189581952"/>
        <c:scaling>
          <c:orientation val="minMax"/>
          <c:max val="500000"/>
          <c:min val="0"/>
        </c:scaling>
        <c:delete val="0"/>
        <c:axPos val="l"/>
        <c:majorGridlines/>
        <c:numFmt formatCode="#,##0" sourceLinked="0"/>
        <c:majorTickMark val="none"/>
        <c:minorTickMark val="none"/>
        <c:tickLblPos val="nextTo"/>
        <c:txPr>
          <a:bodyPr/>
          <a:lstStyle/>
          <a:p>
            <a:pPr>
              <a:defRPr>
                <a:solidFill>
                  <a:sysClr val="windowText" lastClr="000000"/>
                </a:solidFill>
              </a:defRPr>
            </a:pPr>
            <a:endParaRPr lang="en-US"/>
          </a:p>
        </c:txPr>
        <c:crossAx val="189580416"/>
        <c:crosses val="autoZero"/>
        <c:crossBetween val="between"/>
        <c:majorUnit val="50000"/>
      </c:valAx>
      <c:dTable>
        <c:showHorzBorder val="1"/>
        <c:showVertBorder val="1"/>
        <c:showOutline val="1"/>
        <c:showKeys val="1"/>
        <c:txPr>
          <a:bodyPr/>
          <a:lstStyle/>
          <a:p>
            <a:pPr rtl="0">
              <a:defRPr>
                <a:solidFill>
                  <a:sysClr val="windowText" lastClr="000000"/>
                </a:solidFill>
                <a:latin typeface="GHEA Grapalat" panose="02000506050000020003" pitchFamily="50" charset="0"/>
              </a:defRPr>
            </a:pPr>
            <a:endParaRPr lang="en-US"/>
          </a:p>
        </c:txPr>
      </c:dTable>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91105278506852E-2"/>
          <c:y val="3.8324584426946633E-2"/>
          <c:w val="0.91178975891902403"/>
          <c:h val="0.67827263779527558"/>
        </c:manualLayout>
      </c:layout>
      <c:lineChart>
        <c:grouping val="standard"/>
        <c:varyColors val="0"/>
        <c:ser>
          <c:idx val="0"/>
          <c:order val="0"/>
          <c:tx>
            <c:strRef>
              <c:f>Գ33!$P$2</c:f>
              <c:strCache>
                <c:ptCount val="1"/>
                <c:pt idx="0">
                  <c:v>ԱՄՆ դոլար</c:v>
                </c:pt>
              </c:strCache>
            </c:strRef>
          </c:tx>
          <c:spPr>
            <a:ln w="28575" cap="rnd">
              <a:solidFill>
                <a:srgbClr val="008080"/>
              </a:solidFill>
              <a:round/>
            </a:ln>
            <a:effectLst/>
          </c:spPr>
          <c:marker>
            <c:symbol val="circle"/>
            <c:size val="5"/>
            <c:spPr>
              <a:solidFill>
                <a:schemeClr val="accent1"/>
              </a:solidFill>
              <a:ln w="9525">
                <a:solidFill>
                  <a:schemeClr val="accent1"/>
                </a:solidFill>
              </a:ln>
              <a:effectLst/>
            </c:spPr>
          </c:marker>
          <c:cat>
            <c:strRef>
              <c:f>Գ33!$O$98:$O$110</c:f>
              <c:strCache>
                <c:ptCount val="13"/>
                <c:pt idx="0">
                  <c:v>Դեկտեմբեր 20</c:v>
                </c:pt>
                <c:pt idx="1">
                  <c:v>Հունվար 21</c:v>
                </c:pt>
                <c:pt idx="2">
                  <c:v>Փետրվար 21</c:v>
                </c:pt>
                <c:pt idx="3">
                  <c:v>Մարտ 21</c:v>
                </c:pt>
                <c:pt idx="4">
                  <c:v>Ապրիլ 21</c:v>
                </c:pt>
                <c:pt idx="5">
                  <c:v>Մայիս 21</c:v>
                </c:pt>
                <c:pt idx="6">
                  <c:v>Հունիս 21</c:v>
                </c:pt>
                <c:pt idx="7">
                  <c:v>Հուլիս 21</c:v>
                </c:pt>
                <c:pt idx="8">
                  <c:v>Օգոստոս 21</c:v>
                </c:pt>
                <c:pt idx="9">
                  <c:v>Սեպտեմբեր 21</c:v>
                </c:pt>
                <c:pt idx="10">
                  <c:v>Հոկտեմբեր 21</c:v>
                </c:pt>
                <c:pt idx="11">
                  <c:v>Նոյեմբեր 21</c:v>
                </c:pt>
                <c:pt idx="12">
                  <c:v>Դեկտեմբեր 21</c:v>
                </c:pt>
              </c:strCache>
            </c:strRef>
          </c:cat>
          <c:val>
            <c:numRef>
              <c:f>Գ33!$P$98:$P$110</c:f>
              <c:numCache>
                <c:formatCode>General</c:formatCode>
                <c:ptCount val="13"/>
                <c:pt idx="0">
                  <c:v>518.9</c:v>
                </c:pt>
                <c:pt idx="1">
                  <c:v>521.20000000000005</c:v>
                </c:pt>
                <c:pt idx="2">
                  <c:v>523.54</c:v>
                </c:pt>
                <c:pt idx="3">
                  <c:v>527.66999999999996</c:v>
                </c:pt>
                <c:pt idx="4">
                  <c:v>525.62</c:v>
                </c:pt>
                <c:pt idx="5">
                  <c:v>521.35</c:v>
                </c:pt>
                <c:pt idx="6">
                  <c:v>513.09</c:v>
                </c:pt>
                <c:pt idx="7">
                  <c:v>490.87</c:v>
                </c:pt>
                <c:pt idx="8">
                  <c:v>491.73</c:v>
                </c:pt>
                <c:pt idx="9">
                  <c:v>488.12</c:v>
                </c:pt>
                <c:pt idx="10">
                  <c:v>479.25</c:v>
                </c:pt>
                <c:pt idx="11">
                  <c:v>477.66</c:v>
                </c:pt>
                <c:pt idx="12">
                  <c:v>485.14</c:v>
                </c:pt>
              </c:numCache>
            </c:numRef>
          </c:val>
          <c:smooth val="0"/>
          <c:extLst>
            <c:ext xmlns:c16="http://schemas.microsoft.com/office/drawing/2014/chart" uri="{C3380CC4-5D6E-409C-BE32-E72D297353CC}">
              <c16:uniqueId val="{00000000-149D-42E0-8B9A-F3D3BD403105}"/>
            </c:ext>
          </c:extLst>
        </c:ser>
        <c:ser>
          <c:idx val="1"/>
          <c:order val="1"/>
          <c:tx>
            <c:strRef>
              <c:f>Գ33!$Q$2</c:f>
              <c:strCache>
                <c:ptCount val="1"/>
                <c:pt idx="0">
                  <c:v>ԵՎՐՈ</c:v>
                </c:pt>
              </c:strCache>
            </c:strRef>
          </c:tx>
          <c:spPr>
            <a:ln w="28575" cap="rnd">
              <a:solidFill>
                <a:srgbClr val="800000"/>
              </a:solidFill>
              <a:round/>
            </a:ln>
            <a:effectLst/>
          </c:spPr>
          <c:marker>
            <c:symbol val="circle"/>
            <c:size val="5"/>
            <c:spPr>
              <a:solidFill>
                <a:srgbClr val="800000"/>
              </a:solidFill>
              <a:ln w="9525">
                <a:solidFill>
                  <a:schemeClr val="accent2"/>
                </a:solidFill>
              </a:ln>
              <a:effectLst/>
            </c:spPr>
          </c:marker>
          <c:cat>
            <c:strRef>
              <c:f>Գ33!$O$98:$O$110</c:f>
              <c:strCache>
                <c:ptCount val="13"/>
                <c:pt idx="0">
                  <c:v>Դեկտեմբեր 20</c:v>
                </c:pt>
                <c:pt idx="1">
                  <c:v>Հունվար 21</c:v>
                </c:pt>
                <c:pt idx="2">
                  <c:v>Փետրվար 21</c:v>
                </c:pt>
                <c:pt idx="3">
                  <c:v>Մարտ 21</c:v>
                </c:pt>
                <c:pt idx="4">
                  <c:v>Ապրիլ 21</c:v>
                </c:pt>
                <c:pt idx="5">
                  <c:v>Մայիս 21</c:v>
                </c:pt>
                <c:pt idx="6">
                  <c:v>Հունիս 21</c:v>
                </c:pt>
                <c:pt idx="7">
                  <c:v>Հուլիս 21</c:v>
                </c:pt>
                <c:pt idx="8">
                  <c:v>Օգոստոս 21</c:v>
                </c:pt>
                <c:pt idx="9">
                  <c:v>Սեպտեմբեր 21</c:v>
                </c:pt>
                <c:pt idx="10">
                  <c:v>Հոկտեմբեր 21</c:v>
                </c:pt>
                <c:pt idx="11">
                  <c:v>Նոյեմբեր 21</c:v>
                </c:pt>
                <c:pt idx="12">
                  <c:v>Դեկտեմբեր 21</c:v>
                </c:pt>
              </c:strCache>
            </c:strRef>
          </c:cat>
          <c:val>
            <c:numRef>
              <c:f>Գ33!$Q$98:$Q$110</c:f>
              <c:numCache>
                <c:formatCode>General</c:formatCode>
                <c:ptCount val="13"/>
                <c:pt idx="0">
                  <c:v>631.20000000000005</c:v>
                </c:pt>
                <c:pt idx="1">
                  <c:v>633.02</c:v>
                </c:pt>
                <c:pt idx="2">
                  <c:v>633.41999999999996</c:v>
                </c:pt>
                <c:pt idx="3">
                  <c:v>628.03</c:v>
                </c:pt>
                <c:pt idx="4">
                  <c:v>628.44000000000005</c:v>
                </c:pt>
                <c:pt idx="5">
                  <c:v>633.21</c:v>
                </c:pt>
                <c:pt idx="6">
                  <c:v>618.41999999999996</c:v>
                </c:pt>
                <c:pt idx="7">
                  <c:v>580.29</c:v>
                </c:pt>
                <c:pt idx="8">
                  <c:v>578.80999999999995</c:v>
                </c:pt>
                <c:pt idx="9">
                  <c:v>574.82000000000005</c:v>
                </c:pt>
                <c:pt idx="10">
                  <c:v>555.86</c:v>
                </c:pt>
                <c:pt idx="11">
                  <c:v>545.17999999999995</c:v>
                </c:pt>
                <c:pt idx="12">
                  <c:v>548.21</c:v>
                </c:pt>
              </c:numCache>
            </c:numRef>
          </c:val>
          <c:smooth val="0"/>
          <c:extLst>
            <c:ext xmlns:c16="http://schemas.microsoft.com/office/drawing/2014/chart" uri="{C3380CC4-5D6E-409C-BE32-E72D297353CC}">
              <c16:uniqueId val="{00000001-149D-42E0-8B9A-F3D3BD403105}"/>
            </c:ext>
          </c:extLst>
        </c:ser>
        <c:dLbls>
          <c:showLegendKey val="0"/>
          <c:showVal val="0"/>
          <c:showCatName val="0"/>
          <c:showSerName val="0"/>
          <c:showPercent val="0"/>
          <c:showBubbleSize val="0"/>
        </c:dLbls>
        <c:marker val="1"/>
        <c:smooth val="0"/>
        <c:axId val="134331904"/>
        <c:axId val="146703488"/>
      </c:lineChart>
      <c:catAx>
        <c:axId val="13433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46703488"/>
        <c:crosses val="autoZero"/>
        <c:auto val="1"/>
        <c:lblAlgn val="ctr"/>
        <c:lblOffset val="100"/>
        <c:noMultiLvlLbl val="0"/>
      </c:catAx>
      <c:valAx>
        <c:axId val="146703488"/>
        <c:scaling>
          <c:orientation val="minMax"/>
          <c:max val="640"/>
          <c:min val="4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34331904"/>
        <c:crosses val="autoZero"/>
        <c:crossBetween val="between"/>
        <c:majorUnit val="10"/>
      </c:valAx>
      <c:spPr>
        <a:noFill/>
        <a:ln>
          <a:noFill/>
        </a:ln>
        <a:effectLst/>
      </c:spPr>
    </c:plotArea>
    <c:legend>
      <c:legendPos val="b"/>
      <c:layout>
        <c:manualLayout>
          <c:xMode val="edge"/>
          <c:yMode val="edge"/>
          <c:x val="0.34907589676290457"/>
          <c:y val="0.9133535651793524"/>
          <c:w val="0.28255793112666472"/>
          <c:h val="6.234087926509186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63"/>
      <c:rotY val="1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3175">
          <a:noFill/>
          <a:prstDash val="sysDash"/>
        </a:ln>
        <a:effectLst/>
        <a:sp3d/>
      </c:spPr>
    </c:sideWall>
    <c:backWall>
      <c:thickness val="0"/>
      <c:spPr>
        <a:solidFill>
          <a:srgbClr val="FFFFFF"/>
        </a:solidFill>
        <a:ln w="3175">
          <a:noFill/>
          <a:prstDash val="sysDash"/>
        </a:ln>
        <a:effectLst/>
        <a:sp3d/>
      </c:spPr>
    </c:backWall>
    <c:plotArea>
      <c:layout>
        <c:manualLayout>
          <c:layoutTarget val="inner"/>
          <c:xMode val="edge"/>
          <c:yMode val="edge"/>
          <c:x val="0.11856597470770701"/>
          <c:y val="1.6689147040476443E-2"/>
          <c:w val="0.84450631076274796"/>
          <c:h val="0.82507444416981512"/>
        </c:manualLayout>
      </c:layout>
      <c:bar3DChart>
        <c:barDir val="col"/>
        <c:grouping val="stacked"/>
        <c:varyColors val="0"/>
        <c:ser>
          <c:idx val="0"/>
          <c:order val="0"/>
          <c:tx>
            <c:strRef>
              <c:f>[Charts_2021__final.xlsx]Գ36!$R$3</c:f>
              <c:strCache>
                <c:ptCount val="1"/>
                <c:pt idx="0">
                  <c:v>Ներքին</c:v>
                </c:pt>
              </c:strCache>
            </c:strRef>
          </c:tx>
          <c:spPr>
            <a:solidFill>
              <a:schemeClr val="accent1"/>
            </a:solidFill>
            <a:ln>
              <a:noFill/>
            </a:ln>
            <a:effectLst/>
            <a:sp3d/>
          </c:spPr>
          <c:invertIfNegative val="0"/>
          <c:cat>
            <c:strRef>
              <c:f>[Charts_2021__final.xlsx]Գ36!$Q$4:$Q$15</c:f>
              <c:strCache>
                <c:ptCount val="12"/>
                <c:pt idx="0">
                  <c:v>Հուն 21</c:v>
                </c:pt>
                <c:pt idx="1">
                  <c:v>Փետ 21</c:v>
                </c:pt>
                <c:pt idx="2">
                  <c:v>Մար 21</c:v>
                </c:pt>
                <c:pt idx="3">
                  <c:v>Ապր 21</c:v>
                </c:pt>
                <c:pt idx="4">
                  <c:v>Մայ 21</c:v>
                </c:pt>
                <c:pt idx="5">
                  <c:v>Հուն 21</c:v>
                </c:pt>
                <c:pt idx="6">
                  <c:v>Հուլ 21</c:v>
                </c:pt>
                <c:pt idx="7">
                  <c:v>Օգս 21</c:v>
                </c:pt>
                <c:pt idx="8">
                  <c:v>Սեպ 21</c:v>
                </c:pt>
                <c:pt idx="9">
                  <c:v>Հոկ 21</c:v>
                </c:pt>
                <c:pt idx="10">
                  <c:v>Նոյ  21</c:v>
                </c:pt>
                <c:pt idx="11">
                  <c:v>Դեկ 21</c:v>
                </c:pt>
              </c:strCache>
            </c:strRef>
          </c:cat>
          <c:val>
            <c:numRef>
              <c:f>[Charts_2021__final.xlsx]Գ36!$R$4:$R$15</c:f>
              <c:numCache>
                <c:formatCode>_(* #,##0_);_(* \(#,##0\);_(* "-"??_);_(@_)</c:formatCode>
                <c:ptCount val="12"/>
                <c:pt idx="0">
                  <c:v>10051.3521518</c:v>
                </c:pt>
                <c:pt idx="1">
                  <c:v>29410.695985599999</c:v>
                </c:pt>
                <c:pt idx="2">
                  <c:v>11346.9315441</c:v>
                </c:pt>
                <c:pt idx="3">
                  <c:v>52590.8181501</c:v>
                </c:pt>
                <c:pt idx="4">
                  <c:v>6967.5196270000106</c:v>
                </c:pt>
                <c:pt idx="5">
                  <c:v>211.24200000000201</c:v>
                </c:pt>
                <c:pt idx="6">
                  <c:v>11353.889891700001</c:v>
                </c:pt>
                <c:pt idx="7">
                  <c:v>5365.8667150000001</c:v>
                </c:pt>
                <c:pt idx="8">
                  <c:v>3341.1468164000003</c:v>
                </c:pt>
                <c:pt idx="9">
                  <c:v>4544.6705775</c:v>
                </c:pt>
                <c:pt idx="10">
                  <c:v>5421.9047154</c:v>
                </c:pt>
                <c:pt idx="11">
                  <c:v>4358.7239855999651</c:v>
                </c:pt>
              </c:numCache>
            </c:numRef>
          </c:val>
          <c:extLst>
            <c:ext xmlns:c16="http://schemas.microsoft.com/office/drawing/2014/chart" uri="{C3380CC4-5D6E-409C-BE32-E72D297353CC}">
              <c16:uniqueId val="{00000000-D38B-4194-A547-6AE94300A882}"/>
            </c:ext>
          </c:extLst>
        </c:ser>
        <c:ser>
          <c:idx val="1"/>
          <c:order val="1"/>
          <c:tx>
            <c:strRef>
              <c:f>[Charts_2021__final.xlsx]Գ36!$S$3</c:f>
              <c:strCache>
                <c:ptCount val="1"/>
                <c:pt idx="0">
                  <c:v>Արտաքին</c:v>
                </c:pt>
              </c:strCache>
            </c:strRef>
          </c:tx>
          <c:spPr>
            <a:solidFill>
              <a:schemeClr val="accent3"/>
            </a:solidFill>
            <a:ln>
              <a:noFill/>
            </a:ln>
            <a:effectLst/>
            <a:sp3d/>
          </c:spPr>
          <c:invertIfNegative val="0"/>
          <c:cat>
            <c:strRef>
              <c:f>[Charts_2021__final.xlsx]Գ36!$Q$4:$Q$15</c:f>
              <c:strCache>
                <c:ptCount val="12"/>
                <c:pt idx="0">
                  <c:v>Հուն 21</c:v>
                </c:pt>
                <c:pt idx="1">
                  <c:v>Փետ 21</c:v>
                </c:pt>
                <c:pt idx="2">
                  <c:v>Մար 21</c:v>
                </c:pt>
                <c:pt idx="3">
                  <c:v>Ապր 21</c:v>
                </c:pt>
                <c:pt idx="4">
                  <c:v>Մայ 21</c:v>
                </c:pt>
                <c:pt idx="5">
                  <c:v>Հուն 21</c:v>
                </c:pt>
                <c:pt idx="6">
                  <c:v>Հուլ 21</c:v>
                </c:pt>
                <c:pt idx="7">
                  <c:v>Օգս 21</c:v>
                </c:pt>
                <c:pt idx="8">
                  <c:v>Սեպ 21</c:v>
                </c:pt>
                <c:pt idx="9">
                  <c:v>Հոկ 21</c:v>
                </c:pt>
                <c:pt idx="10">
                  <c:v>Նոյ  21</c:v>
                </c:pt>
                <c:pt idx="11">
                  <c:v>Դեկ 21</c:v>
                </c:pt>
              </c:strCache>
            </c:strRef>
          </c:cat>
          <c:val>
            <c:numRef>
              <c:f>[Charts_2021__final.xlsx]Գ36!$S$4:$S$15</c:f>
              <c:numCache>
                <c:formatCode>_(* #,##0_);_(* \(#,##0\);_(* "-"??_);_(@_)</c:formatCode>
                <c:ptCount val="12"/>
                <c:pt idx="0">
                  <c:v>8727.0654207000007</c:v>
                </c:pt>
                <c:pt idx="1">
                  <c:v>11509.3218712</c:v>
                </c:pt>
                <c:pt idx="2">
                  <c:v>8985.9416984999989</c:v>
                </c:pt>
                <c:pt idx="3">
                  <c:v>8515.1846550000009</c:v>
                </c:pt>
                <c:pt idx="4">
                  <c:v>10176.9158295</c:v>
                </c:pt>
                <c:pt idx="5">
                  <c:v>10912.2106291</c:v>
                </c:pt>
                <c:pt idx="6">
                  <c:v>9207.7048181999999</c:v>
                </c:pt>
                <c:pt idx="7">
                  <c:v>10806.860417399999</c:v>
                </c:pt>
                <c:pt idx="8">
                  <c:v>8357.5630851000005</c:v>
                </c:pt>
                <c:pt idx="9">
                  <c:v>8134.7353406000011</c:v>
                </c:pt>
                <c:pt idx="10">
                  <c:v>9851.2677430999993</c:v>
                </c:pt>
                <c:pt idx="11">
                  <c:v>10831.745269700001</c:v>
                </c:pt>
              </c:numCache>
            </c:numRef>
          </c:val>
          <c:extLst>
            <c:ext xmlns:c16="http://schemas.microsoft.com/office/drawing/2014/chart" uri="{C3380CC4-5D6E-409C-BE32-E72D297353CC}">
              <c16:uniqueId val="{00000001-D38B-4194-A547-6AE94300A882}"/>
            </c:ext>
          </c:extLst>
        </c:ser>
        <c:dLbls>
          <c:showLegendKey val="0"/>
          <c:showVal val="0"/>
          <c:showCatName val="0"/>
          <c:showSerName val="0"/>
          <c:showPercent val="0"/>
          <c:showBubbleSize val="0"/>
        </c:dLbls>
        <c:gapWidth val="150"/>
        <c:shape val="box"/>
        <c:axId val="188979072"/>
        <c:axId val="188980608"/>
        <c:axId val="0"/>
      </c:bar3DChart>
      <c:catAx>
        <c:axId val="188979072"/>
        <c:scaling>
          <c:orientation val="minMax"/>
        </c:scaling>
        <c:delete val="0"/>
        <c:axPos val="b"/>
        <c:numFmt formatCode="0,000" sourceLinked="0"/>
        <c:majorTickMark val="out"/>
        <c:minorTickMark val="none"/>
        <c:tickLblPos val="low"/>
        <c:spPr>
          <a:noFill/>
          <a:ln w="3175" cap="flat" cmpd="sng" algn="ctr">
            <a:solidFill>
              <a:srgbClr val="000000"/>
            </a:solidFill>
            <a:prstDash val="solid"/>
            <a:round/>
          </a:ln>
          <a:effectLst/>
        </c:spPr>
        <c:txPr>
          <a:bodyPr rot="-5400000" spcFirstLastPara="1" vertOverflow="ellipsis" wrap="square" anchor="ctr" anchorCtr="1"/>
          <a:lstStyle/>
          <a:p>
            <a:pPr>
              <a:defRPr sz="1000" b="0" i="0" u="none" strike="noStrike" kern="1200" baseline="0">
                <a:solidFill>
                  <a:srgbClr val="000000"/>
                </a:solidFill>
                <a:latin typeface="Arial Armenian"/>
                <a:ea typeface="Arial Armenian"/>
                <a:cs typeface="Arial Armenian"/>
              </a:defRPr>
            </a:pPr>
            <a:endParaRPr lang="en-US"/>
          </a:p>
        </c:txPr>
        <c:crossAx val="188980608"/>
        <c:crosses val="autoZero"/>
        <c:auto val="1"/>
        <c:lblAlgn val="ctr"/>
        <c:lblOffset val="100"/>
        <c:tickLblSkip val="1"/>
        <c:tickMarkSkip val="1"/>
        <c:noMultiLvlLbl val="0"/>
      </c:catAx>
      <c:valAx>
        <c:axId val="188980608"/>
        <c:scaling>
          <c:orientation val="minMax"/>
          <c:min val="0"/>
        </c:scaling>
        <c:delete val="0"/>
        <c:axPos val="l"/>
        <c:majorGridlines>
          <c:spPr>
            <a:ln w="3175" cap="flat" cmpd="sng" algn="ctr">
              <a:solidFill>
                <a:srgbClr val="C0C0C0"/>
              </a:solidFill>
              <a:prstDash val="sysDash"/>
              <a:round/>
            </a:ln>
            <a:effectLst/>
          </c:spPr>
        </c:majorGridlines>
        <c:numFmt formatCode="_(* #,##0_);_(* \(#,##0\);_(* &quot;-&quot;??_);_(@_)"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rmenian"/>
                <a:ea typeface="Arial Armenian"/>
                <a:cs typeface="Arial Armenian"/>
              </a:defRPr>
            </a:pPr>
            <a:endParaRPr lang="en-US"/>
          </a:p>
        </c:txPr>
        <c:crossAx val="188979072"/>
        <c:crosses val="autoZero"/>
        <c:crossBetween val="between"/>
        <c:majorUnit val="5000"/>
      </c:valAx>
      <c:dTable>
        <c:showHorzBorder val="1"/>
        <c:showVertBorder val="1"/>
        <c:showOutline val="1"/>
        <c:showKeys val="1"/>
        <c:spPr>
          <a:noFill/>
          <a:ln w="3175" cap="flat" cmpd="sng" algn="ctr">
            <a:solidFill>
              <a:srgbClr val="000000">
                <a:alpha val="30000"/>
              </a:srgbClr>
            </a:solidFill>
            <a:prstDash val="solid"/>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Armenian"/>
                <a:ea typeface="Arial Armenian"/>
                <a:cs typeface="Arial Armenian"/>
              </a:defRPr>
            </a:pPr>
            <a:endParaRPr lang="en-US"/>
          </a:p>
        </c:txPr>
      </c:dTable>
      <c:spPr>
        <a:noFill/>
        <a:ln w="25400">
          <a:noFill/>
        </a:ln>
        <a:effectLst/>
      </c:spPr>
    </c:plotArea>
    <c:plotVisOnly val="1"/>
    <c:dispBlanksAs val="gap"/>
    <c:showDLblsOverMax val="0"/>
  </c:chart>
  <c:spPr>
    <a:solidFill>
      <a:srgbClr val="FFFFFF"/>
    </a:solidFill>
    <a:ln w="6350" cap="flat" cmpd="sng" algn="ctr">
      <a:solidFill>
        <a:schemeClr val="tx1">
          <a:tint val="75000"/>
        </a:schemeClr>
      </a:solidFill>
      <a:prstDash val="solid"/>
      <a:round/>
    </a:ln>
    <a:effectLst/>
  </c:spPr>
  <c:txPr>
    <a:bodyPr/>
    <a:lstStyle/>
    <a:p>
      <a:pPr>
        <a:defRPr sz="1000" b="0" i="0" u="none" strike="noStrike" baseline="0">
          <a:solidFill>
            <a:srgbClr val="000000"/>
          </a:solidFill>
          <a:latin typeface="Arial Armenian"/>
          <a:ea typeface="Arial Armenian"/>
          <a:cs typeface="Arial Armenian"/>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092234130455916E-2"/>
          <c:y val="5.6437828083989498E-2"/>
          <c:w val="0.94290776586954406"/>
          <c:h val="0.74068897637795272"/>
        </c:manualLayout>
      </c:layout>
      <c:bar3DChart>
        <c:barDir val="col"/>
        <c:grouping val="stacked"/>
        <c:varyColors val="0"/>
        <c:ser>
          <c:idx val="0"/>
          <c:order val="0"/>
          <c:tx>
            <c:strRef>
              <c:f>[Charts_2021__final.xlsx]Գ37!$A$27</c:f>
              <c:strCache>
                <c:ptCount val="1"/>
                <c:pt idx="0">
                  <c:v>Արտաքին վարկեր</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[Charts_2021__final.xlsx]Գ37!$B$27:$AH$27</c:f>
              <c:numCache>
                <c:formatCode>_(* #,##0.0_);_(* \(#,##0.0\);_(* "-"??_);_(@_)</c:formatCode>
                <c:ptCount val="33"/>
                <c:pt idx="0">
                  <c:v>108.83118168974215</c:v>
                </c:pt>
                <c:pt idx="1">
                  <c:v>152.90697411843033</c:v>
                </c:pt>
                <c:pt idx="2">
                  <c:v>200.42609322985811</c:v>
                </c:pt>
                <c:pt idx="3">
                  <c:v>174.36625014654214</c:v>
                </c:pt>
                <c:pt idx="4">
                  <c:v>176.09956418906202</c:v>
                </c:pt>
                <c:pt idx="5">
                  <c:v>136.02428357373711</c:v>
                </c:pt>
                <c:pt idx="6">
                  <c:v>125.65099780704762</c:v>
                </c:pt>
                <c:pt idx="7">
                  <c:v>122.46398934355038</c:v>
                </c:pt>
                <c:pt idx="8">
                  <c:v>118.46244723781258</c:v>
                </c:pt>
                <c:pt idx="9">
                  <c:v>114.91536899258438</c:v>
                </c:pt>
                <c:pt idx="10">
                  <c:v>115.29013981606896</c:v>
                </c:pt>
                <c:pt idx="11">
                  <c:v>106.39511981730978</c:v>
                </c:pt>
                <c:pt idx="12">
                  <c:v>102.67056718250437</c:v>
                </c:pt>
                <c:pt idx="13">
                  <c:v>83.566725441002163</c:v>
                </c:pt>
                <c:pt idx="14">
                  <c:v>68.5879885701424</c:v>
                </c:pt>
                <c:pt idx="15">
                  <c:v>61.971964077805993</c:v>
                </c:pt>
                <c:pt idx="16">
                  <c:v>50.040011198831586</c:v>
                </c:pt>
                <c:pt idx="17">
                  <c:v>39.641710138141995</c:v>
                </c:pt>
                <c:pt idx="18">
                  <c:v>27.786690280873405</c:v>
                </c:pt>
                <c:pt idx="19">
                  <c:v>19.961118455647402</c:v>
                </c:pt>
                <c:pt idx="20">
                  <c:v>14.376531053843802</c:v>
                </c:pt>
                <c:pt idx="21">
                  <c:v>13.051959175426997</c:v>
                </c:pt>
                <c:pt idx="22">
                  <c:v>11.026399865157797</c:v>
                </c:pt>
                <c:pt idx="23">
                  <c:v>4.2185117589012</c:v>
                </c:pt>
                <c:pt idx="24">
                  <c:v>0.84783673841140017</c:v>
                </c:pt>
                <c:pt idx="25">
                  <c:v>0.7172635584717999</c:v>
                </c:pt>
                <c:pt idx="26">
                  <c:v>0.54360265814480002</c:v>
                </c:pt>
                <c:pt idx="27">
                  <c:v>0.47848945633180007</c:v>
                </c:pt>
                <c:pt idx="28">
                  <c:v>0.15183823003739999</c:v>
                </c:pt>
                <c:pt idx="29">
                  <c:v>2.0526609182000003E-2</c:v>
                </c:pt>
                <c:pt idx="30">
                  <c:v>2.0526609182000003E-2</c:v>
                </c:pt>
                <c:pt idx="31">
                  <c:v>2.0526609182000003E-2</c:v>
                </c:pt>
                <c:pt idx="32">
                  <c:v>2.0526609182000003E-2</c:v>
                </c:pt>
              </c:numCache>
            </c:numRef>
          </c:val>
          <c:extLst>
            <c:ext xmlns:c16="http://schemas.microsoft.com/office/drawing/2014/chart" uri="{C3380CC4-5D6E-409C-BE32-E72D297353CC}">
              <c16:uniqueId val="{00000000-0FA5-4654-AAAD-C019F7B2190E}"/>
            </c:ext>
          </c:extLst>
        </c:ser>
        <c:ser>
          <c:idx val="2"/>
          <c:order val="1"/>
          <c:tx>
            <c:strRef>
              <c:f>[Charts_2021__final.xlsx]Գ37!$A$29</c:f>
              <c:strCache>
                <c:ptCount val="1"/>
                <c:pt idx="0">
                  <c:v>Դրամային պարտատոմսեր</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[Charts_2021__final.xlsx]Գ37!$B$29:$AH$29</c:f>
              <c:numCache>
                <c:formatCode>_(* #,##0.0_);_(* \(#,##0.0\);_(* "-"??_);_(@_)</c:formatCode>
                <c:ptCount val="33"/>
                <c:pt idx="0">
                  <c:v>126.677621</c:v>
                </c:pt>
                <c:pt idx="1">
                  <c:v>90.609285999999997</c:v>
                </c:pt>
                <c:pt idx="2">
                  <c:v>98.936358999999996</c:v>
                </c:pt>
                <c:pt idx="3">
                  <c:v>106.74892</c:v>
                </c:pt>
                <c:pt idx="4">
                  <c:v>57.485199999999999</c:v>
                </c:pt>
                <c:pt idx="5">
                  <c:v>46.42</c:v>
                </c:pt>
                <c:pt idx="6">
                  <c:v>16.690090000000001</c:v>
                </c:pt>
                <c:pt idx="7">
                  <c:v>153.761459</c:v>
                </c:pt>
                <c:pt idx="8">
                  <c:v>0</c:v>
                </c:pt>
                <c:pt idx="9">
                  <c:v>96.436850000000007</c:v>
                </c:pt>
                <c:pt idx="10">
                  <c:v>35.5</c:v>
                </c:pt>
                <c:pt idx="11">
                  <c:v>0</c:v>
                </c:pt>
                <c:pt idx="12">
                  <c:v>0</c:v>
                </c:pt>
                <c:pt idx="13">
                  <c:v>0</c:v>
                </c:pt>
                <c:pt idx="14">
                  <c:v>71</c:v>
                </c:pt>
                <c:pt idx="15">
                  <c:v>75.266499999999994</c:v>
                </c:pt>
                <c:pt idx="16">
                  <c:v>0</c:v>
                </c:pt>
                <c:pt idx="17">
                  <c:v>0</c:v>
                </c:pt>
                <c:pt idx="18">
                  <c:v>0</c:v>
                </c:pt>
                <c:pt idx="19">
                  <c:v>0</c:v>
                </c:pt>
                <c:pt idx="20">
                  <c:v>0</c:v>
                </c:pt>
                <c:pt idx="21">
                  <c:v>0</c:v>
                </c:pt>
                <c:pt idx="22">
                  <c:v>0</c:v>
                </c:pt>
                <c:pt idx="23">
                  <c:v>0</c:v>
                </c:pt>
                <c:pt idx="24">
                  <c:v>0</c:v>
                </c:pt>
                <c:pt idx="25">
                  <c:v>120.700405</c:v>
                </c:pt>
                <c:pt idx="26">
                  <c:v>0</c:v>
                </c:pt>
                <c:pt idx="27">
                  <c:v>0</c:v>
                </c:pt>
                <c:pt idx="28">
                  <c:v>112.65384299999999</c:v>
                </c:pt>
                <c:pt idx="29">
                  <c:v>0</c:v>
                </c:pt>
                <c:pt idx="30">
                  <c:v>0</c:v>
                </c:pt>
                <c:pt idx="31">
                  <c:v>0</c:v>
                </c:pt>
                <c:pt idx="32">
                  <c:v>0</c:v>
                </c:pt>
              </c:numCache>
            </c:numRef>
          </c:val>
          <c:extLst>
            <c:ext xmlns:c16="http://schemas.microsoft.com/office/drawing/2014/chart" uri="{C3380CC4-5D6E-409C-BE32-E72D297353CC}">
              <c16:uniqueId val="{00000001-0FA5-4654-AAAD-C019F7B2190E}"/>
            </c:ext>
          </c:extLst>
        </c:ser>
        <c:ser>
          <c:idx val="1"/>
          <c:order val="2"/>
          <c:tx>
            <c:strRef>
              <c:f>[Charts_2021__final.xlsx]Գ37!$A$28</c:f>
              <c:strCache>
                <c:ptCount val="1"/>
                <c:pt idx="0">
                  <c:v>Արտարժութային պարտատոմսեր</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[Charts_2021__final.xlsx]Գ37!$B$28:$AH$28</c:f>
              <c:numCache>
                <c:formatCode>_(* #,##0.0_);_(* \(#,##0.0\);_(* "-"??_);_(@_)</c:formatCode>
                <c:ptCount val="33"/>
                <c:pt idx="0">
                  <c:v>0</c:v>
                </c:pt>
                <c:pt idx="1">
                  <c:v>0</c:v>
                </c:pt>
                <c:pt idx="2">
                  <c:v>0</c:v>
                </c:pt>
                <c:pt idx="3">
                  <c:v>240.07</c:v>
                </c:pt>
                <c:pt idx="4">
                  <c:v>0</c:v>
                </c:pt>
                <c:pt idx="5">
                  <c:v>0</c:v>
                </c:pt>
                <c:pt idx="6">
                  <c:v>0</c:v>
                </c:pt>
                <c:pt idx="7">
                  <c:v>240.07</c:v>
                </c:pt>
                <c:pt idx="8">
                  <c:v>0</c:v>
                </c:pt>
                <c:pt idx="9">
                  <c:v>360.10500000000002</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2-0FA5-4654-AAAD-C019F7B2190E}"/>
            </c:ext>
          </c:extLst>
        </c:ser>
        <c:ser>
          <c:idx val="3"/>
          <c:order val="3"/>
          <c:tx>
            <c:strRef>
              <c:f>[Charts_2021__final.xlsx]Գ37!$A$30</c:f>
              <c:strCache>
                <c:ptCount val="1"/>
                <c:pt idx="0">
                  <c:v>Երաշխիքներ</c:v>
                </c:pt>
              </c:strCache>
            </c:strRef>
          </c:tx>
          <c:invertIfNegative val="0"/>
          <c:cat>
            <c:numRef>
              <c:f>[Charts_2021__final.xlsx]Գ37!$B$26:$AI$26</c:f>
              <c:numCache>
                <c:formatCode>General</c:formatCode>
                <c:ptCount val="34"/>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[Charts_2021__final.xlsx]Գ37!$B$30:$AH$30</c:f>
              <c:numCache>
                <c:formatCode>_(* #,##0.0_);_(* \(#,##0.0\);_(* "-"??_);_(@_)</c:formatCode>
                <c:ptCount val="33"/>
                <c:pt idx="0">
                  <c:v>1.8516262777777779</c:v>
                </c:pt>
                <c:pt idx="1">
                  <c:v>3.6488430299145294</c:v>
                </c:pt>
                <c:pt idx="2">
                  <c:v>0.29217461538461542</c:v>
                </c:pt>
                <c:pt idx="3">
                  <c:v>0.29217461538461542</c:v>
                </c:pt>
                <c:pt idx="4">
                  <c:v>0.29217461538461542</c:v>
                </c:pt>
                <c:pt idx="5">
                  <c:v>0.29217461538461542</c:v>
                </c:pt>
                <c:pt idx="6">
                  <c:v>0.29217461538461542</c:v>
                </c:pt>
                <c:pt idx="7">
                  <c:v>0.29217461538461542</c:v>
                </c:pt>
                <c:pt idx="8">
                  <c:v>0.29217461538461542</c:v>
                </c:pt>
                <c:pt idx="9">
                  <c:v>0.29217461538461542</c:v>
                </c:pt>
                <c:pt idx="10">
                  <c:v>0.29217461538461542</c:v>
                </c:pt>
                <c:pt idx="11">
                  <c:v>0.29217461538461542</c:v>
                </c:pt>
                <c:pt idx="12">
                  <c:v>0.29217461538461542</c:v>
                </c:pt>
                <c:pt idx="13">
                  <c:v>0.29217461538461542</c:v>
                </c:pt>
                <c:pt idx="14">
                  <c:v>0.14608730769230771</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extLst>
            <c:ext xmlns:c16="http://schemas.microsoft.com/office/drawing/2014/chart" uri="{C3380CC4-5D6E-409C-BE32-E72D297353CC}">
              <c16:uniqueId val="{00000003-0FA5-4654-AAAD-C019F7B2190E}"/>
            </c:ext>
          </c:extLst>
        </c:ser>
        <c:dLbls>
          <c:showLegendKey val="0"/>
          <c:showVal val="0"/>
          <c:showCatName val="0"/>
          <c:showSerName val="0"/>
          <c:showPercent val="0"/>
          <c:showBubbleSize val="0"/>
        </c:dLbls>
        <c:gapWidth val="89"/>
        <c:shape val="box"/>
        <c:axId val="189371520"/>
        <c:axId val="189373056"/>
        <c:axId val="0"/>
      </c:bar3DChart>
      <c:catAx>
        <c:axId val="189371520"/>
        <c:scaling>
          <c:orientation val="minMax"/>
        </c:scaling>
        <c:delete val="0"/>
        <c:axPos val="b"/>
        <c:numFmt formatCode="General" sourceLinked="1"/>
        <c:majorTickMark val="none"/>
        <c:minorTickMark val="none"/>
        <c:tickLblPos val="nextTo"/>
        <c:txPr>
          <a:bodyPr rot="-4500000" vert="horz" anchor="ctr" anchorCtr="0"/>
          <a:lstStyle/>
          <a:p>
            <a:pPr>
              <a:defRPr sz="800" b="0">
                <a:solidFill>
                  <a:sysClr val="windowText" lastClr="000000"/>
                </a:solidFill>
                <a:latin typeface="GHEA Grapalat" panose="02000506050000020003" pitchFamily="50" charset="0"/>
              </a:defRPr>
            </a:pPr>
            <a:endParaRPr lang="en-US"/>
          </a:p>
        </c:txPr>
        <c:crossAx val="189373056"/>
        <c:crossesAt val="0"/>
        <c:auto val="1"/>
        <c:lblAlgn val="ctr"/>
        <c:lblOffset val="0"/>
        <c:noMultiLvlLbl val="0"/>
      </c:catAx>
      <c:valAx>
        <c:axId val="189373056"/>
        <c:scaling>
          <c:orientation val="minMax"/>
        </c:scaling>
        <c:delete val="0"/>
        <c:axPos val="l"/>
        <c:majorGridlines/>
        <c:numFmt formatCode="General" sourceLinked="0"/>
        <c:majorTickMark val="none"/>
        <c:minorTickMark val="none"/>
        <c:tickLblPos val="nextTo"/>
        <c:spPr>
          <a:ln/>
        </c:spPr>
        <c:txPr>
          <a:bodyPr/>
          <a:lstStyle/>
          <a:p>
            <a:pPr>
              <a:defRPr sz="1000" b="0">
                <a:solidFill>
                  <a:sysClr val="windowText" lastClr="000000"/>
                </a:solidFill>
                <a:latin typeface="GHEA Grapalat" panose="02000506050000020003" pitchFamily="50" charset="0"/>
              </a:defRPr>
            </a:pPr>
            <a:endParaRPr lang="en-US"/>
          </a:p>
        </c:txPr>
        <c:crossAx val="189371520"/>
        <c:crossesAt val="1"/>
        <c:crossBetween val="between"/>
        <c:majorUnit val="50"/>
      </c:valAx>
    </c:plotArea>
    <c:legend>
      <c:legendPos val="b"/>
      <c:layout>
        <c:manualLayout>
          <c:xMode val="edge"/>
          <c:yMode val="edge"/>
          <c:x val="7.1471730096237959E-2"/>
          <c:y val="0.87506376267687103"/>
          <c:w val="0.9"/>
          <c:h val="9.5705364899198522E-2"/>
        </c:manualLayout>
      </c:layout>
      <c:overlay val="0"/>
      <c:txPr>
        <a:bodyPr/>
        <a:lstStyle/>
        <a:p>
          <a:pPr>
            <a:defRPr sz="900">
              <a:solidFill>
                <a:sysClr val="windowText" lastClr="000000"/>
              </a:solidFill>
              <a:latin typeface="GHEA Grapalat" panose="02000506050000020003" pitchFamily="50" charset="0"/>
            </a:defRPr>
          </a:pPr>
          <a:endParaRPr lang="en-US"/>
        </a:p>
      </c:txPr>
    </c:legend>
    <c:plotVisOnly val="1"/>
    <c:dispBlanksAs val="gap"/>
    <c:showDLblsOverMax val="0"/>
  </c:chart>
  <c:txPr>
    <a:bodyPr/>
    <a:lstStyle/>
    <a:p>
      <a:pPr>
        <a:defRPr sz="1200">
          <a:solidFill>
            <a:schemeClr val="bg1">
              <a:lumMod val="5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18285214348203E-2"/>
          <c:y val="4.065040650406504E-2"/>
          <c:w val="0.9311628599616536"/>
          <c:h val="0.72679400267801919"/>
        </c:manualLayout>
      </c:layout>
      <c:barChart>
        <c:barDir val="col"/>
        <c:grouping val="clustered"/>
        <c:varyColors val="0"/>
        <c:ser>
          <c:idx val="1"/>
          <c:order val="0"/>
          <c:tx>
            <c:strRef>
              <c:f>[Charts_2021__final_AG.xlsx]Գ4!$A$32</c:f>
              <c:strCache>
                <c:ptCount val="1"/>
                <c:pt idx="0">
                  <c:v>ՀՀ կառավարության պարտք, մլրդ դրամ</c:v>
                </c:pt>
              </c:strCache>
            </c:strRef>
          </c:tx>
          <c:spPr>
            <a:solidFill>
              <a:schemeClr val="tx2">
                <a:lumMod val="75000"/>
              </a:schemeClr>
            </a:solidFill>
          </c:spPr>
          <c:invertIfNegative val="0"/>
          <c:dLbls>
            <c:spPr>
              <a:noFill/>
              <a:ln>
                <a:noFill/>
              </a:ln>
              <a:effectLst/>
            </c:spPr>
            <c:txPr>
              <a:bodyPr wrap="square" lIns="38100" tIns="19050" rIns="38100" bIns="19050" anchor="ctr">
                <a:spAutoFit/>
              </a:bodyPr>
              <a:lstStyle/>
              <a:p>
                <a:pPr>
                  <a:defRPr sz="700">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[Charts_2021__final_AG.xlsx]Գ4!$B$30:$W$30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[Charts_2021__final_AG.xlsx]Գ4!$B$32:$W$32</c:f>
              <c:numCache>
                <c:formatCode>_(* #,##0_);_(* \(#,##0\);_(* "-"??_);_(@_)</c:formatCode>
                <c:ptCount val="22"/>
                <c:pt idx="0">
                  <c:v>410.27337396986104</c:v>
                </c:pt>
                <c:pt idx="1">
                  <c:v>449.15739261921021</c:v>
                </c:pt>
                <c:pt idx="2">
                  <c:v>519.17050501492156</c:v>
                </c:pt>
                <c:pt idx="3">
                  <c:v>534.17541427382832</c:v>
                </c:pt>
                <c:pt idx="4">
                  <c:v>504.30634160932607</c:v>
                </c:pt>
                <c:pt idx="5">
                  <c:v>457.90389448247333</c:v>
                </c:pt>
                <c:pt idx="6">
                  <c:v>441.43277040034002</c:v>
                </c:pt>
                <c:pt idx="7">
                  <c:v>457.88370776437762</c:v>
                </c:pt>
                <c:pt idx="8">
                  <c:v>530.64560092456804</c:v>
                </c:pt>
                <c:pt idx="9">
                  <c:v>1086.3911572525881</c:v>
                </c:pt>
                <c:pt idx="10">
                  <c:v>1178.5336169609361</c:v>
                </c:pt>
                <c:pt idx="11">
                  <c:v>1356.7982525373886</c:v>
                </c:pt>
                <c:pt idx="12">
                  <c:v>1524.4645590963685</c:v>
                </c:pt>
                <c:pt idx="13">
                  <c:v>1655.0918107413618</c:v>
                </c:pt>
                <c:pt idx="14">
                  <c:v>1900.6261888447896</c:v>
                </c:pt>
                <c:pt idx="15">
                  <c:v>2225.9061818606501</c:v>
                </c:pt>
                <c:pt idx="16">
                  <c:v>2631.3899476206398</c:v>
                </c:pt>
                <c:pt idx="17">
                  <c:v>2988.3796274422398</c:v>
                </c:pt>
                <c:pt idx="18">
                  <c:v>3082.5125727607247</c:v>
                </c:pt>
                <c:pt idx="19">
                  <c:v>3277.2813769668851</c:v>
                </c:pt>
                <c:pt idx="20">
                  <c:v>3923.8890671175195</c:v>
                </c:pt>
                <c:pt idx="21">
                  <c:v>4209.8379084366843</c:v>
                </c:pt>
              </c:numCache>
            </c:numRef>
          </c:val>
          <c:extLst>
            <c:ext xmlns:c16="http://schemas.microsoft.com/office/drawing/2014/chart" uri="{C3380CC4-5D6E-409C-BE32-E72D297353CC}">
              <c16:uniqueId val="{00000000-BAD9-4755-91AA-A11B27CE4B57}"/>
            </c:ext>
          </c:extLst>
        </c:ser>
        <c:dLbls>
          <c:showLegendKey val="0"/>
          <c:showVal val="0"/>
          <c:showCatName val="0"/>
          <c:showSerName val="0"/>
          <c:showPercent val="0"/>
          <c:showBubbleSize val="0"/>
        </c:dLbls>
        <c:gapWidth val="15"/>
        <c:overlap val="50"/>
        <c:axId val="92266496"/>
        <c:axId val="38669120"/>
      </c:barChart>
      <c:lineChart>
        <c:grouping val="standard"/>
        <c:varyColors val="0"/>
        <c:ser>
          <c:idx val="0"/>
          <c:order val="1"/>
          <c:tx>
            <c:strRef>
              <c:f>[Charts_2021__final_AG.xlsx]Գ4!$A$31</c:f>
              <c:strCache>
                <c:ptCount val="1"/>
                <c:pt idx="0">
                  <c:v>ՀՀ կառավարության պարտք / ՀՆԱ, % (աջ սանդղակ)</c:v>
                </c:pt>
              </c:strCache>
            </c:strRef>
          </c:tx>
          <c:spPr>
            <a:ln>
              <a:solidFill>
                <a:schemeClr val="accent2">
                  <a:lumMod val="75000"/>
                </a:schemeClr>
              </a:solidFill>
            </a:ln>
          </c:spPr>
          <c:marker>
            <c:symbol val="x"/>
            <c:size val="5"/>
            <c:spPr>
              <a:solidFill>
                <a:schemeClr val="accent2">
                  <a:lumMod val="75000"/>
                </a:schemeClr>
              </a:solidFill>
              <a:ln>
                <a:solidFill>
                  <a:schemeClr val="accent2">
                    <a:lumMod val="75000"/>
                  </a:schemeClr>
                </a:solidFill>
              </a:ln>
            </c:spPr>
          </c:marker>
          <c:dLbls>
            <c:dLbl>
              <c:idx val="17"/>
              <c:layout>
                <c:manualLayout>
                  <c:x val="-3.9043209876543354E-2"/>
                  <c:y val="-4.23611111111111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AD9-4755-91AA-A11B27CE4B57}"/>
                </c:ext>
              </c:extLst>
            </c:dLbl>
            <c:dLbl>
              <c:idx val="18"/>
              <c:layout>
                <c:manualLayout>
                  <c:x val="-4.1685956790123456E-2"/>
                  <c:y val="-4.81481481481481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AD9-4755-91AA-A11B27CE4B57}"/>
                </c:ext>
              </c:extLst>
            </c:dLbl>
            <c:dLbl>
              <c:idx val="19"/>
              <c:layout>
                <c:manualLayout>
                  <c:x val="-4.2023609895985227E-2"/>
                  <c:y val="-5.68287037037037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AD9-4755-91AA-A11B27CE4B57}"/>
                </c:ext>
              </c:extLst>
            </c:dLbl>
            <c:dLbl>
              <c:idx val="20"/>
              <c:layout>
                <c:manualLayout>
                  <c:x val="-4.6975592833415916E-2"/>
                  <c:y val="-5.490439997083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AD9-4755-91AA-A11B27CE4B57}"/>
                </c:ext>
              </c:extLst>
            </c:dLbl>
            <c:dLbl>
              <c:idx val="21"/>
              <c:layout>
                <c:manualLayout>
                  <c:x val="-3.9027479668781111E-2"/>
                  <c:y val="-7.51590296004666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AD9-4755-91AA-A11B27CE4B57}"/>
                </c:ext>
              </c:extLst>
            </c:dLbl>
            <c:spPr>
              <a:noFill/>
              <a:ln>
                <a:noFill/>
              </a:ln>
              <a:effectLst/>
            </c:spPr>
            <c:txPr>
              <a:bodyPr wrap="square" lIns="38100" tIns="19050" rIns="38100" bIns="19050" anchor="ctr">
                <a:spAutoFit/>
              </a:bodyPr>
              <a:lstStyle/>
              <a:p>
                <a:pPr>
                  <a:defRPr sz="900" b="1">
                    <a:solidFill>
                      <a:sysClr val="windowText" lastClr="00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[Charts_2021__final_AG.xlsx]Գ4!$B$30:$U$30</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[Charts_2021__final_AG.xlsx]Գ4!$B$31:$W$31</c:f>
              <c:numCache>
                <c:formatCode>_(* #,##0.0_);_(* \(#,##0.0\);_(* "-"??_);_(@_)</c:formatCode>
                <c:ptCount val="22"/>
                <c:pt idx="0">
                  <c:v>39.780678558127917</c:v>
                </c:pt>
                <c:pt idx="1">
                  <c:v>38.197657494323401</c:v>
                </c:pt>
                <c:pt idx="2">
                  <c:v>38.105048715134529</c:v>
                </c:pt>
                <c:pt idx="3">
                  <c:v>32.879562643147842</c:v>
                </c:pt>
                <c:pt idx="4">
                  <c:v>26.4319063642663</c:v>
                </c:pt>
                <c:pt idx="5">
                  <c:v>20.415880953931762</c:v>
                </c:pt>
                <c:pt idx="6">
                  <c:v>16.619022119591758</c:v>
                </c:pt>
                <c:pt idx="7">
                  <c:v>14.539298297650115</c:v>
                </c:pt>
                <c:pt idx="8">
                  <c:v>14.871405650372976</c:v>
                </c:pt>
                <c:pt idx="9">
                  <c:v>34.580262328711498</c:v>
                </c:pt>
                <c:pt idx="10">
                  <c:v>34.059669884684382</c:v>
                </c:pt>
                <c:pt idx="11">
                  <c:v>35.913652450087916</c:v>
                </c:pt>
                <c:pt idx="12">
                  <c:v>35.73136465452729</c:v>
                </c:pt>
                <c:pt idx="13">
                  <c:v>36.330624559723852</c:v>
                </c:pt>
                <c:pt idx="14">
                  <c:v>39.361633532186779</c:v>
                </c:pt>
                <c:pt idx="15">
                  <c:v>44.132990913388589</c:v>
                </c:pt>
                <c:pt idx="16">
                  <c:v>51.928903419954658</c:v>
                </c:pt>
                <c:pt idx="17">
                  <c:v>53.704433922891766</c:v>
                </c:pt>
                <c:pt idx="18">
                  <c:v>51.229758017050067</c:v>
                </c:pt>
                <c:pt idx="19">
                  <c:v>50.085896386249644</c:v>
                </c:pt>
                <c:pt idx="20">
                  <c:v>63.476258231461003</c:v>
                </c:pt>
                <c:pt idx="21">
                  <c:v>60.288259843363704</c:v>
                </c:pt>
              </c:numCache>
            </c:numRef>
          </c:val>
          <c:smooth val="0"/>
          <c:extLst>
            <c:ext xmlns:c16="http://schemas.microsoft.com/office/drawing/2014/chart" uri="{C3380CC4-5D6E-409C-BE32-E72D297353CC}">
              <c16:uniqueId val="{00000006-BAD9-4755-91AA-A11B27CE4B57}"/>
            </c:ext>
          </c:extLst>
        </c:ser>
        <c:dLbls>
          <c:showLegendKey val="0"/>
          <c:showVal val="0"/>
          <c:showCatName val="0"/>
          <c:showSerName val="0"/>
          <c:showPercent val="0"/>
          <c:showBubbleSize val="0"/>
        </c:dLbls>
        <c:marker val="1"/>
        <c:smooth val="0"/>
        <c:axId val="92268544"/>
        <c:axId val="38669696"/>
      </c:lineChart>
      <c:catAx>
        <c:axId val="92266496"/>
        <c:scaling>
          <c:orientation val="minMax"/>
        </c:scaling>
        <c:delete val="0"/>
        <c:axPos val="b"/>
        <c:numFmt formatCode="General" sourceLinked="1"/>
        <c:majorTickMark val="out"/>
        <c:minorTickMark val="none"/>
        <c:tickLblPos val="nextTo"/>
        <c:txPr>
          <a:bodyPr rot="-2580000" vert="horz"/>
          <a:lstStyle/>
          <a:p>
            <a:pPr>
              <a:defRPr sz="1000" b="0" i="0" u="none" strike="noStrike" baseline="0">
                <a:solidFill>
                  <a:srgbClr val="000000"/>
                </a:solidFill>
                <a:latin typeface="GHEA Grapalat"/>
                <a:ea typeface="GHEA Grapalat"/>
                <a:cs typeface="GHEA Grapalat"/>
              </a:defRPr>
            </a:pPr>
            <a:endParaRPr lang="en-US"/>
          </a:p>
        </c:txPr>
        <c:crossAx val="38669120"/>
        <c:crosses val="autoZero"/>
        <c:auto val="1"/>
        <c:lblAlgn val="ctr"/>
        <c:lblOffset val="100"/>
        <c:noMultiLvlLbl val="0"/>
      </c:catAx>
      <c:valAx>
        <c:axId val="38669120"/>
        <c:scaling>
          <c:orientation val="minMax"/>
          <c:max val="4600"/>
          <c:min val="0"/>
        </c:scaling>
        <c:delete val="0"/>
        <c:axPos val="l"/>
        <c:numFmt formatCode="#,##0" sourceLinked="0"/>
        <c:majorTickMark val="out"/>
        <c:minorTickMark val="none"/>
        <c:tickLblPos val="nextTo"/>
        <c:spPr>
          <a:ln w="6350">
            <a:gradFill>
              <a:gsLst>
                <a:gs pos="0">
                  <a:schemeClr val="bg1">
                    <a:lumMod val="65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92266496"/>
        <c:crosses val="autoZero"/>
        <c:crossBetween val="between"/>
        <c:majorUnit val="400"/>
      </c:valAx>
      <c:valAx>
        <c:axId val="38669696"/>
        <c:scaling>
          <c:orientation val="minMax"/>
          <c:max val="70"/>
        </c:scaling>
        <c:delete val="0"/>
        <c:axPos val="r"/>
        <c:numFmt formatCode="#,##0" sourceLinked="0"/>
        <c:majorTickMark val="out"/>
        <c:minorTickMark val="none"/>
        <c:tickLblPos val="nextTo"/>
        <c:crossAx val="92268544"/>
        <c:crosses val="max"/>
        <c:crossBetween val="between"/>
        <c:majorUnit val="5"/>
      </c:valAx>
      <c:catAx>
        <c:axId val="92268544"/>
        <c:scaling>
          <c:orientation val="minMax"/>
        </c:scaling>
        <c:delete val="1"/>
        <c:axPos val="b"/>
        <c:numFmt formatCode="General" sourceLinked="1"/>
        <c:majorTickMark val="out"/>
        <c:minorTickMark val="none"/>
        <c:tickLblPos val="nextTo"/>
        <c:crossAx val="38669696"/>
        <c:crosses val="autoZero"/>
        <c:auto val="1"/>
        <c:lblAlgn val="ctr"/>
        <c:lblOffset val="100"/>
        <c:noMultiLvlLbl val="0"/>
      </c:catAx>
    </c:plotArea>
    <c:legend>
      <c:legendPos val="r"/>
      <c:legendEntry>
        <c:idx val="1"/>
        <c:txPr>
          <a:bodyPr/>
          <a:lstStyle/>
          <a:p>
            <a:pPr>
              <a:defRPr sz="1000" b="0" i="0" u="none" strike="noStrike" baseline="0">
                <a:solidFill>
                  <a:srgbClr val="000000"/>
                </a:solidFill>
                <a:latin typeface="GHEA Grapalat"/>
                <a:ea typeface="GHEA Grapalat"/>
                <a:cs typeface="GHEA Grapalat"/>
              </a:defRPr>
            </a:pPr>
            <a:endParaRPr lang="en-US"/>
          </a:p>
        </c:txPr>
      </c:legendEntry>
      <c:layout>
        <c:manualLayout>
          <c:xMode val="edge"/>
          <c:yMode val="edge"/>
          <c:x val="2.1517996870109544E-2"/>
          <c:y val="0.8693462470836979"/>
          <c:w val="0.96606710060336898"/>
          <c:h val="7.2933610571405835E-2"/>
        </c:manualLayout>
      </c:layout>
      <c:overlay val="0"/>
      <c:spPr>
        <a:noFill/>
        <a:ln>
          <a:noFill/>
        </a:ln>
      </c:spPr>
      <c:txPr>
        <a:bodyPr/>
        <a:lstStyle/>
        <a:p>
          <a:pPr>
            <a:defRPr sz="10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ln cap="rnd">
      <a:solidFill>
        <a:schemeClr val="bg1">
          <a:lumMod val="50000"/>
        </a:schemeClr>
      </a:solidFill>
    </a:ln>
    <a:effectLst/>
    <a:scene3d>
      <a:camera prst="orthographicFront"/>
      <a:lightRig rig="threePt" dir="t"/>
    </a:scene3d>
    <a:sp3d/>
  </c:spPr>
  <c:txPr>
    <a:bodyPr/>
    <a:lstStyle/>
    <a:p>
      <a:pPr>
        <a:defRPr sz="1000" b="0" i="0" u="none" strike="noStrike" baseline="0">
          <a:solidFill>
            <a:srgbClr val="000000"/>
          </a:solidFill>
          <a:latin typeface="GHEA Grapalat"/>
          <a:ea typeface="GHEA Grapalat"/>
          <a:cs typeface="GHEA Grapala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400580557692394E-2"/>
          <c:y val="3.7282602661929794E-2"/>
          <c:w val="0.91139467419371878"/>
          <c:h val="0.66501087787318902"/>
        </c:manualLayout>
      </c:layout>
      <c:barChart>
        <c:barDir val="col"/>
        <c:grouping val="stacked"/>
        <c:varyColors val="0"/>
        <c:ser>
          <c:idx val="1"/>
          <c:order val="0"/>
          <c:tx>
            <c:strRef>
              <c:f>[Charts_2021__final_AG.xlsx]Գ5!$A$69</c:f>
              <c:strCache>
                <c:ptCount val="1"/>
                <c:pt idx="0">
                  <c:v>Վարկեր և փոխառություններ, %-ային կետ</c:v>
                </c:pt>
              </c:strCache>
            </c:strRef>
          </c:tx>
          <c:spPr>
            <a:solidFill>
              <a:schemeClr val="accent1">
                <a:lumMod val="75000"/>
              </a:schemeClr>
            </a:solidFill>
            <a:ln>
              <a:solidFill>
                <a:schemeClr val="accent1">
                  <a:lumMod val="75000"/>
                </a:schemeClr>
              </a:solidFill>
            </a:ln>
            <a:effectLst/>
          </c:spPr>
          <c:invertIfNegative val="0"/>
          <c:cat>
            <c:numRef>
              <c:f>[Charts_2021__final_AG.xlsx]Գ5!$C$67:$W$67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[Charts_2021__final_AG.xlsx]Գ5!$C$69:$W$69</c:f>
              <c:numCache>
                <c:formatCode>0.00%</c:formatCode>
                <c:ptCount val="21"/>
                <c:pt idx="0">
                  <c:v>6.3163166952932573E-2</c:v>
                </c:pt>
                <c:pt idx="1">
                  <c:v>0.16296706286172866</c:v>
                </c:pt>
                <c:pt idx="2">
                  <c:v>3.5699385993522639E-2</c:v>
                </c:pt>
                <c:pt idx="3">
                  <c:v>-6.2044891569434102E-2</c:v>
                </c:pt>
                <c:pt idx="4">
                  <c:v>-0.10181085161809925</c:v>
                </c:pt>
                <c:pt idx="5">
                  <c:v>-7.8227415905717704E-2</c:v>
                </c:pt>
                <c:pt idx="6">
                  <c:v>4.72206734106735E-2</c:v>
                </c:pt>
                <c:pt idx="7">
                  <c:v>0.10212264021636533</c:v>
                </c:pt>
                <c:pt idx="8">
                  <c:v>0.9471019005512884</c:v>
                </c:pt>
                <c:pt idx="9">
                  <c:v>5.6027170689712642E-2</c:v>
                </c:pt>
                <c:pt idx="10">
                  <c:v>0.12111962979148554</c:v>
                </c:pt>
                <c:pt idx="11">
                  <c:v>9.5100422204975721E-2</c:v>
                </c:pt>
                <c:pt idx="12">
                  <c:v>-0.11648875142504825</c:v>
                </c:pt>
                <c:pt idx="13">
                  <c:v>0.10951767480708413</c:v>
                </c:pt>
                <c:pt idx="14">
                  <c:v>7.5320393956975887E-2</c:v>
                </c:pt>
                <c:pt idx="15">
                  <c:v>9.6724730216113219E-2</c:v>
                </c:pt>
                <c:pt idx="16">
                  <c:v>0.11814406564980093</c:v>
                </c:pt>
                <c:pt idx="17">
                  <c:v>1.8675536591721619E-2</c:v>
                </c:pt>
                <c:pt idx="18">
                  <c:v>2.0612266391484845E-2</c:v>
                </c:pt>
                <c:pt idx="19" formatCode="0.0%">
                  <c:v>0.11352483758375169</c:v>
                </c:pt>
                <c:pt idx="20" formatCode="0.0%">
                  <c:v>-7.2994835677987951E-2</c:v>
                </c:pt>
              </c:numCache>
            </c:numRef>
          </c:val>
          <c:extLst>
            <c:ext xmlns:c16="http://schemas.microsoft.com/office/drawing/2014/chart" uri="{C3380CC4-5D6E-409C-BE32-E72D297353CC}">
              <c16:uniqueId val="{00000000-D04A-4903-B8A5-738CD3C3E83F}"/>
            </c:ext>
          </c:extLst>
        </c:ser>
        <c:ser>
          <c:idx val="2"/>
          <c:order val="1"/>
          <c:tx>
            <c:strRef>
              <c:f>[Charts_2021__final_AG.xlsx]Գ5!$A$70</c:f>
              <c:strCache>
                <c:ptCount val="1"/>
                <c:pt idx="0">
                  <c:v>Պետական գանձապետական պարտատոմսեր, %-ային կետ</c:v>
                </c:pt>
              </c:strCache>
            </c:strRef>
          </c:tx>
          <c:spPr>
            <a:solidFill>
              <a:schemeClr val="accent3">
                <a:lumMod val="75000"/>
              </a:schemeClr>
            </a:solidFill>
            <a:ln>
              <a:solidFill>
                <a:schemeClr val="accent3">
                  <a:lumMod val="75000"/>
                </a:schemeClr>
              </a:solidFill>
            </a:ln>
            <a:effectLst/>
          </c:spPr>
          <c:invertIfNegative val="0"/>
          <c:cat>
            <c:numRef>
              <c:f>[Charts_2021__final_AG.xlsx]Գ5!$C$67:$W$67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[Charts_2021__final_AG.xlsx]Գ5!$C$70:$W$70</c:f>
              <c:numCache>
                <c:formatCode>0.00%</c:formatCode>
                <c:ptCount val="21"/>
                <c:pt idx="0">
                  <c:v>1.6165240751667767E-2</c:v>
                </c:pt>
                <c:pt idx="1">
                  <c:v>9.7643834232604837E-3</c:v>
                </c:pt>
                <c:pt idx="2">
                  <c:v>4.468167927686559E-3</c:v>
                </c:pt>
                <c:pt idx="3">
                  <c:v>6.1286665612948722E-3</c:v>
                </c:pt>
                <c:pt idx="4">
                  <c:v>9.7984312137604727E-3</c:v>
                </c:pt>
                <c:pt idx="5">
                  <c:v>4.2256714899139972E-2</c:v>
                </c:pt>
                <c:pt idx="6">
                  <c:v>-9.9535322670319688E-3</c:v>
                </c:pt>
                <c:pt idx="7">
                  <c:v>5.6786471221495528E-2</c:v>
                </c:pt>
                <c:pt idx="8">
                  <c:v>9.0975275976809905E-2</c:v>
                </c:pt>
                <c:pt idx="9">
                  <c:v>2.9839249684890972E-2</c:v>
                </c:pt>
                <c:pt idx="10">
                  <c:v>3.1428000409572249E-2</c:v>
                </c:pt>
                <c:pt idx="11">
                  <c:v>2.9331326836800207E-2</c:v>
                </c:pt>
                <c:pt idx="12">
                  <c:v>1.5967532241400441E-2</c:v>
                </c:pt>
                <c:pt idx="13">
                  <c:v>9.4946122607643506E-3</c:v>
                </c:pt>
                <c:pt idx="14">
                  <c:v>1.6245290199320972E-2</c:v>
                </c:pt>
                <c:pt idx="15">
                  <c:v>8.4265675489495179E-2</c:v>
                </c:pt>
                <c:pt idx="16">
                  <c:v>1.5731952246644993E-2</c:v>
                </c:pt>
                <c:pt idx="17">
                  <c:v>1.2843521501127948E-2</c:v>
                </c:pt>
                <c:pt idx="18">
                  <c:v>3.0150235823189701E-2</c:v>
                </c:pt>
                <c:pt idx="19" formatCode="0.0%">
                  <c:v>8.4760487440283458E-2</c:v>
                </c:pt>
                <c:pt idx="20" formatCode="0.0%">
                  <c:v>6.3725704961551929E-2</c:v>
                </c:pt>
              </c:numCache>
            </c:numRef>
          </c:val>
          <c:extLst>
            <c:ext xmlns:c16="http://schemas.microsoft.com/office/drawing/2014/chart" uri="{C3380CC4-5D6E-409C-BE32-E72D297353CC}">
              <c16:uniqueId val="{00000001-D04A-4903-B8A5-738CD3C3E83F}"/>
            </c:ext>
          </c:extLst>
        </c:ser>
        <c:ser>
          <c:idx val="3"/>
          <c:order val="2"/>
          <c:tx>
            <c:strRef>
              <c:f>[Charts_2021__final_AG.xlsx]Գ5!$A$71</c:f>
              <c:strCache>
                <c:ptCount val="1"/>
                <c:pt idx="0">
                  <c:v>Արտարժութային պետական պարտատոմսեր, %-ային կետ</c:v>
                </c:pt>
              </c:strCache>
            </c:strRef>
          </c:tx>
          <c:spPr>
            <a:solidFill>
              <a:schemeClr val="accent4">
                <a:lumMod val="75000"/>
              </a:schemeClr>
            </a:solidFill>
            <a:ln>
              <a:solidFill>
                <a:schemeClr val="accent4">
                  <a:lumMod val="75000"/>
                </a:schemeClr>
              </a:solidFill>
            </a:ln>
            <a:effectLst/>
          </c:spPr>
          <c:invertIfNegative val="0"/>
          <c:cat>
            <c:numRef>
              <c:f>[Charts_2021__final_AG.xlsx]Գ5!$C$67:$W$67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[Charts_2021__final_AG.xlsx]Գ5!$C$71:$W$71</c:f>
              <c:numCache>
                <c:formatCode>0.00%</c:formatCode>
                <c:ptCount val="21"/>
                <c:pt idx="0">
                  <c:v>0</c:v>
                </c:pt>
                <c:pt idx="1">
                  <c:v>0</c:v>
                </c:pt>
                <c:pt idx="2">
                  <c:v>0</c:v>
                </c:pt>
                <c:pt idx="3">
                  <c:v>0</c:v>
                </c:pt>
                <c:pt idx="4">
                  <c:v>0</c:v>
                </c:pt>
                <c:pt idx="5">
                  <c:v>0</c:v>
                </c:pt>
                <c:pt idx="6">
                  <c:v>0</c:v>
                </c:pt>
                <c:pt idx="7">
                  <c:v>0</c:v>
                </c:pt>
                <c:pt idx="8">
                  <c:v>0</c:v>
                </c:pt>
                <c:pt idx="9">
                  <c:v>0</c:v>
                </c:pt>
                <c:pt idx="10">
                  <c:v>0</c:v>
                </c:pt>
                <c:pt idx="11">
                  <c:v>0</c:v>
                </c:pt>
                <c:pt idx="12">
                  <c:v>0.18626080762928487</c:v>
                </c:pt>
                <c:pt idx="13">
                  <c:v>2.9322240423047166E-2</c:v>
                </c:pt>
                <c:pt idx="14">
                  <c:v>7.9608410575047125E-2</c:v>
                </c:pt>
                <c:pt idx="15">
                  <c:v>8.5364640045955124E-5</c:v>
                </c:pt>
                <c:pt idx="16">
                  <c:v>6.0808744875699686E-5</c:v>
                </c:pt>
                <c:pt idx="17">
                  <c:v>-1.1712875993827907E-4</c:v>
                </c:pt>
                <c:pt idx="18">
                  <c:v>1.3872200644481584E-2</c:v>
                </c:pt>
                <c:pt idx="19">
                  <c:v>-1.2071172550732938E-3</c:v>
                </c:pt>
                <c:pt idx="20">
                  <c:v>8.0954123462120081E-2</c:v>
                </c:pt>
              </c:numCache>
            </c:numRef>
          </c:val>
          <c:extLst>
            <c:ext xmlns:c16="http://schemas.microsoft.com/office/drawing/2014/chart" uri="{C3380CC4-5D6E-409C-BE32-E72D297353CC}">
              <c16:uniqueId val="{00000002-D04A-4903-B8A5-738CD3C3E83F}"/>
            </c:ext>
          </c:extLst>
        </c:ser>
        <c:ser>
          <c:idx val="4"/>
          <c:order val="3"/>
          <c:tx>
            <c:strRef>
              <c:f>[Charts_2021__final_AG.xlsx]Գ5!$A$72</c:f>
              <c:strCache>
                <c:ptCount val="1"/>
                <c:pt idx="0">
                  <c:v>Արտաքին և ներքին երաշխիքներ, %-ային կետ</c:v>
                </c:pt>
              </c:strCache>
            </c:strRef>
          </c:tx>
          <c:spPr>
            <a:solidFill>
              <a:srgbClr val="FFC000"/>
            </a:solidFill>
            <a:ln>
              <a:solidFill>
                <a:srgbClr val="FFC000"/>
              </a:solidFill>
            </a:ln>
            <a:effectLst/>
          </c:spPr>
          <c:invertIfNegative val="0"/>
          <c:cat>
            <c:numRef>
              <c:f>[Charts_2021__final_AG.xlsx]Գ5!$C$67:$W$67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[Charts_2021__final_AG.xlsx]Գ5!$C$72:$W$72</c:f>
              <c:numCache>
                <c:formatCode>0.00%</c:formatCode>
                <c:ptCount val="21"/>
                <c:pt idx="0">
                  <c:v>1.5447468835173169E-2</c:v>
                </c:pt>
                <c:pt idx="1">
                  <c:v>-1.6854879341959596E-2</c:v>
                </c:pt>
                <c:pt idx="2">
                  <c:v>-1.1265855710721953E-2</c:v>
                </c:pt>
                <c:pt idx="3">
                  <c:v>0</c:v>
                </c:pt>
                <c:pt idx="4">
                  <c:v>0</c:v>
                </c:pt>
                <c:pt idx="5">
                  <c:v>0</c:v>
                </c:pt>
                <c:pt idx="6">
                  <c:v>0</c:v>
                </c:pt>
                <c:pt idx="7">
                  <c:v>0</c:v>
                </c:pt>
                <c:pt idx="8">
                  <c:v>9.223611878544825E-3</c:v>
                </c:pt>
                <c:pt idx="9">
                  <c:v>-1.0512420809577995E-3</c:v>
                </c:pt>
                <c:pt idx="10">
                  <c:v>-1.2879351068257553E-3</c:v>
                </c:pt>
                <c:pt idx="11">
                  <c:v>-8.5677668915903969E-4</c:v>
                </c:pt>
                <c:pt idx="12">
                  <c:v>-5.2288694308182431E-5</c:v>
                </c:pt>
                <c:pt idx="13">
                  <c:v>1.6383614831645776E-5</c:v>
                </c:pt>
                <c:pt idx="14">
                  <c:v>-3.050273720151238E-5</c:v>
                </c:pt>
                <c:pt idx="15">
                  <c:v>1.0899332425377078E-3</c:v>
                </c:pt>
                <c:pt idx="16">
                  <c:v>1.7289951915369724E-3</c:v>
                </c:pt>
                <c:pt idx="17">
                  <c:v>9.7731704327245523E-5</c:v>
                </c:pt>
                <c:pt idx="18">
                  <c:v>-1.4496226358583942E-3</c:v>
                </c:pt>
                <c:pt idx="19">
                  <c:v>2.2181494906439532E-4</c:v>
                </c:pt>
                <c:pt idx="20">
                  <c:v>1.1888414580963271E-3</c:v>
                </c:pt>
              </c:numCache>
            </c:numRef>
          </c:val>
          <c:extLst>
            <c:ext xmlns:c16="http://schemas.microsoft.com/office/drawing/2014/chart" uri="{C3380CC4-5D6E-409C-BE32-E72D297353CC}">
              <c16:uniqueId val="{00000003-D04A-4903-B8A5-738CD3C3E83F}"/>
            </c:ext>
          </c:extLst>
        </c:ser>
        <c:dLbls>
          <c:showLegendKey val="0"/>
          <c:showVal val="0"/>
          <c:showCatName val="0"/>
          <c:showSerName val="0"/>
          <c:showPercent val="0"/>
          <c:showBubbleSize val="0"/>
        </c:dLbls>
        <c:gapWidth val="150"/>
        <c:overlap val="100"/>
        <c:axId val="92417024"/>
        <c:axId val="38693696"/>
        <c:extLst>
          <c:ext xmlns:c15="http://schemas.microsoft.com/office/drawing/2012/chart" uri="{02D57815-91ED-43cb-92C2-25804820EDAC}">
            <c15:filteredBarSeries>
              <c15:ser>
                <c:idx val="5"/>
                <c:order val="4"/>
                <c:tx>
                  <c:strRef>
                    <c:extLst>
                      <c:ext uri="{02D57815-91ED-43cb-92C2-25804820EDAC}">
                        <c15:formulaRef>
                          <c15:sqref>[Charts_2021__final_AG.xlsx]Գ5!$A$73</c15:sqref>
                        </c15:formulaRef>
                      </c:ext>
                    </c:extLst>
                    <c:strCache>
                      <c:ptCount val="1"/>
                    </c:strCache>
                  </c:strRef>
                </c:tx>
                <c:spPr>
                  <a:solidFill>
                    <a:schemeClr val="accent2">
                      <a:lumMod val="75000"/>
                    </a:schemeClr>
                  </a:solidFill>
                  <a:ln>
                    <a:solidFill>
                      <a:schemeClr val="accent2">
                        <a:lumMod val="75000"/>
                      </a:schemeClr>
                    </a:solidFill>
                  </a:ln>
                  <a:effectLst/>
                </c:spPr>
                <c:invertIfNegative val="0"/>
                <c:cat>
                  <c:numRef>
                    <c:extLst>
                      <c:ext uri="{02D57815-91ED-43cb-92C2-25804820EDAC}">
                        <c15:formulaRef>
                          <c15:sqref>[Charts_2021__final_AG.xlsx]Գ5!$C$67:$W$67</c15:sqref>
                        </c15:formulaRef>
                      </c:ext>
                    </c:extLst>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extLst>
                      <c:ext uri="{02D57815-91ED-43cb-92C2-25804820EDAC}">
                        <c15:formulaRef>
                          <c15:sqref>[Charts_2021__final_AG.xlsx]Գ5!$C$73:$W$73</c15:sqref>
                        </c15:formulaRef>
                      </c:ext>
                    </c:extLst>
                    <c:numCache>
                      <c:formatCode>General</c:formatCode>
                      <c:ptCount val="21"/>
                    </c:numCache>
                  </c:numRef>
                </c:val>
                <c:extLst>
                  <c:ext xmlns:c16="http://schemas.microsoft.com/office/drawing/2014/chart" uri="{C3380CC4-5D6E-409C-BE32-E72D297353CC}">
                    <c16:uniqueId val="{00000005-D04A-4903-B8A5-738CD3C3E83F}"/>
                  </c:ext>
                </c:extLst>
              </c15:ser>
            </c15:filteredBarSeries>
          </c:ext>
        </c:extLst>
      </c:barChart>
      <c:lineChart>
        <c:grouping val="standard"/>
        <c:varyColors val="0"/>
        <c:ser>
          <c:idx val="0"/>
          <c:order val="5"/>
          <c:tx>
            <c:strRef>
              <c:f>[Charts_2021__final_AG.xlsx]Գ5!$A$68</c:f>
              <c:strCache>
                <c:ptCount val="1"/>
                <c:pt idx="0">
                  <c:v>Կառավարության պարտք,%</c:v>
                </c:pt>
              </c:strCache>
            </c:strRef>
          </c:tx>
          <c:spPr>
            <a:ln w="28575" cap="rnd">
              <a:solidFill>
                <a:schemeClr val="tx1">
                  <a:lumMod val="95000"/>
                  <a:lumOff val="5000"/>
                </a:schemeClr>
              </a:solidFill>
              <a:prstDash val="sysDash"/>
              <a:round/>
            </a:ln>
            <a:effectLst/>
          </c:spPr>
          <c:marker>
            <c:symbol val="none"/>
          </c:marker>
          <c:cat>
            <c:numRef>
              <c:f>[Charts_2021__final_AG.xlsx]Գ5!$C$67:$W$67</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[Charts_2021__final_AG.xlsx]Գ5!$C$68:$W$68</c:f>
              <c:numCache>
                <c:formatCode>0.00%</c:formatCode>
                <c:ptCount val="21"/>
                <c:pt idx="0">
                  <c:v>9.4775876539773485E-2</c:v>
                </c:pt>
                <c:pt idx="1">
                  <c:v>0.15587656694302932</c:v>
                </c:pt>
                <c:pt idx="2">
                  <c:v>2.890169821048727E-2</c:v>
                </c:pt>
                <c:pt idx="3">
                  <c:v>-5.5916225008139309E-2</c:v>
                </c:pt>
                <c:pt idx="4">
                  <c:v>-9.2012420404338768E-2</c:v>
                </c:pt>
                <c:pt idx="5">
                  <c:v>-3.5970701006577621E-2</c:v>
                </c:pt>
                <c:pt idx="6">
                  <c:v>3.7267141143641602E-2</c:v>
                </c:pt>
                <c:pt idx="7">
                  <c:v>0.15890911143786068</c:v>
                </c:pt>
                <c:pt idx="8">
                  <c:v>1.047300788406643</c:v>
                </c:pt>
                <c:pt idx="9">
                  <c:v>8.4815178293645932E-2</c:v>
                </c:pt>
                <c:pt idx="10">
                  <c:v>0.15125969509423198</c:v>
                </c:pt>
                <c:pt idx="11">
                  <c:v>0.12357497235261672</c:v>
                </c:pt>
                <c:pt idx="12">
                  <c:v>8.5687299751328938E-2</c:v>
                </c:pt>
                <c:pt idx="13">
                  <c:v>0.14835091110572729</c:v>
                </c:pt>
                <c:pt idx="14">
                  <c:v>0.17114359199414242</c:v>
                </c:pt>
                <c:pt idx="15">
                  <c:v>0.18216570358819228</c:v>
                </c:pt>
                <c:pt idx="16">
                  <c:v>0.13566582183285858</c:v>
                </c:pt>
                <c:pt idx="17">
                  <c:v>3.1499661037238447E-2</c:v>
                </c:pt>
                <c:pt idx="18">
                  <c:v>6.3185080223298051E-2</c:v>
                </c:pt>
                <c:pt idx="19" formatCode="0.0%">
                  <c:v>0.19730002271802616</c:v>
                </c:pt>
                <c:pt idx="20" formatCode="0.0%">
                  <c:v>7.2873834203780241E-2</c:v>
                </c:pt>
              </c:numCache>
            </c:numRef>
          </c:val>
          <c:smooth val="0"/>
          <c:extLst>
            <c:ext xmlns:c16="http://schemas.microsoft.com/office/drawing/2014/chart" uri="{C3380CC4-5D6E-409C-BE32-E72D297353CC}">
              <c16:uniqueId val="{00000004-D04A-4903-B8A5-738CD3C3E83F}"/>
            </c:ext>
          </c:extLst>
        </c:ser>
        <c:dLbls>
          <c:showLegendKey val="0"/>
          <c:showVal val="0"/>
          <c:showCatName val="0"/>
          <c:showSerName val="0"/>
          <c:showPercent val="0"/>
          <c:showBubbleSize val="0"/>
        </c:dLbls>
        <c:marker val="1"/>
        <c:smooth val="0"/>
        <c:axId val="92417024"/>
        <c:axId val="38693696"/>
      </c:lineChart>
      <c:catAx>
        <c:axId val="924170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8693696"/>
        <c:crosses val="autoZero"/>
        <c:auto val="1"/>
        <c:lblAlgn val="ctr"/>
        <c:lblOffset val="100"/>
        <c:noMultiLvlLbl val="0"/>
      </c:catAx>
      <c:valAx>
        <c:axId val="3869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92417024"/>
        <c:crosses val="autoZero"/>
        <c:crossBetween val="between"/>
        <c:majorUnit val="0.1"/>
      </c:valAx>
      <c:spPr>
        <a:noFill/>
        <a:ln>
          <a:noFill/>
        </a:ln>
        <a:effectLst/>
      </c:spPr>
    </c:plotArea>
    <c:legend>
      <c:legendPos val="b"/>
      <c:layout>
        <c:manualLayout>
          <c:xMode val="edge"/>
          <c:yMode val="edge"/>
          <c:x val="7.495581459311478E-3"/>
          <c:y val="0.81739797857304508"/>
          <c:w val="0.98308098118014353"/>
          <c:h val="0.162266056338629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[Charts_2021__final_AG.xlsx]Գ6!$A$28</c:f>
              <c:strCache>
                <c:ptCount val="1"/>
                <c:pt idx="0">
                  <c:v>Պետական գանձապետական պարտատոմսեր</c:v>
                </c:pt>
              </c:strCache>
            </c:strRef>
          </c:tx>
          <c:invertIfNegative val="0"/>
          <c:cat>
            <c:numRef>
              <c:f>[Charts_2021__final_AG.xlsx]Գ6!$B$25:$W$25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[Charts_2021__final_AG.xlsx]Գ6!$B$28:$W$28</c:f>
              <c:numCache>
                <c:formatCode>_(* #,##0.0_);_(* \(#,##0.0\);_(* "-"??_);_(@_)</c:formatCode>
                <c:ptCount val="22"/>
                <c:pt idx="0">
                  <c:v>29.794643133999998</c:v>
                </c:pt>
                <c:pt idx="1">
                  <c:v>36.426811000000001</c:v>
                </c:pt>
                <c:pt idx="2">
                  <c:v>40.812556000000001</c:v>
                </c:pt>
                <c:pt idx="3">
                  <c:v>43.132297000000001</c:v>
                </c:pt>
                <c:pt idx="4">
                  <c:v>46.406080000000003</c:v>
                </c:pt>
                <c:pt idx="5">
                  <c:v>51.347491000000005</c:v>
                </c:pt>
                <c:pt idx="6">
                  <c:v>70.697005324999992</c:v>
                </c:pt>
                <c:pt idx="7">
                  <c:v>66.303190000000001</c:v>
                </c:pt>
                <c:pt idx="8">
                  <c:v>92.304790000000011</c:v>
                </c:pt>
                <c:pt idx="9">
                  <c:v>140.58042</c:v>
                </c:pt>
                <c:pt idx="10">
                  <c:v>172.99751699999996</c:v>
                </c:pt>
                <c:pt idx="11">
                  <c:v>210.036472</c:v>
                </c:pt>
                <c:pt idx="12">
                  <c:v>249.83316499999998</c:v>
                </c:pt>
                <c:pt idx="13">
                  <c:v>274.17510199999998</c:v>
                </c:pt>
                <c:pt idx="14">
                  <c:v>289.88955699999997</c:v>
                </c:pt>
                <c:pt idx="15">
                  <c:v>320.765781</c:v>
                </c:pt>
                <c:pt idx="16">
                  <c:v>508.33326899999997</c:v>
                </c:pt>
                <c:pt idx="17">
                  <c:v>549.73017000000004</c:v>
                </c:pt>
                <c:pt idx="18">
                  <c:v>588.11148800000001</c:v>
                </c:pt>
                <c:pt idx="19">
                  <c:v>681.04996899999958</c:v>
                </c:pt>
                <c:pt idx="20">
                  <c:v>958.83393599999988</c:v>
                </c:pt>
                <c:pt idx="21">
                  <c:v>1208.8865330000001</c:v>
                </c:pt>
              </c:numCache>
            </c:numRef>
          </c:val>
          <c:extLst>
            <c:ext xmlns:c16="http://schemas.microsoft.com/office/drawing/2014/chart" uri="{C3380CC4-5D6E-409C-BE32-E72D297353CC}">
              <c16:uniqueId val="{00000000-8D12-4A7D-894F-BBEE290775D7}"/>
            </c:ext>
          </c:extLst>
        </c:ser>
        <c:ser>
          <c:idx val="1"/>
          <c:order val="1"/>
          <c:tx>
            <c:strRef>
              <c:f>[Charts_2021__final_AG.xlsx]Գ6!$A$27</c:f>
              <c:strCache>
                <c:ptCount val="1"/>
                <c:pt idx="0">
                  <c:v>Վարկեր և փոխառություններ</c:v>
                </c:pt>
              </c:strCache>
            </c:strRef>
          </c:tx>
          <c:invertIfNegative val="0"/>
          <c:cat>
            <c:numRef>
              <c:f>[Charts_2021__final_AG.xlsx]Գ6!$B$25:$W$25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[Charts_2021__final_AG.xlsx]Գ6!$B$27:$W$27</c:f>
              <c:numCache>
                <c:formatCode>_(* #,##0.0_);_(* \(#,##0.0\);_(* "-"??_);_(@_)</c:formatCode>
                <c:ptCount val="22"/>
                <c:pt idx="0">
                  <c:v>373.39702233586104</c:v>
                </c:pt>
                <c:pt idx="1">
                  <c:v>399.31118795921026</c:v>
                </c:pt>
                <c:pt idx="2">
                  <c:v>472.50904901492157</c:v>
                </c:pt>
                <c:pt idx="3">
                  <c:v>491.04311727382827</c:v>
                </c:pt>
                <c:pt idx="4">
                  <c:v>457.90026160932609</c:v>
                </c:pt>
                <c:pt idx="5">
                  <c:v>406.55640348247334</c:v>
                </c:pt>
                <c:pt idx="6">
                  <c:v>370.73576507534</c:v>
                </c:pt>
                <c:pt idx="7">
                  <c:v>391.58051776437759</c:v>
                </c:pt>
                <c:pt idx="8">
                  <c:v>438.34081092456802</c:v>
                </c:pt>
                <c:pt idx="9">
                  <c:v>940.91626818358804</c:v>
                </c:pt>
                <c:pt idx="10">
                  <c:v>1001.7836909929363</c:v>
                </c:pt>
                <c:pt idx="11">
                  <c:v>1144.5272463893884</c:v>
                </c:pt>
                <c:pt idx="12">
                  <c:v>1273.5593330631284</c:v>
                </c:pt>
                <c:pt idx="13">
                  <c:v>1095.976359969442</c:v>
                </c:pt>
                <c:pt idx="14">
                  <c:v>1277.2381666861295</c:v>
                </c:pt>
                <c:pt idx="15">
                  <c:v>1420.3940800031501</c:v>
                </c:pt>
                <c:pt idx="16">
                  <c:v>1635.6942549406399</c:v>
                </c:pt>
                <c:pt idx="17">
                  <c:v>1946.5773616755548</c:v>
                </c:pt>
                <c:pt idx="18">
                  <c:v>2002.3869547598622</c:v>
                </c:pt>
                <c:pt idx="19">
                  <c:v>2065.9245250669751</c:v>
                </c:pt>
                <c:pt idx="20">
                  <c:v>2437.9773611158826</c:v>
                </c:pt>
                <c:pt idx="21">
                  <c:v>2151.5537234349563</c:v>
                </c:pt>
              </c:numCache>
            </c:numRef>
          </c:val>
          <c:extLst>
            <c:ext xmlns:c16="http://schemas.microsoft.com/office/drawing/2014/chart" uri="{C3380CC4-5D6E-409C-BE32-E72D297353CC}">
              <c16:uniqueId val="{00000001-8D12-4A7D-894F-BBEE290775D7}"/>
            </c:ext>
          </c:extLst>
        </c:ser>
        <c:ser>
          <c:idx val="2"/>
          <c:order val="2"/>
          <c:tx>
            <c:strRef>
              <c:f>[Charts_2021__final_AG.xlsx]Գ6!$A$29</c:f>
              <c:strCache>
                <c:ptCount val="1"/>
                <c:pt idx="0">
                  <c:v>Արտարժութային պետական պարտատոմսեր</c:v>
                </c:pt>
              </c:strCache>
            </c:strRef>
          </c:tx>
          <c:invertIfNegative val="0"/>
          <c:cat>
            <c:numRef>
              <c:f>[Charts_2021__final_AG.xlsx]Գ6!$B$25:$W$25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[Charts_2021__final_AG.xlsx]Գ6!$B$29:$W$29</c:f>
              <c:numCache>
                <c:formatCode>_(* #,##0.0_);_(* \(#,##0.0\);_(* "-"??_);_(@_)</c:formatCode>
                <c:ptCount val="22"/>
                <c:pt idx="0">
                  <c:v>9.9999999999999995E-8</c:v>
                </c:pt>
                <c:pt idx="1">
                  <c:v>9.9999999999999995E-8</c:v>
                </c:pt>
                <c:pt idx="2">
                  <c:v>9.9999999999999995E-8</c:v>
                </c:pt>
                <c:pt idx="3">
                  <c:v>9.9999999999999995E-8</c:v>
                </c:pt>
                <c:pt idx="4">
                  <c:v>9.9999999999999995E-8</c:v>
                </c:pt>
                <c:pt idx="5">
                  <c:v>9.9999999999999995E-8</c:v>
                </c:pt>
                <c:pt idx="6">
                  <c:v>9.9999999999999995E-8</c:v>
                </c:pt>
                <c:pt idx="7">
                  <c:v>9.9999999999999995E-8</c:v>
                </c:pt>
                <c:pt idx="8">
                  <c:v>9.9999999999999995E-8</c:v>
                </c:pt>
                <c:pt idx="9">
                  <c:v>9.9999999999999995E-8</c:v>
                </c:pt>
                <c:pt idx="10">
                  <c:v>9.9999999999999995E-8</c:v>
                </c:pt>
                <c:pt idx="11">
                  <c:v>9.9999999999999995E-8</c:v>
                </c:pt>
                <c:pt idx="12">
                  <c:v>9.9999999999999995E-8</c:v>
                </c:pt>
                <c:pt idx="13">
                  <c:v>283.94800009999994</c:v>
                </c:pt>
                <c:pt idx="14">
                  <c:v>332.47900010000006</c:v>
                </c:pt>
                <c:pt idx="15">
                  <c:v>483.78483010000002</c:v>
                </c:pt>
                <c:pt idx="16">
                  <c:v>483.97484378000001</c:v>
                </c:pt>
                <c:pt idx="17">
                  <c:v>484.13485530000008</c:v>
                </c:pt>
                <c:pt idx="18">
                  <c:v>483.78483010000008</c:v>
                </c:pt>
                <c:pt idx="19">
                  <c:v>526.54606299999989</c:v>
                </c:pt>
                <c:pt idx="20">
                  <c:v>522.5900001</c:v>
                </c:pt>
                <c:pt idx="21">
                  <c:v>840.24500009999986</c:v>
                </c:pt>
              </c:numCache>
            </c:numRef>
          </c:val>
          <c:extLst>
            <c:ext xmlns:c16="http://schemas.microsoft.com/office/drawing/2014/chart" uri="{C3380CC4-5D6E-409C-BE32-E72D297353CC}">
              <c16:uniqueId val="{00000002-8D12-4A7D-894F-BBEE290775D7}"/>
            </c:ext>
          </c:extLst>
        </c:ser>
        <c:ser>
          <c:idx val="3"/>
          <c:order val="3"/>
          <c:tx>
            <c:strRef>
              <c:f>[Charts_2021__final_AG.xlsx]Գ6!$A$30</c:f>
              <c:strCache>
                <c:ptCount val="1"/>
                <c:pt idx="0">
                  <c:v>Արտաքին և ներքին երաշխիքներ</c:v>
                </c:pt>
              </c:strCache>
            </c:strRef>
          </c:tx>
          <c:invertIfNegative val="0"/>
          <c:cat>
            <c:numRef>
              <c:f>[Charts_2021__final_AG.xlsx]Գ6!$B$25:$W$25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[Charts_2021__final_AG.xlsx]Գ6!$B$30:$W$30</c:f>
              <c:numCache>
                <c:formatCode>_(* #,##0.0_);_(* \(#,##0.0\);_(* "-"??_);_(@_)</c:formatCode>
                <c:ptCount val="22"/>
                <c:pt idx="0">
                  <c:v>7.0817085100000003</c:v>
                </c:pt>
                <c:pt idx="1">
                  <c:v>13.419393669999998</c:v>
                </c:pt>
                <c:pt idx="2">
                  <c:v>5.8489000099999977</c:v>
                </c:pt>
                <c:pt idx="3">
                  <c:v>1E-8</c:v>
                </c:pt>
                <c:pt idx="4">
                  <c:v>1E-8</c:v>
                </c:pt>
                <c:pt idx="5">
                  <c:v>1E-8</c:v>
                </c:pt>
                <c:pt idx="6">
                  <c:v>1E-8</c:v>
                </c:pt>
                <c:pt idx="7">
                  <c:v>1E-8</c:v>
                </c:pt>
                <c:pt idx="8">
                  <c:v>1E-8</c:v>
                </c:pt>
                <c:pt idx="9">
                  <c:v>4.8944690789999994</c:v>
                </c:pt>
                <c:pt idx="10">
                  <c:v>3.7524089780000001</c:v>
                </c:pt>
                <c:pt idx="11">
                  <c:v>2.2345341579999998</c:v>
                </c:pt>
                <c:pt idx="12">
                  <c:v>1.07206104324</c:v>
                </c:pt>
                <c:pt idx="13">
                  <c:v>0.99234878192000009</c:v>
                </c:pt>
                <c:pt idx="14">
                  <c:v>1.01946516866</c:v>
                </c:pt>
                <c:pt idx="15">
                  <c:v>0.96149086750000012</c:v>
                </c:pt>
                <c:pt idx="16">
                  <c:v>3.3875800099999998</c:v>
                </c:pt>
                <c:pt idx="17">
                  <c:v>7.9372405766850003</c:v>
                </c:pt>
                <c:pt idx="18">
                  <c:v>8.2293000108625005</c:v>
                </c:pt>
                <c:pt idx="19">
                  <c:v>3.7608200099110003</c:v>
                </c:pt>
                <c:pt idx="20">
                  <c:v>4.487770011637001</c:v>
                </c:pt>
                <c:pt idx="21">
                  <c:v>9.1526520117280015</c:v>
                </c:pt>
              </c:numCache>
            </c:numRef>
          </c:val>
          <c:extLst>
            <c:ext xmlns:c16="http://schemas.microsoft.com/office/drawing/2014/chart" uri="{C3380CC4-5D6E-409C-BE32-E72D297353CC}">
              <c16:uniqueId val="{00000003-8D12-4A7D-894F-BBEE290775D7}"/>
            </c:ext>
          </c:extLst>
        </c:ser>
        <c:dLbls>
          <c:showLegendKey val="0"/>
          <c:showVal val="0"/>
          <c:showCatName val="0"/>
          <c:showSerName val="0"/>
          <c:showPercent val="0"/>
          <c:showBubbleSize val="0"/>
        </c:dLbls>
        <c:gapWidth val="150"/>
        <c:shape val="box"/>
        <c:axId val="92447232"/>
        <c:axId val="47281792"/>
        <c:axId val="0"/>
      </c:bar3DChart>
      <c:catAx>
        <c:axId val="92447232"/>
        <c:scaling>
          <c:orientation val="minMax"/>
        </c:scaling>
        <c:delete val="0"/>
        <c:axPos val="b"/>
        <c:numFmt formatCode="General" sourceLinked="1"/>
        <c:majorTickMark val="none"/>
        <c:minorTickMark val="none"/>
        <c:tickLblPos val="nextTo"/>
        <c:spPr>
          <a:noFill/>
          <a:ln>
            <a:noFill/>
          </a:ln>
          <a:effectLst/>
        </c:spPr>
        <c:txPr>
          <a:bodyPr rot="-3120000" vert="horz"/>
          <a:lstStyle/>
          <a:p>
            <a:pPr>
              <a:defRPr/>
            </a:pPr>
            <a:endParaRPr lang="en-US"/>
          </a:p>
        </c:txPr>
        <c:crossAx val="47281792"/>
        <c:crosses val="autoZero"/>
        <c:auto val="1"/>
        <c:lblAlgn val="ctr"/>
        <c:lblOffset val="100"/>
        <c:noMultiLvlLbl val="0"/>
      </c:catAx>
      <c:valAx>
        <c:axId val="47281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92447232"/>
        <c:crosses val="autoZero"/>
        <c:crossBetween val="between"/>
      </c:valAx>
      <c:spPr>
        <a:noFill/>
        <a:ln>
          <a:noFill/>
        </a:ln>
        <a:effectLst/>
      </c:spPr>
    </c:plotArea>
    <c:legend>
      <c:legendPos val="b"/>
      <c:layout>
        <c:manualLayout>
          <c:xMode val="edge"/>
          <c:yMode val="edge"/>
          <c:x val="2.9588922912413732E-2"/>
          <c:y val="0.86854303368328956"/>
          <c:w val="0.92964269223291529"/>
          <c:h val="0.1127477034120734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367118344916603E-2"/>
          <c:y val="3.5324341682723186E-2"/>
          <c:w val="0.90749838995819965"/>
          <c:h val="0.77158819991251093"/>
        </c:manualLayout>
      </c:layout>
      <c:bar3DChart>
        <c:barDir val="col"/>
        <c:grouping val="percentStacked"/>
        <c:varyColors val="0"/>
        <c:ser>
          <c:idx val="0"/>
          <c:order val="0"/>
          <c:tx>
            <c:strRef>
              <c:f>[Charts_2021__final_AG.xlsx]Գ7!$A$26</c:f>
              <c:strCache>
                <c:ptCount val="1"/>
                <c:pt idx="0">
                  <c:v>AMD</c:v>
                </c:pt>
              </c:strCache>
            </c:strRef>
          </c:tx>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[Charts_2021__final_AG.xlsx]Գ7!$B$26:$W$26</c:f>
              <c:numCache>
                <c:formatCode>_(* #,##0.0_);_(* \(#,##0.0\);_(* "-"??_);_(@_)</c:formatCode>
                <c:ptCount val="22"/>
                <c:pt idx="0">
                  <c:v>29.794643133999998</c:v>
                </c:pt>
                <c:pt idx="1">
                  <c:v>36.426811000000001</c:v>
                </c:pt>
                <c:pt idx="2">
                  <c:v>40.812556000000015</c:v>
                </c:pt>
                <c:pt idx="3">
                  <c:v>43.132296999999994</c:v>
                </c:pt>
                <c:pt idx="4">
                  <c:v>46.406080000000003</c:v>
                </c:pt>
                <c:pt idx="5">
                  <c:v>51.347491000000005</c:v>
                </c:pt>
                <c:pt idx="6">
                  <c:v>70.697005324999992</c:v>
                </c:pt>
                <c:pt idx="7">
                  <c:v>66.303190000000001</c:v>
                </c:pt>
                <c:pt idx="8">
                  <c:v>92.304790000000011</c:v>
                </c:pt>
                <c:pt idx="9">
                  <c:v>140.58042</c:v>
                </c:pt>
                <c:pt idx="10">
                  <c:v>172.99751699999999</c:v>
                </c:pt>
                <c:pt idx="11">
                  <c:v>210.03647199999997</c:v>
                </c:pt>
                <c:pt idx="12">
                  <c:v>249.83316499999998</c:v>
                </c:pt>
                <c:pt idx="13">
                  <c:v>274.17510199999998</c:v>
                </c:pt>
                <c:pt idx="14">
                  <c:v>289.88955699999997</c:v>
                </c:pt>
                <c:pt idx="15">
                  <c:v>320.76578100000006</c:v>
                </c:pt>
                <c:pt idx="16">
                  <c:v>508.33326899999997</c:v>
                </c:pt>
                <c:pt idx="17">
                  <c:v>549.73017000000004</c:v>
                </c:pt>
                <c:pt idx="18">
                  <c:v>588.11148800000001</c:v>
                </c:pt>
                <c:pt idx="19">
                  <c:v>681.04996899999958</c:v>
                </c:pt>
                <c:pt idx="20">
                  <c:v>958.83393600000193</c:v>
                </c:pt>
                <c:pt idx="21">
                  <c:v>1214.2409150000001</c:v>
                </c:pt>
              </c:numCache>
            </c:numRef>
          </c:val>
          <c:extLst>
            <c:ext xmlns:c16="http://schemas.microsoft.com/office/drawing/2014/chart" uri="{C3380CC4-5D6E-409C-BE32-E72D297353CC}">
              <c16:uniqueId val="{00000000-C5B1-468F-90F1-A3A465EB87E5}"/>
            </c:ext>
          </c:extLst>
        </c:ser>
        <c:ser>
          <c:idx val="1"/>
          <c:order val="1"/>
          <c:tx>
            <c:strRef>
              <c:f>[Charts_2021__final_AG.xlsx]Գ7!$A$27</c:f>
              <c:strCache>
                <c:ptCount val="1"/>
                <c:pt idx="0">
                  <c:v>USD</c:v>
                </c:pt>
              </c:strCache>
            </c:strRef>
          </c:tx>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[Charts_2021__final_AG.xlsx]Գ7!$B$27:$W$27</c:f>
              <c:numCache>
                <c:formatCode>_(* #,##0.0_);_(* \(#,##0.0\);_(* "-"??_);_(@_)</c:formatCode>
                <c:ptCount val="22"/>
                <c:pt idx="0">
                  <c:v>141.36417295842659</c:v>
                </c:pt>
                <c:pt idx="1">
                  <c:v>141.80447495716274</c:v>
                </c:pt>
                <c:pt idx="2">
                  <c:v>129.50397072799095</c:v>
                </c:pt>
                <c:pt idx="3">
                  <c:v>64.895649905620004</c:v>
                </c:pt>
                <c:pt idx="4">
                  <c:v>35.458984085056002</c:v>
                </c:pt>
                <c:pt idx="5">
                  <c:v>28.316943869546709</c:v>
                </c:pt>
                <c:pt idx="6">
                  <c:v>19.848903973100004</c:v>
                </c:pt>
                <c:pt idx="7">
                  <c:v>26.161323197961803</c:v>
                </c:pt>
                <c:pt idx="8">
                  <c:v>25.997415628423003</c:v>
                </c:pt>
                <c:pt idx="9">
                  <c:v>236.048118824277</c:v>
                </c:pt>
                <c:pt idx="10">
                  <c:v>242.61220847646558</c:v>
                </c:pt>
                <c:pt idx="11">
                  <c:v>266.87287896071604</c:v>
                </c:pt>
                <c:pt idx="12">
                  <c:v>307.47412747129016</c:v>
                </c:pt>
                <c:pt idx="13">
                  <c:v>443.97643906279239</c:v>
                </c:pt>
                <c:pt idx="14">
                  <c:v>573.50678434277438</c:v>
                </c:pt>
                <c:pt idx="15">
                  <c:v>835.36642647172459</c:v>
                </c:pt>
                <c:pt idx="16">
                  <c:v>1039.0589839062709</c:v>
                </c:pt>
                <c:pt idx="17">
                  <c:v>1255.6006735577234</c:v>
                </c:pt>
                <c:pt idx="18">
                  <c:v>1343.5631339502372</c:v>
                </c:pt>
                <c:pt idx="19">
                  <c:v>1437.9019431146376</c:v>
                </c:pt>
                <c:pt idx="20">
                  <c:v>1501.1894457423778</c:v>
                </c:pt>
                <c:pt idx="21">
                  <c:v>1750.7102871356212</c:v>
                </c:pt>
              </c:numCache>
            </c:numRef>
          </c:val>
          <c:extLst>
            <c:ext xmlns:c16="http://schemas.microsoft.com/office/drawing/2014/chart" uri="{C3380CC4-5D6E-409C-BE32-E72D297353CC}">
              <c16:uniqueId val="{00000001-C5B1-468F-90F1-A3A465EB87E5}"/>
            </c:ext>
          </c:extLst>
        </c:ser>
        <c:ser>
          <c:idx val="2"/>
          <c:order val="2"/>
          <c:tx>
            <c:strRef>
              <c:f>[Charts_2021__final_AG.xlsx]Գ7!$A$28</c:f>
              <c:strCache>
                <c:ptCount val="1"/>
                <c:pt idx="0">
                  <c:v>EUR</c:v>
                </c:pt>
              </c:strCache>
            </c:strRef>
          </c:tx>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[Charts_2021__final_AG.xlsx]Գ7!$B$28:$W$28</c:f>
              <c:numCache>
                <c:formatCode>_(* #,##0.0_);_(* \(#,##0.0\);_(* "-"??_);_(@_)</c:formatCode>
                <c:ptCount val="22"/>
                <c:pt idx="0">
                  <c:v>14.762979788896782</c:v>
                </c:pt>
                <c:pt idx="1">
                  <c:v>18.315751015163517</c:v>
                </c:pt>
                <c:pt idx="2">
                  <c:v>20.79137875483401</c:v>
                </c:pt>
                <c:pt idx="3">
                  <c:v>28.281359140440134</c:v>
                </c:pt>
                <c:pt idx="4">
                  <c:v>24.238194755669941</c:v>
                </c:pt>
                <c:pt idx="5">
                  <c:v>24.204216051665949</c:v>
                </c:pt>
                <c:pt idx="6">
                  <c:v>25.117483855858179</c:v>
                </c:pt>
                <c:pt idx="7">
                  <c:v>24.867967514922839</c:v>
                </c:pt>
                <c:pt idx="8">
                  <c:v>27.286532292491117</c:v>
                </c:pt>
                <c:pt idx="9">
                  <c:v>37.386993625674769</c:v>
                </c:pt>
                <c:pt idx="10">
                  <c:v>36.764262941463549</c:v>
                </c:pt>
                <c:pt idx="11">
                  <c:v>58.639845367430404</c:v>
                </c:pt>
                <c:pt idx="12">
                  <c:v>94.850183978787214</c:v>
                </c:pt>
                <c:pt idx="13">
                  <c:v>115.7930537015127</c:v>
                </c:pt>
                <c:pt idx="14">
                  <c:v>137.184642332773</c:v>
                </c:pt>
                <c:pt idx="15">
                  <c:v>146.43166765205427</c:v>
                </c:pt>
                <c:pt idx="16">
                  <c:v>183.73784371365798</c:v>
                </c:pt>
                <c:pt idx="17">
                  <c:v>260.8019725347358</c:v>
                </c:pt>
                <c:pt idx="18">
                  <c:v>282.54805335202497</c:v>
                </c:pt>
                <c:pt idx="19">
                  <c:v>347.33223175365038</c:v>
                </c:pt>
                <c:pt idx="20">
                  <c:v>426.46445930669336</c:v>
                </c:pt>
                <c:pt idx="21">
                  <c:v>375.75078111503512</c:v>
                </c:pt>
              </c:numCache>
            </c:numRef>
          </c:val>
          <c:extLst>
            <c:ext xmlns:c16="http://schemas.microsoft.com/office/drawing/2014/chart" uri="{C3380CC4-5D6E-409C-BE32-E72D297353CC}">
              <c16:uniqueId val="{00000002-C5B1-468F-90F1-A3A465EB87E5}"/>
            </c:ext>
          </c:extLst>
        </c:ser>
        <c:ser>
          <c:idx val="3"/>
          <c:order val="3"/>
          <c:tx>
            <c:strRef>
              <c:f>[Charts_2021__final_AG.xlsx]Գ7!$A$29</c:f>
              <c:strCache>
                <c:ptCount val="1"/>
                <c:pt idx="0">
                  <c:v>SDR</c:v>
                </c:pt>
              </c:strCache>
            </c:strRef>
          </c:tx>
          <c:spPr>
            <a:solidFill>
              <a:schemeClr val="accent4">
                <a:lumMod val="60000"/>
                <a:lumOff val="40000"/>
              </a:schemeClr>
            </a:solidFill>
          </c:spPr>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[Charts_2021__final_AG.xlsx]Գ7!$B$29:$W$29</c:f>
              <c:numCache>
                <c:formatCode>_(* #,##0.0_);_(* \(#,##0.0\);_(* "-"??_);_(@_)</c:formatCode>
                <c:ptCount val="22"/>
                <c:pt idx="0">
                  <c:v>224.32689067291761</c:v>
                </c:pt>
                <c:pt idx="1">
                  <c:v>252.04109951680709</c:v>
                </c:pt>
                <c:pt idx="2">
                  <c:v>327.192929952773</c:v>
                </c:pt>
                <c:pt idx="3">
                  <c:v>396.92394921127658</c:v>
                </c:pt>
                <c:pt idx="4">
                  <c:v>397.37120739777964</c:v>
                </c:pt>
                <c:pt idx="5">
                  <c:v>353.33240190151713</c:v>
                </c:pt>
                <c:pt idx="6">
                  <c:v>324.43669186757393</c:v>
                </c:pt>
                <c:pt idx="7">
                  <c:v>313.04996018961702</c:v>
                </c:pt>
                <c:pt idx="8">
                  <c:v>331.40472632309718</c:v>
                </c:pt>
                <c:pt idx="9">
                  <c:v>570.12022442668547</c:v>
                </c:pt>
                <c:pt idx="10">
                  <c:v>589.79050773122981</c:v>
                </c:pt>
                <c:pt idx="11">
                  <c:v>666.83207480710087</c:v>
                </c:pt>
                <c:pt idx="12">
                  <c:v>726.9585655722625</c:v>
                </c:pt>
                <c:pt idx="13">
                  <c:v>701.11134637764394</c:v>
                </c:pt>
                <c:pt idx="14">
                  <c:v>777.37212449538697</c:v>
                </c:pt>
                <c:pt idx="15">
                  <c:v>793.5588391735804</c:v>
                </c:pt>
                <c:pt idx="16">
                  <c:v>770.36568147123455</c:v>
                </c:pt>
                <c:pt idx="17">
                  <c:v>792.40590330594057</c:v>
                </c:pt>
                <c:pt idx="18">
                  <c:v>741.99814182000023</c:v>
                </c:pt>
                <c:pt idx="19">
                  <c:v>689.91981597454514</c:v>
                </c:pt>
                <c:pt idx="20">
                  <c:v>904.36301421781161</c:v>
                </c:pt>
                <c:pt idx="21">
                  <c:v>763.6903608693483</c:v>
                </c:pt>
              </c:numCache>
            </c:numRef>
          </c:val>
          <c:extLst>
            <c:ext xmlns:c16="http://schemas.microsoft.com/office/drawing/2014/chart" uri="{C3380CC4-5D6E-409C-BE32-E72D297353CC}">
              <c16:uniqueId val="{00000003-C5B1-468F-90F1-A3A465EB87E5}"/>
            </c:ext>
          </c:extLst>
        </c:ser>
        <c:ser>
          <c:idx val="4"/>
          <c:order val="4"/>
          <c:tx>
            <c:strRef>
              <c:f>[Charts_2021__final_AG.xlsx]Գ7!$A$30</c:f>
              <c:strCache>
                <c:ptCount val="1"/>
                <c:pt idx="0">
                  <c:v>JPY</c:v>
                </c:pt>
              </c:strCache>
            </c:strRef>
          </c:tx>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[Charts_2021__final_AG.xlsx]Գ7!$B$30:$W$30</c:f>
              <c:numCache>
                <c:formatCode>_(* #,##0.0_);_(* \(#,##0.0\);_(* "-"??_);_(@_)</c:formatCode>
                <c:ptCount val="22"/>
                <c:pt idx="0">
                  <c:v>0</c:v>
                </c:pt>
                <c:pt idx="1">
                  <c:v>0.56925613007681852</c:v>
                </c:pt>
                <c:pt idx="2">
                  <c:v>0.86966957932371192</c:v>
                </c:pt>
                <c:pt idx="3">
                  <c:v>0.94215901649148859</c:v>
                </c:pt>
                <c:pt idx="4">
                  <c:v>0.83187537082047847</c:v>
                </c:pt>
                <c:pt idx="5">
                  <c:v>0.70284165974353896</c:v>
                </c:pt>
                <c:pt idx="6">
                  <c:v>1.3326853788078392</c:v>
                </c:pt>
                <c:pt idx="7">
                  <c:v>27.501266861876001</c:v>
                </c:pt>
                <c:pt idx="8">
                  <c:v>53.652136680556708</c:v>
                </c:pt>
                <c:pt idx="9">
                  <c:v>102.24461923385223</c:v>
                </c:pt>
                <c:pt idx="10">
                  <c:v>136.05835275727662</c:v>
                </c:pt>
                <c:pt idx="11">
                  <c:v>153.23056992570602</c:v>
                </c:pt>
                <c:pt idx="12">
                  <c:v>143.64200437313602</c:v>
                </c:pt>
                <c:pt idx="13">
                  <c:v>117.95950145096985</c:v>
                </c:pt>
                <c:pt idx="14">
                  <c:v>119.957553062739</c:v>
                </c:pt>
                <c:pt idx="15">
                  <c:v>116.84104096499992</c:v>
                </c:pt>
                <c:pt idx="16">
                  <c:v>115.85985053299997</c:v>
                </c:pt>
                <c:pt idx="17">
                  <c:v>115.45521220499998</c:v>
                </c:pt>
                <c:pt idx="18">
                  <c:v>112.79158288852497</c:v>
                </c:pt>
                <c:pt idx="19">
                  <c:v>108.19197376427709</c:v>
                </c:pt>
                <c:pt idx="20">
                  <c:v>118.92501458137589</c:v>
                </c:pt>
                <c:pt idx="21">
                  <c:v>93.268817906809716</c:v>
                </c:pt>
              </c:numCache>
            </c:numRef>
          </c:val>
          <c:extLst>
            <c:ext xmlns:c16="http://schemas.microsoft.com/office/drawing/2014/chart" uri="{C3380CC4-5D6E-409C-BE32-E72D297353CC}">
              <c16:uniqueId val="{00000004-C5B1-468F-90F1-A3A465EB87E5}"/>
            </c:ext>
          </c:extLst>
        </c:ser>
        <c:ser>
          <c:idx val="5"/>
          <c:order val="5"/>
          <c:tx>
            <c:strRef>
              <c:f>[Charts_2021__final_AG.xlsx]Գ7!$A$31</c:f>
              <c:strCache>
                <c:ptCount val="1"/>
                <c:pt idx="0">
                  <c:v>Այլ</c:v>
                </c:pt>
              </c:strCache>
            </c:strRef>
          </c:tx>
          <c:invertIfNegative val="0"/>
          <c:cat>
            <c:numRef>
              <c:f>[Charts_2021__final_AG.xlsx]Գ7!$B$24:$W$24</c:f>
              <c:numCache>
                <c:formatCode>0</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[Charts_2021__final_AG.xlsx]Գ7!$B$31:$W$31</c:f>
              <c:numCache>
                <c:formatCode>_(* #,##0.0_);_(* \(#,##0.0\);_(* "-"??_);_(@_)</c:formatCode>
                <c:ptCount val="22"/>
                <c:pt idx="0">
                  <c:v>2.4687415619999997E-2</c:v>
                </c:pt>
                <c:pt idx="1">
                  <c:v>0</c:v>
                </c:pt>
                <c:pt idx="2">
                  <c:v>0</c:v>
                </c:pt>
                <c:pt idx="3">
                  <c:v>0</c:v>
                </c:pt>
                <c:pt idx="4">
                  <c:v>0</c:v>
                </c:pt>
                <c:pt idx="5">
                  <c:v>0</c:v>
                </c:pt>
                <c:pt idx="6">
                  <c:v>0</c:v>
                </c:pt>
                <c:pt idx="7">
                  <c:v>0</c:v>
                </c:pt>
                <c:pt idx="8">
                  <c:v>0</c:v>
                </c:pt>
                <c:pt idx="9">
                  <c:v>1.0781142098483085E-2</c:v>
                </c:pt>
                <c:pt idx="10">
                  <c:v>0.31076805450060052</c:v>
                </c:pt>
                <c:pt idx="11">
                  <c:v>1.1864114764353</c:v>
                </c:pt>
                <c:pt idx="12">
                  <c:v>1.7065127008917595</c:v>
                </c:pt>
                <c:pt idx="13">
                  <c:v>2.0763733690947479</c:v>
                </c:pt>
                <c:pt idx="14">
                  <c:v>2.7155298872314502</c:v>
                </c:pt>
                <c:pt idx="15">
                  <c:v>12.942426598286396</c:v>
                </c:pt>
                <c:pt idx="16">
                  <c:v>14.034318996476797</c:v>
                </c:pt>
                <c:pt idx="17">
                  <c:v>14.385696268334899</c:v>
                </c:pt>
                <c:pt idx="18">
                  <c:v>13.500172754774995</c:v>
                </c:pt>
                <c:pt idx="19">
                  <c:v>12.88544335977601</c:v>
                </c:pt>
                <c:pt idx="20">
                  <c:v>14.113197269261303</c:v>
                </c:pt>
                <c:pt idx="21">
                  <c:v>12.176746409869191</c:v>
                </c:pt>
              </c:numCache>
            </c:numRef>
          </c:val>
          <c:extLst>
            <c:ext xmlns:c16="http://schemas.microsoft.com/office/drawing/2014/chart" uri="{C3380CC4-5D6E-409C-BE32-E72D297353CC}">
              <c16:uniqueId val="{00000005-C5B1-468F-90F1-A3A465EB87E5}"/>
            </c:ext>
          </c:extLst>
        </c:ser>
        <c:dLbls>
          <c:showLegendKey val="0"/>
          <c:showVal val="0"/>
          <c:showCatName val="0"/>
          <c:showSerName val="0"/>
          <c:showPercent val="0"/>
          <c:showBubbleSize val="0"/>
        </c:dLbls>
        <c:gapWidth val="150"/>
        <c:shape val="box"/>
        <c:axId val="92450304"/>
        <c:axId val="89466560"/>
        <c:axId val="0"/>
      </c:bar3DChart>
      <c:catAx>
        <c:axId val="92450304"/>
        <c:scaling>
          <c:orientation val="minMax"/>
        </c:scaling>
        <c:delete val="0"/>
        <c:axPos val="b"/>
        <c:numFmt formatCode="0" sourceLinked="1"/>
        <c:majorTickMark val="none"/>
        <c:minorTickMark val="none"/>
        <c:tickLblPos val="nextTo"/>
        <c:spPr>
          <a:noFill/>
          <a:ln>
            <a:noFill/>
          </a:ln>
          <a:effectLst/>
        </c:spPr>
        <c:txPr>
          <a:bodyPr rot="-3240000" vert="horz"/>
          <a:lstStyle/>
          <a:p>
            <a:pPr>
              <a:defRPr/>
            </a:pPr>
            <a:endParaRPr lang="en-US"/>
          </a:p>
        </c:txPr>
        <c:crossAx val="89466560"/>
        <c:crosses val="autoZero"/>
        <c:auto val="1"/>
        <c:lblAlgn val="ctr"/>
        <c:lblOffset val="100"/>
        <c:noMultiLvlLbl val="0"/>
      </c:catAx>
      <c:valAx>
        <c:axId val="8946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92450304"/>
        <c:crosses val="autoZero"/>
        <c:crossBetween val="between"/>
      </c:valAx>
      <c:spPr>
        <a:noFill/>
        <a:ln>
          <a:noFill/>
        </a:ln>
        <a:effectLst/>
      </c:spPr>
    </c:plotArea>
    <c:legend>
      <c:legendPos val="b"/>
      <c:layout>
        <c:manualLayout>
          <c:xMode val="edge"/>
          <c:yMode val="edge"/>
          <c:x val="0.29200492733547195"/>
          <c:y val="0.93998004155730541"/>
          <c:w val="0.41598999343832022"/>
          <c:h val="3.9186625109361328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857701219505131E-2"/>
          <c:y val="4.463379995942382E-2"/>
          <c:w val="0.91542153543357285"/>
          <c:h val="0.76403959851944858"/>
        </c:manualLayout>
      </c:layout>
      <c:bar3DChart>
        <c:barDir val="col"/>
        <c:grouping val="percentStacked"/>
        <c:varyColors val="0"/>
        <c:ser>
          <c:idx val="0"/>
          <c:order val="0"/>
          <c:tx>
            <c:strRef>
              <c:f>[Charts_2021__final_AG.xlsx]Գ8!$A$21</c:f>
              <c:strCache>
                <c:ptCount val="1"/>
                <c:pt idx="0">
                  <c:v>Ներքին պարտք</c:v>
                </c:pt>
              </c:strCache>
            </c:strRef>
          </c:tx>
          <c:spPr>
            <a:solidFill>
              <a:srgbClr val="00B0F0"/>
            </a:solidFill>
            <a:ln>
              <a:solidFill>
                <a:srgbClr val="00B0F0"/>
              </a:solidFill>
            </a:ln>
          </c:spPr>
          <c:invertIfNegative val="0"/>
          <c:cat>
            <c:numRef>
              <c:f>[Charts_2021__final_AG.xlsx]Գ8!$B$19:$W$19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[Charts_2021__final_AG.xlsx]Գ8!$B$21:$W$21</c:f>
              <c:numCache>
                <c:formatCode>_(* #,##0.0_);_(* \(#,##0.0\);_(* "-"??_);_(@_)</c:formatCode>
                <c:ptCount val="22"/>
                <c:pt idx="0">
                  <c:v>31.787351633999997</c:v>
                </c:pt>
                <c:pt idx="1">
                  <c:v>38.132267249999998</c:v>
                </c:pt>
                <c:pt idx="2">
                  <c:v>38.870221000000001</c:v>
                </c:pt>
                <c:pt idx="3">
                  <c:v>40.91977</c:v>
                </c:pt>
                <c:pt idx="4">
                  <c:v>46.139794999999999</c:v>
                </c:pt>
                <c:pt idx="5">
                  <c:v>51.347361000000006</c:v>
                </c:pt>
                <c:pt idx="6">
                  <c:v>70.696875324999993</c:v>
                </c:pt>
                <c:pt idx="7">
                  <c:v>75.429659999999998</c:v>
                </c:pt>
                <c:pt idx="8">
                  <c:v>100.85323000000001</c:v>
                </c:pt>
                <c:pt idx="9">
                  <c:v>154.486697069</c:v>
                </c:pt>
                <c:pt idx="10">
                  <c:v>183.46989796799997</c:v>
                </c:pt>
                <c:pt idx="11">
                  <c:v>218.01756514800002</c:v>
                </c:pt>
                <c:pt idx="12">
                  <c:v>255.41703203323999</c:v>
                </c:pt>
                <c:pt idx="13">
                  <c:v>279.64999877191991</c:v>
                </c:pt>
                <c:pt idx="14">
                  <c:v>311.73033384866</c:v>
                </c:pt>
                <c:pt idx="15">
                  <c:v>368.36334685750001</c:v>
                </c:pt>
                <c:pt idx="16">
                  <c:v>550.00136149999992</c:v>
                </c:pt>
                <c:pt idx="17">
                  <c:v>619.50235350000003</c:v>
                </c:pt>
                <c:pt idx="18">
                  <c:v>670.54628536047778</c:v>
                </c:pt>
                <c:pt idx="19">
                  <c:v>737.17348593569307</c:v>
                </c:pt>
                <c:pt idx="20">
                  <c:v>997.64641561486303</c:v>
                </c:pt>
                <c:pt idx="21">
                  <c:v>1240.1862588000001</c:v>
                </c:pt>
              </c:numCache>
            </c:numRef>
          </c:val>
          <c:extLst>
            <c:ext xmlns:c16="http://schemas.microsoft.com/office/drawing/2014/chart" uri="{C3380CC4-5D6E-409C-BE32-E72D297353CC}">
              <c16:uniqueId val="{00000000-B0A2-48A2-B6DC-AAB59557F9A3}"/>
            </c:ext>
          </c:extLst>
        </c:ser>
        <c:ser>
          <c:idx val="1"/>
          <c:order val="1"/>
          <c:tx>
            <c:strRef>
              <c:f>[Charts_2021__final_AG.xlsx]Գ8!$A$20</c:f>
              <c:strCache>
                <c:ptCount val="1"/>
                <c:pt idx="0">
                  <c:v>Արտաքին պարտք</c:v>
                </c:pt>
              </c:strCache>
            </c:strRef>
          </c:tx>
          <c:spPr>
            <a:solidFill>
              <a:schemeClr val="accent2">
                <a:lumMod val="75000"/>
              </a:schemeClr>
            </a:solidFill>
            <a:ln>
              <a:solidFill>
                <a:schemeClr val="accent2">
                  <a:lumMod val="75000"/>
                </a:schemeClr>
              </a:solidFill>
            </a:ln>
          </c:spPr>
          <c:invertIfNegative val="0"/>
          <c:cat>
            <c:numRef>
              <c:f>[Charts_2021__final_AG.xlsx]Գ8!$B$19:$W$19</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[Charts_2021__final_AG.xlsx]Գ8!$B$20:$W$20</c:f>
              <c:numCache>
                <c:formatCode>_(* #,##0.0_);_(* \(#,##0.0\);_(* "-"??_);_(@_)</c:formatCode>
                <c:ptCount val="22"/>
                <c:pt idx="0">
                  <c:v>378.48602233586104</c:v>
                </c:pt>
                <c:pt idx="1">
                  <c:v>411.02512536921023</c:v>
                </c:pt>
                <c:pt idx="2">
                  <c:v>480.3002840149216</c:v>
                </c:pt>
                <c:pt idx="3">
                  <c:v>493.2556442738283</c:v>
                </c:pt>
                <c:pt idx="4">
                  <c:v>458.16654660932608</c:v>
                </c:pt>
                <c:pt idx="5">
                  <c:v>406.55653348247336</c:v>
                </c:pt>
                <c:pt idx="6">
                  <c:v>370.73589507534001</c:v>
                </c:pt>
                <c:pt idx="7">
                  <c:v>382.45404776437761</c:v>
                </c:pt>
                <c:pt idx="8">
                  <c:v>429.79237092456805</c:v>
                </c:pt>
                <c:pt idx="9">
                  <c:v>931.90446018358807</c:v>
                </c:pt>
                <c:pt idx="10">
                  <c:v>995.06371899293617</c:v>
                </c:pt>
                <c:pt idx="11">
                  <c:v>1138.7806873893885</c:v>
                </c:pt>
                <c:pt idx="12">
                  <c:v>1269.0475270631284</c:v>
                </c:pt>
                <c:pt idx="13">
                  <c:v>1375.4418119694419</c:v>
                </c:pt>
                <c:pt idx="14">
                  <c:v>1588.8958549961296</c:v>
                </c:pt>
                <c:pt idx="15">
                  <c:v>1857.54283500315</c:v>
                </c:pt>
                <c:pt idx="16">
                  <c:v>2081.38858612064</c:v>
                </c:pt>
                <c:pt idx="17">
                  <c:v>2368.8772739422398</c:v>
                </c:pt>
                <c:pt idx="18">
                  <c:v>2411.966287400247</c:v>
                </c:pt>
                <c:pt idx="19">
                  <c:v>2540.1078910311921</c:v>
                </c:pt>
                <c:pt idx="20">
                  <c:v>2926.2426515026564</c:v>
                </c:pt>
                <c:pt idx="21">
                  <c:v>2969.6516496366839</c:v>
                </c:pt>
              </c:numCache>
            </c:numRef>
          </c:val>
          <c:extLst>
            <c:ext xmlns:c16="http://schemas.microsoft.com/office/drawing/2014/chart" uri="{C3380CC4-5D6E-409C-BE32-E72D297353CC}">
              <c16:uniqueId val="{00000001-B0A2-48A2-B6DC-AAB59557F9A3}"/>
            </c:ext>
          </c:extLst>
        </c:ser>
        <c:dLbls>
          <c:showLegendKey val="0"/>
          <c:showVal val="0"/>
          <c:showCatName val="0"/>
          <c:showSerName val="0"/>
          <c:showPercent val="0"/>
          <c:showBubbleSize val="0"/>
        </c:dLbls>
        <c:gapWidth val="150"/>
        <c:shape val="box"/>
        <c:axId val="92448256"/>
        <c:axId val="89464832"/>
        <c:axId val="0"/>
      </c:bar3DChart>
      <c:catAx>
        <c:axId val="92448256"/>
        <c:scaling>
          <c:orientation val="minMax"/>
        </c:scaling>
        <c:delete val="0"/>
        <c:axPos val="b"/>
        <c:numFmt formatCode="General" sourceLinked="1"/>
        <c:majorTickMark val="none"/>
        <c:minorTickMark val="none"/>
        <c:tickLblPos val="nextTo"/>
        <c:spPr>
          <a:noFill/>
          <a:ln>
            <a:noFill/>
          </a:ln>
          <a:effectLst/>
        </c:spPr>
        <c:txPr>
          <a:bodyPr rot="-3000000" vert="horz"/>
          <a:lstStyle/>
          <a:p>
            <a:pPr>
              <a:defRPr/>
            </a:pPr>
            <a:endParaRPr lang="en-US"/>
          </a:p>
        </c:txPr>
        <c:crossAx val="89464832"/>
        <c:crosses val="autoZero"/>
        <c:auto val="1"/>
        <c:lblAlgn val="ctr"/>
        <c:lblOffset val="100"/>
        <c:noMultiLvlLbl val="0"/>
      </c:catAx>
      <c:valAx>
        <c:axId val="8946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92448256"/>
        <c:crosses val="autoZero"/>
        <c:crossBetween val="between"/>
      </c:valAx>
      <c:spPr>
        <a:noFill/>
        <a:ln>
          <a:noFill/>
        </a:ln>
        <a:effectLst/>
      </c:spPr>
    </c:plotArea>
    <c:legend>
      <c:legendPos val="b"/>
      <c:layout>
        <c:manualLayout>
          <c:xMode val="edge"/>
          <c:yMode val="edge"/>
          <c:x val="0.28894767060367449"/>
          <c:y val="0.92346925384326961"/>
          <c:w val="0.42596268348400895"/>
          <c:h val="7.653074615673040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Գ9!$A$28</c:f>
              <c:strCache>
                <c:ptCount val="1"/>
                <c:pt idx="0">
                  <c:v>Ֆիքսված տոկոսադրույքով</c:v>
                </c:pt>
              </c:strCache>
            </c:strRef>
          </c:tx>
          <c:spPr>
            <a:solidFill>
              <a:schemeClr val="accent3">
                <a:lumMod val="75000"/>
              </a:schemeClr>
            </a:solidFill>
          </c:spPr>
          <c:invertIfNegative val="0"/>
          <c:cat>
            <c:numRef>
              <c:f>Գ9!$B$26:$W$26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Գ9!$B$28:$W$28</c:f>
              <c:numCache>
                <c:formatCode>_(* #,##0.0_);_(* \(#,##0.0\);_(* "-"??_);_(@_)</c:formatCode>
                <c:ptCount val="22"/>
                <c:pt idx="0">
                  <c:v>341.79131245106748</c:v>
                </c:pt>
                <c:pt idx="1">
                  <c:v>376.81410637944703</c:v>
                </c:pt>
                <c:pt idx="2">
                  <c:v>460.5751396839683</c:v>
                </c:pt>
                <c:pt idx="3">
                  <c:v>496.11827539670111</c:v>
                </c:pt>
                <c:pt idx="4">
                  <c:v>488.29866424476506</c:v>
                </c:pt>
                <c:pt idx="5">
                  <c:v>448.16763500582698</c:v>
                </c:pt>
                <c:pt idx="6">
                  <c:v>436.71430644810505</c:v>
                </c:pt>
                <c:pt idx="7">
                  <c:v>447.13587373616667</c:v>
                </c:pt>
                <c:pt idx="8">
                  <c:v>522.05716092456805</c:v>
                </c:pt>
                <c:pt idx="9">
                  <c:v>818.35360867163365</c:v>
                </c:pt>
                <c:pt idx="10">
                  <c:v>890.38730128037355</c:v>
                </c:pt>
                <c:pt idx="11">
                  <c:v>1035.6131634811377</c:v>
                </c:pt>
                <c:pt idx="12">
                  <c:v>1172.9547840543576</c:v>
                </c:pt>
                <c:pt idx="13">
                  <c:v>1500.7529922014569</c:v>
                </c:pt>
                <c:pt idx="14">
                  <c:v>1694.8246398014705</c:v>
                </c:pt>
                <c:pt idx="15">
                  <c:v>1991.290297172618</c:v>
                </c:pt>
                <c:pt idx="16">
                  <c:v>2302.9685147578862</c:v>
                </c:pt>
                <c:pt idx="17">
                  <c:v>2585.47437193727</c:v>
                </c:pt>
                <c:pt idx="18">
                  <c:v>2619.3987904226747</c:v>
                </c:pt>
                <c:pt idx="19">
                  <c:v>2747.3776523338752</c:v>
                </c:pt>
                <c:pt idx="20">
                  <c:v>3155.0447912700397</c:v>
                </c:pt>
                <c:pt idx="21">
                  <c:v>3491.8393854115275</c:v>
                </c:pt>
              </c:numCache>
            </c:numRef>
          </c:val>
          <c:extLst>
            <c:ext xmlns:c16="http://schemas.microsoft.com/office/drawing/2014/chart" uri="{C3380CC4-5D6E-409C-BE32-E72D297353CC}">
              <c16:uniqueId val="{00000000-BC8F-4D14-A222-8012002D2692}"/>
            </c:ext>
          </c:extLst>
        </c:ser>
        <c:ser>
          <c:idx val="1"/>
          <c:order val="1"/>
          <c:tx>
            <c:strRef>
              <c:f>Գ9!$A$29</c:f>
              <c:strCache>
                <c:ptCount val="1"/>
                <c:pt idx="0">
                  <c:v>Լողացող տոկոսադրույքով</c:v>
                </c:pt>
              </c:strCache>
            </c:strRef>
          </c:tx>
          <c:spPr>
            <a:solidFill>
              <a:schemeClr val="bg2">
                <a:lumMod val="90000"/>
              </a:schemeClr>
            </a:solidFill>
          </c:spPr>
          <c:invertIfNegative val="0"/>
          <c:cat>
            <c:numRef>
              <c:f>Գ9!$B$26:$W$26</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Գ9!$B$29:$W$29</c:f>
              <c:numCache>
                <c:formatCode>_(* #,##0.0_);_(* \(#,##0.0\);_(* "-"??_);_(@_)</c:formatCode>
                <c:ptCount val="22"/>
                <c:pt idx="0">
                  <c:v>68.482061518793486</c:v>
                </c:pt>
                <c:pt idx="1">
                  <c:v>72.343286239763117</c:v>
                </c:pt>
                <c:pt idx="2">
                  <c:v>58.595365330953292</c:v>
                </c:pt>
                <c:pt idx="3">
                  <c:v>38.057138877127116</c:v>
                </c:pt>
                <c:pt idx="4">
                  <c:v>16.007677364561072</c:v>
                </c:pt>
                <c:pt idx="5">
                  <c:v>9.7362594766463051</c:v>
                </c:pt>
                <c:pt idx="6">
                  <c:v>4.7184639522350036</c:v>
                </c:pt>
                <c:pt idx="7">
                  <c:v>10.747834028211003</c:v>
                </c:pt>
                <c:pt idx="8">
                  <c:v>8.5884400000000003</c:v>
                </c:pt>
                <c:pt idx="9">
                  <c:v>268.03754858095448</c:v>
                </c:pt>
                <c:pt idx="10">
                  <c:v>288.14631568056262</c:v>
                </c:pt>
                <c:pt idx="11">
                  <c:v>321.18508905625077</c:v>
                </c:pt>
                <c:pt idx="12">
                  <c:v>351.50977504201023</c:v>
                </c:pt>
                <c:pt idx="13">
                  <c:v>154.33882376055669</c:v>
                </c:pt>
                <c:pt idx="14">
                  <c:v>205.80155131943428</c:v>
                </c:pt>
                <c:pt idx="15">
                  <c:v>234.61588468802745</c:v>
                </c:pt>
                <c:pt idx="16">
                  <c:v>328.42143286275467</c:v>
                </c:pt>
                <c:pt idx="17">
                  <c:v>402.90525593446523</c:v>
                </c:pt>
                <c:pt idx="18">
                  <c:v>463.11378234288759</c:v>
                </c:pt>
                <c:pt idx="19">
                  <c:v>529.90372463301037</c:v>
                </c:pt>
                <c:pt idx="20">
                  <c:v>768.84427584748209</c:v>
                </c:pt>
                <c:pt idx="21">
                  <c:v>717.99852302515649</c:v>
                </c:pt>
              </c:numCache>
            </c:numRef>
          </c:val>
          <c:extLst>
            <c:ext xmlns:c16="http://schemas.microsoft.com/office/drawing/2014/chart" uri="{C3380CC4-5D6E-409C-BE32-E72D297353CC}">
              <c16:uniqueId val="{00000001-BC8F-4D14-A222-8012002D2692}"/>
            </c:ext>
          </c:extLst>
        </c:ser>
        <c:dLbls>
          <c:showLegendKey val="0"/>
          <c:showVal val="0"/>
          <c:showCatName val="0"/>
          <c:showSerName val="0"/>
          <c:showPercent val="0"/>
          <c:showBubbleSize val="0"/>
        </c:dLbls>
        <c:gapWidth val="150"/>
        <c:shape val="box"/>
        <c:axId val="42567680"/>
        <c:axId val="47282944"/>
        <c:axId val="0"/>
      </c:bar3DChart>
      <c:catAx>
        <c:axId val="42567680"/>
        <c:scaling>
          <c:orientation val="minMax"/>
        </c:scaling>
        <c:delete val="0"/>
        <c:axPos val="b"/>
        <c:numFmt formatCode="General" sourceLinked="1"/>
        <c:majorTickMark val="none"/>
        <c:minorTickMark val="none"/>
        <c:tickLblPos val="nextTo"/>
        <c:spPr>
          <a:noFill/>
          <a:ln>
            <a:noFill/>
          </a:ln>
          <a:effectLst/>
        </c:spPr>
        <c:txPr>
          <a:bodyPr rot="-2880000" vert="horz"/>
          <a:lstStyle/>
          <a:p>
            <a:pPr>
              <a:defRPr/>
            </a:pPr>
            <a:endParaRPr lang="en-US"/>
          </a:p>
        </c:txPr>
        <c:crossAx val="47282944"/>
        <c:crosses val="autoZero"/>
        <c:auto val="1"/>
        <c:lblAlgn val="ctr"/>
        <c:lblOffset val="100"/>
        <c:noMultiLvlLbl val="0"/>
      </c:catAx>
      <c:valAx>
        <c:axId val="4728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42567680"/>
        <c:crosses val="autoZero"/>
        <c:crossBetween val="between"/>
      </c:valAx>
      <c:spPr>
        <a:noFill/>
        <a:ln>
          <a:noFill/>
        </a:ln>
        <a:effectLst/>
      </c:spPr>
    </c:plotArea>
    <c:legend>
      <c:legendPos val="b"/>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0.63029</cdr:x>
      <cdr:y>0.14575</cdr:y>
    </cdr:from>
    <cdr:to>
      <cdr:x>1</cdr:x>
      <cdr:y>0.27841</cdr:y>
    </cdr:to>
    <cdr:cxnSp macro="">
      <cdr:nvCxnSpPr>
        <cdr:cNvPr id="7" name="Straight Connector 6">
          <a:extLst xmlns:a="http://schemas.openxmlformats.org/drawingml/2006/main">
            <a:ext uri="{FF2B5EF4-FFF2-40B4-BE49-F238E27FC236}">
              <a16:creationId xmlns:a16="http://schemas.microsoft.com/office/drawing/2014/main" id="{44AAE6B0-FACC-4114-82B2-CFE2DFBFE9C9}"/>
            </a:ext>
          </a:extLst>
        </cdr:cNvPr>
        <cdr:cNvCxnSpPr/>
      </cdr:nvCxnSpPr>
      <cdr:spPr>
        <a:xfrm xmlns:a="http://schemas.openxmlformats.org/drawingml/2006/main">
          <a:off x="1682259" y="339890"/>
          <a:ext cx="986765" cy="30936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0.59278</cdr:x>
      <cdr:y>0.08134</cdr:y>
    </cdr:from>
    <cdr:to>
      <cdr:x>0.66716</cdr:x>
      <cdr:y>0.111</cdr:y>
    </cdr:to>
    <cdr:sp macro="" textlink="">
      <cdr:nvSpPr>
        <cdr:cNvPr id="2" name="TextBox 1">
          <a:extLst xmlns:a="http://schemas.openxmlformats.org/drawingml/2006/main">
            <a:ext uri="{FF2B5EF4-FFF2-40B4-BE49-F238E27FC236}">
              <a16:creationId xmlns:a16="http://schemas.microsoft.com/office/drawing/2014/main" id="{B359E947-4D0D-42FE-9493-CA4E8BE962BD}"/>
            </a:ext>
          </a:extLst>
        </cdr:cNvPr>
        <cdr:cNvSpPr txBox="1"/>
      </cdr:nvSpPr>
      <cdr:spPr>
        <a:xfrm xmlns:a="http://schemas.openxmlformats.org/drawingml/2006/main">
          <a:off x="9020734" y="952500"/>
          <a:ext cx="1131794" cy="347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y-AM" sz="1200" b="1">
            <a:solidFill>
              <a:sysClr val="windowText" lastClr="00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0.61328</cdr:x>
      <cdr:y>0.02196</cdr:y>
    </cdr:from>
    <cdr:to>
      <cdr:x>0.73926</cdr:x>
      <cdr:y>0.05614</cdr:y>
    </cdr:to>
    <cdr:sp macro="" textlink="">
      <cdr:nvSpPr>
        <cdr:cNvPr id="2" name="TextBox 1"/>
        <cdr:cNvSpPr txBox="1"/>
      </cdr:nvSpPr>
      <cdr:spPr>
        <a:xfrm xmlns:a="http://schemas.openxmlformats.org/drawingml/2006/main">
          <a:off x="6152029" y="123265"/>
          <a:ext cx="126626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0.63261</cdr:x>
      <cdr:y>0.04591</cdr:y>
    </cdr:from>
    <cdr:to>
      <cdr:x>0.72432</cdr:x>
      <cdr:y>0.08608</cdr:y>
    </cdr:to>
    <cdr:sp macro="" textlink="">
      <cdr:nvSpPr>
        <cdr:cNvPr id="3" name="TextBox 2"/>
        <cdr:cNvSpPr txBox="1"/>
      </cdr:nvSpPr>
      <cdr:spPr>
        <a:xfrm xmlns:a="http://schemas.openxmlformats.org/drawingml/2006/main">
          <a:off x="6353735" y="257736"/>
          <a:ext cx="914400" cy="2241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0.51754</cdr:x>
      <cdr:y>0.01346</cdr:y>
    </cdr:from>
    <cdr:to>
      <cdr:x>0.9812</cdr:x>
      <cdr:y>0.06228</cdr:y>
    </cdr:to>
    <cdr:sp macro="" textlink="">
      <cdr:nvSpPr>
        <cdr:cNvPr id="4" name="TextBox 3"/>
        <cdr:cNvSpPr txBox="1"/>
      </cdr:nvSpPr>
      <cdr:spPr>
        <a:xfrm xmlns:a="http://schemas.openxmlformats.org/drawingml/2006/main">
          <a:off x="4507694" y="83226"/>
          <a:ext cx="4038373" cy="3017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Միջազգային կազմակերպություններ</a:t>
          </a:r>
          <a:endParaRPr lang="en-US" sz="1200">
            <a:effectLst/>
            <a:latin typeface="GHEA Grapalat" panose="02000506050000020003" pitchFamily="50" charset="0"/>
          </a:endParaRPr>
        </a:p>
        <a:p xmlns:a="http://schemas.openxmlformats.org/drawingml/2006/main">
          <a:endParaRPr lang="en-US" sz="1100"/>
        </a:p>
      </cdr:txBody>
    </cdr:sp>
  </cdr:relSizeAnchor>
  <cdr:relSizeAnchor xmlns:cdr="http://schemas.openxmlformats.org/drawingml/2006/chartDrawing">
    <cdr:from>
      <cdr:x>0.54212</cdr:x>
      <cdr:y>0.45083</cdr:y>
    </cdr:from>
    <cdr:to>
      <cdr:x>0.9304</cdr:x>
      <cdr:y>0.51185</cdr:y>
    </cdr:to>
    <cdr:sp macro="" textlink="">
      <cdr:nvSpPr>
        <cdr:cNvPr id="5" name="TextBox 4"/>
        <cdr:cNvSpPr txBox="1"/>
      </cdr:nvSpPr>
      <cdr:spPr>
        <a:xfrm xmlns:a="http://schemas.openxmlformats.org/drawingml/2006/main">
          <a:off x="4721742" y="2786901"/>
          <a:ext cx="3381830" cy="377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Օտարերկրյա պետություններ</a:t>
          </a:r>
          <a:endParaRPr lang="en-US" sz="1200">
            <a:effectLst/>
            <a:latin typeface="GHEA Grapalat" panose="02000506050000020003" pitchFamily="50" charset="0"/>
          </a:endParaRPr>
        </a:p>
        <a:p xmlns:a="http://schemas.openxmlformats.org/drawingml/2006/main">
          <a:endParaRPr lang="en-US" sz="1100">
            <a:latin typeface="GHEA Grapalat" panose="02000506050000020003" pitchFamily="50" charset="0"/>
          </a:endParaRPr>
        </a:p>
      </cdr:txBody>
    </cdr:sp>
  </cdr:relSizeAnchor>
  <cdr:relSizeAnchor xmlns:cdr="http://schemas.openxmlformats.org/drawingml/2006/chartDrawing">
    <cdr:from>
      <cdr:x>0.57437</cdr:x>
      <cdr:y>0.7521</cdr:y>
    </cdr:from>
    <cdr:to>
      <cdr:x>0.8492</cdr:x>
      <cdr:y>0.80468</cdr:y>
    </cdr:to>
    <cdr:sp macro="" textlink="">
      <cdr:nvSpPr>
        <cdr:cNvPr id="6" name="TextBox 5"/>
        <cdr:cNvSpPr txBox="1"/>
      </cdr:nvSpPr>
      <cdr:spPr>
        <a:xfrm xmlns:a="http://schemas.openxmlformats.org/drawingml/2006/main">
          <a:off x="5002661" y="4649246"/>
          <a:ext cx="2393707" cy="3250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hy-AM" sz="1200">
              <a:effectLst/>
              <a:latin typeface="GHEA Grapalat" panose="02000506050000020003" pitchFamily="50" charset="0"/>
              <a:ea typeface="+mn-ea"/>
              <a:cs typeface="+mn-cs"/>
            </a:rPr>
            <a:t>Առևտրային բանկեր</a:t>
          </a:r>
          <a:endParaRPr lang="en-US" sz="1200">
            <a:effectLst/>
            <a:latin typeface="GHEA Grapalat" panose="02000506050000020003" pitchFamily="50" charset="0"/>
            <a:ea typeface="+mn-ea"/>
            <a:cs typeface="+mn-cs"/>
          </a:endParaRPr>
        </a:p>
        <a:p xmlns:a="http://schemas.openxmlformats.org/drawingml/2006/main">
          <a:endParaRPr lang="en-US" sz="1100">
            <a:latin typeface="GHEA Grapalat" panose="02000506050000020003" pitchFamily="50"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3B265-7606-456C-A26D-5AA93CAB3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81</Pages>
  <Words>11819</Words>
  <Characters>82663</Characters>
  <Application>Microsoft Office Word</Application>
  <DocSecurity>0</DocSecurity>
  <Lines>688</Lines>
  <Paragraphs>188</Paragraphs>
  <ScaleCrop>false</ScaleCrop>
  <HeadingPairs>
    <vt:vector size="2" baseType="variant">
      <vt:variant>
        <vt:lpstr>Title</vt:lpstr>
      </vt:variant>
      <vt:variant>
        <vt:i4>1</vt:i4>
      </vt:variant>
    </vt:vector>
  </HeadingPairs>
  <TitlesOfParts>
    <vt:vector size="1" baseType="lpstr">
      <vt:lpstr>Alternative annual debt report 2011</vt:lpstr>
    </vt:vector>
  </TitlesOfParts>
  <Company>Toshiba</Company>
  <LinksUpToDate>false</LinksUpToDate>
  <CharactersWithSpaces>94294</CharactersWithSpaces>
  <SharedDoc>false</SharedDoc>
  <HLinks>
    <vt:vector size="120" baseType="variant">
      <vt:variant>
        <vt:i4>6619262</vt:i4>
      </vt:variant>
      <vt:variant>
        <vt:i4>117</vt:i4>
      </vt:variant>
      <vt:variant>
        <vt:i4>0</vt:i4>
      </vt:variant>
      <vt:variant>
        <vt:i4>5</vt:i4>
      </vt:variant>
      <vt:variant>
        <vt:lpwstr>https://ec.europa.eu/eurostat/data/database</vt:lpwstr>
      </vt:variant>
      <vt:variant>
        <vt:lpwstr/>
      </vt:variant>
      <vt:variant>
        <vt:i4>1900597</vt:i4>
      </vt:variant>
      <vt:variant>
        <vt:i4>110</vt:i4>
      </vt:variant>
      <vt:variant>
        <vt:i4>0</vt:i4>
      </vt:variant>
      <vt:variant>
        <vt:i4>5</vt:i4>
      </vt:variant>
      <vt:variant>
        <vt:lpwstr/>
      </vt:variant>
      <vt:variant>
        <vt:lpwstr>_Toc31703922</vt:lpwstr>
      </vt:variant>
      <vt:variant>
        <vt:i4>1966133</vt:i4>
      </vt:variant>
      <vt:variant>
        <vt:i4>104</vt:i4>
      </vt:variant>
      <vt:variant>
        <vt:i4>0</vt:i4>
      </vt:variant>
      <vt:variant>
        <vt:i4>5</vt:i4>
      </vt:variant>
      <vt:variant>
        <vt:lpwstr/>
      </vt:variant>
      <vt:variant>
        <vt:lpwstr>_Toc31703921</vt:lpwstr>
      </vt:variant>
      <vt:variant>
        <vt:i4>2031669</vt:i4>
      </vt:variant>
      <vt:variant>
        <vt:i4>98</vt:i4>
      </vt:variant>
      <vt:variant>
        <vt:i4>0</vt:i4>
      </vt:variant>
      <vt:variant>
        <vt:i4>5</vt:i4>
      </vt:variant>
      <vt:variant>
        <vt:lpwstr/>
      </vt:variant>
      <vt:variant>
        <vt:lpwstr>_Toc31703920</vt:lpwstr>
      </vt:variant>
      <vt:variant>
        <vt:i4>1441846</vt:i4>
      </vt:variant>
      <vt:variant>
        <vt:i4>92</vt:i4>
      </vt:variant>
      <vt:variant>
        <vt:i4>0</vt:i4>
      </vt:variant>
      <vt:variant>
        <vt:i4>5</vt:i4>
      </vt:variant>
      <vt:variant>
        <vt:lpwstr/>
      </vt:variant>
      <vt:variant>
        <vt:lpwstr>_Toc31703919</vt:lpwstr>
      </vt:variant>
      <vt:variant>
        <vt:i4>1507382</vt:i4>
      </vt:variant>
      <vt:variant>
        <vt:i4>86</vt:i4>
      </vt:variant>
      <vt:variant>
        <vt:i4>0</vt:i4>
      </vt:variant>
      <vt:variant>
        <vt:i4>5</vt:i4>
      </vt:variant>
      <vt:variant>
        <vt:lpwstr/>
      </vt:variant>
      <vt:variant>
        <vt:lpwstr>_Toc31703918</vt:lpwstr>
      </vt:variant>
      <vt:variant>
        <vt:i4>1572918</vt:i4>
      </vt:variant>
      <vt:variant>
        <vt:i4>80</vt:i4>
      </vt:variant>
      <vt:variant>
        <vt:i4>0</vt:i4>
      </vt:variant>
      <vt:variant>
        <vt:i4>5</vt:i4>
      </vt:variant>
      <vt:variant>
        <vt:lpwstr/>
      </vt:variant>
      <vt:variant>
        <vt:lpwstr>_Toc31703917</vt:lpwstr>
      </vt:variant>
      <vt:variant>
        <vt:i4>1638454</vt:i4>
      </vt:variant>
      <vt:variant>
        <vt:i4>74</vt:i4>
      </vt:variant>
      <vt:variant>
        <vt:i4>0</vt:i4>
      </vt:variant>
      <vt:variant>
        <vt:i4>5</vt:i4>
      </vt:variant>
      <vt:variant>
        <vt:lpwstr/>
      </vt:variant>
      <vt:variant>
        <vt:lpwstr>_Toc31703916</vt:lpwstr>
      </vt:variant>
      <vt:variant>
        <vt:i4>1703990</vt:i4>
      </vt:variant>
      <vt:variant>
        <vt:i4>68</vt:i4>
      </vt:variant>
      <vt:variant>
        <vt:i4>0</vt:i4>
      </vt:variant>
      <vt:variant>
        <vt:i4>5</vt:i4>
      </vt:variant>
      <vt:variant>
        <vt:lpwstr/>
      </vt:variant>
      <vt:variant>
        <vt:lpwstr>_Toc31703915</vt:lpwstr>
      </vt:variant>
      <vt:variant>
        <vt:i4>1769526</vt:i4>
      </vt:variant>
      <vt:variant>
        <vt:i4>62</vt:i4>
      </vt:variant>
      <vt:variant>
        <vt:i4>0</vt:i4>
      </vt:variant>
      <vt:variant>
        <vt:i4>5</vt:i4>
      </vt:variant>
      <vt:variant>
        <vt:lpwstr/>
      </vt:variant>
      <vt:variant>
        <vt:lpwstr>_Toc31703914</vt:lpwstr>
      </vt:variant>
      <vt:variant>
        <vt:i4>1835062</vt:i4>
      </vt:variant>
      <vt:variant>
        <vt:i4>56</vt:i4>
      </vt:variant>
      <vt:variant>
        <vt:i4>0</vt:i4>
      </vt:variant>
      <vt:variant>
        <vt:i4>5</vt:i4>
      </vt:variant>
      <vt:variant>
        <vt:lpwstr/>
      </vt:variant>
      <vt:variant>
        <vt:lpwstr>_Toc31703913</vt:lpwstr>
      </vt:variant>
      <vt:variant>
        <vt:i4>1900598</vt:i4>
      </vt:variant>
      <vt:variant>
        <vt:i4>50</vt:i4>
      </vt:variant>
      <vt:variant>
        <vt:i4>0</vt:i4>
      </vt:variant>
      <vt:variant>
        <vt:i4>5</vt:i4>
      </vt:variant>
      <vt:variant>
        <vt:lpwstr/>
      </vt:variant>
      <vt:variant>
        <vt:lpwstr>_Toc31703912</vt:lpwstr>
      </vt:variant>
      <vt:variant>
        <vt:i4>1966134</vt:i4>
      </vt:variant>
      <vt:variant>
        <vt:i4>44</vt:i4>
      </vt:variant>
      <vt:variant>
        <vt:i4>0</vt:i4>
      </vt:variant>
      <vt:variant>
        <vt:i4>5</vt:i4>
      </vt:variant>
      <vt:variant>
        <vt:lpwstr/>
      </vt:variant>
      <vt:variant>
        <vt:lpwstr>_Toc31703911</vt:lpwstr>
      </vt:variant>
      <vt:variant>
        <vt:i4>2031670</vt:i4>
      </vt:variant>
      <vt:variant>
        <vt:i4>38</vt:i4>
      </vt:variant>
      <vt:variant>
        <vt:i4>0</vt:i4>
      </vt:variant>
      <vt:variant>
        <vt:i4>5</vt:i4>
      </vt:variant>
      <vt:variant>
        <vt:lpwstr/>
      </vt:variant>
      <vt:variant>
        <vt:lpwstr>_Toc31703910</vt:lpwstr>
      </vt:variant>
      <vt:variant>
        <vt:i4>1441847</vt:i4>
      </vt:variant>
      <vt:variant>
        <vt:i4>32</vt:i4>
      </vt:variant>
      <vt:variant>
        <vt:i4>0</vt:i4>
      </vt:variant>
      <vt:variant>
        <vt:i4>5</vt:i4>
      </vt:variant>
      <vt:variant>
        <vt:lpwstr/>
      </vt:variant>
      <vt:variant>
        <vt:lpwstr>_Toc31703909</vt:lpwstr>
      </vt:variant>
      <vt:variant>
        <vt:i4>1507383</vt:i4>
      </vt:variant>
      <vt:variant>
        <vt:i4>26</vt:i4>
      </vt:variant>
      <vt:variant>
        <vt:i4>0</vt:i4>
      </vt:variant>
      <vt:variant>
        <vt:i4>5</vt:i4>
      </vt:variant>
      <vt:variant>
        <vt:lpwstr/>
      </vt:variant>
      <vt:variant>
        <vt:lpwstr>_Toc31703908</vt:lpwstr>
      </vt:variant>
      <vt:variant>
        <vt:i4>1572919</vt:i4>
      </vt:variant>
      <vt:variant>
        <vt:i4>20</vt:i4>
      </vt:variant>
      <vt:variant>
        <vt:i4>0</vt:i4>
      </vt:variant>
      <vt:variant>
        <vt:i4>5</vt:i4>
      </vt:variant>
      <vt:variant>
        <vt:lpwstr/>
      </vt:variant>
      <vt:variant>
        <vt:lpwstr>_Toc31703907</vt:lpwstr>
      </vt:variant>
      <vt:variant>
        <vt:i4>1638455</vt:i4>
      </vt:variant>
      <vt:variant>
        <vt:i4>14</vt:i4>
      </vt:variant>
      <vt:variant>
        <vt:i4>0</vt:i4>
      </vt:variant>
      <vt:variant>
        <vt:i4>5</vt:i4>
      </vt:variant>
      <vt:variant>
        <vt:lpwstr/>
      </vt:variant>
      <vt:variant>
        <vt:lpwstr>_Toc31703906</vt:lpwstr>
      </vt:variant>
      <vt:variant>
        <vt:i4>1703991</vt:i4>
      </vt:variant>
      <vt:variant>
        <vt:i4>8</vt:i4>
      </vt:variant>
      <vt:variant>
        <vt:i4>0</vt:i4>
      </vt:variant>
      <vt:variant>
        <vt:i4>5</vt:i4>
      </vt:variant>
      <vt:variant>
        <vt:lpwstr/>
      </vt:variant>
      <vt:variant>
        <vt:lpwstr>_Toc31703905</vt:lpwstr>
      </vt:variant>
      <vt:variant>
        <vt:i4>1769527</vt:i4>
      </vt:variant>
      <vt:variant>
        <vt:i4>2</vt:i4>
      </vt:variant>
      <vt:variant>
        <vt:i4>0</vt:i4>
      </vt:variant>
      <vt:variant>
        <vt:i4>5</vt:i4>
      </vt:variant>
      <vt:variant>
        <vt:lpwstr/>
      </vt:variant>
      <vt:variant>
        <vt:lpwstr>_Toc31703904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annual debt report 2011</dc:title>
  <dc:subject/>
  <dc:creator>Suren Kyurumyan</dc:creator>
  <cp:keywords/>
  <dc:description/>
  <cp:lastModifiedBy>Աստղիկ Գալոյան</cp:lastModifiedBy>
  <cp:revision>17</cp:revision>
  <cp:lastPrinted>2022-05-04T11:00:00Z</cp:lastPrinted>
  <dcterms:created xsi:type="dcterms:W3CDTF">2022-07-20T10:20:00Z</dcterms:created>
  <dcterms:modified xsi:type="dcterms:W3CDTF">2022-07-20T10:32:00Z</dcterms:modified>
</cp:coreProperties>
</file>