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762E32">
        <w:rPr>
          <w:rFonts w:ascii="GHEA Grapalat" w:hAnsi="GHEA Grapalat" w:cs="GHEA Grapalat"/>
          <w:b/>
        </w:rPr>
        <w:t xml:space="preserve">   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8171E0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01.01</w:t>
      </w:r>
      <w:r w:rsidR="0005470B">
        <w:rPr>
          <w:rFonts w:ascii="GHEA Grapalat" w:hAnsi="GHEA Grapalat" w:cs="GHEA Grapalat"/>
          <w:b/>
        </w:rPr>
        <w:t>.</w:t>
      </w:r>
      <w:r>
        <w:rPr>
          <w:rFonts w:ascii="GHEA Grapalat" w:hAnsi="GHEA Grapalat" w:cs="GHEA Grapalat"/>
          <w:b/>
        </w:rPr>
        <w:t>2023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>
        <w:rPr>
          <w:rFonts w:ascii="GHEA Grapalat" w:hAnsi="GHEA Grapalat" w:cs="GHEA Grapalat"/>
          <w:b/>
        </w:rPr>
        <w:t>31.01</w:t>
      </w:r>
      <w:r w:rsidR="0005470B">
        <w:rPr>
          <w:rFonts w:ascii="GHEA Grapalat" w:hAnsi="GHEA Grapalat" w:cs="GHEA Grapalat"/>
          <w:b/>
        </w:rPr>
        <w:t>.</w:t>
      </w:r>
      <w:r w:rsidR="000A2057">
        <w:rPr>
          <w:rFonts w:ascii="GHEA Grapalat" w:hAnsi="GHEA Grapalat" w:cs="GHEA Grapalat"/>
          <w:b/>
        </w:rPr>
        <w:t>2023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F5275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3276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F5275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750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F5275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37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F5275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F5275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F5275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F5275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178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F5275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F5275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177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5D7C41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4584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A6191D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F5275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357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F5275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1094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5D7C41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1451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9E67DF" w:rsidRDefault="009E67DF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1F7A2B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6035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7A4EE5">
        <w:rPr>
          <w:rFonts w:ascii="GHEA Grapalat" w:hAnsi="GHEA Grapalat" w:cs="GHEA Grapalat"/>
        </w:rPr>
        <w:t xml:space="preserve">  </w:t>
      </w:r>
      <w:r w:rsidR="00E50A28">
        <w:rPr>
          <w:rFonts w:ascii="GHEA Grapalat" w:hAnsi="GHEA Grapalat" w:cs="GHEA Grapalat"/>
        </w:rPr>
        <w:t>2023</w:t>
      </w:r>
      <w:r w:rsidR="001374E0">
        <w:rPr>
          <w:rFonts w:ascii="GHEA Grapalat" w:hAnsi="GHEA Grapalat" w:cs="GHEA Grapalat"/>
        </w:rPr>
        <w:t xml:space="preserve"> թվականի</w:t>
      </w:r>
      <w:r w:rsidR="00D31E5F">
        <w:rPr>
          <w:rFonts w:ascii="GHEA Grapalat" w:hAnsi="GHEA Grapalat" w:cs="GHEA Grapalat"/>
        </w:rPr>
        <w:t xml:space="preserve"> հունվար </w:t>
      </w:r>
      <w:r w:rsidR="001374E0">
        <w:rPr>
          <w:rFonts w:ascii="GHEA Grapalat" w:hAnsi="GHEA Grapalat" w:cs="GHEA Grapalat"/>
        </w:rPr>
        <w:t xml:space="preserve">  </w:t>
      </w:r>
      <w:r w:rsidR="007B2782">
        <w:rPr>
          <w:rFonts w:ascii="GHEA Grapalat" w:hAnsi="GHEA Grapalat" w:cs="GHEA Grapalat"/>
        </w:rPr>
        <w:t>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5E1773">
        <w:rPr>
          <w:rFonts w:ascii="GHEA Grapalat" w:hAnsi="GHEA Grapalat" w:cs="GHEA Grapalat"/>
        </w:rPr>
        <w:t xml:space="preserve"> </w:t>
      </w:r>
      <w:r w:rsidR="00431938">
        <w:rPr>
          <w:rFonts w:ascii="GHEA Grapalat" w:hAnsi="GHEA Grapalat" w:cs="GHEA Grapalat"/>
        </w:rPr>
        <w:t>-</w:t>
      </w:r>
      <w:r w:rsidR="007C39FF">
        <w:rPr>
          <w:rFonts w:ascii="GHEA Grapalat" w:hAnsi="GHEA Grapalat" w:cs="GHEA Grapalat"/>
        </w:rPr>
        <w:t>245</w:t>
      </w:r>
      <w:bookmarkStart w:id="0" w:name="_GoBack"/>
      <w:bookmarkEnd w:id="0"/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5E1773" w:rsidP="003C4170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Բջջ. 011-800-156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921903">
              <w:rPr>
                <w:rFonts w:ascii="GHEA Grapalat" w:hAnsi="GHEA Grapalat"/>
              </w:rPr>
              <w:t xml:space="preserve">  </w:t>
            </w:r>
            <w:r w:rsidR="00E46599">
              <w:rPr>
                <w:rFonts w:ascii="GHEA Grapalat" w:hAnsi="GHEA Grapalat"/>
              </w:rPr>
              <w:t>149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D3474A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</w:t>
            </w:r>
            <w:r w:rsidR="00A703E2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r w:rsidR="007C39FF">
              <w:rPr>
                <w:rFonts w:ascii="GHEA Grapalat" w:hAnsi="GHEA Grapalat"/>
              </w:rPr>
              <w:t>96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CD211A" w:rsidRDefault="0035343D" w:rsidP="003C41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 xml:space="preserve">        </w:t>
            </w:r>
            <w:r w:rsidR="007622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r w:rsidR="002D3F8C">
              <w:rPr>
                <w:rFonts w:ascii="GHEA Grapalat" w:hAnsi="GHEA Grapalat"/>
              </w:rPr>
              <w:t xml:space="preserve"> </w:t>
            </w:r>
            <w:r w:rsidR="002D3F8C" w:rsidRPr="00CD211A">
              <w:rPr>
                <w:rFonts w:ascii="GHEA Grapalat" w:hAnsi="GHEA Grapalat"/>
                <w:b/>
              </w:rPr>
              <w:t xml:space="preserve"> </w:t>
            </w:r>
            <w:r w:rsidR="007C39FF">
              <w:rPr>
                <w:rFonts w:ascii="GHEA Grapalat" w:hAnsi="GHEA Grapalat"/>
                <w:b/>
              </w:rPr>
              <w:t>245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301935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   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814D0A">
        <w:rPr>
          <w:rFonts w:ascii="GHEA Grapalat" w:hAnsi="GHEA Grapalat" w:cs="GHEA Grapalat"/>
        </w:rPr>
        <w:t>- 0</w:t>
      </w:r>
      <w:r w:rsidR="00EB609A">
        <w:rPr>
          <w:rFonts w:ascii="GHEA Grapalat" w:hAnsi="GHEA Grapalat" w:cs="GHEA Grapalat"/>
        </w:rPr>
        <w:t xml:space="preserve"> :</w:t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D5" w:rsidRDefault="00102AD5" w:rsidP="00A23BE7">
      <w:r>
        <w:separator/>
      </w:r>
    </w:p>
  </w:endnote>
  <w:endnote w:type="continuationSeparator" w:id="0">
    <w:p w:rsidR="00102AD5" w:rsidRDefault="00102AD5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D5" w:rsidRDefault="00102AD5" w:rsidP="00A23BE7">
      <w:r>
        <w:separator/>
      </w:r>
    </w:p>
  </w:footnote>
  <w:footnote w:type="continuationSeparator" w:id="0">
    <w:p w:rsidR="00102AD5" w:rsidRDefault="00102AD5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0CB0"/>
    <w:rsid w:val="00022739"/>
    <w:rsid w:val="000250A4"/>
    <w:rsid w:val="00032911"/>
    <w:rsid w:val="00032CAC"/>
    <w:rsid w:val="000412A5"/>
    <w:rsid w:val="00042EAE"/>
    <w:rsid w:val="00046F3E"/>
    <w:rsid w:val="00052FA7"/>
    <w:rsid w:val="0005470B"/>
    <w:rsid w:val="000741B5"/>
    <w:rsid w:val="00077C68"/>
    <w:rsid w:val="000819F8"/>
    <w:rsid w:val="000862F9"/>
    <w:rsid w:val="000A2057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02AD5"/>
    <w:rsid w:val="0011187B"/>
    <w:rsid w:val="00121078"/>
    <w:rsid w:val="0013286E"/>
    <w:rsid w:val="00133DEF"/>
    <w:rsid w:val="001374E0"/>
    <w:rsid w:val="00156B26"/>
    <w:rsid w:val="0016359D"/>
    <w:rsid w:val="00170622"/>
    <w:rsid w:val="001A1C9C"/>
    <w:rsid w:val="001A4025"/>
    <w:rsid w:val="001B4B39"/>
    <w:rsid w:val="001D4B26"/>
    <w:rsid w:val="001F1ED4"/>
    <w:rsid w:val="001F307A"/>
    <w:rsid w:val="001F7A2B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B226F"/>
    <w:rsid w:val="003B3478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6BB2"/>
    <w:rsid w:val="0052753E"/>
    <w:rsid w:val="005420CA"/>
    <w:rsid w:val="00544B1B"/>
    <w:rsid w:val="005533F2"/>
    <w:rsid w:val="00554D92"/>
    <w:rsid w:val="00555362"/>
    <w:rsid w:val="00555F10"/>
    <w:rsid w:val="00557EDC"/>
    <w:rsid w:val="005635F6"/>
    <w:rsid w:val="005661F2"/>
    <w:rsid w:val="00566F3A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C7AA7"/>
    <w:rsid w:val="005D1769"/>
    <w:rsid w:val="005D3FBB"/>
    <w:rsid w:val="005D6569"/>
    <w:rsid w:val="005D7C41"/>
    <w:rsid w:val="005E1773"/>
    <w:rsid w:val="005E23D6"/>
    <w:rsid w:val="005E6641"/>
    <w:rsid w:val="005F5588"/>
    <w:rsid w:val="00601356"/>
    <w:rsid w:val="00612DA1"/>
    <w:rsid w:val="00626E97"/>
    <w:rsid w:val="006333CA"/>
    <w:rsid w:val="0064631E"/>
    <w:rsid w:val="00652654"/>
    <w:rsid w:val="00654FDF"/>
    <w:rsid w:val="00665DC6"/>
    <w:rsid w:val="006754F5"/>
    <w:rsid w:val="006A16DB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62E32"/>
    <w:rsid w:val="007752B6"/>
    <w:rsid w:val="00782DE2"/>
    <w:rsid w:val="00793A69"/>
    <w:rsid w:val="007A4508"/>
    <w:rsid w:val="007A4EE5"/>
    <w:rsid w:val="007B2782"/>
    <w:rsid w:val="007B3094"/>
    <w:rsid w:val="007C39FF"/>
    <w:rsid w:val="007D1B21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14D0A"/>
    <w:rsid w:val="008171E0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F0F21"/>
    <w:rsid w:val="00906080"/>
    <w:rsid w:val="00912C06"/>
    <w:rsid w:val="00921903"/>
    <w:rsid w:val="00935F9C"/>
    <w:rsid w:val="00946C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E67DF"/>
    <w:rsid w:val="00A20CF8"/>
    <w:rsid w:val="00A23BE7"/>
    <w:rsid w:val="00A244AC"/>
    <w:rsid w:val="00A31D60"/>
    <w:rsid w:val="00A4358F"/>
    <w:rsid w:val="00A6191D"/>
    <w:rsid w:val="00A661EA"/>
    <w:rsid w:val="00A703E2"/>
    <w:rsid w:val="00A74B81"/>
    <w:rsid w:val="00A75A4D"/>
    <w:rsid w:val="00A86A7A"/>
    <w:rsid w:val="00A907E1"/>
    <w:rsid w:val="00A96B05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84D94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A7B74"/>
    <w:rsid w:val="00CC24FD"/>
    <w:rsid w:val="00CC5E64"/>
    <w:rsid w:val="00CD211A"/>
    <w:rsid w:val="00CD43C1"/>
    <w:rsid w:val="00CD5C71"/>
    <w:rsid w:val="00CE1CEE"/>
    <w:rsid w:val="00CE54F0"/>
    <w:rsid w:val="00CF2218"/>
    <w:rsid w:val="00D045D0"/>
    <w:rsid w:val="00D140C1"/>
    <w:rsid w:val="00D31E5F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3E0"/>
    <w:rsid w:val="00DF4741"/>
    <w:rsid w:val="00DF47D2"/>
    <w:rsid w:val="00E01096"/>
    <w:rsid w:val="00E02117"/>
    <w:rsid w:val="00E307DF"/>
    <w:rsid w:val="00E32CBD"/>
    <w:rsid w:val="00E46599"/>
    <w:rsid w:val="00E46D95"/>
    <w:rsid w:val="00E50031"/>
    <w:rsid w:val="00E50A28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3374"/>
    <w:rsid w:val="00F16DD7"/>
    <w:rsid w:val="00F30C32"/>
    <w:rsid w:val="00F4273D"/>
    <w:rsid w:val="00F521C7"/>
    <w:rsid w:val="00F5275A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2E14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FE64-A4EE-4FB0-9F06-9D623830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https:/mul2-minfin.gov.am/tasks/98214/oneclick/REGISTR_10.docx?token=acd9b25f829c9d21dcad3ddd7571edaa</cp:keywords>
  <cp:lastModifiedBy>Karine Torgomyan</cp:lastModifiedBy>
  <cp:revision>348</cp:revision>
  <cp:lastPrinted>2023-02-06T08:36:00Z</cp:lastPrinted>
  <dcterms:created xsi:type="dcterms:W3CDTF">2020-12-29T08:39:00Z</dcterms:created>
  <dcterms:modified xsi:type="dcterms:W3CDTF">2023-02-06T10:30:00Z</dcterms:modified>
</cp:coreProperties>
</file>