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731B">
        <w:rPr>
          <w:rFonts w:ascii="GHEA Grapalat" w:hAnsi="GHEA Grapalat"/>
          <w:sz w:val="24"/>
          <w:szCs w:val="24"/>
        </w:rPr>
        <w:t>մայիսի</w:t>
      </w:r>
      <w:proofErr w:type="spellEnd"/>
      <w:r w:rsidR="005D731B">
        <w:rPr>
          <w:rFonts w:ascii="GHEA Grapalat" w:hAnsi="GHEA Grapalat"/>
          <w:sz w:val="24"/>
          <w:szCs w:val="24"/>
        </w:rPr>
        <w:t xml:space="preserve"> 25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5D731B">
        <w:rPr>
          <w:rFonts w:ascii="GHEA Grapalat" w:hAnsi="GHEA Grapalat"/>
          <w:sz w:val="24"/>
          <w:szCs w:val="24"/>
        </w:rPr>
        <w:t>709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5D731B" w:rsidRDefault="005D731B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Ստելլա Մկրտչյան</w:t>
      </w:r>
      <w:r w:rsidR="00B37F7D" w:rsidRPr="005D731B">
        <w:rPr>
          <w:rFonts w:ascii="GHEA Grapalat" w:hAnsi="GHEA Grapalat" w:cs="Sylfaen"/>
          <w:sz w:val="24"/>
          <w:szCs w:val="24"/>
          <w:lang w:val="hy-AM"/>
        </w:rPr>
        <w:t xml:space="preserve">, ՀՀ ֆինանսների նախարարության </w:t>
      </w:r>
      <w:r>
        <w:rPr>
          <w:rFonts w:ascii="GHEA Grapalat" w:hAnsi="GHEA Grapalat" w:cs="Times Armenian"/>
          <w:sz w:val="24"/>
          <w:szCs w:val="24"/>
          <w:lang w:val="hy-AM"/>
        </w:rPr>
        <w:t>պետական պարտքի կառավարման վարչության գործառնական բաժնի գլխավոր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մասնագետ</w:t>
      </w:r>
      <w:r w:rsidR="00354882" w:rsidRPr="005D731B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՝ ք. Վիեննա (Ավստրիայի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0F1C45">
        <w:rPr>
          <w:rFonts w:ascii="GHEA Grapalat" w:hAnsi="GHEA Grapalat"/>
          <w:sz w:val="24"/>
          <w:szCs w:val="24"/>
          <w:lang w:val="hy-AM"/>
        </w:rPr>
        <w:t>հունիսի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10-ից մինչև </w:t>
      </w:r>
      <w:r w:rsidR="000F1C45">
        <w:rPr>
          <w:rFonts w:ascii="GHEA Grapalat" w:hAnsi="GHEA Grapalat"/>
          <w:sz w:val="24"/>
          <w:szCs w:val="24"/>
          <w:lang w:val="hy-AM"/>
        </w:rPr>
        <w:t>հուլիս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ի</w:t>
      </w:r>
      <w:r w:rsidR="00717F92" w:rsidRPr="00717F92">
        <w:rPr>
          <w:rFonts w:ascii="GHEA Grapalat" w:hAnsi="GHEA Grapalat"/>
          <w:sz w:val="24"/>
          <w:szCs w:val="24"/>
          <w:lang w:val="hy-AM"/>
        </w:rPr>
        <w:t xml:space="preserve"> 21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FD1BA4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B10205">
        <w:rPr>
          <w:rFonts w:ascii="GHEA Grapalat" w:hAnsi="GHEA Grapalat" w:cs="Times Armenian"/>
          <w:sz w:val="24"/>
          <w:szCs w:val="24"/>
          <w:lang w:val="hy-AM"/>
        </w:rPr>
        <w:t>Վիեննայի միացյալ ինստիտուտ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717F92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Ճ</w:t>
      </w:r>
      <w:r>
        <w:rPr>
          <w:rFonts w:ascii="GHEA Grapalat" w:hAnsi="GHEA Grapalat"/>
          <w:lang w:val="hy-AM"/>
        </w:rPr>
        <w:t>անապարհածախս</w:t>
      </w:r>
      <w:r>
        <w:rPr>
          <w:rFonts w:ascii="GHEA Grapalat" w:hAnsi="GHEA Grapalat"/>
        </w:rPr>
        <w:t xml:space="preserve">, </w:t>
      </w:r>
      <w:bookmarkStart w:id="0" w:name="_GoBack"/>
      <w:bookmarkEnd w:id="0"/>
      <w:r w:rsidR="0064211D" w:rsidRPr="005A323A">
        <w:rPr>
          <w:rFonts w:ascii="GHEA Grapalat" w:hAnsi="GHEA Grapalat"/>
          <w:lang w:val="hy-AM"/>
        </w:rPr>
        <w:t>օրապահիկ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0F1C45"/>
    <w:rsid w:val="0029613D"/>
    <w:rsid w:val="002D6335"/>
    <w:rsid w:val="00336416"/>
    <w:rsid w:val="00354882"/>
    <w:rsid w:val="004725C8"/>
    <w:rsid w:val="004B164F"/>
    <w:rsid w:val="005926A4"/>
    <w:rsid w:val="005A323A"/>
    <w:rsid w:val="005D731B"/>
    <w:rsid w:val="0064211D"/>
    <w:rsid w:val="00717F92"/>
    <w:rsid w:val="008563C1"/>
    <w:rsid w:val="00A164E2"/>
    <w:rsid w:val="00B10205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0A7B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Stella Mkrtchyan</cp:lastModifiedBy>
  <cp:revision>9</cp:revision>
  <dcterms:created xsi:type="dcterms:W3CDTF">2023-04-25T08:00:00Z</dcterms:created>
  <dcterms:modified xsi:type="dcterms:W3CDTF">2023-07-25T07:02:00Z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