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166460CD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835418">
                              <w:rPr>
                                <w:rFonts w:ascii="GHEA Grapalat" w:hAnsi="GHEA Grapalat" w:cs="Sylfaen"/>
                                <w:lang w:val="hy-AM"/>
                              </w:rPr>
                              <w:t>20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" filled="f" stroked="f">
                <v:textbox>
                  <w:txbxContent>
                    <w:p w14:paraId="593B17B5" w14:textId="166460CD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835418">
                        <w:rPr>
                          <w:rFonts w:ascii="GHEA Grapalat" w:hAnsi="GHEA Grapalat" w:cs="Sylfaen"/>
                          <w:lang w:val="hy-AM"/>
                        </w:rPr>
                        <w:t>20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51A6B859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835418">
                              <w:rPr>
                                <w:rFonts w:ascii="GHEA Grapalat" w:hAnsi="GHEA Grapalat"/>
                                <w:lang w:val="hy-AM"/>
                              </w:rPr>
                              <w:t>21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835418">
                              <w:rPr>
                                <w:rFonts w:ascii="GHEA Grapalat" w:hAnsi="GHEA Grapalat"/>
                                <w:lang w:val="hy-AM"/>
                              </w:rPr>
                              <w:t>փետրվարի</w:t>
                            </w:r>
                            <w:r w:rsidR="00150DED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835418">
                              <w:rPr>
                                <w:rFonts w:ascii="GHEA Grapalat" w:hAnsi="GHEA Grapalat"/>
                                <w:lang w:val="hy-AM"/>
                              </w:rPr>
                              <w:t>2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51A6B859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835418">
                        <w:rPr>
                          <w:rFonts w:ascii="GHEA Grapalat" w:hAnsi="GHEA Grapalat"/>
                          <w:lang w:val="hy-AM"/>
                        </w:rPr>
                        <w:t>21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835418">
                        <w:rPr>
                          <w:rFonts w:ascii="GHEA Grapalat" w:hAnsi="GHEA Grapalat"/>
                          <w:lang w:val="hy-AM"/>
                        </w:rPr>
                        <w:t>փետրվարի</w:t>
                      </w:r>
                      <w:r w:rsidR="00150DED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835418">
                        <w:rPr>
                          <w:rFonts w:ascii="GHEA Grapalat" w:hAnsi="GHEA Grapalat"/>
                          <w:lang w:val="hy-AM"/>
                        </w:rPr>
                        <w:t>2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B7812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3B23DF7A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835418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>ԾՐԱԳԻՐԸ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835418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443266A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5EC8983F" w:rsidR="00C51D6E" w:rsidRPr="00835418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835418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835418">
        <w:rPr>
          <w:rFonts w:ascii="GHEA Grapalat" w:hAnsi="GHEA Grapalat" w:cs="Sylfaen"/>
          <w:bCs/>
          <w:lang w:val="hy-AM"/>
        </w:rPr>
        <w:t>2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2F1543">
        <w:rPr>
          <w:rFonts w:ascii="GHEA Grapalat" w:hAnsi="GHEA Grapalat" w:cs="Sylfaen"/>
          <w:bCs/>
          <w:lang w:val="hy-AM"/>
        </w:rPr>
        <w:t>ծրագիրը՝ համաձայն հավելվածի</w:t>
      </w:r>
      <w:r w:rsidR="00081CA7" w:rsidRPr="00835418">
        <w:rPr>
          <w:rFonts w:ascii="GHEA Grapalat" w:hAnsi="GHEA Grapalat" w:cs="Sylfaen"/>
          <w:bCs/>
          <w:lang w:val="hy-AM"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309D307B" w14:textId="6A7390B0" w:rsidR="00EF15CA" w:rsidRDefault="00EF15CA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</w:p>
    <w:p w14:paraId="669235D1" w14:textId="24046C3A" w:rsidR="002F1543" w:rsidRDefault="00373535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199A01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2pt;margin-top:2.15pt;width:120.0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5846825F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22777DB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F2DD9BD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6D06DE95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956356A" w14:textId="77777777" w:rsidR="008F491C" w:rsidRDefault="008F491C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1A02A56C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835418">
        <w:rPr>
          <w:rFonts w:ascii="GHEA Grapalat" w:hAnsi="GHEA Grapalat" w:cs="Sylfaen"/>
          <w:iCs/>
          <w:lang w:val="hy-AM"/>
        </w:rPr>
        <w:t>2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835418">
        <w:rPr>
          <w:rFonts w:ascii="GHEA Grapalat" w:hAnsi="GHEA Grapalat" w:cs="Sylfaen"/>
          <w:iCs/>
          <w:lang w:val="hy-AM"/>
        </w:rPr>
        <w:t>.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835418">
        <w:rPr>
          <w:rFonts w:ascii="GHEA Grapalat" w:hAnsi="GHEA Grapalat" w:cs="Sylfaen"/>
          <w:iCs/>
          <w:lang w:val="hy-AM"/>
        </w:rPr>
        <w:t>փետրվարի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322569">
        <w:rPr>
          <w:rFonts w:ascii="GHEA Grapalat" w:hAnsi="GHEA Grapalat" w:cs="Sylfaen"/>
          <w:iCs/>
          <w:lang w:val="hy-AM"/>
        </w:rPr>
        <w:t>2</w:t>
      </w:r>
      <w:r w:rsidR="00835418">
        <w:rPr>
          <w:rFonts w:ascii="GHEA Grapalat" w:hAnsi="GHEA Grapalat" w:cs="Sylfaen"/>
          <w:iCs/>
          <w:lang w:val="hy-AM"/>
        </w:rPr>
        <w:t>1</w:t>
      </w:r>
      <w:r w:rsidR="00663966" w:rsidRPr="00835418">
        <w:rPr>
          <w:rFonts w:ascii="GHEA Grapalat" w:hAnsi="GHEA Grapalat" w:cs="Sylfaen"/>
          <w:iCs/>
          <w:lang w:val="hy-AM"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 w:rsidRPr="00835418">
        <w:rPr>
          <w:rFonts w:ascii="GHEA Grapalat" w:hAnsi="GHEA Grapalat" w:cs="Sylfaen"/>
          <w:iCs/>
          <w:lang w:val="hy-AM"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 w:rsidR="00835418">
        <w:rPr>
          <w:rFonts w:ascii="GHEA Grapalat" w:hAnsi="GHEA Grapalat" w:cs="Sylfaen"/>
          <w:iCs/>
          <w:lang w:val="hy-AM"/>
        </w:rPr>
        <w:t>20</w:t>
      </w:r>
      <w:r w:rsidR="00322569">
        <w:rPr>
          <w:rFonts w:ascii="GHEA Grapalat" w:hAnsi="GHEA Grapalat" w:cs="Sylfaen"/>
          <w:iCs/>
          <w:lang w:val="hy-AM"/>
        </w:rPr>
        <w:t>-Լ</w:t>
      </w:r>
      <w:r w:rsidR="00150DED" w:rsidRPr="00835418"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3B8682BA" w:rsidR="002F1543" w:rsidRPr="00042D51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835418">
        <w:rPr>
          <w:rFonts w:ascii="GHEA Grapalat" w:hAnsi="GHEA Grapalat"/>
          <w:b/>
          <w:sz w:val="40"/>
          <w:szCs w:val="40"/>
          <w:lang w:val="hy-AM"/>
        </w:rPr>
        <w:t>2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ԾՐԱԳԻՐ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599B1FFE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F2736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6792C9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AF28EEC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35926BB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2F750E" w14:textId="0B1C6A08" w:rsidR="002F1543" w:rsidRPr="00835418" w:rsidRDefault="002F1543" w:rsidP="002F1543">
      <w:pPr>
        <w:jc w:val="center"/>
        <w:rPr>
          <w:rFonts w:ascii="GHEA Grapalat" w:hAnsi="GHEA Grapalat"/>
          <w:b/>
          <w:lang w:val="hy-AM"/>
        </w:rPr>
      </w:pPr>
      <w:r w:rsidRPr="009B33F1">
        <w:rPr>
          <w:rFonts w:ascii="GHEA Grapalat" w:hAnsi="GHEA Grapalat"/>
          <w:b/>
          <w:lang w:val="hy-AM"/>
        </w:rPr>
        <w:t>ԵՐԵՎԱՆ 202</w:t>
      </w:r>
      <w:r w:rsidR="00835418">
        <w:rPr>
          <w:rFonts w:ascii="GHEA Grapalat" w:hAnsi="GHEA Grapalat"/>
          <w:b/>
          <w:lang w:val="hy-AM"/>
        </w:rPr>
        <w:t>2</w:t>
      </w:r>
      <w:r w:rsidRPr="009B33F1">
        <w:rPr>
          <w:rFonts w:ascii="GHEA Grapalat" w:hAnsi="GHEA Grapalat"/>
          <w:b/>
          <w:lang w:val="hy-AM"/>
        </w:rPr>
        <w:t>թ</w:t>
      </w:r>
      <w:r w:rsidRPr="00835418">
        <w:rPr>
          <w:rFonts w:ascii="GHEA Grapalat" w:hAnsi="GHEA Grapalat"/>
          <w:b/>
          <w:lang w:val="hy-AM"/>
        </w:rPr>
        <w:t>.</w:t>
      </w:r>
    </w:p>
    <w:p w14:paraId="496B7716" w14:textId="77777777" w:rsidR="00835418" w:rsidRPr="00042D51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42D51">
        <w:rPr>
          <w:rFonts w:ascii="GHEA Grapalat" w:hAnsi="GHEA Grapalat"/>
          <w:b/>
          <w:sz w:val="26"/>
          <w:szCs w:val="26"/>
          <w:lang w:val="hy-AM"/>
        </w:rPr>
        <w:lastRenderedPageBreak/>
        <w:t>Հաշվապահական հաշվառման և աուդիտորական գործունեության ոլորտներում առկա հիմնախնդիրները</w:t>
      </w:r>
    </w:p>
    <w:p w14:paraId="3AC455AB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9175053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 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ղության խորհուրդ մոդելը։ </w:t>
      </w:r>
      <w:r>
        <w:rPr>
          <w:rFonts w:ascii="GHEA Grapalat" w:hAnsi="GHEA Grapalat"/>
          <w:lang w:val="hy-AM"/>
        </w:rPr>
        <w:t>Վերը նշված օրենքների ամբողջական ներդրման նպատակով անհրաժեշտ իրավական ակտերը կարելի է բաժանել հետևյալ հիմնական խմբերի՝</w:t>
      </w:r>
    </w:p>
    <w:p w14:paraId="2E71336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7CDD98C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3F1FB59D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3E871523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5F42B60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1D4E3457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5C3AA281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</w:t>
      </w:r>
      <w:r w:rsidRPr="005B3EE2">
        <w:rPr>
          <w:rFonts w:ascii="GHEA Grapalat" w:hAnsi="GHEA Grapalat"/>
          <w:color w:val="000000"/>
          <w:shd w:val="clear" w:color="auto" w:fill="FFFFFF"/>
          <w:lang w:val="hy-AM"/>
        </w:rPr>
        <w:t>Հայաստանի աուդիտորների և փորձագետ հաշվապահների պալատ</w:t>
      </w:r>
      <w:r w:rsidRPr="00BE7E6C">
        <w:rPr>
          <w:rFonts w:ascii="GHEA Grapalat" w:hAnsi="GHEA Grapalat"/>
          <w:lang w:val="hy-AM"/>
        </w:rPr>
        <w:t>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պությունը </w:t>
      </w:r>
      <w:r w:rsidRPr="005B3EE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Պալատ</w:t>
      </w:r>
      <w:r w:rsidRPr="005B3EE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օրենքով նախատեսված 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30-ին։</w:t>
      </w:r>
      <w:r>
        <w:rPr>
          <w:rFonts w:ascii="GHEA Grapalat" w:hAnsi="GHEA Grapalat"/>
          <w:lang w:val="hy-AM"/>
        </w:rPr>
        <w:t xml:space="preserve"> Ընդ որում, ՀՎԽ աշխատակարգը հաստատվել է ՀՀ ֆինանսների նախարարի 2020 թվականի հուլիսի 8-ի թիվ 196-Լ</w:t>
      </w:r>
      <w:r w:rsidRPr="00787F4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հրամանով։</w:t>
      </w:r>
    </w:p>
    <w:p w14:paraId="507911D8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 թվականի ընթացքում վերը նշված կառույցների աշխատանքները հիմնականում կենտրոնացված էին մասնագիտական կառույցին աուդիտորական կազմակերպությունների, աուդիտորների և փորձագետ հաշվապահների անդամակցության համար անհրաժեշտ իրավական կառուցակարգերի մշակման և հաստատման վրա, որոնք շարունակվել և ավարտին են հասցվել 2021 թվականին:</w:t>
      </w:r>
    </w:p>
    <w:p w14:paraId="4FAE6349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2021 թվականի ընթացքում մշակվել և հաստատվել են փ</w:t>
      </w:r>
      <w:r w:rsidRPr="005B3EE2">
        <w:rPr>
          <w:rFonts w:ascii="GHEA Grapalat" w:hAnsi="GHEA Grapalat"/>
          <w:lang w:val="hy-AM"/>
        </w:rPr>
        <w:t>որձագետ հաշվապահների և աուդիտորների որակավորման հետ կապված</w:t>
      </w:r>
      <w:r>
        <w:rPr>
          <w:rFonts w:ascii="GHEA Grapalat" w:hAnsi="GHEA Grapalat"/>
          <w:lang w:val="hy-AM"/>
        </w:rPr>
        <w:t xml:space="preserve"> բոլոր անհրաժեշտ իրավական ակտերը, ինչպես նաև մ</w:t>
      </w:r>
      <w:r w:rsidRPr="005B3EE2">
        <w:rPr>
          <w:rFonts w:ascii="GHEA Grapalat" w:hAnsi="GHEA Grapalat"/>
          <w:lang w:val="hy-AM"/>
        </w:rPr>
        <w:t xml:space="preserve">ասնագիտացված կառույցների անդամների </w:t>
      </w:r>
      <w:r w:rsidRPr="005B3EE2">
        <w:rPr>
          <w:rFonts w:ascii="GHEA Grapalat" w:hAnsi="GHEA Grapalat"/>
          <w:lang w:val="hy-AM"/>
        </w:rPr>
        <w:lastRenderedPageBreak/>
        <w:t>գործունեության նկատմամբ արտաքին գնահատման իրականացման հետ կապված</w:t>
      </w:r>
      <w:r>
        <w:rPr>
          <w:rFonts w:ascii="GHEA Grapalat" w:hAnsi="GHEA Grapalat"/>
          <w:lang w:val="hy-AM"/>
        </w:rPr>
        <w:t xml:space="preserve"> և մեթոդական բնույթի որոշ իրավական ակտեր, մասնավորապես՝</w:t>
      </w:r>
    </w:p>
    <w:p w14:paraId="7023BCDC" w14:textId="77777777" w:rsidR="00835418" w:rsidRPr="00A9717F" w:rsidRDefault="00835418" w:rsidP="00835418">
      <w:pPr>
        <w:pStyle w:val="ListParagraph"/>
        <w:numPr>
          <w:ilvl w:val="0"/>
          <w:numId w:val="32"/>
        </w:numPr>
        <w:spacing w:before="0" w:after="200" w:line="360" w:lineRule="auto"/>
        <w:ind w:left="0" w:firstLine="42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.</w:t>
      </w:r>
    </w:p>
    <w:p w14:paraId="26113FDB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</w:t>
      </w:r>
      <w:r w:rsidRPr="005B3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աուդիտորի և փորձագետ հաշվապահի՝ պարզեցված կարգով որակավորման (որակավորման վկայականի) տրման կարգը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7ECB78D1" w14:textId="77777777" w:rsidR="00835418" w:rsidRPr="005B3EE2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 անդամներից գանձվող մուտքի վճարների և անդամավճարների չափը,</w:t>
      </w:r>
    </w:p>
    <w:p w14:paraId="5EE6D5F9" w14:textId="77777777" w:rsidR="00835418" w:rsidRPr="00787F45" w:rsidRDefault="00835418" w:rsidP="00835418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`</w:t>
      </w:r>
    </w:p>
    <w:p w14:paraId="58AB8899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ա</w:t>
      </w:r>
      <w:r w:rsidRPr="003F3DA9">
        <w:rPr>
          <w:rFonts w:ascii="GHEA Grapalat" w:hAnsi="GHEA Grapalat"/>
          <w:sz w:val="24"/>
          <w:szCs w:val="24"/>
          <w:lang w:val="hy-AM"/>
        </w:rPr>
        <w:t>ուդիտորի և փորձագետ հաշվապահի որակավորում ստանալու համար անհրաժեշտ աշխատանքային փորձին վերաբերող պահանջները և որակավորման տրման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7A438F0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</w:t>
      </w:r>
      <w:r w:rsidRPr="006134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3EE2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 ծրագիրը (այդ թվում՝ քննական առարկաների կազմը) և որակավորման քննությունների անցկացման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229237C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որակավորման հանձնաժողովի անհատական կազմը և կանոնադրությունը,</w:t>
      </w:r>
    </w:p>
    <w:p w14:paraId="7F430CC8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 վճարների չափը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A4E5276" w14:textId="77777777" w:rsidR="00835418" w:rsidRPr="00F47C3C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քննություններից ազատման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39BE68BC" w14:textId="77777777" w:rsidR="00835418" w:rsidRPr="00787F45" w:rsidRDefault="00835418" w:rsidP="00835418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`</w:t>
      </w:r>
    </w:p>
    <w:p w14:paraId="58C4D567" w14:textId="77777777" w:rsidR="00835418" w:rsidRPr="0061345B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Աուդիտորական գործունեությանը վերաբերող տարեկան հաշվետվության և եռամսյակային հաշվարկ-տեղեկանքի ձևերը, դրանց լրացման և ներկայացման կարգը,</w:t>
      </w:r>
    </w:p>
    <w:p w14:paraId="123BB9D8" w14:textId="77777777" w:rsidR="00835418" w:rsidRDefault="00835418" w:rsidP="0083541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 և փորձագետ հաշվապահ անդամների շարունակական մասնագիտական զարգացման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8555CC0" w14:textId="77777777" w:rsidR="00835418" w:rsidRPr="00B843BE" w:rsidRDefault="00835418" w:rsidP="00835418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GHEA Grapalat" w:hAnsi="GHEA Grapalat"/>
          <w:sz w:val="24"/>
          <w:szCs w:val="24"/>
        </w:rPr>
      </w:pPr>
      <w:r w:rsidRPr="00B843BE">
        <w:rPr>
          <w:rFonts w:ascii="GHEA Grapalat" w:hAnsi="GHEA Grapalat"/>
          <w:sz w:val="24"/>
          <w:szCs w:val="24"/>
          <w:lang w:val="hy-AM"/>
        </w:rPr>
        <w:t>Մեթոդական բնույթի իրավական ակտեր՝</w:t>
      </w:r>
    </w:p>
    <w:p w14:paraId="1DD3FDF4" w14:textId="77777777" w:rsidR="00835418" w:rsidRPr="00B843BE" w:rsidRDefault="00835418" w:rsidP="0083541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B843BE">
        <w:rPr>
          <w:rFonts w:ascii="GHEA Grapalat" w:hAnsi="GHEA Grapalat"/>
          <w:sz w:val="24"/>
          <w:szCs w:val="24"/>
          <w:lang w:val="hy-AM"/>
        </w:rPr>
        <w:t>կտիվների և պարտավորությունների պարտադիր գույքա</w:t>
      </w:r>
      <w:r w:rsidRPr="00B843BE">
        <w:rPr>
          <w:rFonts w:ascii="GHEA Grapalat" w:hAnsi="GHEA Grapalat"/>
          <w:sz w:val="24"/>
          <w:szCs w:val="24"/>
          <w:lang w:val="hy-AM"/>
        </w:rPr>
        <w:softHyphen/>
        <w:t>գր</w:t>
      </w:r>
      <w:r w:rsidRPr="00B843BE">
        <w:rPr>
          <w:rFonts w:ascii="GHEA Grapalat" w:hAnsi="GHEA Grapalat"/>
          <w:sz w:val="24"/>
          <w:szCs w:val="24"/>
          <w:lang w:val="hy-AM"/>
        </w:rPr>
        <w:softHyphen/>
        <w:t>ման անցկացման կարգ</w:t>
      </w:r>
      <w:r>
        <w:rPr>
          <w:rFonts w:ascii="GHEA Grapalat" w:hAnsi="GHEA Grapalat"/>
          <w:sz w:val="24"/>
          <w:szCs w:val="24"/>
          <w:lang w:val="hy-AM"/>
        </w:rPr>
        <w:t>ը:</w:t>
      </w:r>
    </w:p>
    <w:p w14:paraId="68C24910" w14:textId="77777777" w:rsidR="00835418" w:rsidRPr="00E55B77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Միաժամանակ, հաշվի առնելով Հաշվապահական հաշվառման մասին ՀՀ օրենքով ֆինանսական հաշվետվությունների հրապարակման և աուդիտի վերաբերյալ պահանջները, ՀՀ ֆինանսների նախարարության կողմից 2020 թվականի արդյունքներով </w:t>
      </w:r>
      <w:r w:rsidRPr="00E55B77">
        <w:rPr>
          <w:rFonts w:ascii="GHEA Grapalat" w:hAnsi="GHEA Grapalat"/>
          <w:lang w:val="hy-AM"/>
        </w:rPr>
        <w:t>նույնականացվել են 444 կազմակերպություններ, որոնց 2020 թվականի ֆինանսական հաշվետվությունները ենթակա են պարտադիր աուդիտի և հրապարակման</w:t>
      </w:r>
      <w:r>
        <w:rPr>
          <w:rFonts w:ascii="GHEA Grapalat" w:hAnsi="GHEA Grapalat"/>
          <w:lang w:val="hy-AM"/>
        </w:rPr>
        <w:t xml:space="preserve">: Ընդ որում, </w:t>
      </w:r>
      <w:r w:rsidRPr="00E55B77">
        <w:rPr>
          <w:rFonts w:ascii="GHEA Grapalat" w:hAnsi="GHEA Grapalat"/>
          <w:lang w:val="hy-AM"/>
        </w:rPr>
        <w:t xml:space="preserve">ՀՀ հրապարակային ծանուցումների պաշտոնական </w:t>
      </w:r>
      <w:hyperlink r:id="rId10" w:history="1">
        <w:r w:rsidRPr="00874A94">
          <w:rPr>
            <w:rStyle w:val="Hyperlink"/>
            <w:rFonts w:ascii="GHEA Grapalat" w:hAnsi="GHEA Grapalat"/>
            <w:lang w:val="hy-AM"/>
          </w:rPr>
          <w:t>http://www.azdarar.am</w:t>
        </w:r>
      </w:hyperlink>
      <w:r>
        <w:rPr>
          <w:rFonts w:ascii="GHEA Grapalat" w:hAnsi="GHEA Grapalat"/>
          <w:lang w:val="hy-AM"/>
        </w:rPr>
        <w:t xml:space="preserve"> </w:t>
      </w:r>
      <w:r w:rsidRPr="00E55B77">
        <w:rPr>
          <w:rFonts w:ascii="GHEA Grapalat" w:hAnsi="GHEA Grapalat"/>
          <w:lang w:val="hy-AM"/>
        </w:rPr>
        <w:t>ինտերնետային կայք</w:t>
      </w:r>
      <w:r>
        <w:rPr>
          <w:rFonts w:ascii="GHEA Grapalat" w:hAnsi="GHEA Grapalat"/>
          <w:lang w:val="hy-AM"/>
        </w:rPr>
        <w:t>ի Տարեկան ֆինանսական հաշվետվություն</w:t>
      </w:r>
      <w:r w:rsidRPr="00E55B77">
        <w:rPr>
          <w:rFonts w:ascii="GHEA Grapalat" w:hAnsi="GHEA Grapalat"/>
          <w:lang w:val="hy-AM"/>
        </w:rPr>
        <w:t>ներ բաժնում</w:t>
      </w:r>
      <w:r>
        <w:rPr>
          <w:rFonts w:ascii="GHEA Grapalat" w:hAnsi="GHEA Grapalat"/>
          <w:lang w:val="hy-AM"/>
        </w:rPr>
        <w:t xml:space="preserve"> հրապարակված տեղեկատվության ուսումնասիրության արդյունքները ցույց են տվել, որ կազմակերպությունների զգալի մասը չի հրապարակել ֆինանսական հաշվետվությունները կամ հրապարակել է օրենսդրությամբ սահմանված կարգի և/կամ ժամկետի խախտ</w:t>
      </w:r>
      <w:r w:rsidRPr="00E55B77">
        <w:rPr>
          <w:rFonts w:ascii="GHEA Grapalat" w:hAnsi="GHEA Grapalat"/>
          <w:lang w:val="hy-AM"/>
        </w:rPr>
        <w:t>մամբ:</w:t>
      </w:r>
      <w:r>
        <w:rPr>
          <w:rFonts w:ascii="GHEA Grapalat" w:hAnsi="GHEA Grapalat"/>
          <w:lang w:val="hy-AM"/>
        </w:rPr>
        <w:t xml:space="preserve"> Վերը նշվածի վերաբերյալ տեղեկատվությունը ներկայացվել է Պետական եկամուտների կոմիտե՝ օրենսդրությամբ նախատեսված վարչարարության իրականացման նպատակով:</w:t>
      </w:r>
    </w:p>
    <w:p w14:paraId="0079D956" w14:textId="77777777" w:rsidR="00835418" w:rsidRPr="00042D51" w:rsidRDefault="00835418" w:rsidP="00835418">
      <w:pPr>
        <w:jc w:val="center"/>
        <w:rPr>
          <w:rFonts w:ascii="GHEA Grapalat" w:hAnsi="GHEA Grapalat"/>
          <w:lang w:val="hy-AM"/>
        </w:rPr>
      </w:pPr>
    </w:p>
    <w:p w14:paraId="5D9368A5" w14:textId="77777777" w:rsidR="00835418" w:rsidRPr="00A9717F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9717F">
        <w:rPr>
          <w:rFonts w:ascii="GHEA Grapalat" w:hAnsi="GHEA Grapalat"/>
          <w:b/>
          <w:sz w:val="26"/>
          <w:szCs w:val="26"/>
          <w:lang w:val="hy-AM"/>
        </w:rPr>
        <w:t>Հաշվապահական հաշվառման և աուդիտորական գործունեության կարգավորմանն ուղղված միջոցառումները</w:t>
      </w:r>
    </w:p>
    <w:p w14:paraId="7B2268D1" w14:textId="77777777" w:rsidR="00835418" w:rsidRDefault="00835418" w:rsidP="00835418">
      <w:pPr>
        <w:jc w:val="center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721C0E49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2022 թվականին ՀՎԽ կողմից նախատեսվում է շարունակել ոլորտները կարգավորող օրենքներից բխող իրավական ակտերի ընդունման ապահովման գործընթացը։ Մասնավորապես, նախատեսվում է մեկնարկել աուդիտորական ծառայությունների որակի արտաքին գնահատման ընթացակարգերի մշակման աշխատանքները՝ որպես </w:t>
      </w:r>
      <w:r w:rsidRPr="001C3064">
        <w:rPr>
          <w:rFonts w:ascii="GHEA Grapalat" w:hAnsi="GHEA Grapalat"/>
          <w:lang w:val="hy-AM"/>
        </w:rPr>
        <w:t>2020 թվականի հունվարի 1-ից ուժի մեջ մտած օրենքների համաձայն՝ ՀՀ-ում ներդրվ</w:t>
      </w:r>
      <w:r>
        <w:rPr>
          <w:rFonts w:ascii="GHEA Grapalat" w:hAnsi="GHEA Grapalat"/>
          <w:lang w:val="hy-AM"/>
        </w:rPr>
        <w:t>ած</w:t>
      </w:r>
      <w:r w:rsidRPr="001C3064">
        <w:rPr>
          <w:rFonts w:ascii="GHEA Grapalat" w:hAnsi="GHEA Grapalat"/>
          <w:lang w:val="hy-AM"/>
        </w:rPr>
        <w:t xml:space="preserve"> հաշվապահական հաշվառման և աուդիտորական </w:t>
      </w:r>
      <w:r>
        <w:rPr>
          <w:rFonts w:ascii="GHEA Grapalat" w:hAnsi="GHEA Grapalat"/>
          <w:lang w:val="hy-AM"/>
        </w:rPr>
        <w:t>գործու</w:t>
      </w:r>
      <w:r w:rsidRPr="001C3064">
        <w:rPr>
          <w:rFonts w:ascii="GHEA Grapalat" w:hAnsi="GHEA Grapalat"/>
          <w:lang w:val="hy-AM"/>
        </w:rPr>
        <w:t>նեության ոլորտների կարգավորման մասնագի</w:t>
      </w:r>
      <w:r>
        <w:rPr>
          <w:rFonts w:ascii="GHEA Grapalat" w:hAnsi="GHEA Grapalat"/>
          <w:lang w:val="hy-AM"/>
        </w:rPr>
        <w:t>տացված կառույցներ-հանրային վերահսկողության խորհուրդ մոդելի անկյունաքար:</w:t>
      </w:r>
    </w:p>
    <w:p w14:paraId="395D0A2B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նախատեսվում է մշակել միկրոկազմակերպությունների հաշվապահական հաշվառման վարման և ֆինանսական հաշվետվությունների պատրաստման ձեռնարկը, որի հիման վրա, Հաշվապահական հաշվառման մասին ՀՀ օրենքի համաձայն, միկրոկազմակերպությունները պետք է վարեն իրենց հաշվապահական հաշվառումը:</w:t>
      </w:r>
    </w:p>
    <w:p w14:paraId="415BF301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90D1A">
        <w:rPr>
          <w:rFonts w:ascii="GHEA Grapalat" w:hAnsi="GHEA Grapalat"/>
          <w:lang w:val="hy-AM"/>
        </w:rPr>
        <w:t>Հաշվապահական հաշվառման և աուդիտի մեթոդական բնույթի</w:t>
      </w:r>
      <w:r>
        <w:rPr>
          <w:rFonts w:ascii="GHEA Grapalat" w:hAnsi="GHEA Grapalat"/>
          <w:lang w:val="hy-AM"/>
        </w:rPr>
        <w:t xml:space="preserve"> աշխատանքների շրջանակներում նախատեսվում է մեկնարկել ՀՀ-ում հրապարակված ֆինանսական հաշվետվությունների միջազգային ստանդարտներում և աուդիտի միջազգային ստանդարտ-</w:t>
      </w:r>
      <w:r>
        <w:rPr>
          <w:rFonts w:ascii="GHEA Grapalat" w:hAnsi="GHEA Grapalat"/>
          <w:lang w:val="hy-AM"/>
        </w:rPr>
        <w:lastRenderedPageBreak/>
        <w:t>ներում 2018 թվականից հետո կատարված փոփոխությունների թարգմանության և պաշտոնական հրապարակման գործընթացը:</w:t>
      </w:r>
    </w:p>
    <w:p w14:paraId="7F864FF7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հաշվի առնելով կազմակերպությունների 2020 թվականի ֆինանսական հաշվետվությունների հրապարակման արդյունքները, նախատեսվում է նման վերլուծություն իրականացնել նաև 2021 թվականի ֆինանսական հաշվետվությունների համար, ինչպես նաև նախաձեռնել փոփոխություններ Վարչական իրավախախտումների վերաբերյալ ՀՀ օրենսգրքում, ֆինանսական հաշվետվությունները օրենքով սահմանված կարգով կամ ժամկետում չհրապարակելու համար նախատեսված վարչական պատասխանատվության չափերը բարձրացնելու և աուդիտի միջին արժեքին մոտարկելու նպատակով:</w:t>
      </w:r>
    </w:p>
    <w:p w14:paraId="405C14F4" w14:textId="311D3AF4" w:rsidR="00861EF8" w:rsidRDefault="00861EF8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861EF8" w:rsidSect="009F7C7F">
      <w:footerReference w:type="even" r:id="rId11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0C4A" w14:textId="77777777" w:rsidR="00E63507" w:rsidRDefault="00E63507">
      <w:r>
        <w:separator/>
      </w:r>
    </w:p>
  </w:endnote>
  <w:endnote w:type="continuationSeparator" w:id="0">
    <w:p w14:paraId="76EE6E68" w14:textId="77777777" w:rsidR="00E63507" w:rsidRDefault="00E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F061" w14:textId="77777777" w:rsidR="00E63507" w:rsidRDefault="00E63507">
      <w:r>
        <w:separator/>
      </w:r>
    </w:p>
  </w:footnote>
  <w:footnote w:type="continuationSeparator" w:id="0">
    <w:p w14:paraId="32BA4971" w14:textId="77777777" w:rsidR="00E63507" w:rsidRDefault="00E6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32101"/>
    <w:multiLevelType w:val="hybridMultilevel"/>
    <w:tmpl w:val="AF6C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10"/>
  </w:num>
  <w:num w:numId="6">
    <w:abstractNumId w:val="28"/>
  </w:num>
  <w:num w:numId="7">
    <w:abstractNumId w:val="17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31"/>
  </w:num>
  <w:num w:numId="13">
    <w:abstractNumId w:val="19"/>
  </w:num>
  <w:num w:numId="14">
    <w:abstractNumId w:val="9"/>
  </w:num>
  <w:num w:numId="15">
    <w:abstractNumId w:val="8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21"/>
  </w:num>
  <w:num w:numId="24">
    <w:abstractNumId w:val="11"/>
  </w:num>
  <w:num w:numId="25">
    <w:abstractNumId w:val="29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3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4E92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418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97A59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2C4E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CEC0F8"/>
  <w15:docId w15:val="{935E1749-65C1-49C7-A44E-B0526E6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darar.a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xAAAEY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UAIAAyADAAMgAyACAAMQA6ADAAMgAgAEEATQAAAAAAAAAAAAAAAAAAAAAAAAAAAAAAAAAAAAAAAAAAAAAAAAAAAAAAAAAAAAAAAAAAAAAAAAAAAAAAAAAAAAAAAAAAAAAAAAAAAAAAAAAAAAAAAAAAAAAAAADmBwIABQAZAAEAAg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IwMjI0MjEwMjA5WjAjBgkqhkiG9w0BCQQxFgQUjm77hlI39Ts3DnfaIsfDBtH7XTUwKwYLKoZIhvcNAQkQAgwxHDAaMBgwFgQUuJDk0DntZ/HMd/RZ6sXUccRRrAIwDQYJKoZIhvcNAQEBBQAEggEAPfO365l8HCnTTDvD6pntL/b8KSYsYsKbDrEubX2tnxDqmmvMTcdYxsytw4QvgNIGG5mI4tyYtfUqUxpKEYu4oMLml/X3Z7cJtXYZFdX4LGbXST73WPFsf17FnzXv88gTgGo0KKduNYwd/FeyuVkgJVPks2YyaoKf7aP47WC57IS/4e2PdV3FHI8kci6RfHaJAHlcFliJHgcB+7VkG9ZDXShtIGIZz99FcffW5/VP79MBK8QXnRip6/lcUgWN9IbRwtEW+e+8zMXbSl+N5pGPJV63XFwQCxHrFH+zclRjlk01pVrgQtqDRoiow+ZzSVNSGdZoiW96Wlovxp7Pf2tBz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DD10-55A7-4245-B415-24789248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Ashot.Vardanyan</dc:creator>
  <cp:keywords>https://mul2-minfin.gov.am/tasks/438211/oneclick/4_Voroshum_20L.docx?token=ac422c54ac3fd14cb9abdf2a79553f56</cp:keywords>
  <cp:lastModifiedBy>Lilit Martirosyan</cp:lastModifiedBy>
  <cp:revision>3</cp:revision>
  <cp:lastPrinted>2021-04-17T15:58:00Z</cp:lastPrinted>
  <dcterms:created xsi:type="dcterms:W3CDTF">2022-02-28T10:45:00Z</dcterms:created>
  <dcterms:modified xsi:type="dcterms:W3CDTF">2022-02-28T10:45:00Z</dcterms:modified>
</cp:coreProperties>
</file>