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EE4F21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EE4F21">
        <w:rPr>
          <w:rFonts w:ascii="GHEA Grapalat" w:hAnsi="GHEA Grapalat"/>
          <w:sz w:val="24"/>
          <w:szCs w:val="24"/>
          <w:lang w:val="hy-AM"/>
        </w:rPr>
        <w:t>հոկտեմբերի 5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EE4F21" w:rsidRPr="00EE4F21">
        <w:rPr>
          <w:rFonts w:ascii="GHEA Grapalat" w:hAnsi="GHEA Grapalat"/>
          <w:sz w:val="24"/>
          <w:szCs w:val="24"/>
          <w:lang w:val="hy-AM"/>
        </w:rPr>
        <w:t>1451-Ա</w:t>
      </w:r>
      <w:bookmarkStart w:id="0" w:name="_GoBack"/>
      <w:bookmarkEnd w:id="0"/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EE4F21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Միլենա Հովհաննիսյան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A97AFB">
        <w:rPr>
          <w:rFonts w:ascii="GHEA Grapalat" w:hAnsi="GHEA Grapalat" w:cs="Sylfaen"/>
          <w:sz w:val="24"/>
          <w:szCs w:val="24"/>
          <w:lang w:val="hy-AM"/>
        </w:rPr>
        <w:t>մ</w:t>
      </w:r>
      <w:r w:rsidR="00A97AFB" w:rsidRPr="00A97AFB">
        <w:rPr>
          <w:rFonts w:ascii="GHEA Grapalat" w:hAnsi="GHEA Grapalat" w:cs="Times Armenian"/>
          <w:sz w:val="24"/>
          <w:szCs w:val="24"/>
          <w:lang w:val="hy-AM"/>
        </w:rPr>
        <w:t xml:space="preserve">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</w:t>
      </w:r>
      <w:r>
        <w:rPr>
          <w:rFonts w:ascii="GHEA Grapalat" w:hAnsi="GHEA Grapalat" w:cs="Times Armenian"/>
          <w:sz w:val="24"/>
          <w:szCs w:val="24"/>
          <w:lang w:val="hy-AM"/>
        </w:rPr>
        <w:t>պետ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՝ 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EE4F21">
        <w:rPr>
          <w:rFonts w:ascii="GHEA Grapalat" w:hAnsi="GHEA Grapalat"/>
          <w:sz w:val="24"/>
          <w:szCs w:val="24"/>
          <w:lang w:val="hy-AM"/>
        </w:rPr>
        <w:t>նոյեմբերի 13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EE4F21">
        <w:rPr>
          <w:rFonts w:ascii="GHEA Grapalat" w:hAnsi="GHEA Grapalat"/>
          <w:sz w:val="24"/>
          <w:szCs w:val="24"/>
          <w:lang w:val="hy-AM"/>
        </w:rPr>
        <w:t>նոյեմբերի 17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FD1BA4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B10205">
        <w:rPr>
          <w:rFonts w:ascii="GHEA Grapalat" w:hAnsi="GHEA Grapalat" w:cs="Times Armenian"/>
          <w:sz w:val="24"/>
          <w:szCs w:val="24"/>
          <w:lang w:val="hy-AM"/>
        </w:rPr>
        <w:t>Վիեննայի միացյալ ինստիտուտ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5A323A">
        <w:rPr>
          <w:rFonts w:ascii="GHEA Grapalat" w:hAnsi="GHEA Grapalat"/>
          <w:lang w:val="hy-AM"/>
        </w:rPr>
        <w:t>Ճանապարհածախս, գիշերավարձ,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A97AF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A97AFB">
        <w:rPr>
          <w:rFonts w:ascii="GHEA Grapalat" w:hAnsi="GHEA Grapalat"/>
          <w:sz w:val="20"/>
          <w:szCs w:val="24"/>
          <w:lang w:val="hy-AM"/>
        </w:rPr>
        <w:t>(</w:t>
      </w:r>
      <w:r w:rsidRPr="00A97AF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A97AF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A97AF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A97AF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A97AF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A97AF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A97AF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A97AF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A97AF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AF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A97AFB">
        <w:rPr>
          <w:rFonts w:ascii="GHEA Grapalat" w:hAnsi="GHEA Grapalat"/>
          <w:spacing w:val="1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դրանցով</w:t>
      </w:r>
      <w:r w:rsidRPr="00A97AFB">
        <w:rPr>
          <w:rFonts w:ascii="GHEA Grapalat" w:hAnsi="GHEA Grapalat"/>
          <w:spacing w:val="-5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սահմանված չափով,</w:t>
      </w:r>
      <w:r w:rsidRPr="00A97AFB">
        <w:rPr>
          <w:rFonts w:ascii="GHEA Grapalat" w:hAnsi="GHEA Grapalat"/>
          <w:spacing w:val="-2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բայց</w:t>
      </w:r>
      <w:r w:rsidRPr="00A97AFB">
        <w:rPr>
          <w:rFonts w:ascii="GHEA Grapalat" w:hAnsi="GHEA Grapalat"/>
          <w:spacing w:val="-1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ոչ ավելի,</w:t>
      </w:r>
      <w:r w:rsidRPr="00A97AFB">
        <w:rPr>
          <w:rFonts w:ascii="GHEA Grapalat" w:hAnsi="GHEA Grapalat"/>
          <w:spacing w:val="-5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քան ցանկով</w:t>
      </w:r>
      <w:r w:rsidRPr="00A97AFB">
        <w:rPr>
          <w:rFonts w:ascii="GHEA Grapalat" w:hAnsi="GHEA Grapalat"/>
          <w:spacing w:val="-2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նախատեսված</w:t>
      </w:r>
      <w:r w:rsidRPr="00A97AFB">
        <w:rPr>
          <w:rFonts w:ascii="GHEA Grapalat" w:hAnsi="GHEA Grapalat"/>
          <w:spacing w:val="-2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չափերը</w:t>
      </w:r>
    </w:p>
    <w:p w:rsidR="002D6335" w:rsidRPr="00A97AF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A97AF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AF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A97AFB">
        <w:rPr>
          <w:rFonts w:ascii="GHEA Grapalat" w:hAnsi="GHEA Grapalat"/>
          <w:spacing w:val="-64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կատարված ծախսերի</w:t>
      </w:r>
      <w:r w:rsidRPr="00A97AFB">
        <w:rPr>
          <w:rFonts w:ascii="GHEA Grapalat" w:hAnsi="GHEA Grapalat"/>
          <w:spacing w:val="-3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հատուցման պահանջի համաձայն</w:t>
      </w:r>
      <w:r w:rsidR="00B10205" w:rsidRPr="00A97AF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A97AF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336416"/>
    <w:rsid w:val="00354882"/>
    <w:rsid w:val="004B164F"/>
    <w:rsid w:val="005926A4"/>
    <w:rsid w:val="005A323A"/>
    <w:rsid w:val="0064211D"/>
    <w:rsid w:val="008563C1"/>
    <w:rsid w:val="00A164E2"/>
    <w:rsid w:val="00A43A49"/>
    <w:rsid w:val="00A97AFB"/>
    <w:rsid w:val="00B10205"/>
    <w:rsid w:val="00B37F7D"/>
    <w:rsid w:val="00EE4F21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9AE6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https://mul2-minfin.gov.am/tasks/722961/oneclick/ViennaCaxs (1).docx?token=3a75da49cbdd61f86f3ba9bf2b975a1b</cp:keywords>
  <cp:lastModifiedBy>Milena Hovhannisyan</cp:lastModifiedBy>
  <cp:revision>2</cp:revision>
  <dcterms:created xsi:type="dcterms:W3CDTF">2023-11-22T05:52:00Z</dcterms:created>
  <dcterms:modified xsi:type="dcterms:W3CDTF">2023-11-22T05:52:00Z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