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C751C8" w14:textId="77777777" w:rsidR="003676F5" w:rsidRDefault="003676F5" w:rsidP="00017033">
      <w:pPr>
        <w:pStyle w:val="BodyText"/>
        <w:ind w:right="96" w:firstLine="336"/>
        <w:jc w:val="both"/>
        <w:rPr>
          <w:b/>
          <w:i/>
          <w:color w:val="000000" w:themeColor="text1"/>
          <w:sz w:val="24"/>
          <w:szCs w:val="24"/>
        </w:rPr>
      </w:pPr>
      <w:r w:rsidRPr="00EE1352">
        <w:rPr>
          <w:b/>
          <w:i/>
          <w:color w:val="000000" w:themeColor="text1"/>
          <w:sz w:val="24"/>
          <w:szCs w:val="24"/>
        </w:rPr>
        <w:t>The sole purpose of this document is to facilitate the understanding of the application of the</w:t>
      </w:r>
      <w:r w:rsidRPr="00EE1352">
        <w:rPr>
          <w:b/>
          <w:i/>
          <w:color w:val="000000" w:themeColor="text1"/>
          <w:spacing w:val="-46"/>
          <w:sz w:val="24"/>
          <w:szCs w:val="24"/>
        </w:rPr>
        <w:t xml:space="preserve"> </w:t>
      </w:r>
      <w:r w:rsidRPr="00EE1352">
        <w:rPr>
          <w:b/>
          <w:i/>
          <w:color w:val="000000" w:themeColor="text1"/>
          <w:sz w:val="24"/>
          <w:szCs w:val="24"/>
        </w:rPr>
        <w:t>MLI to the Convention and the document does not constitute a document of law.</w:t>
      </w:r>
    </w:p>
    <w:p w14:paraId="609912E9" w14:textId="77777777" w:rsidR="003676F5" w:rsidRPr="00EE1352" w:rsidRDefault="003676F5" w:rsidP="00017033">
      <w:pPr>
        <w:pStyle w:val="BodyText"/>
        <w:ind w:right="96" w:firstLine="284"/>
        <w:jc w:val="both"/>
        <w:rPr>
          <w:b/>
          <w:i/>
          <w:color w:val="000000" w:themeColor="text1"/>
          <w:sz w:val="24"/>
          <w:szCs w:val="24"/>
        </w:rPr>
      </w:pPr>
      <w:r w:rsidRPr="00EE1352">
        <w:rPr>
          <w:b/>
          <w:i/>
          <w:color w:val="000000" w:themeColor="text1"/>
          <w:sz w:val="24"/>
          <w:szCs w:val="24"/>
        </w:rPr>
        <w:t>The</w:t>
      </w:r>
      <w:r w:rsidRPr="00EE1352">
        <w:rPr>
          <w:b/>
          <w:i/>
          <w:color w:val="000000" w:themeColor="text1"/>
          <w:spacing w:val="1"/>
          <w:sz w:val="24"/>
          <w:szCs w:val="24"/>
        </w:rPr>
        <w:t xml:space="preserve"> </w:t>
      </w:r>
      <w:r w:rsidRPr="00EE1352">
        <w:rPr>
          <w:b/>
          <w:i/>
          <w:color w:val="000000" w:themeColor="text1"/>
          <w:sz w:val="24"/>
          <w:szCs w:val="24"/>
        </w:rPr>
        <w:t xml:space="preserve">authentic legal texts of the Convention and the MLI take precedence and remain the </w:t>
      </w:r>
      <w:r>
        <w:rPr>
          <w:b/>
          <w:i/>
          <w:color w:val="000000" w:themeColor="text1"/>
          <w:sz w:val="24"/>
          <w:szCs w:val="24"/>
        </w:rPr>
        <w:t xml:space="preserve">only </w:t>
      </w:r>
      <w:r w:rsidRPr="00EE1352">
        <w:rPr>
          <w:b/>
          <w:i/>
          <w:color w:val="000000" w:themeColor="text1"/>
          <w:sz w:val="24"/>
          <w:szCs w:val="24"/>
        </w:rPr>
        <w:t>legal</w:t>
      </w:r>
      <w:r w:rsidRPr="00EE1352">
        <w:rPr>
          <w:b/>
          <w:i/>
          <w:color w:val="000000" w:themeColor="text1"/>
          <w:spacing w:val="-2"/>
          <w:sz w:val="24"/>
          <w:szCs w:val="24"/>
        </w:rPr>
        <w:t xml:space="preserve"> </w:t>
      </w:r>
      <w:r w:rsidRPr="00EE1352">
        <w:rPr>
          <w:b/>
          <w:i/>
          <w:color w:val="000000" w:themeColor="text1"/>
          <w:sz w:val="24"/>
          <w:szCs w:val="24"/>
        </w:rPr>
        <w:t>texts</w:t>
      </w:r>
      <w:r w:rsidRPr="00EE1352">
        <w:rPr>
          <w:b/>
          <w:i/>
          <w:color w:val="000000" w:themeColor="text1"/>
          <w:spacing w:val="-1"/>
          <w:sz w:val="24"/>
          <w:szCs w:val="24"/>
        </w:rPr>
        <w:t xml:space="preserve"> </w:t>
      </w:r>
      <w:r w:rsidRPr="00EE1352">
        <w:rPr>
          <w:b/>
          <w:i/>
          <w:color w:val="000000" w:themeColor="text1"/>
          <w:sz w:val="24"/>
          <w:szCs w:val="24"/>
        </w:rPr>
        <w:t>applicable.</w:t>
      </w:r>
    </w:p>
    <w:p w14:paraId="503170F5" w14:textId="77777777" w:rsidR="003676F5" w:rsidRDefault="003676F5" w:rsidP="00DE2A50">
      <w:pPr>
        <w:spacing w:before="100" w:beforeAutospacing="1" w:after="100" w:afterAutospacing="1" w:line="240" w:lineRule="auto"/>
        <w:jc w:val="center"/>
        <w:rPr>
          <w:rFonts w:ascii="Cambria" w:eastAsia="Times New Roman" w:hAnsi="Cambria" w:cs="Times New Roman"/>
          <w:b/>
          <w:bCs/>
          <w:sz w:val="24"/>
          <w:szCs w:val="24"/>
        </w:rPr>
      </w:pPr>
    </w:p>
    <w:p w14:paraId="1543F6D6" w14:textId="566DDFD9" w:rsidR="00DE2A50" w:rsidRPr="00DE2A50" w:rsidRDefault="00DE2A50" w:rsidP="00DE2A50">
      <w:pPr>
        <w:spacing w:before="100" w:beforeAutospacing="1" w:after="100" w:afterAutospacing="1" w:line="240" w:lineRule="auto"/>
        <w:jc w:val="center"/>
        <w:rPr>
          <w:rFonts w:ascii="Cambria" w:eastAsia="Times New Roman" w:hAnsi="Cambria" w:cs="Times New Roman"/>
          <w:b/>
          <w:bCs/>
          <w:sz w:val="24"/>
          <w:szCs w:val="24"/>
        </w:rPr>
      </w:pPr>
      <w:r w:rsidRPr="00DE2A50">
        <w:rPr>
          <w:rFonts w:ascii="Cambria" w:eastAsia="Times New Roman" w:hAnsi="Cambria" w:cs="Times New Roman"/>
          <w:b/>
          <w:bCs/>
          <w:sz w:val="24"/>
          <w:szCs w:val="24"/>
        </w:rPr>
        <w:t>SYNTHESISED TEXT OF THE MLI AND THE CONVENTION BETWEEN THE GOVERNMENT OF THE FRENCH REPUBLIC ANDTHE GOVERNMENT OF THE REPUBLIC OF ARMENIA FOR THE AVOIDANCE OF DOUBLE TAXATION AND THE PREVENTION OF FISCAL EVASION AND FRAUD WITH RESPECT TO TAXES ON INCOME AND ON CAPITAL</w:t>
      </w:r>
    </w:p>
    <w:p w14:paraId="6B612623" w14:textId="77777777" w:rsidR="00DE2A50" w:rsidRPr="00DE2A50" w:rsidRDefault="00DE2A50" w:rsidP="00DE2A5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center"/>
        <w:rPr>
          <w:rFonts w:ascii="Cambria" w:eastAsia="MS Mincho" w:hAnsi="Cambria" w:cs="Times New Roman"/>
          <w:b/>
          <w:bCs/>
          <w:color w:val="000000"/>
        </w:rPr>
      </w:pPr>
      <w:r w:rsidRPr="00DE2A50">
        <w:rPr>
          <w:rFonts w:ascii="Cambria" w:eastAsia="MS Mincho" w:hAnsi="Cambria" w:cs="Times New Roman"/>
          <w:b/>
          <w:bCs/>
          <w:color w:val="000000"/>
        </w:rPr>
        <w:t>General disclaimer on this Synthesised text document</w:t>
      </w:r>
    </w:p>
    <w:p w14:paraId="090107FA" w14:textId="77777777" w:rsidR="00DE2A50" w:rsidRPr="00DE2A50" w:rsidRDefault="00DE2A50" w:rsidP="00DE2A5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center"/>
        <w:rPr>
          <w:rFonts w:ascii="Cambria" w:eastAsia="MS Mincho" w:hAnsi="Cambria" w:cs="Times New Roman"/>
          <w:b/>
          <w:bCs/>
          <w:color w:val="000000"/>
        </w:rPr>
      </w:pPr>
    </w:p>
    <w:p w14:paraId="079BADA8" w14:textId="77777777" w:rsidR="00DE2A50" w:rsidRPr="00DE2A50" w:rsidRDefault="00DE2A50" w:rsidP="00DE2A50">
      <w:pPr>
        <w:pBdr>
          <w:top w:val="single" w:sz="4" w:space="1" w:color="auto"/>
          <w:left w:val="single" w:sz="4" w:space="4" w:color="auto"/>
          <w:bottom w:val="single" w:sz="4" w:space="1" w:color="auto"/>
          <w:right w:val="single" w:sz="4" w:space="4" w:color="auto"/>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Cambria" w:eastAsia="MS Mincho" w:hAnsi="Cambria" w:cs="Times New Roman"/>
          <w:color w:val="000000"/>
        </w:rPr>
      </w:pPr>
      <w:r w:rsidRPr="00DE2A50">
        <w:rPr>
          <w:rFonts w:ascii="Cambria" w:eastAsia="MS Mincho" w:hAnsi="Cambria" w:cs="Times New Roman"/>
          <w:color w:val="000000"/>
        </w:rPr>
        <w:t>This document presents the synthesised text for the application of the convention between the Government of the French Republic and the Government of the Republic of Armenia for the avoidance of double taxation and the prevention of fiscal evasion and fraud with respect to taxes on income and on capital</w:t>
      </w:r>
      <w:r w:rsidRPr="00DE2A50">
        <w:rPr>
          <w:rFonts w:ascii="Cambria" w:eastAsia="MS Mincho" w:hAnsi="Cambria" w:cs="Times New Roman"/>
          <w:b/>
          <w:bCs/>
          <w:color w:val="000000"/>
        </w:rPr>
        <w:t xml:space="preserve"> </w:t>
      </w:r>
      <w:r w:rsidRPr="00DE2A50">
        <w:rPr>
          <w:rFonts w:ascii="Cambria" w:eastAsia="MS Mincho" w:hAnsi="Cambria" w:cs="Times New Roman"/>
          <w:color w:val="000000"/>
        </w:rPr>
        <w:t>signed on 9 December 1997 (the “Convention”), as modified by the Multilateral Convention to Implement Tax Treaty Related Measures to Prevent Base Erosion and Profit Shifting (the “MLI”) signed by the French Republic and the Republic of Amenia on 7 June 2017.</w:t>
      </w:r>
    </w:p>
    <w:p w14:paraId="7A61C378" w14:textId="77777777" w:rsidR="00DE2A50" w:rsidRPr="00DE2A50" w:rsidRDefault="00DE2A50" w:rsidP="00DE2A50">
      <w:pPr>
        <w:pBdr>
          <w:top w:val="single" w:sz="4" w:space="1" w:color="auto"/>
          <w:left w:val="single" w:sz="4" w:space="4" w:color="auto"/>
          <w:bottom w:val="single" w:sz="4" w:space="1" w:color="auto"/>
          <w:right w:val="single" w:sz="4" w:space="4" w:color="auto"/>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Cambria" w:eastAsia="MS Mincho" w:hAnsi="Cambria" w:cs="Times New Roman"/>
          <w:color w:val="000000"/>
        </w:rPr>
      </w:pPr>
    </w:p>
    <w:p w14:paraId="1394D0B3" w14:textId="77777777" w:rsidR="00DE2A50" w:rsidRPr="00DE2A50" w:rsidRDefault="00DE2A50" w:rsidP="00DE2A50">
      <w:pPr>
        <w:pBdr>
          <w:top w:val="single" w:sz="4" w:space="1" w:color="auto"/>
          <w:left w:val="single" w:sz="4" w:space="4" w:color="auto"/>
          <w:bottom w:val="single" w:sz="4" w:space="1" w:color="auto"/>
          <w:right w:val="single" w:sz="4" w:space="4" w:color="auto"/>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Cambria" w:eastAsia="MS Mincho" w:hAnsi="Cambria" w:cs="Times New Roman"/>
          <w:color w:val="000000"/>
        </w:rPr>
      </w:pPr>
      <w:r w:rsidRPr="00DE2A50">
        <w:rPr>
          <w:rFonts w:ascii="Cambria" w:eastAsia="MS Mincho" w:hAnsi="Cambria" w:cs="Times New Roman"/>
          <w:color w:val="000000"/>
        </w:rPr>
        <w:t>The document was prepared on the basis of the MLI position of the French Republic submitted to the Depositary upon ratification on 26 September 2018 and of the MLI position of the Republic of Armenia submitted to the Depositary upon ratification on 25 September 2023. These MLI positions are subject to modifications as provided in the MLI. Modifications made to MLI positions could modify the effects of the MLI on the Convention.</w:t>
      </w:r>
    </w:p>
    <w:p w14:paraId="4F17317A" w14:textId="77777777" w:rsidR="00DE2A50" w:rsidRPr="00DE2A50" w:rsidRDefault="00DE2A50" w:rsidP="00DE2A50">
      <w:pPr>
        <w:pBdr>
          <w:top w:val="single" w:sz="4" w:space="1" w:color="auto"/>
          <w:left w:val="single" w:sz="4" w:space="4" w:color="auto"/>
          <w:bottom w:val="single" w:sz="4" w:space="1" w:color="auto"/>
          <w:right w:val="single" w:sz="4" w:space="4" w:color="auto"/>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Cambria" w:eastAsia="MS Mincho" w:hAnsi="Cambria" w:cs="Times New Roman"/>
          <w:color w:val="000000"/>
        </w:rPr>
      </w:pPr>
    </w:p>
    <w:p w14:paraId="47D1F5FA" w14:textId="77777777" w:rsidR="00DE2A50" w:rsidRPr="00DE2A50" w:rsidRDefault="00DE2A50" w:rsidP="00DE2A50">
      <w:pPr>
        <w:pBdr>
          <w:top w:val="single" w:sz="4" w:space="1" w:color="auto"/>
          <w:left w:val="single" w:sz="4" w:space="4" w:color="auto"/>
          <w:bottom w:val="single" w:sz="4" w:space="1" w:color="auto"/>
          <w:right w:val="single" w:sz="4" w:space="4" w:color="auto"/>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Cambria" w:eastAsia="MS Mincho" w:hAnsi="Cambria" w:cs="Times New Roman"/>
          <w:color w:val="FF0000"/>
        </w:rPr>
      </w:pPr>
      <w:r w:rsidRPr="00DE2A50">
        <w:rPr>
          <w:rFonts w:ascii="Cambria" w:eastAsia="MS Mincho" w:hAnsi="Cambria" w:cs="Times New Roman"/>
          <w:color w:val="FF0000"/>
        </w:rPr>
        <w:t>The sole purpose of this document is to facilitate the understanding of the application of the MLI to the Convention and the document does not constitute a document of law. The authentic legal texts of the Convention and the MLI take precedence and remain the only legal texts applicable.</w:t>
      </w:r>
    </w:p>
    <w:p w14:paraId="5CD65DCC" w14:textId="77777777" w:rsidR="00DE2A50" w:rsidRPr="00DE2A50" w:rsidRDefault="00DE2A50" w:rsidP="00DE2A50">
      <w:pPr>
        <w:pBdr>
          <w:top w:val="single" w:sz="4" w:space="1" w:color="auto"/>
          <w:left w:val="single" w:sz="4" w:space="4" w:color="auto"/>
          <w:bottom w:val="single" w:sz="4" w:space="1" w:color="auto"/>
          <w:right w:val="single" w:sz="4" w:space="4" w:color="auto"/>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Cambria" w:eastAsia="MS Mincho" w:hAnsi="Cambria" w:cs="Times New Roman"/>
          <w:color w:val="000000"/>
        </w:rPr>
      </w:pPr>
    </w:p>
    <w:p w14:paraId="26D93D1E" w14:textId="77777777" w:rsidR="00DE2A50" w:rsidRPr="00DE2A50" w:rsidRDefault="00DE2A50" w:rsidP="00DE2A50">
      <w:pPr>
        <w:pBdr>
          <w:top w:val="single" w:sz="4" w:space="1" w:color="auto"/>
          <w:left w:val="single" w:sz="4" w:space="4" w:color="auto"/>
          <w:bottom w:val="single" w:sz="4" w:space="1" w:color="auto"/>
          <w:right w:val="single" w:sz="4" w:space="4" w:color="auto"/>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Cambria" w:eastAsia="MS Mincho" w:hAnsi="Cambria" w:cs="Times New Roman"/>
          <w:color w:val="000000"/>
        </w:rPr>
      </w:pPr>
      <w:r w:rsidRPr="00DE2A50">
        <w:rPr>
          <w:rFonts w:ascii="Cambria" w:eastAsia="MS Mincho" w:hAnsi="Cambria" w:cs="Times New Roman"/>
          <w:color w:val="000000"/>
        </w:rPr>
        <w:t>The provisions of the MLI that are applicable with respect to the provisions of the Convention are included in boxes throughout the text of this document in the context of the relevant provisions of the Convention. The boxes containing the provisions of the MLI have generally been inserted in accordance with the ordering of the provisions of the 2017 OECD Model Tax Convention.</w:t>
      </w:r>
    </w:p>
    <w:p w14:paraId="770A71DA" w14:textId="77777777" w:rsidR="00DE2A50" w:rsidRPr="00017033" w:rsidRDefault="00DE2A50" w:rsidP="00DE2A50">
      <w:pPr>
        <w:pBdr>
          <w:top w:val="single" w:sz="4" w:space="1" w:color="auto"/>
          <w:left w:val="single" w:sz="4" w:space="4" w:color="auto"/>
          <w:bottom w:val="single" w:sz="4" w:space="1" w:color="auto"/>
          <w:right w:val="single" w:sz="4" w:space="4" w:color="auto"/>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Cambria" w:eastAsia="MS Mincho" w:hAnsi="Cambria" w:cs="Times New Roman"/>
          <w:color w:val="000000"/>
          <w:sz w:val="16"/>
        </w:rPr>
      </w:pPr>
    </w:p>
    <w:p w14:paraId="66BE9CBF" w14:textId="77777777" w:rsidR="00DE2A50" w:rsidRPr="00DE2A50" w:rsidRDefault="00DE2A50" w:rsidP="00DE2A50">
      <w:pPr>
        <w:pBdr>
          <w:top w:val="single" w:sz="4" w:space="1" w:color="auto"/>
          <w:left w:val="single" w:sz="4" w:space="4" w:color="auto"/>
          <w:bottom w:val="single" w:sz="4" w:space="1" w:color="auto"/>
          <w:right w:val="single" w:sz="4" w:space="4" w:color="auto"/>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Cambria" w:eastAsia="MS Mincho" w:hAnsi="Cambria" w:cs="Times New Roman"/>
          <w:color w:val="000000"/>
        </w:rPr>
      </w:pPr>
      <w:r w:rsidRPr="00DE2A50">
        <w:rPr>
          <w:rFonts w:ascii="Cambria" w:eastAsia="MS Mincho" w:hAnsi="Cambria" w:cs="Times New Roman"/>
          <w:color w:val="000000"/>
        </w:rPr>
        <w:t>Changes to the text of the provisions of the MLI have been made to conform the terminology used in the MLI to the terminology used in the Convention (such as “Covered Tax Agreement” and “Convention”, “Contracting Jurisdictions” and “Contracting States”), to ease the comprehension of the provisions of the MLI. The changes in terminology are intended to increase the readability of the document and are not intended to change the substance of the provisions of the MLI. Similarly, changes have been made to parts of provisions of the MLI that describe existing provisions of the Convention: descriptive language has been replaced by legal references of the existing provisions to ease the readability.</w:t>
      </w:r>
    </w:p>
    <w:p w14:paraId="39904299" w14:textId="77777777" w:rsidR="00DE2A50" w:rsidRPr="00017033" w:rsidRDefault="00DE2A50" w:rsidP="00DE2A50">
      <w:pPr>
        <w:pBdr>
          <w:top w:val="single" w:sz="4" w:space="1" w:color="auto"/>
          <w:left w:val="single" w:sz="4" w:space="4" w:color="auto"/>
          <w:bottom w:val="single" w:sz="4" w:space="1" w:color="auto"/>
          <w:right w:val="single" w:sz="4" w:space="4" w:color="auto"/>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Cambria" w:eastAsia="MS Mincho" w:hAnsi="Cambria" w:cs="Times New Roman"/>
          <w:color w:val="000000"/>
          <w:sz w:val="18"/>
        </w:rPr>
      </w:pPr>
    </w:p>
    <w:p w14:paraId="6E57C10B" w14:textId="77777777" w:rsidR="00DE2A50" w:rsidRPr="00DE2A50" w:rsidRDefault="00DE2A50" w:rsidP="00DE2A50">
      <w:pPr>
        <w:pBdr>
          <w:top w:val="single" w:sz="4" w:space="1" w:color="auto"/>
          <w:left w:val="single" w:sz="4" w:space="4" w:color="auto"/>
          <w:bottom w:val="single" w:sz="4" w:space="1" w:color="auto"/>
          <w:right w:val="single" w:sz="4" w:space="4" w:color="auto"/>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Cambria" w:eastAsia="MS Mincho" w:hAnsi="Cambria" w:cs="Times New Roman"/>
          <w:color w:val="000000"/>
        </w:rPr>
      </w:pPr>
      <w:r w:rsidRPr="00DE2A50">
        <w:rPr>
          <w:rFonts w:ascii="Cambria" w:eastAsia="MS Mincho" w:hAnsi="Cambria" w:cs="Times New Roman"/>
          <w:color w:val="000000"/>
        </w:rPr>
        <w:t>In all cases, references made to the provisions of the Convention or to the Convention must be understood as referring to the Convention as modified by the provisions of the MLI, provided such provisions of the MLI have taken effect.</w:t>
      </w:r>
    </w:p>
    <w:p w14:paraId="3795BE8E" w14:textId="77777777" w:rsidR="00DE2A50" w:rsidRPr="00017033" w:rsidRDefault="00DE2A50" w:rsidP="00DE2A50">
      <w:pPr>
        <w:pBdr>
          <w:top w:val="single" w:sz="4" w:space="1" w:color="auto"/>
          <w:left w:val="single" w:sz="4" w:space="4" w:color="auto"/>
          <w:bottom w:val="single" w:sz="4" w:space="1" w:color="auto"/>
          <w:right w:val="single" w:sz="4" w:space="4" w:color="auto"/>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Cambria" w:eastAsia="MS Mincho" w:hAnsi="Cambria" w:cs="Times New Roman"/>
          <w:color w:val="000000"/>
          <w:sz w:val="8"/>
        </w:rPr>
      </w:pPr>
    </w:p>
    <w:p w14:paraId="7889B190" w14:textId="77777777" w:rsidR="00DE2A50" w:rsidRPr="00DE2A50" w:rsidRDefault="00DE2A50" w:rsidP="00DE2A50">
      <w:pPr>
        <w:pBdr>
          <w:top w:val="single" w:sz="4" w:space="1" w:color="auto"/>
          <w:left w:val="single" w:sz="4" w:space="4" w:color="auto"/>
          <w:bottom w:val="single" w:sz="4" w:space="1" w:color="auto"/>
          <w:right w:val="single" w:sz="4" w:space="4" w:color="auto"/>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Cambria" w:eastAsia="MS Mincho" w:hAnsi="Cambria" w:cs="Times New Roman"/>
          <w:color w:val="000000"/>
        </w:rPr>
      </w:pPr>
    </w:p>
    <w:p w14:paraId="735A57BB" w14:textId="3031A378" w:rsidR="00DE2A50" w:rsidRPr="00DE2A50" w:rsidRDefault="00DE2A50" w:rsidP="00DE2A50">
      <w:pPr>
        <w:pBdr>
          <w:top w:val="single" w:sz="4" w:space="1" w:color="auto"/>
          <w:left w:val="single" w:sz="4" w:space="4" w:color="auto"/>
          <w:bottom w:val="single" w:sz="4" w:space="1" w:color="auto"/>
          <w:right w:val="single" w:sz="4" w:space="4" w:color="auto"/>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Cambria" w:eastAsia="MS Mincho" w:hAnsi="Cambria" w:cs="Times New Roman"/>
          <w:color w:val="000000"/>
        </w:rPr>
      </w:pPr>
      <w:r w:rsidRPr="00DE2A50">
        <w:rPr>
          <w:rFonts w:ascii="Cambria" w:eastAsia="MS Mincho" w:hAnsi="Cambria" w:cs="Times New Roman"/>
          <w:color w:val="000000"/>
        </w:rPr>
        <w:t>The provisions of the MLI applicable to this Convention do not take effect on the same dates as the original provisions of the Convention. Each of provisions of the MLI could take effect on different dates, depending on the types of taxes involved (taxes withheld at source or other taxes levied) and on the choices made by the French Republic and the Republic of Armenia in their MLI positions.</w:t>
      </w:r>
    </w:p>
    <w:p w14:paraId="212ADC6A" w14:textId="77777777" w:rsidR="00017033" w:rsidRDefault="00017033">
      <w:pPr>
        <w:rPr>
          <w:rFonts w:ascii="Cambria" w:eastAsia="MS Mincho" w:hAnsi="Cambria" w:cs="Times New Roman"/>
          <w:color w:val="000000"/>
          <w:u w:val="single"/>
        </w:rPr>
      </w:pPr>
      <w:r>
        <w:rPr>
          <w:rFonts w:ascii="Cambria" w:eastAsia="MS Mincho" w:hAnsi="Cambria" w:cs="Times New Roman"/>
          <w:color w:val="000000"/>
          <w:u w:val="single"/>
        </w:rPr>
        <w:br w:type="page"/>
      </w:r>
    </w:p>
    <w:p w14:paraId="36A37C93" w14:textId="77777777" w:rsidR="00017033" w:rsidRPr="00DE2A50" w:rsidRDefault="00017033" w:rsidP="00017033">
      <w:pPr>
        <w:pBdr>
          <w:top w:val="single" w:sz="4" w:space="1" w:color="auto"/>
          <w:left w:val="single" w:sz="4" w:space="4" w:color="auto"/>
          <w:bottom w:val="single" w:sz="4" w:space="1" w:color="auto"/>
          <w:right w:val="single" w:sz="4" w:space="4" w:color="auto"/>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Cambria" w:eastAsia="MS Mincho" w:hAnsi="Cambria" w:cs="Times New Roman"/>
          <w:b/>
          <w:bCs/>
          <w:color w:val="000000"/>
        </w:rPr>
      </w:pPr>
      <w:r w:rsidRPr="00DE2A50">
        <w:rPr>
          <w:rFonts w:ascii="Cambria" w:eastAsia="MS Mincho" w:hAnsi="Cambria" w:cs="Times New Roman"/>
          <w:b/>
          <w:bCs/>
          <w:color w:val="000000"/>
        </w:rPr>
        <w:lastRenderedPageBreak/>
        <w:t>Entry into force and entry into effect of the MLI Provisions</w:t>
      </w:r>
    </w:p>
    <w:p w14:paraId="6BE4A242" w14:textId="3A7671D2" w:rsidR="00DE2A50" w:rsidRPr="00DE2A50" w:rsidRDefault="00DE2A50" w:rsidP="00DE2A50">
      <w:pPr>
        <w:pBdr>
          <w:top w:val="single" w:sz="4" w:space="1" w:color="auto"/>
          <w:left w:val="single" w:sz="4" w:space="4" w:color="auto"/>
          <w:bottom w:val="single" w:sz="4" w:space="1" w:color="auto"/>
          <w:right w:val="single" w:sz="4" w:space="4" w:color="auto"/>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Cambria" w:eastAsia="MS Mincho" w:hAnsi="Cambria" w:cs="Times New Roman"/>
          <w:color w:val="000000"/>
        </w:rPr>
      </w:pPr>
      <w:r w:rsidRPr="00DE2A50">
        <w:rPr>
          <w:rFonts w:ascii="Cambria" w:eastAsia="MS Mincho" w:hAnsi="Cambria" w:cs="Times New Roman"/>
          <w:color w:val="000000"/>
          <w:u w:val="single"/>
        </w:rPr>
        <w:t>Dates of the deposit of instruments of ratification, acceptance or approval</w:t>
      </w:r>
      <w:r w:rsidRPr="00DE2A50">
        <w:rPr>
          <w:rFonts w:ascii="Cambria" w:eastAsia="MS Mincho" w:hAnsi="Cambria" w:cs="Times New Roman"/>
          <w:color w:val="000000"/>
        </w:rPr>
        <w:t xml:space="preserve">: </w:t>
      </w:r>
      <w:r w:rsidRPr="00DE2A50">
        <w:rPr>
          <w:rFonts w:ascii="Cambria" w:eastAsia="MS Mincho" w:hAnsi="Cambria" w:cs="Times New Roman"/>
          <w:color w:val="000000"/>
        </w:rPr>
        <w:br/>
        <w:t>26 September 2018 for the French Republic and 25 September 2023 for the Republic of Armenia.</w:t>
      </w:r>
    </w:p>
    <w:p w14:paraId="3D31AB99" w14:textId="77777777" w:rsidR="00DE2A50" w:rsidRPr="00DE2A50" w:rsidRDefault="00DE2A50" w:rsidP="00DE2A50">
      <w:pPr>
        <w:pBdr>
          <w:top w:val="single" w:sz="4" w:space="1" w:color="auto"/>
          <w:left w:val="single" w:sz="4" w:space="4" w:color="auto"/>
          <w:bottom w:val="single" w:sz="4" w:space="1" w:color="auto"/>
          <w:right w:val="single" w:sz="4" w:space="4" w:color="auto"/>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Cambria" w:eastAsia="MS Mincho" w:hAnsi="Cambria" w:cs="Times New Roman"/>
          <w:color w:val="000000"/>
        </w:rPr>
      </w:pPr>
    </w:p>
    <w:p w14:paraId="3590DC88" w14:textId="77777777" w:rsidR="00DE2A50" w:rsidRPr="00DE2A50" w:rsidRDefault="00DE2A50" w:rsidP="00DE2A50">
      <w:pPr>
        <w:pBdr>
          <w:top w:val="single" w:sz="4" w:space="1" w:color="auto"/>
          <w:left w:val="single" w:sz="4" w:space="4" w:color="auto"/>
          <w:bottom w:val="single" w:sz="4" w:space="1" w:color="auto"/>
          <w:right w:val="single" w:sz="4" w:space="4" w:color="auto"/>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Cambria" w:eastAsia="MS Mincho" w:hAnsi="Cambria" w:cs="Times New Roman"/>
          <w:color w:val="000000"/>
        </w:rPr>
      </w:pPr>
      <w:r w:rsidRPr="00DE2A50">
        <w:rPr>
          <w:rFonts w:ascii="Cambria" w:eastAsia="MS Mincho" w:hAnsi="Cambria" w:cs="Times New Roman"/>
          <w:color w:val="000000"/>
          <w:u w:val="single"/>
        </w:rPr>
        <w:t>Entry into force of the MLI</w:t>
      </w:r>
      <w:r w:rsidRPr="00DE2A50">
        <w:rPr>
          <w:rFonts w:ascii="Cambria" w:eastAsia="MS Mincho" w:hAnsi="Cambria" w:cs="Times New Roman"/>
          <w:color w:val="000000"/>
        </w:rPr>
        <w:t xml:space="preserve">: </w:t>
      </w:r>
      <w:r w:rsidRPr="00DE2A50">
        <w:rPr>
          <w:rFonts w:ascii="Cambria" w:eastAsia="MS Mincho" w:hAnsi="Cambria" w:cs="Times New Roman"/>
          <w:color w:val="000000"/>
        </w:rPr>
        <w:br/>
        <w:t>1 January 2019 for the French Republic and 1 January 2024 for the Republic of Armenia.</w:t>
      </w:r>
    </w:p>
    <w:p w14:paraId="11691FFB" w14:textId="77777777" w:rsidR="00DE2A50" w:rsidRPr="00DE2A50" w:rsidRDefault="00DE2A50" w:rsidP="00DE2A50">
      <w:pPr>
        <w:pBdr>
          <w:top w:val="single" w:sz="4" w:space="1" w:color="auto"/>
          <w:left w:val="single" w:sz="4" w:space="4" w:color="auto"/>
          <w:bottom w:val="single" w:sz="4" w:space="1" w:color="auto"/>
          <w:right w:val="single" w:sz="4" w:space="4" w:color="auto"/>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Cambria" w:eastAsia="MS Mincho" w:hAnsi="Cambria" w:cs="Times New Roman"/>
          <w:color w:val="000000"/>
        </w:rPr>
      </w:pPr>
    </w:p>
    <w:p w14:paraId="08FC9A1B" w14:textId="77777777" w:rsidR="00DE2A50" w:rsidRPr="00DE2A50" w:rsidRDefault="00DE2A50" w:rsidP="00DE2A50">
      <w:pPr>
        <w:pBdr>
          <w:top w:val="single" w:sz="4" w:space="1" w:color="auto"/>
          <w:left w:val="single" w:sz="4" w:space="4" w:color="auto"/>
          <w:bottom w:val="single" w:sz="4" w:space="1" w:color="auto"/>
          <w:right w:val="single" w:sz="4" w:space="4" w:color="auto"/>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Cambria" w:eastAsia="MS Mincho" w:hAnsi="Cambria" w:cs="Times New Roman"/>
          <w:color w:val="000000"/>
        </w:rPr>
      </w:pPr>
      <w:r w:rsidRPr="00DE2A50">
        <w:rPr>
          <w:rFonts w:ascii="Cambria" w:eastAsia="MS Mincho" w:hAnsi="Cambria" w:cs="Times New Roman"/>
          <w:color w:val="000000"/>
          <w:u w:val="single"/>
        </w:rPr>
        <w:t>Entry into effect of the MLI</w:t>
      </w:r>
      <w:r w:rsidRPr="00DE2A50">
        <w:rPr>
          <w:rFonts w:ascii="Cambria" w:eastAsia="MS Mincho" w:hAnsi="Cambria" w:cs="Times New Roman"/>
          <w:color w:val="000000"/>
        </w:rPr>
        <w:t xml:space="preserve">: </w:t>
      </w:r>
      <w:r w:rsidRPr="00DE2A50">
        <w:rPr>
          <w:rFonts w:ascii="Cambria" w:eastAsia="MS Mincho" w:hAnsi="Cambria" w:cs="Times New Roman"/>
          <w:color w:val="000000"/>
        </w:rPr>
        <w:br/>
        <w:t>Unless it is stated otherwise elsewhere in this document, the provisions of the MLI have effect with respect to the Convention:</w:t>
      </w:r>
    </w:p>
    <w:p w14:paraId="5DB0C0F1" w14:textId="77777777" w:rsidR="00DE2A50" w:rsidRPr="00DE2A50" w:rsidRDefault="00DE2A50" w:rsidP="00DE2A50">
      <w:pPr>
        <w:pBdr>
          <w:top w:val="single" w:sz="4" w:space="1" w:color="auto"/>
          <w:left w:val="single" w:sz="4" w:space="4" w:color="auto"/>
          <w:bottom w:val="single" w:sz="4" w:space="1" w:color="auto"/>
          <w:right w:val="single" w:sz="4" w:space="4" w:color="auto"/>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left="560" w:hanging="560"/>
        <w:rPr>
          <w:rFonts w:ascii="Cambria" w:eastAsia="MS Mincho" w:hAnsi="Cambria" w:cs="Times New Roman"/>
          <w:color w:val="000000"/>
        </w:rPr>
      </w:pPr>
      <w:r w:rsidRPr="00DE2A50">
        <w:rPr>
          <w:rFonts w:ascii="Cambria" w:eastAsia="MS Mincho" w:hAnsi="Cambria" w:cs="Times New Roman"/>
          <w:color w:val="000000"/>
        </w:rPr>
        <w:t>a)</w:t>
      </w:r>
      <w:r w:rsidRPr="00DE2A50">
        <w:rPr>
          <w:rFonts w:ascii="Cambria" w:eastAsia="MS Mincho" w:hAnsi="Cambria" w:cs="Times New Roman"/>
          <w:color w:val="000000"/>
        </w:rPr>
        <w:tab/>
        <w:t>with respect to taxes withheld at source on amounts paid or credited to non-residents, where the event giving rise to such taxes occurs on or after 1 January 2024;</w:t>
      </w:r>
    </w:p>
    <w:p w14:paraId="60E6D429" w14:textId="77777777" w:rsidR="00DE2A50" w:rsidRPr="00DE2A50" w:rsidRDefault="00DE2A50" w:rsidP="00DE2A50">
      <w:pPr>
        <w:pBdr>
          <w:top w:val="single" w:sz="4" w:space="1" w:color="auto"/>
          <w:left w:val="single" w:sz="4" w:space="4" w:color="auto"/>
          <w:bottom w:val="single" w:sz="4" w:space="1" w:color="auto"/>
          <w:right w:val="single" w:sz="4" w:space="4" w:color="auto"/>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left="560" w:hanging="560"/>
        <w:rPr>
          <w:rFonts w:ascii="Cambria" w:eastAsia="MS Mincho" w:hAnsi="Cambria" w:cs="Times New Roman"/>
          <w:color w:val="000000"/>
        </w:rPr>
      </w:pPr>
      <w:r w:rsidRPr="00DE2A50">
        <w:rPr>
          <w:rFonts w:ascii="Cambria" w:eastAsia="MS Mincho" w:hAnsi="Cambria" w:cs="Times New Roman"/>
          <w:color w:val="000000"/>
        </w:rPr>
        <w:t>b)</w:t>
      </w:r>
      <w:r w:rsidRPr="00DE2A50">
        <w:rPr>
          <w:rFonts w:ascii="Cambria" w:eastAsia="MS Mincho" w:hAnsi="Cambria" w:cs="Times New Roman"/>
          <w:color w:val="000000"/>
        </w:rPr>
        <w:tab/>
        <w:t>with respect to all other taxes levied by each State, for taxes levied with respect to taxable periods beginning on or after 1 July 2024.</w:t>
      </w:r>
    </w:p>
    <w:p w14:paraId="12661758" w14:textId="77777777" w:rsidR="00DE2A50" w:rsidRPr="00DE2A50" w:rsidRDefault="00DE2A50" w:rsidP="00DE2A50">
      <w:pPr>
        <w:pBdr>
          <w:top w:val="single" w:sz="4" w:space="1" w:color="auto"/>
          <w:left w:val="single" w:sz="4" w:space="4" w:color="auto"/>
          <w:bottom w:val="single" w:sz="4" w:space="1" w:color="auto"/>
          <w:right w:val="single" w:sz="4" w:space="4" w:color="auto"/>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Cambria" w:eastAsia="MS Mincho" w:hAnsi="Cambria" w:cs="Times New Roman"/>
          <w:color w:val="000000"/>
        </w:rPr>
      </w:pPr>
    </w:p>
    <w:p w14:paraId="719A3467" w14:textId="77777777" w:rsidR="00DE2A50" w:rsidRPr="00DE2A50" w:rsidRDefault="00DE2A50" w:rsidP="00DE2A50">
      <w:pPr>
        <w:pBdr>
          <w:top w:val="single" w:sz="4" w:space="1" w:color="auto"/>
          <w:left w:val="single" w:sz="4" w:space="4" w:color="auto"/>
          <w:bottom w:val="single" w:sz="4" w:space="1" w:color="auto"/>
          <w:right w:val="single" w:sz="4" w:space="4" w:color="auto"/>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Cambria" w:eastAsia="MS Mincho" w:hAnsi="Cambria" w:cs="Times New Roman"/>
          <w:b/>
          <w:bCs/>
          <w:color w:val="000000"/>
        </w:rPr>
      </w:pPr>
      <w:r w:rsidRPr="00DE2A50">
        <w:rPr>
          <w:rFonts w:ascii="Cambria" w:eastAsia="MS Mincho" w:hAnsi="Cambria" w:cs="Times New Roman"/>
          <w:b/>
          <w:bCs/>
          <w:color w:val="000000"/>
        </w:rPr>
        <w:t>References</w:t>
      </w:r>
    </w:p>
    <w:p w14:paraId="43D93E6A" w14:textId="77777777" w:rsidR="00DE2A50" w:rsidRPr="00DE2A50" w:rsidRDefault="00DE2A50" w:rsidP="00DE2A50">
      <w:pPr>
        <w:pBdr>
          <w:top w:val="single" w:sz="4" w:space="1" w:color="auto"/>
          <w:left w:val="single" w:sz="4" w:space="4" w:color="auto"/>
          <w:bottom w:val="single" w:sz="4" w:space="1" w:color="auto"/>
          <w:right w:val="single" w:sz="4" w:space="4" w:color="auto"/>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Cambria" w:eastAsia="MS Mincho" w:hAnsi="Cambria" w:cs="Times New Roman"/>
          <w:color w:val="000000"/>
        </w:rPr>
      </w:pPr>
    </w:p>
    <w:p w14:paraId="003C5109" w14:textId="77777777" w:rsidR="00DE2A50" w:rsidRPr="00DE2A50" w:rsidRDefault="00DE2A50" w:rsidP="00DE2A50">
      <w:pPr>
        <w:pBdr>
          <w:top w:val="single" w:sz="4" w:space="1" w:color="auto"/>
          <w:left w:val="single" w:sz="4" w:space="4" w:color="auto"/>
          <w:bottom w:val="single" w:sz="4" w:space="1" w:color="auto"/>
          <w:right w:val="single" w:sz="4" w:space="4" w:color="auto"/>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Cambria" w:eastAsia="MS Mincho" w:hAnsi="Cambria" w:cs="Times New Roman"/>
          <w:color w:val="000000"/>
        </w:rPr>
      </w:pPr>
      <w:r w:rsidRPr="00DE2A50">
        <w:rPr>
          <w:rFonts w:ascii="Cambria" w:eastAsia="MS Mincho" w:hAnsi="Cambria" w:cs="Times New Roman"/>
          <w:color w:val="000000"/>
        </w:rPr>
        <w:t xml:space="preserve">The authentic legal texts of the MLI can be found on the MLI Depository (OECD) webpage at the following link: </w:t>
      </w:r>
    </w:p>
    <w:p w14:paraId="24FD88A8" w14:textId="77777777" w:rsidR="00DE2A50" w:rsidRPr="00DE2A50" w:rsidRDefault="00D17AAA" w:rsidP="00DE2A50">
      <w:pPr>
        <w:pBdr>
          <w:top w:val="single" w:sz="4" w:space="1" w:color="auto"/>
          <w:left w:val="single" w:sz="4" w:space="4" w:color="auto"/>
          <w:bottom w:val="single" w:sz="4" w:space="1" w:color="auto"/>
          <w:right w:val="single" w:sz="4" w:space="4" w:color="auto"/>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Cambria" w:eastAsia="Times New Roman" w:hAnsi="Cambria" w:cs="Times New Roman"/>
        </w:rPr>
      </w:pPr>
      <w:hyperlink r:id="rId5" w:history="1">
        <w:r w:rsidR="00DE2A50" w:rsidRPr="00DE2A50">
          <w:rPr>
            <w:rFonts w:ascii="Cambria" w:eastAsia="Times New Roman" w:hAnsi="Cambria" w:cs="Times New Roman"/>
            <w:color w:val="0000FF"/>
            <w:u w:val="single"/>
          </w:rPr>
          <w:t>http://www.oecd.org/tax/treaties/multilateral-convention-to-implement-tax-treaty-related-measures-to-prevent-BEPS.pdf</w:t>
        </w:r>
      </w:hyperlink>
    </w:p>
    <w:p w14:paraId="2D706C53" w14:textId="77777777" w:rsidR="00DE2A50" w:rsidRPr="00DE2A50" w:rsidRDefault="00DE2A50" w:rsidP="00DE2A50">
      <w:pPr>
        <w:pBdr>
          <w:top w:val="single" w:sz="4" w:space="1" w:color="auto"/>
          <w:left w:val="single" w:sz="4" w:space="4" w:color="auto"/>
          <w:bottom w:val="single" w:sz="4" w:space="1" w:color="auto"/>
          <w:right w:val="single" w:sz="4" w:space="4" w:color="auto"/>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Cambria" w:eastAsia="MS Mincho" w:hAnsi="Cambria" w:cs="Times New Roman"/>
          <w:color w:val="000000"/>
        </w:rPr>
      </w:pPr>
    </w:p>
    <w:p w14:paraId="4CF88577" w14:textId="77777777" w:rsidR="00DE2A50" w:rsidRPr="00DE2A50" w:rsidRDefault="00DE2A50" w:rsidP="00DE2A50">
      <w:pPr>
        <w:pBdr>
          <w:top w:val="single" w:sz="4" w:space="1" w:color="auto"/>
          <w:left w:val="single" w:sz="4" w:space="4" w:color="auto"/>
          <w:bottom w:val="single" w:sz="4" w:space="1" w:color="auto"/>
          <w:right w:val="single" w:sz="4" w:space="4" w:color="auto"/>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Cambria" w:eastAsia="MS Mincho" w:hAnsi="Cambria" w:cs="Times New Roman"/>
          <w:color w:val="000000"/>
        </w:rPr>
      </w:pPr>
      <w:r w:rsidRPr="00017033">
        <w:rPr>
          <w:rFonts w:ascii="Cambria" w:eastAsia="MS Mincho" w:hAnsi="Cambria" w:cs="Times New Roman"/>
          <w:color w:val="000000"/>
        </w:rPr>
        <w:t xml:space="preserve">The authentic legal texts of the Convention (in English) can be found in the French Republic at the following link: </w:t>
      </w:r>
      <w:r w:rsidRPr="00017033">
        <w:rPr>
          <w:rFonts w:ascii="Cambria" w:eastAsia="MS Mincho" w:hAnsi="Cambria" w:cs="Times New Roman"/>
          <w:i/>
          <w:iCs/>
          <w:color w:val="000000"/>
        </w:rPr>
        <w:t xml:space="preserve">{insert link}, </w:t>
      </w:r>
      <w:r w:rsidRPr="00017033">
        <w:rPr>
          <w:rFonts w:ascii="Cambria" w:eastAsia="MS Mincho" w:hAnsi="Cambria" w:cs="Times New Roman"/>
          <w:color w:val="000000"/>
        </w:rPr>
        <w:t xml:space="preserve">and in the Republic of Armenia at the following link: </w:t>
      </w:r>
      <w:r w:rsidRPr="00017033">
        <w:rPr>
          <w:rFonts w:ascii="Cambria" w:eastAsia="MS Mincho" w:hAnsi="Cambria" w:cs="Times New Roman"/>
          <w:i/>
          <w:iCs/>
          <w:color w:val="000000"/>
        </w:rPr>
        <w:t>{insert link}</w:t>
      </w:r>
      <w:r w:rsidRPr="00017033">
        <w:rPr>
          <w:rFonts w:ascii="Cambria" w:eastAsia="MS Mincho" w:hAnsi="Cambria" w:cs="Times New Roman"/>
          <w:color w:val="000000"/>
        </w:rPr>
        <w:t>.</w:t>
      </w:r>
    </w:p>
    <w:p w14:paraId="752513D9" w14:textId="77777777" w:rsidR="00DE2A50" w:rsidRPr="00DE2A50" w:rsidRDefault="00DE2A50" w:rsidP="00DE2A50">
      <w:pPr>
        <w:pBdr>
          <w:top w:val="single" w:sz="4" w:space="1" w:color="auto"/>
          <w:left w:val="single" w:sz="4" w:space="4" w:color="auto"/>
          <w:bottom w:val="single" w:sz="4" w:space="1" w:color="auto"/>
          <w:right w:val="single" w:sz="4" w:space="4" w:color="auto"/>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Cambria" w:eastAsia="MS Mincho" w:hAnsi="Cambria" w:cs="Times New Roman"/>
          <w:color w:val="000000"/>
        </w:rPr>
      </w:pPr>
    </w:p>
    <w:p w14:paraId="2A776212" w14:textId="77777777" w:rsidR="00DE2A50" w:rsidRPr="00DE2A50" w:rsidRDefault="00DE2A50" w:rsidP="00DE2A50">
      <w:pPr>
        <w:pBdr>
          <w:top w:val="single" w:sz="4" w:space="1" w:color="auto"/>
          <w:left w:val="single" w:sz="4" w:space="4" w:color="auto"/>
          <w:bottom w:val="single" w:sz="4" w:space="1" w:color="auto"/>
          <w:right w:val="single" w:sz="4" w:space="4" w:color="auto"/>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Cambria" w:eastAsia="MS Mincho" w:hAnsi="Cambria" w:cs="Times New Roman"/>
          <w:color w:val="000000"/>
        </w:rPr>
      </w:pPr>
      <w:r w:rsidRPr="00DE2A50">
        <w:rPr>
          <w:rFonts w:ascii="Cambria" w:eastAsia="MS Mincho" w:hAnsi="Cambria" w:cs="Times New Roman"/>
          <w:color w:val="000000"/>
        </w:rPr>
        <w:t xml:space="preserve">The MLI position of the French Republic submitted to the Depository upon ratification on 26 September 2018 and of the MLI position of the Republic of Armenia submitted to the Depositary upon ratification on 25 September 2023 can be found </w:t>
      </w:r>
      <w:r w:rsidRPr="00DE2A50">
        <w:rPr>
          <w:rFonts w:ascii="Cambria" w:eastAsia="MS Mincho" w:hAnsi="Cambria" w:cs="Times New Roman"/>
          <w:color w:val="0000FF"/>
        </w:rPr>
        <w:t>on the MLI Depositary (OECD) webpage.</w:t>
      </w:r>
    </w:p>
    <w:p w14:paraId="40FA184B" w14:textId="77777777" w:rsidR="00DE2A50" w:rsidRPr="00DE2A50" w:rsidRDefault="00DE2A50" w:rsidP="00DE2A50">
      <w:pPr>
        <w:spacing w:before="100" w:beforeAutospacing="1" w:after="100" w:afterAutospacing="1" w:line="240" w:lineRule="auto"/>
        <w:jc w:val="both"/>
        <w:rPr>
          <w:rFonts w:ascii="Cambria" w:eastAsia="MS Mincho" w:hAnsi="Cambria" w:cs="Times New Roman"/>
          <w:color w:val="000000"/>
        </w:rPr>
      </w:pPr>
      <w:r w:rsidRPr="00DE2A50">
        <w:rPr>
          <w:rFonts w:ascii="Cambria" w:eastAsia="MS Mincho" w:hAnsi="Cambria" w:cs="Times New Roman"/>
          <w:color w:val="000000"/>
        </w:rPr>
        <w:br w:type="page"/>
      </w:r>
    </w:p>
    <w:p w14:paraId="5582C139" w14:textId="77777777" w:rsidR="00DE2A50" w:rsidRPr="00DE2A50" w:rsidRDefault="00DE2A50" w:rsidP="00DE2A50">
      <w:pPr>
        <w:spacing w:after="0" w:line="240" w:lineRule="auto"/>
        <w:jc w:val="center"/>
        <w:rPr>
          <w:rFonts w:ascii="Cambria" w:eastAsia="Times New Roman" w:hAnsi="Cambria" w:cs="Times New Roman"/>
          <w:b/>
          <w:bCs/>
          <w:sz w:val="24"/>
          <w:szCs w:val="24"/>
        </w:rPr>
      </w:pPr>
      <w:r w:rsidRPr="00DE2A50">
        <w:rPr>
          <w:rFonts w:ascii="Cambria" w:eastAsia="Times New Roman" w:hAnsi="Cambria" w:cs="Times New Roman"/>
          <w:b/>
          <w:bCs/>
          <w:sz w:val="24"/>
          <w:szCs w:val="24"/>
        </w:rPr>
        <w:lastRenderedPageBreak/>
        <w:t>CONVENTION BETWEEN</w:t>
      </w:r>
      <w:r w:rsidRPr="00DE2A50">
        <w:rPr>
          <w:rFonts w:ascii="Cambria" w:eastAsia="Times New Roman" w:hAnsi="Cambria" w:cs="Times New Roman"/>
          <w:b/>
          <w:bCs/>
          <w:sz w:val="24"/>
          <w:szCs w:val="24"/>
        </w:rPr>
        <w:br/>
        <w:t xml:space="preserve">THE GOVERNMENT OF THE FRENCH REPUBLIC </w:t>
      </w:r>
      <w:r w:rsidRPr="00DE2A50">
        <w:rPr>
          <w:rFonts w:ascii="Cambria" w:eastAsia="Times New Roman" w:hAnsi="Cambria" w:cs="Times New Roman"/>
          <w:b/>
          <w:bCs/>
          <w:sz w:val="24"/>
          <w:szCs w:val="24"/>
        </w:rPr>
        <w:br/>
        <w:t>AND</w:t>
      </w:r>
      <w:r w:rsidRPr="00DE2A50">
        <w:rPr>
          <w:rFonts w:ascii="Cambria" w:eastAsia="Times New Roman" w:hAnsi="Cambria" w:cs="Times New Roman"/>
          <w:b/>
          <w:bCs/>
          <w:sz w:val="24"/>
          <w:szCs w:val="24"/>
        </w:rPr>
        <w:br/>
        <w:t>THE GOVERNMENT OF THE REPUBLIC OF ARMENIA </w:t>
      </w:r>
      <w:r w:rsidRPr="00DE2A50">
        <w:rPr>
          <w:rFonts w:ascii="Cambria" w:eastAsia="Times New Roman" w:hAnsi="Cambria" w:cs="Times New Roman"/>
          <w:b/>
          <w:bCs/>
          <w:sz w:val="24"/>
          <w:szCs w:val="24"/>
        </w:rPr>
        <w:br/>
        <w:t>FOR THE AVOIDANCE OF DOUBLE TAXATION AND THE PREVENTION OF FISCAL EVASION AND FRAUD WITH RESPECT TO TAXES ON INCOME AND ON CAPITAL</w:t>
      </w:r>
    </w:p>
    <w:p w14:paraId="143B8898" w14:textId="77777777" w:rsidR="00DE2A50" w:rsidRPr="00DE2A50" w:rsidRDefault="00DE2A50" w:rsidP="00DE2A50">
      <w:pPr>
        <w:spacing w:before="100" w:beforeAutospacing="1" w:after="100" w:afterAutospacing="1" w:line="240" w:lineRule="auto"/>
        <w:jc w:val="both"/>
        <w:rPr>
          <w:rFonts w:ascii="Cambria" w:eastAsia="MS Mincho" w:hAnsi="Cambria" w:cs="Times New Roman"/>
          <w:b/>
          <w:bCs/>
        </w:rPr>
      </w:pPr>
    </w:p>
    <w:p w14:paraId="4AF3DD60" w14:textId="77777777" w:rsidR="00DE2A50" w:rsidRPr="00DE2A50" w:rsidRDefault="00DE2A50" w:rsidP="00DE2A50">
      <w:pPr>
        <w:spacing w:before="100" w:beforeAutospacing="1" w:after="100" w:afterAutospacing="1" w:line="240" w:lineRule="auto"/>
        <w:jc w:val="both"/>
        <w:rPr>
          <w:rFonts w:ascii="Cambria" w:eastAsia="MS Mincho" w:hAnsi="Cambria" w:cs="Times New Roman"/>
          <w:b/>
          <w:bCs/>
        </w:rPr>
      </w:pPr>
      <w:r w:rsidRPr="00DE2A50">
        <w:rPr>
          <w:rFonts w:ascii="Cambria" w:eastAsia="MS Mincho" w:hAnsi="Cambria" w:cs="Times New Roman"/>
          <w:b/>
          <w:bCs/>
        </w:rPr>
        <w:t>Preamble</w:t>
      </w:r>
    </w:p>
    <w:p w14:paraId="08808186" w14:textId="77777777" w:rsidR="00DE2A50" w:rsidRPr="00DE2A50" w:rsidRDefault="00DE2A50" w:rsidP="00DE2A50">
      <w:pPr>
        <w:spacing w:before="100" w:beforeAutospacing="1" w:after="100" w:afterAutospacing="1" w:line="240" w:lineRule="auto"/>
        <w:jc w:val="both"/>
        <w:rPr>
          <w:rFonts w:ascii="Cambria" w:eastAsia="MS Mincho" w:hAnsi="Cambria" w:cs="Times New Roman"/>
        </w:rPr>
      </w:pPr>
      <w:r w:rsidRPr="00DE2A50">
        <w:rPr>
          <w:rFonts w:ascii="Cambria" w:eastAsia="MS Mincho" w:hAnsi="Cambria" w:cs="Times New Roman"/>
        </w:rPr>
        <w:t xml:space="preserve">The Government of the French Republic and the Government of the Republic of Armenia, desiring to conclude a Convention for the avoidance of double taxation and the prevention of fiscal evasion and fraud with respect to taxes on income and on capital, </w:t>
      </w:r>
    </w:p>
    <w:p w14:paraId="44F59665" w14:textId="77777777" w:rsidR="00DE2A50" w:rsidRPr="00DE2A50" w:rsidRDefault="00DE2A50" w:rsidP="00DE2A50">
      <w:pPr>
        <w:pBdr>
          <w:top w:val="single" w:sz="4" w:space="1" w:color="auto"/>
          <w:left w:val="single" w:sz="4" w:space="4" w:color="auto"/>
          <w:bottom w:val="single" w:sz="4" w:space="1" w:color="auto"/>
          <w:right w:val="single" w:sz="4" w:space="4" w:color="auto"/>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Cambria" w:eastAsia="MS Mincho" w:hAnsi="Cambria" w:cs="Times New Roman"/>
          <w:i/>
          <w:iCs/>
          <w:color w:val="000000"/>
        </w:rPr>
      </w:pPr>
      <w:r w:rsidRPr="00DE2A50">
        <w:rPr>
          <w:rFonts w:ascii="Cambria" w:eastAsia="MS Mincho" w:hAnsi="Cambria" w:cs="Times New Roman"/>
          <w:i/>
          <w:iCs/>
          <w:color w:val="000000"/>
        </w:rPr>
        <w:t>The following paragraph 1 and paragraph 3 of Article 6 of the MLI replace the text referring to an intent to eliminate double taxation in the preamble of this Convention:</w:t>
      </w:r>
    </w:p>
    <w:p w14:paraId="1C977AAF" w14:textId="77777777" w:rsidR="00DE2A50" w:rsidRPr="00DE2A50" w:rsidRDefault="00DE2A50" w:rsidP="00DE2A50">
      <w:pPr>
        <w:pBdr>
          <w:top w:val="single" w:sz="4" w:space="1" w:color="auto"/>
          <w:left w:val="single" w:sz="4" w:space="4" w:color="auto"/>
          <w:bottom w:val="single" w:sz="4" w:space="1" w:color="auto"/>
          <w:right w:val="single" w:sz="4" w:space="4" w:color="auto"/>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Cambria" w:eastAsia="MS Mincho" w:hAnsi="Cambria" w:cs="Times New Roman"/>
          <w:i/>
          <w:iCs/>
          <w:color w:val="000000"/>
        </w:rPr>
      </w:pPr>
    </w:p>
    <w:p w14:paraId="7A4A44D1" w14:textId="77777777" w:rsidR="00DE2A50" w:rsidRPr="00DE2A50" w:rsidRDefault="00DE2A50" w:rsidP="00DE2A50">
      <w:pPr>
        <w:pBdr>
          <w:top w:val="single" w:sz="4" w:space="1" w:color="auto"/>
          <w:left w:val="single" w:sz="4" w:space="4" w:color="auto"/>
          <w:bottom w:val="single" w:sz="4" w:space="1" w:color="auto"/>
          <w:right w:val="single" w:sz="4" w:space="4" w:color="auto"/>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center"/>
        <w:rPr>
          <w:rFonts w:ascii="Cambria" w:eastAsia="MS Mincho" w:hAnsi="Cambria" w:cs="Times New Roman"/>
          <w:color w:val="000000"/>
        </w:rPr>
      </w:pPr>
      <w:r w:rsidRPr="00DE2A50">
        <w:rPr>
          <w:rFonts w:ascii="Cambria" w:eastAsia="MS Mincho" w:hAnsi="Cambria" w:cs="Times New Roman"/>
          <w:color w:val="000000"/>
        </w:rPr>
        <w:t>ARTICLE 6 OF THE MLI – PURPOSE OF A COVERED TAX AGREEMENT</w:t>
      </w:r>
    </w:p>
    <w:p w14:paraId="0E3EFD71" w14:textId="77777777" w:rsidR="00DE2A50" w:rsidRPr="00DE2A50" w:rsidRDefault="00DE2A50" w:rsidP="00DE2A50">
      <w:pPr>
        <w:pBdr>
          <w:top w:val="single" w:sz="4" w:space="1" w:color="auto"/>
          <w:left w:val="single" w:sz="4" w:space="4" w:color="auto"/>
          <w:bottom w:val="single" w:sz="4" w:space="1" w:color="auto"/>
          <w:right w:val="single" w:sz="4" w:space="4" w:color="auto"/>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Cambria" w:eastAsia="MS Mincho" w:hAnsi="Cambria" w:cs="Times New Roman"/>
          <w:color w:val="000000"/>
        </w:rPr>
      </w:pPr>
    </w:p>
    <w:p w14:paraId="218D80BD" w14:textId="77777777" w:rsidR="00DE2A50" w:rsidRPr="00DE2A50" w:rsidRDefault="00DE2A50" w:rsidP="00DE2A50">
      <w:pPr>
        <w:pBdr>
          <w:top w:val="single" w:sz="4" w:space="1" w:color="auto"/>
          <w:left w:val="single" w:sz="4" w:space="4" w:color="auto"/>
          <w:bottom w:val="single" w:sz="4" w:space="1" w:color="auto"/>
          <w:right w:val="single" w:sz="4" w:space="4" w:color="auto"/>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Cambria" w:eastAsia="MS Mincho" w:hAnsi="Cambria" w:cs="Times New Roman"/>
          <w:color w:val="000000"/>
        </w:rPr>
      </w:pPr>
      <w:r w:rsidRPr="00DE2A50">
        <w:rPr>
          <w:rFonts w:ascii="Cambria" w:eastAsia="MS Mincho" w:hAnsi="Cambria" w:cs="Times New Roman"/>
          <w:color w:val="000000"/>
        </w:rPr>
        <w:t>Desiring to further develop their economic relationship and to enhance their co-operation in tax matters,</w:t>
      </w:r>
    </w:p>
    <w:p w14:paraId="4C909E56" w14:textId="77777777" w:rsidR="00DE2A50" w:rsidRPr="00DE2A50" w:rsidRDefault="00DE2A50" w:rsidP="00DE2A50">
      <w:pPr>
        <w:pBdr>
          <w:top w:val="single" w:sz="4" w:space="1" w:color="auto"/>
          <w:left w:val="single" w:sz="4" w:space="4" w:color="auto"/>
          <w:bottom w:val="single" w:sz="4" w:space="1" w:color="auto"/>
          <w:right w:val="single" w:sz="4" w:space="4" w:color="auto"/>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Cambria" w:eastAsia="MS Mincho" w:hAnsi="Cambria" w:cs="Times New Roman"/>
          <w:color w:val="000000"/>
        </w:rPr>
      </w:pPr>
    </w:p>
    <w:p w14:paraId="6317349D" w14:textId="77777777" w:rsidR="00DE2A50" w:rsidRPr="00DE2A50" w:rsidRDefault="00DE2A50" w:rsidP="00DE2A50">
      <w:pPr>
        <w:pBdr>
          <w:top w:val="single" w:sz="4" w:space="1" w:color="auto"/>
          <w:left w:val="single" w:sz="4" w:space="4" w:color="auto"/>
          <w:bottom w:val="single" w:sz="4" w:space="1" w:color="auto"/>
          <w:right w:val="single" w:sz="4" w:space="4" w:color="auto"/>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Cambria" w:eastAsia="MS Mincho" w:hAnsi="Cambria" w:cs="Times New Roman"/>
          <w:color w:val="000000"/>
        </w:rPr>
      </w:pPr>
      <w:r w:rsidRPr="00DE2A50">
        <w:rPr>
          <w:rFonts w:ascii="Cambria" w:eastAsia="MS Mincho" w:hAnsi="Cambria" w:cs="Times New Roman"/>
          <w:color w:val="000000"/>
        </w:rPr>
        <w:t>Intending to eliminate double taxation with respect to the taxes covered by this Agreement without creating opportunities for non-taxation or reduced taxation through tax evasion or avoidance (including through treaty-shopping arrangements aimed at obtaining reliefs provided in the Agreement for the indirect benefit of residents of third jurisdictions),</w:t>
      </w:r>
    </w:p>
    <w:p w14:paraId="0C4A500B" w14:textId="77777777" w:rsidR="00DE2A50" w:rsidRPr="00DE2A50" w:rsidRDefault="00DE2A50" w:rsidP="00DE2A50">
      <w:pPr>
        <w:spacing w:before="100" w:beforeAutospacing="1" w:after="100" w:afterAutospacing="1" w:line="240" w:lineRule="auto"/>
        <w:jc w:val="both"/>
        <w:rPr>
          <w:rFonts w:ascii="Cambria" w:eastAsia="MS Mincho" w:hAnsi="Cambria" w:cs="Times New Roman"/>
        </w:rPr>
      </w:pPr>
      <w:r w:rsidRPr="00DE2A50">
        <w:rPr>
          <w:rFonts w:ascii="Cambria" w:eastAsia="MS Mincho" w:hAnsi="Cambria" w:cs="Times New Roman"/>
        </w:rPr>
        <w:t>have agreed as follows:</w:t>
      </w:r>
    </w:p>
    <w:p w14:paraId="19ED63C8" w14:textId="77777777" w:rsidR="00DE2A50" w:rsidRPr="00DE2A50" w:rsidRDefault="00DE2A50" w:rsidP="00DE2A50">
      <w:pPr>
        <w:spacing w:after="0" w:line="240" w:lineRule="auto"/>
        <w:jc w:val="center"/>
        <w:rPr>
          <w:rFonts w:ascii="Cambria" w:eastAsia="Times New Roman" w:hAnsi="Cambria" w:cs="Times New Roman"/>
        </w:rPr>
      </w:pPr>
      <w:r w:rsidRPr="00DE2A50">
        <w:rPr>
          <w:rFonts w:ascii="Cambria" w:eastAsia="Times New Roman" w:hAnsi="Cambria" w:cs="Times New Roman"/>
          <w:b/>
          <w:bCs/>
        </w:rPr>
        <w:t>Article 1</w:t>
      </w:r>
      <w:r w:rsidRPr="00DE2A50">
        <w:rPr>
          <w:rFonts w:ascii="Cambria" w:eastAsia="Times New Roman" w:hAnsi="Cambria" w:cs="Times New Roman"/>
          <w:b/>
          <w:bCs/>
        </w:rPr>
        <w:br/>
      </w:r>
      <w:r w:rsidRPr="00DE2A50">
        <w:rPr>
          <w:rFonts w:ascii="Cambria" w:eastAsia="MS Gothic" w:hAnsi="Cambria" w:cs="Times New Roman"/>
          <w:b/>
          <w:bCs/>
        </w:rPr>
        <w:t>Persons covered</w:t>
      </w:r>
    </w:p>
    <w:p w14:paraId="4319A275" w14:textId="77777777" w:rsidR="00DE2A50" w:rsidRPr="00DE2A50" w:rsidRDefault="00DE2A50" w:rsidP="00DE2A50">
      <w:pPr>
        <w:spacing w:before="100" w:beforeAutospacing="1" w:after="100" w:afterAutospacing="1" w:line="240" w:lineRule="auto"/>
        <w:jc w:val="both"/>
        <w:rPr>
          <w:rFonts w:ascii="Cambria" w:eastAsia="MS Mincho" w:hAnsi="Cambria" w:cs="Times New Roman"/>
        </w:rPr>
      </w:pPr>
      <w:r w:rsidRPr="00DE2A50">
        <w:rPr>
          <w:rFonts w:ascii="Cambria" w:eastAsia="MS Mincho" w:hAnsi="Cambria" w:cs="Times New Roman"/>
        </w:rPr>
        <w:t>This Convention shall apply to persons who are residents of one or both of the Contracting States.</w:t>
      </w:r>
    </w:p>
    <w:p w14:paraId="497A4230" w14:textId="77777777" w:rsidR="00DE2A50" w:rsidRPr="00DE2A50" w:rsidRDefault="00DE2A50" w:rsidP="00DE2A50">
      <w:pPr>
        <w:spacing w:after="0" w:line="240" w:lineRule="auto"/>
        <w:jc w:val="center"/>
        <w:rPr>
          <w:rFonts w:ascii="Cambria" w:eastAsia="Times New Roman" w:hAnsi="Cambria" w:cs="Times New Roman"/>
        </w:rPr>
      </w:pPr>
      <w:r w:rsidRPr="00DE2A50">
        <w:rPr>
          <w:rFonts w:ascii="Cambria" w:eastAsia="Times New Roman" w:hAnsi="Cambria" w:cs="Times New Roman"/>
          <w:b/>
          <w:bCs/>
        </w:rPr>
        <w:t>Article 2</w:t>
      </w:r>
      <w:r w:rsidRPr="00DE2A50">
        <w:rPr>
          <w:rFonts w:ascii="Cambria" w:eastAsia="Times New Roman" w:hAnsi="Cambria" w:cs="Times New Roman"/>
          <w:b/>
          <w:bCs/>
        </w:rPr>
        <w:br/>
      </w:r>
      <w:r w:rsidRPr="00DE2A50">
        <w:rPr>
          <w:rFonts w:ascii="Cambria" w:eastAsia="MS Gothic" w:hAnsi="Cambria" w:cs="Times New Roman"/>
          <w:b/>
          <w:bCs/>
        </w:rPr>
        <w:t>Taxes covered</w:t>
      </w:r>
    </w:p>
    <w:p w14:paraId="724A038D" w14:textId="77777777" w:rsidR="00DE2A50" w:rsidRPr="00DE2A50" w:rsidRDefault="00DE2A50" w:rsidP="00DE2A50">
      <w:pPr>
        <w:spacing w:before="100" w:beforeAutospacing="1" w:after="100" w:afterAutospacing="1" w:line="240" w:lineRule="auto"/>
        <w:rPr>
          <w:rFonts w:ascii="Cambria" w:eastAsia="Times New Roman" w:hAnsi="Cambria" w:cs="Times New Roman"/>
        </w:rPr>
      </w:pPr>
      <w:r w:rsidRPr="00DE2A50">
        <w:rPr>
          <w:rFonts w:ascii="Cambria" w:eastAsia="Times New Roman" w:hAnsi="Cambria" w:cs="Times New Roman"/>
        </w:rPr>
        <w:t>1. This Convention shall apply to taxes on income and on capital imposed on behalf of a Contracting State or of its administrative territorial subdivisions or local authorities, irrespective of the manner in which they are levied.</w:t>
      </w:r>
    </w:p>
    <w:p w14:paraId="1C772971" w14:textId="77777777" w:rsidR="00DE2A50" w:rsidRPr="00DE2A50" w:rsidRDefault="00DE2A50" w:rsidP="00DE2A50">
      <w:pPr>
        <w:spacing w:before="100" w:beforeAutospacing="1" w:after="100" w:afterAutospacing="1" w:line="240" w:lineRule="auto"/>
        <w:rPr>
          <w:rFonts w:ascii="Cambria" w:eastAsia="Times New Roman" w:hAnsi="Cambria" w:cs="Times New Roman"/>
        </w:rPr>
      </w:pPr>
      <w:r w:rsidRPr="00DE2A50">
        <w:rPr>
          <w:rFonts w:ascii="Cambria" w:eastAsia="Times New Roman" w:hAnsi="Cambria" w:cs="Times New Roman"/>
        </w:rPr>
        <w:t>2. There shall be regarded as taxes on income and on capital all taxes imposed on total income, on total capital, or on elements of income or of capital, including taxes on gains from the alienation of movable or immovable property, taxes on the total amounts of wages or salaries paid by enterprises, as well as taxes on capital appreciation.</w:t>
      </w:r>
    </w:p>
    <w:p w14:paraId="227D9936" w14:textId="77777777" w:rsidR="00DE2A50" w:rsidRPr="00DE2A50" w:rsidRDefault="00DE2A50" w:rsidP="00DE2A50">
      <w:pPr>
        <w:spacing w:before="100" w:beforeAutospacing="1" w:after="100" w:afterAutospacing="1" w:line="240" w:lineRule="auto"/>
        <w:rPr>
          <w:rFonts w:ascii="Cambria" w:eastAsia="Times New Roman" w:hAnsi="Cambria" w:cs="Times New Roman"/>
        </w:rPr>
      </w:pPr>
      <w:r w:rsidRPr="00DE2A50">
        <w:rPr>
          <w:rFonts w:ascii="Cambria" w:eastAsia="Times New Roman" w:hAnsi="Cambria" w:cs="Times New Roman"/>
        </w:rPr>
        <w:t>3. The existing taxes to which the Convention shall apply are in particular:</w:t>
      </w:r>
    </w:p>
    <w:p w14:paraId="476B7932" w14:textId="77777777" w:rsidR="00DE2A50" w:rsidRPr="00DE2A50" w:rsidRDefault="00DE2A50" w:rsidP="00DE2A50">
      <w:pPr>
        <w:numPr>
          <w:ilvl w:val="0"/>
          <w:numId w:val="4"/>
        </w:numPr>
        <w:spacing w:before="100" w:beforeAutospacing="1" w:after="100" w:afterAutospacing="1" w:line="240" w:lineRule="auto"/>
        <w:rPr>
          <w:rFonts w:ascii="Cambria" w:eastAsia="MS Mincho" w:hAnsi="Cambria" w:cs="Times New Roman"/>
        </w:rPr>
      </w:pPr>
      <w:r w:rsidRPr="00DE2A50">
        <w:rPr>
          <w:rFonts w:ascii="Cambria" w:eastAsia="MS Mincho" w:hAnsi="Cambria" w:cs="Times New Roman"/>
        </w:rPr>
        <w:t>In</w:t>
      </w:r>
      <w:r w:rsidRPr="00DE2A50">
        <w:rPr>
          <w:rFonts w:ascii="Cambria" w:eastAsia="MS Gothic" w:hAnsi="Cambria" w:cs="Times New Roman"/>
        </w:rPr>
        <w:t xml:space="preserve"> France:</w:t>
      </w:r>
    </w:p>
    <w:p w14:paraId="01153F12" w14:textId="77777777" w:rsidR="00DE2A50" w:rsidRPr="00DE2A50" w:rsidRDefault="00DE2A50" w:rsidP="00DE2A50">
      <w:pPr>
        <w:numPr>
          <w:ilvl w:val="1"/>
          <w:numId w:val="5"/>
        </w:numPr>
        <w:spacing w:before="100" w:beforeAutospacing="1" w:after="100" w:afterAutospacing="1" w:line="240" w:lineRule="auto"/>
        <w:rPr>
          <w:rFonts w:ascii="Cambria" w:eastAsia="MS Mincho" w:hAnsi="Cambria" w:cs="Times New Roman"/>
        </w:rPr>
      </w:pPr>
      <w:r w:rsidRPr="00DE2A50">
        <w:rPr>
          <w:rFonts w:ascii="Cambria" w:eastAsia="MS Mincho" w:hAnsi="Cambria" w:cs="Times New Roman"/>
        </w:rPr>
        <w:t>the income tax;</w:t>
      </w:r>
    </w:p>
    <w:p w14:paraId="27214917" w14:textId="77777777" w:rsidR="00DE2A50" w:rsidRPr="00DE2A50" w:rsidRDefault="00DE2A50" w:rsidP="00DE2A50">
      <w:pPr>
        <w:numPr>
          <w:ilvl w:val="1"/>
          <w:numId w:val="5"/>
        </w:numPr>
        <w:spacing w:before="100" w:beforeAutospacing="1" w:after="100" w:afterAutospacing="1" w:line="240" w:lineRule="auto"/>
        <w:rPr>
          <w:rFonts w:ascii="Cambria" w:eastAsia="MS Mincho" w:hAnsi="Cambria" w:cs="Times New Roman"/>
        </w:rPr>
      </w:pPr>
      <w:r w:rsidRPr="00DE2A50">
        <w:rPr>
          <w:rFonts w:ascii="Cambria" w:eastAsia="MS Mincho" w:hAnsi="Cambria" w:cs="Times New Roman"/>
        </w:rPr>
        <w:t>the corporation tax;</w:t>
      </w:r>
    </w:p>
    <w:p w14:paraId="42FDCFFF" w14:textId="77777777" w:rsidR="00DE2A50" w:rsidRPr="00DE2A50" w:rsidRDefault="00DE2A50" w:rsidP="00DE2A50">
      <w:pPr>
        <w:numPr>
          <w:ilvl w:val="1"/>
          <w:numId w:val="5"/>
        </w:numPr>
        <w:spacing w:before="100" w:beforeAutospacing="1" w:after="100" w:afterAutospacing="1" w:line="240" w:lineRule="auto"/>
        <w:rPr>
          <w:rFonts w:ascii="Cambria" w:eastAsia="MS Mincho" w:hAnsi="Cambria" w:cs="Times New Roman"/>
        </w:rPr>
      </w:pPr>
      <w:r w:rsidRPr="00DE2A50">
        <w:rPr>
          <w:rFonts w:ascii="Cambria" w:eastAsia="MS Mincho" w:hAnsi="Cambria" w:cs="Times New Roman"/>
        </w:rPr>
        <w:t>the tax on salaries;</w:t>
      </w:r>
    </w:p>
    <w:p w14:paraId="1E214A69" w14:textId="77777777" w:rsidR="00DE2A50" w:rsidRPr="00DE2A50" w:rsidRDefault="00DE2A50" w:rsidP="00DE2A50">
      <w:pPr>
        <w:numPr>
          <w:ilvl w:val="1"/>
          <w:numId w:val="5"/>
        </w:numPr>
        <w:spacing w:before="100" w:beforeAutospacing="1" w:after="100" w:afterAutospacing="1" w:line="240" w:lineRule="auto"/>
        <w:rPr>
          <w:rFonts w:ascii="Cambria" w:eastAsia="MS Mincho" w:hAnsi="Cambria" w:cs="Times New Roman"/>
        </w:rPr>
      </w:pPr>
      <w:r w:rsidRPr="00DE2A50">
        <w:rPr>
          <w:rFonts w:ascii="Cambria" w:eastAsia="MS Mincho" w:hAnsi="Cambria" w:cs="Times New Roman"/>
        </w:rPr>
        <w:t>the wealth tax,</w:t>
      </w:r>
      <w:r w:rsidRPr="00DE2A50">
        <w:rPr>
          <w:rFonts w:ascii="Cambria" w:eastAsia="MS Gothic" w:hAnsi="Cambria" w:cs="Times New Roman"/>
        </w:rPr>
        <w:t> </w:t>
      </w:r>
    </w:p>
    <w:p w14:paraId="7E3054FD" w14:textId="77777777" w:rsidR="00DE2A50" w:rsidRPr="00DE2A50" w:rsidRDefault="00DE2A50" w:rsidP="00DE2A50">
      <w:pPr>
        <w:spacing w:before="100" w:beforeAutospacing="1" w:after="100" w:afterAutospacing="1" w:line="240" w:lineRule="auto"/>
        <w:ind w:left="720"/>
        <w:jc w:val="both"/>
        <w:rPr>
          <w:rFonts w:ascii="Cambria" w:eastAsia="MS Mincho" w:hAnsi="Cambria" w:cs="Times New Roman"/>
        </w:rPr>
      </w:pPr>
      <w:r w:rsidRPr="00DE2A50">
        <w:rPr>
          <w:rFonts w:ascii="Cambria" w:eastAsia="MS Mincho" w:hAnsi="Cambria" w:cs="Times New Roman"/>
        </w:rPr>
        <w:t>including any withholding tax, prepayment (précompte) or advance payment with respect to such taxes</w:t>
      </w:r>
    </w:p>
    <w:p w14:paraId="1F396C9E" w14:textId="77777777" w:rsidR="00DE2A50" w:rsidRPr="00DE2A50" w:rsidRDefault="00DE2A50" w:rsidP="00DE2A50">
      <w:pPr>
        <w:spacing w:before="100" w:beforeAutospacing="1" w:after="100" w:afterAutospacing="1" w:line="240" w:lineRule="auto"/>
        <w:ind w:left="720"/>
        <w:jc w:val="both"/>
        <w:rPr>
          <w:rFonts w:ascii="Cambria" w:eastAsia="MS Mincho" w:hAnsi="Cambria" w:cs="Times New Roman"/>
        </w:rPr>
      </w:pPr>
      <w:r w:rsidRPr="00DE2A50">
        <w:rPr>
          <w:rFonts w:ascii="Cambria" w:eastAsia="MS Mincho" w:hAnsi="Cambria" w:cs="Times New Roman"/>
        </w:rPr>
        <w:lastRenderedPageBreak/>
        <w:t>(hereinafter referred to as "French tax");</w:t>
      </w:r>
    </w:p>
    <w:p w14:paraId="7908A2DE" w14:textId="77777777" w:rsidR="00DE2A50" w:rsidRPr="00DE2A50" w:rsidRDefault="00DE2A50" w:rsidP="00DE2A50">
      <w:pPr>
        <w:numPr>
          <w:ilvl w:val="0"/>
          <w:numId w:val="2"/>
        </w:numPr>
        <w:spacing w:before="100" w:beforeAutospacing="1" w:after="100" w:afterAutospacing="1" w:line="240" w:lineRule="auto"/>
        <w:rPr>
          <w:rFonts w:ascii="Cambria" w:eastAsia="MS Mincho" w:hAnsi="Cambria" w:cs="Times New Roman"/>
        </w:rPr>
      </w:pPr>
      <w:r w:rsidRPr="00DE2A50">
        <w:rPr>
          <w:rFonts w:ascii="Cambria" w:eastAsia="MS Mincho" w:hAnsi="Cambria" w:cs="Times New Roman"/>
        </w:rPr>
        <w:t>in Armenia:</w:t>
      </w:r>
    </w:p>
    <w:p w14:paraId="5B5D04B3" w14:textId="77777777" w:rsidR="00DE2A50" w:rsidRPr="00DE2A50" w:rsidRDefault="00DE2A50" w:rsidP="00DE2A50">
      <w:pPr>
        <w:numPr>
          <w:ilvl w:val="1"/>
          <w:numId w:val="6"/>
        </w:numPr>
        <w:spacing w:before="100" w:beforeAutospacing="1" w:after="100" w:afterAutospacing="1" w:line="240" w:lineRule="auto"/>
        <w:rPr>
          <w:rFonts w:ascii="Cambria" w:eastAsia="MS Mincho" w:hAnsi="Cambria" w:cs="Times New Roman"/>
        </w:rPr>
      </w:pPr>
      <w:r w:rsidRPr="00DE2A50">
        <w:rPr>
          <w:rFonts w:ascii="Cambria" w:eastAsia="MS Mincho" w:hAnsi="Cambria" w:cs="Times New Roman"/>
        </w:rPr>
        <w:t>the profit tax;</w:t>
      </w:r>
    </w:p>
    <w:p w14:paraId="1A8A3028" w14:textId="77777777" w:rsidR="00DE2A50" w:rsidRPr="00DE2A50" w:rsidRDefault="00DE2A50" w:rsidP="00DE2A50">
      <w:pPr>
        <w:numPr>
          <w:ilvl w:val="1"/>
          <w:numId w:val="6"/>
        </w:numPr>
        <w:spacing w:before="100" w:beforeAutospacing="1" w:after="100" w:afterAutospacing="1" w:line="240" w:lineRule="auto"/>
        <w:rPr>
          <w:rFonts w:ascii="Cambria" w:eastAsia="MS Mincho" w:hAnsi="Cambria" w:cs="Times New Roman"/>
        </w:rPr>
      </w:pPr>
      <w:r w:rsidRPr="00DE2A50">
        <w:rPr>
          <w:rFonts w:ascii="Cambria" w:eastAsia="MS Mincho" w:hAnsi="Cambria" w:cs="Times New Roman"/>
        </w:rPr>
        <w:t>the income tax;</w:t>
      </w:r>
    </w:p>
    <w:p w14:paraId="42661BF0" w14:textId="77777777" w:rsidR="00DE2A50" w:rsidRPr="00DE2A50" w:rsidRDefault="00DE2A50" w:rsidP="00DE2A50">
      <w:pPr>
        <w:numPr>
          <w:ilvl w:val="1"/>
          <w:numId w:val="6"/>
        </w:numPr>
        <w:spacing w:before="100" w:beforeAutospacing="1" w:after="100" w:afterAutospacing="1" w:line="240" w:lineRule="auto"/>
        <w:rPr>
          <w:rFonts w:ascii="Cambria" w:eastAsia="MS Mincho" w:hAnsi="Cambria" w:cs="Times New Roman"/>
        </w:rPr>
      </w:pPr>
      <w:r w:rsidRPr="00DE2A50">
        <w:rPr>
          <w:rFonts w:ascii="Cambria" w:eastAsia="MS Mincho" w:hAnsi="Cambria" w:cs="Times New Roman"/>
        </w:rPr>
        <w:t>the wealth tax;</w:t>
      </w:r>
    </w:p>
    <w:p w14:paraId="624AA2DF" w14:textId="77777777" w:rsidR="00DE2A50" w:rsidRPr="00DE2A50" w:rsidRDefault="00DE2A50" w:rsidP="00DE2A50">
      <w:pPr>
        <w:numPr>
          <w:ilvl w:val="1"/>
          <w:numId w:val="6"/>
        </w:numPr>
        <w:spacing w:before="100" w:beforeAutospacing="1" w:after="100" w:afterAutospacing="1" w:line="240" w:lineRule="auto"/>
        <w:rPr>
          <w:rFonts w:ascii="Cambria" w:eastAsia="MS Mincho" w:hAnsi="Cambria" w:cs="Times New Roman"/>
        </w:rPr>
      </w:pPr>
      <w:r w:rsidRPr="00DE2A50">
        <w:rPr>
          <w:rFonts w:ascii="Cambria" w:eastAsia="MS Mincho" w:hAnsi="Cambria" w:cs="Times New Roman"/>
        </w:rPr>
        <w:t>the rental income tax</w:t>
      </w:r>
    </w:p>
    <w:p w14:paraId="6457394C" w14:textId="77777777" w:rsidR="00DE2A50" w:rsidRPr="00DE2A50" w:rsidRDefault="00DE2A50" w:rsidP="00DE2A50">
      <w:pPr>
        <w:spacing w:before="100" w:beforeAutospacing="1" w:after="100" w:afterAutospacing="1" w:line="240" w:lineRule="auto"/>
        <w:ind w:left="720"/>
        <w:jc w:val="both"/>
        <w:rPr>
          <w:rFonts w:ascii="Cambria" w:eastAsia="MS Mincho" w:hAnsi="Cambria" w:cs="Times New Roman"/>
        </w:rPr>
      </w:pPr>
      <w:r w:rsidRPr="00DE2A50">
        <w:rPr>
          <w:rFonts w:ascii="Cambria" w:eastAsia="MS Mincho" w:hAnsi="Cambria" w:cs="Times New Roman"/>
        </w:rPr>
        <w:t>(hereinafter referred to as "Armenian tax").</w:t>
      </w:r>
    </w:p>
    <w:p w14:paraId="013E1538" w14:textId="77777777" w:rsidR="00DE2A50" w:rsidRPr="00DE2A50" w:rsidRDefault="00DE2A50" w:rsidP="00DE2A50">
      <w:pPr>
        <w:spacing w:before="100" w:beforeAutospacing="1" w:after="100" w:afterAutospacing="1" w:line="240" w:lineRule="auto"/>
        <w:rPr>
          <w:rFonts w:ascii="Cambria" w:eastAsia="Times New Roman" w:hAnsi="Cambria" w:cs="Times New Roman"/>
        </w:rPr>
      </w:pPr>
      <w:r w:rsidRPr="00DE2A50">
        <w:rPr>
          <w:rFonts w:ascii="Cambria" w:eastAsia="Times New Roman" w:hAnsi="Cambria" w:cs="Times New Roman"/>
        </w:rPr>
        <w:t>4. The Convention shall apply also to any identical or substantially similar taxes which are imposed after the date of signature of the Convention in addition to, or in place of, the existing taxes. Within a reasonable period of time, the competent authorities of the Contracting States shall notify each other of changes which have been made in their respective taxation laws.</w:t>
      </w:r>
    </w:p>
    <w:p w14:paraId="45C0BB71" w14:textId="77777777" w:rsidR="00DE2A50" w:rsidRPr="00DE2A50" w:rsidRDefault="00DE2A50" w:rsidP="00DE2A50">
      <w:pPr>
        <w:spacing w:after="0" w:line="240" w:lineRule="auto"/>
        <w:jc w:val="center"/>
        <w:rPr>
          <w:rFonts w:ascii="Cambria" w:eastAsia="Times New Roman" w:hAnsi="Cambria" w:cs="Times New Roman"/>
        </w:rPr>
      </w:pPr>
      <w:r w:rsidRPr="00DE2A50">
        <w:rPr>
          <w:rFonts w:ascii="Cambria" w:eastAsia="Times New Roman" w:hAnsi="Cambria" w:cs="Times New Roman"/>
          <w:b/>
          <w:bCs/>
        </w:rPr>
        <w:t>Article 3</w:t>
      </w:r>
      <w:r w:rsidRPr="00DE2A50">
        <w:rPr>
          <w:rFonts w:ascii="Cambria" w:eastAsia="Times New Roman" w:hAnsi="Cambria" w:cs="Times New Roman"/>
          <w:b/>
          <w:bCs/>
        </w:rPr>
        <w:br/>
      </w:r>
      <w:r w:rsidRPr="00DE2A50">
        <w:rPr>
          <w:rFonts w:ascii="Cambria" w:eastAsia="MS Gothic" w:hAnsi="Cambria" w:cs="Times New Roman"/>
          <w:b/>
          <w:bCs/>
        </w:rPr>
        <w:t>General definitions</w:t>
      </w:r>
    </w:p>
    <w:p w14:paraId="0DE3BD70" w14:textId="77777777" w:rsidR="00DE2A50" w:rsidRPr="00DE2A50" w:rsidRDefault="00DE2A50" w:rsidP="00DE2A50">
      <w:pPr>
        <w:spacing w:before="100" w:beforeAutospacing="1" w:after="100" w:afterAutospacing="1" w:line="240" w:lineRule="auto"/>
        <w:rPr>
          <w:rFonts w:ascii="Cambria" w:eastAsia="Times New Roman" w:hAnsi="Cambria" w:cs="Times New Roman"/>
        </w:rPr>
      </w:pPr>
      <w:r w:rsidRPr="00DE2A50">
        <w:rPr>
          <w:rFonts w:ascii="Cambria" w:eastAsia="Times New Roman" w:hAnsi="Cambria" w:cs="Times New Roman"/>
        </w:rPr>
        <w:t>1. For the purposes of this Convention, unless the context otherwise requires:</w:t>
      </w:r>
    </w:p>
    <w:p w14:paraId="74E73964" w14:textId="77777777" w:rsidR="00DE2A50" w:rsidRPr="00DE2A50" w:rsidRDefault="00DE2A50" w:rsidP="00DE2A50">
      <w:pPr>
        <w:numPr>
          <w:ilvl w:val="0"/>
          <w:numId w:val="7"/>
        </w:numPr>
        <w:spacing w:before="100" w:beforeAutospacing="1" w:after="100" w:afterAutospacing="1" w:line="240" w:lineRule="auto"/>
        <w:rPr>
          <w:rFonts w:ascii="Cambria" w:eastAsia="MS Mincho" w:hAnsi="Cambria" w:cs="Times New Roman"/>
        </w:rPr>
      </w:pPr>
      <w:r w:rsidRPr="00DE2A50">
        <w:rPr>
          <w:rFonts w:ascii="Cambria" w:eastAsia="MS Mincho" w:hAnsi="Cambria" w:cs="Times New Roman"/>
        </w:rPr>
        <w:t>the terms "a Contracting State" and "the other Contracting State" mean, as the context requires,</w:t>
      </w:r>
      <w:r w:rsidRPr="00DE2A50">
        <w:rPr>
          <w:rFonts w:ascii="Cambria" w:eastAsia="MS Gothic" w:hAnsi="Cambria" w:cs="Times New Roman"/>
        </w:rPr>
        <w:t xml:space="preserve"> France </w:t>
      </w:r>
      <w:r w:rsidRPr="00DE2A50">
        <w:rPr>
          <w:rFonts w:ascii="Cambria" w:eastAsia="MS Mincho" w:hAnsi="Cambria" w:cs="Times New Roman"/>
        </w:rPr>
        <w:t>or Armenia;</w:t>
      </w:r>
    </w:p>
    <w:p w14:paraId="6591AB02" w14:textId="77777777" w:rsidR="00DE2A50" w:rsidRPr="00DE2A50" w:rsidRDefault="00DE2A50" w:rsidP="00DE2A50">
      <w:pPr>
        <w:numPr>
          <w:ilvl w:val="0"/>
          <w:numId w:val="7"/>
        </w:numPr>
        <w:spacing w:before="100" w:beforeAutospacing="1" w:after="100" w:afterAutospacing="1" w:line="240" w:lineRule="auto"/>
        <w:rPr>
          <w:rFonts w:ascii="Cambria" w:eastAsia="MS Mincho" w:hAnsi="Cambria" w:cs="Times New Roman"/>
        </w:rPr>
      </w:pPr>
      <w:r w:rsidRPr="00DE2A50">
        <w:rPr>
          <w:rFonts w:ascii="Cambria" w:eastAsia="MS Mincho" w:hAnsi="Cambria" w:cs="Times New Roman"/>
        </w:rPr>
        <w:t>the term “France” means the European and overseas departments of the French Republic including the territorial sea, and any area outside the territorial sea within which, in accordance with international law, the French Republic has sovereign rights for the purposes of exploring and exploiting natural resources of the seabed and its subsoil and of superjacent waters;</w:t>
      </w:r>
    </w:p>
    <w:p w14:paraId="205A6B55" w14:textId="77777777" w:rsidR="00DE2A50" w:rsidRPr="00DE2A50" w:rsidRDefault="00DE2A50" w:rsidP="00DE2A50">
      <w:pPr>
        <w:numPr>
          <w:ilvl w:val="0"/>
          <w:numId w:val="7"/>
        </w:numPr>
        <w:spacing w:before="100" w:beforeAutospacing="1" w:after="100" w:afterAutospacing="1" w:line="240" w:lineRule="auto"/>
        <w:rPr>
          <w:rFonts w:ascii="Cambria" w:eastAsia="MS Mincho" w:hAnsi="Cambria" w:cs="Times New Roman"/>
        </w:rPr>
      </w:pPr>
      <w:r w:rsidRPr="00DE2A50">
        <w:rPr>
          <w:rFonts w:ascii="Cambria" w:eastAsia="MS Mincho" w:hAnsi="Cambria" w:cs="Times New Roman"/>
        </w:rPr>
        <w:t>the term "Armenia" means the Republic of Armenia and when used in a geographical sense means the territory, including the inner seas within which it exercises its sovereign rights in accordance with its laws and the international law;</w:t>
      </w:r>
      <w:r w:rsidRPr="00DE2A50">
        <w:rPr>
          <w:rFonts w:ascii="Cambria" w:eastAsia="MS Gothic" w:hAnsi="Cambria" w:cs="Times New Roman"/>
        </w:rPr>
        <w:t> </w:t>
      </w:r>
    </w:p>
    <w:p w14:paraId="47D45C2B" w14:textId="77777777" w:rsidR="00DE2A50" w:rsidRPr="00DE2A50" w:rsidRDefault="00DE2A50" w:rsidP="00DE2A50">
      <w:pPr>
        <w:numPr>
          <w:ilvl w:val="0"/>
          <w:numId w:val="7"/>
        </w:numPr>
        <w:spacing w:before="100" w:beforeAutospacing="1" w:after="100" w:afterAutospacing="1" w:line="240" w:lineRule="auto"/>
        <w:rPr>
          <w:rFonts w:ascii="Cambria" w:eastAsia="MS Mincho" w:hAnsi="Cambria" w:cs="Times New Roman"/>
        </w:rPr>
      </w:pPr>
      <w:r w:rsidRPr="00DE2A50">
        <w:rPr>
          <w:rFonts w:ascii="Cambria" w:eastAsia="MS Mincho" w:hAnsi="Cambria" w:cs="Times New Roman"/>
        </w:rPr>
        <w:t>the terms "administrative territorial subdivision" means the administrative territorial subdivisions of the Republic of Armenia;</w:t>
      </w:r>
    </w:p>
    <w:p w14:paraId="38E0B19E" w14:textId="77777777" w:rsidR="00DE2A50" w:rsidRPr="00DE2A50" w:rsidRDefault="00DE2A50" w:rsidP="00DE2A50">
      <w:pPr>
        <w:numPr>
          <w:ilvl w:val="0"/>
          <w:numId w:val="7"/>
        </w:numPr>
        <w:spacing w:before="100" w:beforeAutospacing="1" w:after="100" w:afterAutospacing="1" w:line="240" w:lineRule="auto"/>
        <w:rPr>
          <w:rFonts w:ascii="Cambria" w:eastAsia="MS Mincho" w:hAnsi="Cambria" w:cs="Times New Roman"/>
        </w:rPr>
      </w:pPr>
      <w:r w:rsidRPr="00DE2A50">
        <w:rPr>
          <w:rFonts w:ascii="Cambria" w:eastAsia="MS Mincho" w:hAnsi="Cambria" w:cs="Times New Roman"/>
        </w:rPr>
        <w:t>the term "person" includes an individual, a company and any other body of persons;</w:t>
      </w:r>
    </w:p>
    <w:p w14:paraId="1F0AC5A1" w14:textId="77777777" w:rsidR="00DE2A50" w:rsidRPr="00DE2A50" w:rsidRDefault="00DE2A50" w:rsidP="00DE2A50">
      <w:pPr>
        <w:numPr>
          <w:ilvl w:val="0"/>
          <w:numId w:val="7"/>
        </w:numPr>
        <w:spacing w:before="100" w:beforeAutospacing="1" w:after="100" w:afterAutospacing="1" w:line="240" w:lineRule="auto"/>
        <w:rPr>
          <w:rFonts w:ascii="Cambria" w:eastAsia="MS Mincho" w:hAnsi="Cambria" w:cs="Times New Roman"/>
        </w:rPr>
      </w:pPr>
      <w:r w:rsidRPr="00DE2A50">
        <w:rPr>
          <w:rFonts w:ascii="Cambria" w:eastAsia="MS Mincho" w:hAnsi="Cambria" w:cs="Times New Roman"/>
        </w:rPr>
        <w:t>the term "company" means any body corporate or any entity that is treated as a body corporate for tax purposes;</w:t>
      </w:r>
    </w:p>
    <w:p w14:paraId="7B4C730C" w14:textId="77777777" w:rsidR="00DE2A50" w:rsidRPr="00DE2A50" w:rsidRDefault="00DE2A50" w:rsidP="00DE2A50">
      <w:pPr>
        <w:numPr>
          <w:ilvl w:val="0"/>
          <w:numId w:val="7"/>
        </w:numPr>
        <w:spacing w:before="100" w:beforeAutospacing="1" w:after="100" w:afterAutospacing="1" w:line="240" w:lineRule="auto"/>
        <w:rPr>
          <w:rFonts w:ascii="Cambria" w:eastAsia="MS Mincho" w:hAnsi="Cambria" w:cs="Times New Roman"/>
        </w:rPr>
      </w:pPr>
      <w:r w:rsidRPr="00DE2A50">
        <w:rPr>
          <w:rFonts w:ascii="Cambria" w:eastAsia="MS Mincho" w:hAnsi="Cambria" w:cs="Times New Roman"/>
        </w:rPr>
        <w:t>the terms "enterprise of a Contracting State" and "enterprise of the other Contracting State" mean respectively an enterprise carried on by a resident of a Contracting State and an enterprise carried on by a resident of the other Contracting State;</w:t>
      </w:r>
    </w:p>
    <w:p w14:paraId="3EE69117" w14:textId="77777777" w:rsidR="00DE2A50" w:rsidRPr="00DE2A50" w:rsidRDefault="00DE2A50" w:rsidP="00DE2A50">
      <w:pPr>
        <w:numPr>
          <w:ilvl w:val="0"/>
          <w:numId w:val="7"/>
        </w:numPr>
        <w:spacing w:before="100" w:beforeAutospacing="1" w:after="100" w:afterAutospacing="1" w:line="240" w:lineRule="auto"/>
        <w:rPr>
          <w:rFonts w:ascii="Cambria" w:eastAsia="MS Mincho" w:hAnsi="Cambria" w:cs="Times New Roman"/>
        </w:rPr>
      </w:pPr>
      <w:r w:rsidRPr="00DE2A50">
        <w:rPr>
          <w:rFonts w:ascii="Cambria" w:eastAsia="MS Mincho" w:hAnsi="Cambria" w:cs="Times New Roman"/>
        </w:rPr>
        <w:t>the term "international traffic" means any transport by a ship, an aircraft, a road or railway vehicle operated by an enterprise that has its residence in a Contracting State, except when the ship, aircraft, road or railway vehicle is operated solely between places in the other Contracting State;</w:t>
      </w:r>
    </w:p>
    <w:p w14:paraId="2E58F167" w14:textId="77777777" w:rsidR="00DE2A50" w:rsidRPr="00DE2A50" w:rsidRDefault="00DE2A50" w:rsidP="00DE2A50">
      <w:pPr>
        <w:numPr>
          <w:ilvl w:val="0"/>
          <w:numId w:val="7"/>
        </w:numPr>
        <w:spacing w:before="100" w:beforeAutospacing="1" w:after="100" w:afterAutospacing="1" w:line="240" w:lineRule="auto"/>
        <w:rPr>
          <w:rFonts w:ascii="Cambria" w:eastAsia="MS Mincho" w:hAnsi="Cambria" w:cs="Times New Roman"/>
        </w:rPr>
      </w:pPr>
      <w:r w:rsidRPr="00DE2A50">
        <w:rPr>
          <w:rFonts w:ascii="Cambria" w:eastAsia="MS Mincho" w:hAnsi="Cambria" w:cs="Times New Roman"/>
        </w:rPr>
        <w:t>the term "competent authority" means:</w:t>
      </w:r>
    </w:p>
    <w:p w14:paraId="2531D24A" w14:textId="77777777" w:rsidR="00DE2A50" w:rsidRPr="00DE2A50" w:rsidRDefault="00DE2A50" w:rsidP="00DE2A50">
      <w:pPr>
        <w:numPr>
          <w:ilvl w:val="1"/>
          <w:numId w:val="8"/>
        </w:numPr>
        <w:spacing w:before="100" w:beforeAutospacing="1" w:after="100" w:afterAutospacing="1" w:line="240" w:lineRule="auto"/>
        <w:rPr>
          <w:rFonts w:ascii="Cambria" w:eastAsia="MS Mincho" w:hAnsi="Cambria" w:cs="Times New Roman"/>
        </w:rPr>
      </w:pPr>
      <w:r w:rsidRPr="00DE2A50">
        <w:rPr>
          <w:rFonts w:ascii="Cambria" w:eastAsia="MS Mincho" w:hAnsi="Cambria" w:cs="Times New Roman"/>
        </w:rPr>
        <w:t>in the case of</w:t>
      </w:r>
      <w:r w:rsidRPr="00DE2A50">
        <w:rPr>
          <w:rFonts w:ascii="Cambria" w:eastAsia="MS Gothic" w:hAnsi="Cambria" w:cs="Times New Roman"/>
        </w:rPr>
        <w:t xml:space="preserve"> France</w:t>
      </w:r>
      <w:r w:rsidRPr="00DE2A50">
        <w:rPr>
          <w:rFonts w:ascii="Cambria" w:eastAsia="MS Mincho" w:hAnsi="Cambria" w:cs="Times New Roman"/>
        </w:rPr>
        <w:t>, the Minister in charge of the Budget or his authorized representative;</w:t>
      </w:r>
      <w:r w:rsidRPr="00DE2A50">
        <w:rPr>
          <w:rFonts w:ascii="Cambria" w:eastAsia="MS Gothic" w:hAnsi="Cambria" w:cs="Times New Roman"/>
        </w:rPr>
        <w:t> </w:t>
      </w:r>
    </w:p>
    <w:p w14:paraId="035D1A82" w14:textId="77777777" w:rsidR="00DE2A50" w:rsidRPr="00DE2A50" w:rsidRDefault="00DE2A50" w:rsidP="00DE2A50">
      <w:pPr>
        <w:numPr>
          <w:ilvl w:val="1"/>
          <w:numId w:val="8"/>
        </w:numPr>
        <w:spacing w:before="100" w:beforeAutospacing="1" w:after="100" w:afterAutospacing="1" w:line="240" w:lineRule="auto"/>
        <w:rPr>
          <w:rFonts w:ascii="Cambria" w:eastAsia="MS Mincho" w:hAnsi="Cambria" w:cs="Times New Roman"/>
        </w:rPr>
      </w:pPr>
      <w:r w:rsidRPr="00DE2A50">
        <w:rPr>
          <w:rFonts w:ascii="Cambria" w:eastAsia="MS Mincho" w:hAnsi="Cambria" w:cs="Times New Roman"/>
        </w:rPr>
        <w:t>in the case of Armenia, the Minister of Finance and Economy or his authorized representative;</w:t>
      </w:r>
    </w:p>
    <w:p w14:paraId="25CE947E" w14:textId="77777777" w:rsidR="00DE2A50" w:rsidRPr="00DE2A50" w:rsidRDefault="00DE2A50" w:rsidP="00DE2A50">
      <w:pPr>
        <w:numPr>
          <w:ilvl w:val="0"/>
          <w:numId w:val="7"/>
        </w:numPr>
        <w:spacing w:before="100" w:beforeAutospacing="1" w:after="100" w:afterAutospacing="1" w:line="240" w:lineRule="auto"/>
        <w:rPr>
          <w:rFonts w:ascii="Cambria" w:eastAsia="MS Mincho" w:hAnsi="Cambria" w:cs="Times New Roman"/>
        </w:rPr>
      </w:pPr>
      <w:r w:rsidRPr="00DE2A50">
        <w:rPr>
          <w:rFonts w:ascii="Cambria" w:eastAsia="MS Mincho" w:hAnsi="Cambria" w:cs="Times New Roman"/>
        </w:rPr>
        <w:t>the term "national" means:</w:t>
      </w:r>
    </w:p>
    <w:p w14:paraId="01236026" w14:textId="77777777" w:rsidR="00DE2A50" w:rsidRPr="00DE2A50" w:rsidRDefault="00DE2A50" w:rsidP="00DE2A50">
      <w:pPr>
        <w:numPr>
          <w:ilvl w:val="1"/>
          <w:numId w:val="9"/>
        </w:numPr>
        <w:spacing w:before="100" w:beforeAutospacing="1" w:after="100" w:afterAutospacing="1" w:line="240" w:lineRule="auto"/>
        <w:rPr>
          <w:rFonts w:ascii="Cambria" w:eastAsia="MS Mincho" w:hAnsi="Cambria" w:cs="Times New Roman"/>
        </w:rPr>
      </w:pPr>
      <w:r w:rsidRPr="00DE2A50">
        <w:rPr>
          <w:rFonts w:ascii="Cambria" w:eastAsia="MS Mincho" w:hAnsi="Cambria" w:cs="Times New Roman"/>
        </w:rPr>
        <w:t>any individual possessing the nationality of a Contracting State;</w:t>
      </w:r>
    </w:p>
    <w:p w14:paraId="452C3206" w14:textId="77777777" w:rsidR="00DE2A50" w:rsidRPr="00DE2A50" w:rsidRDefault="00DE2A50" w:rsidP="00DE2A50">
      <w:pPr>
        <w:numPr>
          <w:ilvl w:val="1"/>
          <w:numId w:val="9"/>
        </w:numPr>
        <w:spacing w:before="100" w:beforeAutospacing="1" w:after="100" w:afterAutospacing="1" w:line="240" w:lineRule="auto"/>
        <w:rPr>
          <w:rFonts w:ascii="Cambria" w:eastAsia="MS Mincho" w:hAnsi="Cambria" w:cs="Times New Roman"/>
        </w:rPr>
      </w:pPr>
      <w:r w:rsidRPr="00DE2A50">
        <w:rPr>
          <w:rFonts w:ascii="Cambria" w:eastAsia="MS Mincho" w:hAnsi="Cambria" w:cs="Times New Roman"/>
        </w:rPr>
        <w:t>any legal person, partnership or other organization deriving its status as such from the laws in force in a Contracting State.</w:t>
      </w:r>
    </w:p>
    <w:p w14:paraId="4B87EE11" w14:textId="77777777" w:rsidR="00DE2A50" w:rsidRPr="00DE2A50" w:rsidRDefault="00DE2A50" w:rsidP="00DE2A50">
      <w:pPr>
        <w:spacing w:before="100" w:beforeAutospacing="1" w:after="100" w:afterAutospacing="1" w:line="240" w:lineRule="auto"/>
        <w:rPr>
          <w:rFonts w:ascii="Cambria" w:eastAsia="Times New Roman" w:hAnsi="Cambria" w:cs="Times New Roman"/>
        </w:rPr>
      </w:pPr>
      <w:r w:rsidRPr="00DE2A50">
        <w:rPr>
          <w:rFonts w:ascii="Cambria" w:eastAsia="Times New Roman" w:hAnsi="Cambria" w:cs="Times New Roman"/>
        </w:rPr>
        <w:t xml:space="preserve">2. As regards the application of the Convention by a Contracting State, any term not defined therein shall have the meaning that it has under the law of that State for the purposes of the </w:t>
      </w:r>
      <w:r w:rsidRPr="00DE2A50">
        <w:rPr>
          <w:rFonts w:ascii="Cambria" w:eastAsia="Times New Roman" w:hAnsi="Cambria" w:cs="Times New Roman"/>
        </w:rPr>
        <w:lastRenderedPageBreak/>
        <w:t>taxes to which the Convention applies. Any meaning under the applicable tax laws of that State shall prevail over a meaning given to the term under other laws of that State.</w:t>
      </w:r>
    </w:p>
    <w:p w14:paraId="38C4D7F8" w14:textId="77777777" w:rsidR="00DE2A50" w:rsidRPr="00DE2A50" w:rsidRDefault="00DE2A50" w:rsidP="00DE2A50">
      <w:pPr>
        <w:spacing w:after="0" w:line="240" w:lineRule="auto"/>
        <w:jc w:val="center"/>
        <w:rPr>
          <w:rFonts w:ascii="Cambria" w:eastAsia="Times New Roman" w:hAnsi="Cambria" w:cs="Times New Roman"/>
        </w:rPr>
      </w:pPr>
      <w:r w:rsidRPr="00DE2A50">
        <w:rPr>
          <w:rFonts w:ascii="Cambria" w:eastAsia="Times New Roman" w:hAnsi="Cambria" w:cs="Times New Roman"/>
          <w:b/>
          <w:bCs/>
        </w:rPr>
        <w:t>Article 4</w:t>
      </w:r>
      <w:r w:rsidRPr="00DE2A50">
        <w:rPr>
          <w:rFonts w:ascii="Cambria" w:eastAsia="Times New Roman" w:hAnsi="Cambria" w:cs="Times New Roman"/>
          <w:b/>
          <w:bCs/>
        </w:rPr>
        <w:br/>
      </w:r>
      <w:r w:rsidRPr="00DE2A50">
        <w:rPr>
          <w:rFonts w:ascii="Cambria" w:eastAsia="MS Gothic" w:hAnsi="Cambria" w:cs="Times New Roman"/>
          <w:b/>
          <w:bCs/>
        </w:rPr>
        <w:t>Resident</w:t>
      </w:r>
    </w:p>
    <w:p w14:paraId="729E1E1B" w14:textId="77777777" w:rsidR="00DE2A50" w:rsidRPr="00DE2A50" w:rsidRDefault="00DE2A50" w:rsidP="00DE2A50">
      <w:pPr>
        <w:spacing w:before="100" w:beforeAutospacing="1" w:after="100" w:afterAutospacing="1" w:line="240" w:lineRule="auto"/>
        <w:rPr>
          <w:rFonts w:ascii="Cambria" w:eastAsia="Times New Roman" w:hAnsi="Cambria" w:cs="Times New Roman"/>
        </w:rPr>
      </w:pPr>
      <w:r w:rsidRPr="00DE2A50">
        <w:rPr>
          <w:rFonts w:ascii="Cambria" w:eastAsia="Times New Roman" w:hAnsi="Cambria" w:cs="Times New Roman"/>
        </w:rPr>
        <w:t>1. For the purposes of this Convention, the term "resident of a Contracting State" means any person who, under the laws of that State, is liable to tax therein by reason of his domicile, residence, place of registration, place of management or any other criterion of a similar nature. This term, however, does not include any person who is liable to tax in that State in respect only of income from sources in that State or capital situated therein.</w:t>
      </w:r>
    </w:p>
    <w:p w14:paraId="36F5E9EB" w14:textId="77777777" w:rsidR="00DE2A50" w:rsidRPr="00DE2A50" w:rsidRDefault="00DE2A50" w:rsidP="00DE2A50">
      <w:pPr>
        <w:spacing w:before="100" w:beforeAutospacing="1" w:after="100" w:afterAutospacing="1" w:line="240" w:lineRule="auto"/>
        <w:rPr>
          <w:rFonts w:ascii="Cambria" w:eastAsia="Times New Roman" w:hAnsi="Cambria" w:cs="Times New Roman"/>
        </w:rPr>
      </w:pPr>
      <w:r w:rsidRPr="00DE2A50">
        <w:rPr>
          <w:rFonts w:ascii="Cambria" w:eastAsia="Times New Roman" w:hAnsi="Cambria" w:cs="Times New Roman"/>
        </w:rPr>
        <w:t>2. Where by reason of the provisions of paragraph 1 an individual is a resident of both Contracting States, then his status shall be determined as follows:</w:t>
      </w:r>
    </w:p>
    <w:p w14:paraId="131BBCCF" w14:textId="77777777" w:rsidR="00DE2A50" w:rsidRPr="00DE2A50" w:rsidRDefault="00DE2A50" w:rsidP="00DE2A50">
      <w:pPr>
        <w:numPr>
          <w:ilvl w:val="0"/>
          <w:numId w:val="10"/>
        </w:numPr>
        <w:spacing w:before="100" w:beforeAutospacing="1" w:after="100" w:afterAutospacing="1" w:line="240" w:lineRule="auto"/>
        <w:rPr>
          <w:rFonts w:ascii="Cambria" w:eastAsia="MS Mincho" w:hAnsi="Cambria" w:cs="Times New Roman"/>
        </w:rPr>
      </w:pPr>
      <w:r w:rsidRPr="00DE2A50">
        <w:rPr>
          <w:rFonts w:ascii="Cambria" w:eastAsia="MS Mincho" w:hAnsi="Cambria" w:cs="Times New Roman"/>
        </w:rPr>
        <w:t>he shall be deemed to be a resident of the State in which he has a permanent home available to him; if he has a permanent home available to him in both States, he shall be deemed to be a resident of the State with which his personal and economic relations are closer (centre of vital interests);</w:t>
      </w:r>
    </w:p>
    <w:p w14:paraId="2A26FBE9" w14:textId="77777777" w:rsidR="00DE2A50" w:rsidRPr="00DE2A50" w:rsidRDefault="00DE2A50" w:rsidP="00DE2A50">
      <w:pPr>
        <w:numPr>
          <w:ilvl w:val="0"/>
          <w:numId w:val="10"/>
        </w:numPr>
        <w:spacing w:before="100" w:beforeAutospacing="1" w:after="100" w:afterAutospacing="1" w:line="240" w:lineRule="auto"/>
        <w:rPr>
          <w:rFonts w:ascii="Cambria" w:eastAsia="MS Mincho" w:hAnsi="Cambria" w:cs="Times New Roman"/>
        </w:rPr>
      </w:pPr>
      <w:r w:rsidRPr="00DE2A50">
        <w:rPr>
          <w:rFonts w:ascii="Cambria" w:eastAsia="MS Mincho" w:hAnsi="Cambria" w:cs="Times New Roman"/>
        </w:rPr>
        <w:t>if the State in which he has his centre of vital interests cannot be determined, or if he has not a permanent home available to him in either State, he shall be deemed to be a resident of the State in which he has an habitual abode;</w:t>
      </w:r>
    </w:p>
    <w:p w14:paraId="349AE1A7" w14:textId="77777777" w:rsidR="00DE2A50" w:rsidRPr="00DE2A50" w:rsidRDefault="00DE2A50" w:rsidP="00DE2A50">
      <w:pPr>
        <w:numPr>
          <w:ilvl w:val="0"/>
          <w:numId w:val="10"/>
        </w:numPr>
        <w:spacing w:before="100" w:beforeAutospacing="1" w:after="100" w:afterAutospacing="1" w:line="240" w:lineRule="auto"/>
        <w:rPr>
          <w:rFonts w:ascii="Cambria" w:eastAsia="MS Mincho" w:hAnsi="Cambria" w:cs="Times New Roman"/>
        </w:rPr>
      </w:pPr>
      <w:r w:rsidRPr="00DE2A50">
        <w:rPr>
          <w:rFonts w:ascii="Cambria" w:eastAsia="MS Mincho" w:hAnsi="Cambria" w:cs="Times New Roman"/>
        </w:rPr>
        <w:t>if he has an habitual abode in both States or in neither of them, he shall be deemed to be a resident of the Contracting State of which he is a national;</w:t>
      </w:r>
    </w:p>
    <w:p w14:paraId="34CF8C80" w14:textId="77777777" w:rsidR="00DE2A50" w:rsidRPr="00DE2A50" w:rsidRDefault="00DE2A50" w:rsidP="00DE2A50">
      <w:pPr>
        <w:numPr>
          <w:ilvl w:val="0"/>
          <w:numId w:val="10"/>
        </w:numPr>
        <w:spacing w:before="100" w:beforeAutospacing="1" w:after="100" w:afterAutospacing="1" w:line="240" w:lineRule="auto"/>
        <w:rPr>
          <w:rFonts w:ascii="Cambria" w:eastAsia="MS Mincho" w:hAnsi="Cambria" w:cs="Times New Roman"/>
        </w:rPr>
      </w:pPr>
      <w:r w:rsidRPr="00DE2A50">
        <w:rPr>
          <w:rFonts w:ascii="Cambria" w:eastAsia="MS Mincho" w:hAnsi="Cambria" w:cs="Times New Roman"/>
        </w:rPr>
        <w:t>if he is a national of both States or of neither of them, the competent authorities of the Contracting States shall settle the question by mutual agreement.</w:t>
      </w:r>
    </w:p>
    <w:p w14:paraId="194DD342" w14:textId="77777777" w:rsidR="00DE2A50" w:rsidRPr="00DE2A50" w:rsidRDefault="00DE2A50" w:rsidP="00DE2A50">
      <w:pPr>
        <w:spacing w:before="100" w:beforeAutospacing="1" w:after="100" w:afterAutospacing="1" w:line="240" w:lineRule="auto"/>
        <w:rPr>
          <w:rFonts w:ascii="Cambria" w:eastAsia="Times New Roman" w:hAnsi="Cambria" w:cs="Times New Roman"/>
        </w:rPr>
      </w:pPr>
      <w:r w:rsidRPr="00DE2A50">
        <w:rPr>
          <w:rFonts w:ascii="Cambria" w:eastAsia="Times New Roman" w:hAnsi="Cambria" w:cs="Times New Roman"/>
        </w:rPr>
        <w:t>3. Where by reason of the provisions of paragraph 1 a person other than an individual is registered as such in both Contracting States, then it shall be deemed to be a resident of the State in which its place of effective management is situated. If there is doubt as to where the place of effective management of the person is situated, the competent authorities shall endeavour to reach an agreement regarding this case. However, if they do not reach an agreement, the person shall be deemed, for the purposes of the provisions of the Convention, not to be a resident of either of the two States.</w:t>
      </w:r>
    </w:p>
    <w:p w14:paraId="59AE4CC3" w14:textId="77777777" w:rsidR="00DE2A50" w:rsidRPr="00DE2A50" w:rsidRDefault="00DE2A50" w:rsidP="00DE2A50">
      <w:pPr>
        <w:spacing w:before="100" w:beforeAutospacing="1" w:after="100" w:afterAutospacing="1" w:line="240" w:lineRule="auto"/>
        <w:rPr>
          <w:rFonts w:ascii="Cambria" w:eastAsia="Times New Roman" w:hAnsi="Cambria" w:cs="Times New Roman"/>
        </w:rPr>
      </w:pPr>
      <w:r w:rsidRPr="00DE2A50">
        <w:rPr>
          <w:rFonts w:ascii="Cambria" w:eastAsia="Times New Roman" w:hAnsi="Cambria" w:cs="Times New Roman"/>
        </w:rPr>
        <w:t>4. The term "resident of a Contracting State" shall include that State, its administrative territorial subdivisions and local authorities, as well as statutory bodies thereof.</w:t>
      </w:r>
    </w:p>
    <w:p w14:paraId="0EC3C11D" w14:textId="77777777" w:rsidR="00DE2A50" w:rsidRPr="00DE2A50" w:rsidRDefault="00DE2A50" w:rsidP="00DE2A50">
      <w:pPr>
        <w:spacing w:after="0" w:line="240" w:lineRule="auto"/>
        <w:jc w:val="center"/>
        <w:rPr>
          <w:rFonts w:ascii="Cambria" w:eastAsia="Times New Roman" w:hAnsi="Cambria" w:cs="Times New Roman"/>
        </w:rPr>
      </w:pPr>
      <w:r w:rsidRPr="00DE2A50">
        <w:rPr>
          <w:rFonts w:ascii="Cambria" w:eastAsia="Times New Roman" w:hAnsi="Cambria" w:cs="Times New Roman"/>
          <w:b/>
          <w:bCs/>
        </w:rPr>
        <w:t>Article 5</w:t>
      </w:r>
      <w:r w:rsidRPr="00DE2A50">
        <w:rPr>
          <w:rFonts w:ascii="Cambria" w:eastAsia="Times New Roman" w:hAnsi="Cambria" w:cs="Times New Roman"/>
          <w:b/>
          <w:bCs/>
        </w:rPr>
        <w:br/>
      </w:r>
      <w:r w:rsidRPr="00DE2A50">
        <w:rPr>
          <w:rFonts w:ascii="Cambria" w:eastAsia="MS Gothic" w:hAnsi="Cambria" w:cs="Times New Roman"/>
          <w:b/>
          <w:bCs/>
        </w:rPr>
        <w:t>Permanent establishment</w:t>
      </w:r>
    </w:p>
    <w:p w14:paraId="06D43B13" w14:textId="77777777" w:rsidR="00DE2A50" w:rsidRPr="00DE2A50" w:rsidRDefault="00DE2A50" w:rsidP="00DE2A50">
      <w:pPr>
        <w:spacing w:before="100" w:beforeAutospacing="1" w:after="100" w:afterAutospacing="1" w:line="240" w:lineRule="auto"/>
        <w:rPr>
          <w:rFonts w:ascii="Cambria" w:eastAsia="Times New Roman" w:hAnsi="Cambria" w:cs="Times New Roman"/>
        </w:rPr>
      </w:pPr>
      <w:r w:rsidRPr="00DE2A50">
        <w:rPr>
          <w:rFonts w:ascii="Cambria" w:eastAsia="Times New Roman" w:hAnsi="Cambria" w:cs="Times New Roman"/>
        </w:rPr>
        <w:t>1. For the purposes of this Convention, the term "permanent establishment" means a fixed place of business through which the business of an enterprise is wholly or partly carried on.</w:t>
      </w:r>
    </w:p>
    <w:p w14:paraId="16EAEA99" w14:textId="77777777" w:rsidR="00DE2A50" w:rsidRPr="00DE2A50" w:rsidRDefault="00DE2A50" w:rsidP="00DE2A50">
      <w:pPr>
        <w:spacing w:before="100" w:beforeAutospacing="1" w:after="100" w:afterAutospacing="1" w:line="240" w:lineRule="auto"/>
        <w:rPr>
          <w:rFonts w:ascii="Cambria" w:eastAsia="Times New Roman" w:hAnsi="Cambria" w:cs="Times New Roman"/>
        </w:rPr>
      </w:pPr>
      <w:r w:rsidRPr="00DE2A50">
        <w:rPr>
          <w:rFonts w:ascii="Cambria" w:eastAsia="Times New Roman" w:hAnsi="Cambria" w:cs="Times New Roman"/>
        </w:rPr>
        <w:t>2. The term "permanent establishment" includes especially:</w:t>
      </w:r>
    </w:p>
    <w:p w14:paraId="4D36A6E1" w14:textId="77777777" w:rsidR="00DE2A50" w:rsidRPr="00DE2A50" w:rsidRDefault="00DE2A50" w:rsidP="00DE2A50">
      <w:pPr>
        <w:numPr>
          <w:ilvl w:val="0"/>
          <w:numId w:val="11"/>
        </w:numPr>
        <w:spacing w:before="100" w:beforeAutospacing="1" w:after="100" w:afterAutospacing="1" w:line="240" w:lineRule="auto"/>
        <w:rPr>
          <w:rFonts w:ascii="Cambria" w:eastAsia="MS Mincho" w:hAnsi="Cambria" w:cs="Times New Roman"/>
        </w:rPr>
      </w:pPr>
      <w:r w:rsidRPr="00DE2A50">
        <w:rPr>
          <w:rFonts w:ascii="Cambria" w:eastAsia="MS Mincho" w:hAnsi="Cambria" w:cs="Times New Roman"/>
        </w:rPr>
        <w:t>a place of management;</w:t>
      </w:r>
    </w:p>
    <w:p w14:paraId="44ACE187" w14:textId="77777777" w:rsidR="00DE2A50" w:rsidRPr="00DE2A50" w:rsidRDefault="00DE2A50" w:rsidP="00DE2A50">
      <w:pPr>
        <w:numPr>
          <w:ilvl w:val="0"/>
          <w:numId w:val="11"/>
        </w:numPr>
        <w:spacing w:before="100" w:beforeAutospacing="1" w:after="100" w:afterAutospacing="1" w:line="240" w:lineRule="auto"/>
        <w:rPr>
          <w:rFonts w:ascii="Cambria" w:eastAsia="MS Mincho" w:hAnsi="Cambria" w:cs="Times New Roman"/>
        </w:rPr>
      </w:pPr>
      <w:r w:rsidRPr="00DE2A50">
        <w:rPr>
          <w:rFonts w:ascii="Cambria" w:eastAsia="MS Mincho" w:hAnsi="Cambria" w:cs="Times New Roman"/>
        </w:rPr>
        <w:t>a branch;</w:t>
      </w:r>
    </w:p>
    <w:p w14:paraId="3754BF13" w14:textId="77777777" w:rsidR="00DE2A50" w:rsidRPr="00DE2A50" w:rsidRDefault="00DE2A50" w:rsidP="00DE2A50">
      <w:pPr>
        <w:numPr>
          <w:ilvl w:val="0"/>
          <w:numId w:val="11"/>
        </w:numPr>
        <w:spacing w:before="100" w:beforeAutospacing="1" w:after="100" w:afterAutospacing="1" w:line="240" w:lineRule="auto"/>
        <w:rPr>
          <w:rFonts w:ascii="Cambria" w:eastAsia="MS Mincho" w:hAnsi="Cambria" w:cs="Times New Roman"/>
        </w:rPr>
      </w:pPr>
      <w:r w:rsidRPr="00DE2A50">
        <w:rPr>
          <w:rFonts w:ascii="Cambria" w:eastAsia="MS Mincho" w:hAnsi="Cambria" w:cs="Times New Roman"/>
        </w:rPr>
        <w:t>an office;</w:t>
      </w:r>
    </w:p>
    <w:p w14:paraId="49331D3C" w14:textId="77777777" w:rsidR="00DE2A50" w:rsidRPr="00DE2A50" w:rsidRDefault="00DE2A50" w:rsidP="00DE2A50">
      <w:pPr>
        <w:numPr>
          <w:ilvl w:val="0"/>
          <w:numId w:val="11"/>
        </w:numPr>
        <w:spacing w:before="100" w:beforeAutospacing="1" w:after="100" w:afterAutospacing="1" w:line="240" w:lineRule="auto"/>
        <w:rPr>
          <w:rFonts w:ascii="Cambria" w:eastAsia="MS Mincho" w:hAnsi="Cambria" w:cs="Times New Roman"/>
        </w:rPr>
      </w:pPr>
      <w:r w:rsidRPr="00DE2A50">
        <w:rPr>
          <w:rFonts w:ascii="Cambria" w:eastAsia="MS Mincho" w:hAnsi="Cambria" w:cs="Times New Roman"/>
        </w:rPr>
        <w:t>a factory;</w:t>
      </w:r>
    </w:p>
    <w:p w14:paraId="48F55EC3" w14:textId="77777777" w:rsidR="00DE2A50" w:rsidRPr="00DE2A50" w:rsidRDefault="00DE2A50" w:rsidP="00DE2A50">
      <w:pPr>
        <w:numPr>
          <w:ilvl w:val="0"/>
          <w:numId w:val="11"/>
        </w:numPr>
        <w:spacing w:before="100" w:beforeAutospacing="1" w:after="100" w:afterAutospacing="1" w:line="240" w:lineRule="auto"/>
        <w:rPr>
          <w:rFonts w:ascii="Cambria" w:eastAsia="MS Mincho" w:hAnsi="Cambria" w:cs="Times New Roman"/>
        </w:rPr>
      </w:pPr>
      <w:r w:rsidRPr="00DE2A50">
        <w:rPr>
          <w:rFonts w:ascii="Cambria" w:eastAsia="MS Mincho" w:hAnsi="Cambria" w:cs="Times New Roman"/>
        </w:rPr>
        <w:t>a workshop; and</w:t>
      </w:r>
    </w:p>
    <w:p w14:paraId="08414220" w14:textId="77777777" w:rsidR="00DE2A50" w:rsidRPr="00DE2A50" w:rsidRDefault="00DE2A50" w:rsidP="00DE2A50">
      <w:pPr>
        <w:numPr>
          <w:ilvl w:val="0"/>
          <w:numId w:val="11"/>
        </w:numPr>
        <w:spacing w:before="100" w:beforeAutospacing="1" w:after="100" w:afterAutospacing="1" w:line="240" w:lineRule="auto"/>
        <w:rPr>
          <w:rFonts w:ascii="Cambria" w:eastAsia="MS Mincho" w:hAnsi="Cambria" w:cs="Times New Roman"/>
        </w:rPr>
      </w:pPr>
      <w:r w:rsidRPr="00DE2A50">
        <w:rPr>
          <w:rFonts w:ascii="Cambria" w:eastAsia="MS Mincho" w:hAnsi="Cambria" w:cs="Times New Roman"/>
        </w:rPr>
        <w:t>a mine, an oil or gas well, a quarry or any other place of extraction of natural resources.</w:t>
      </w:r>
    </w:p>
    <w:p w14:paraId="4A926C96" w14:textId="77777777" w:rsidR="00DE2A50" w:rsidRPr="00DE2A50" w:rsidRDefault="00DE2A50" w:rsidP="00DE2A50">
      <w:pPr>
        <w:spacing w:before="100" w:beforeAutospacing="1" w:after="100" w:afterAutospacing="1" w:line="240" w:lineRule="auto"/>
        <w:rPr>
          <w:rFonts w:ascii="Cambria" w:eastAsia="Times New Roman" w:hAnsi="Cambria" w:cs="Times New Roman"/>
        </w:rPr>
      </w:pPr>
      <w:r w:rsidRPr="00DE2A50">
        <w:rPr>
          <w:rFonts w:ascii="Cambria" w:eastAsia="Times New Roman" w:hAnsi="Cambria" w:cs="Times New Roman"/>
        </w:rPr>
        <w:t>3. A building site or construction or installation project constitutes a permanent establishment only if it lasts more than twelve months.</w:t>
      </w:r>
    </w:p>
    <w:p w14:paraId="6E5CA1B6" w14:textId="77777777" w:rsidR="00DE2A50" w:rsidRPr="00DE2A50" w:rsidRDefault="00DE2A50" w:rsidP="00DE2A50">
      <w:pPr>
        <w:spacing w:before="100" w:beforeAutospacing="1" w:after="100" w:afterAutospacing="1" w:line="240" w:lineRule="auto"/>
        <w:rPr>
          <w:rFonts w:ascii="Cambria" w:eastAsia="Times New Roman" w:hAnsi="Cambria" w:cs="Times New Roman"/>
        </w:rPr>
      </w:pPr>
      <w:r w:rsidRPr="00DE2A50">
        <w:rPr>
          <w:rFonts w:ascii="Cambria" w:eastAsia="Times New Roman" w:hAnsi="Cambria" w:cs="Times New Roman"/>
        </w:rPr>
        <w:t>4. Notwithstanding the preceding provisions of this Article, the term "permanent establishment" shall be deemed not to include:</w:t>
      </w:r>
    </w:p>
    <w:p w14:paraId="72B4C08B" w14:textId="77777777" w:rsidR="00DE2A50" w:rsidRPr="00DE2A50" w:rsidRDefault="00DE2A50" w:rsidP="00DE2A50">
      <w:pPr>
        <w:numPr>
          <w:ilvl w:val="0"/>
          <w:numId w:val="12"/>
        </w:numPr>
        <w:spacing w:before="100" w:beforeAutospacing="1" w:after="100" w:afterAutospacing="1" w:line="240" w:lineRule="auto"/>
        <w:rPr>
          <w:rFonts w:ascii="Cambria" w:eastAsia="MS Mincho" w:hAnsi="Cambria" w:cs="Times New Roman"/>
        </w:rPr>
      </w:pPr>
      <w:r w:rsidRPr="00DE2A50">
        <w:rPr>
          <w:rFonts w:ascii="Cambria" w:eastAsia="MS Mincho" w:hAnsi="Cambria" w:cs="Times New Roman"/>
        </w:rPr>
        <w:lastRenderedPageBreak/>
        <w:t>the use of facilities solely for the purpose of storage, display or delivery of goods or merchandise belonging to the enterprise;</w:t>
      </w:r>
    </w:p>
    <w:p w14:paraId="1B4B9766" w14:textId="77777777" w:rsidR="00DE2A50" w:rsidRPr="00DE2A50" w:rsidRDefault="00DE2A50" w:rsidP="00DE2A50">
      <w:pPr>
        <w:numPr>
          <w:ilvl w:val="0"/>
          <w:numId w:val="12"/>
        </w:numPr>
        <w:spacing w:before="100" w:beforeAutospacing="1" w:after="100" w:afterAutospacing="1" w:line="240" w:lineRule="auto"/>
        <w:rPr>
          <w:rFonts w:ascii="Cambria" w:eastAsia="MS Mincho" w:hAnsi="Cambria" w:cs="Times New Roman"/>
        </w:rPr>
      </w:pPr>
      <w:r w:rsidRPr="00DE2A50">
        <w:rPr>
          <w:rFonts w:ascii="Cambria" w:eastAsia="MS Mincho" w:hAnsi="Cambria" w:cs="Times New Roman"/>
        </w:rPr>
        <w:t>the maintenance of a stock of goods or merchandise belonging to the enterprise solely for the purpose of storage, display or delivery;</w:t>
      </w:r>
    </w:p>
    <w:p w14:paraId="3DFBE41E" w14:textId="77777777" w:rsidR="00DE2A50" w:rsidRPr="00DE2A50" w:rsidRDefault="00DE2A50" w:rsidP="00DE2A50">
      <w:pPr>
        <w:numPr>
          <w:ilvl w:val="0"/>
          <w:numId w:val="12"/>
        </w:numPr>
        <w:spacing w:before="100" w:beforeAutospacing="1" w:after="100" w:afterAutospacing="1" w:line="240" w:lineRule="auto"/>
        <w:rPr>
          <w:rFonts w:ascii="Cambria" w:eastAsia="MS Mincho" w:hAnsi="Cambria" w:cs="Times New Roman"/>
        </w:rPr>
      </w:pPr>
      <w:r w:rsidRPr="00DE2A50">
        <w:rPr>
          <w:rFonts w:ascii="Cambria" w:eastAsia="MS Mincho" w:hAnsi="Cambria" w:cs="Times New Roman"/>
        </w:rPr>
        <w:t>the maintenance of a stock of goods or merchandise belonging to the enterprise solely for the purpose of processing by another enterprise;</w:t>
      </w:r>
    </w:p>
    <w:p w14:paraId="036B385B" w14:textId="77777777" w:rsidR="00DE2A50" w:rsidRPr="00DE2A50" w:rsidRDefault="00DE2A50" w:rsidP="00DE2A50">
      <w:pPr>
        <w:numPr>
          <w:ilvl w:val="0"/>
          <w:numId w:val="12"/>
        </w:numPr>
        <w:spacing w:before="100" w:beforeAutospacing="1" w:after="100" w:afterAutospacing="1" w:line="240" w:lineRule="auto"/>
        <w:rPr>
          <w:rFonts w:ascii="Cambria" w:eastAsia="MS Mincho" w:hAnsi="Cambria" w:cs="Times New Roman"/>
        </w:rPr>
      </w:pPr>
      <w:r w:rsidRPr="00DE2A50">
        <w:rPr>
          <w:rFonts w:ascii="Cambria" w:eastAsia="MS Mincho" w:hAnsi="Cambria" w:cs="Times New Roman"/>
        </w:rPr>
        <w:t>the maintenance of a fixed place of business solely for the purpose of purchasing goods or merchandise or of collecting information, for the enterprise;</w:t>
      </w:r>
    </w:p>
    <w:p w14:paraId="435DAC49" w14:textId="77777777" w:rsidR="00DE2A50" w:rsidRPr="00DE2A50" w:rsidRDefault="00DE2A50" w:rsidP="00DE2A50">
      <w:pPr>
        <w:numPr>
          <w:ilvl w:val="0"/>
          <w:numId w:val="12"/>
        </w:numPr>
        <w:spacing w:before="100" w:beforeAutospacing="1" w:after="100" w:afterAutospacing="1" w:line="240" w:lineRule="auto"/>
        <w:rPr>
          <w:rFonts w:ascii="Cambria" w:eastAsia="MS Mincho" w:hAnsi="Cambria" w:cs="Times New Roman"/>
        </w:rPr>
      </w:pPr>
      <w:r w:rsidRPr="00DE2A50">
        <w:rPr>
          <w:rFonts w:ascii="Cambria" w:eastAsia="MS Mincho" w:hAnsi="Cambria" w:cs="Times New Roman"/>
        </w:rPr>
        <w:t>the maintenance of a fixed place of business solely for the purpose of carrying on, for the enterprise, any other activity of a preparatory or auxiliary character;</w:t>
      </w:r>
    </w:p>
    <w:p w14:paraId="7BA75351" w14:textId="77777777" w:rsidR="00DE2A50" w:rsidRPr="00DE2A50" w:rsidRDefault="00DE2A50" w:rsidP="00DE2A50">
      <w:pPr>
        <w:numPr>
          <w:ilvl w:val="0"/>
          <w:numId w:val="12"/>
        </w:numPr>
        <w:spacing w:before="100" w:beforeAutospacing="1" w:after="100" w:afterAutospacing="1" w:line="240" w:lineRule="auto"/>
        <w:rPr>
          <w:rFonts w:ascii="Cambria" w:eastAsia="MS Mincho" w:hAnsi="Cambria" w:cs="Times New Roman"/>
        </w:rPr>
      </w:pPr>
      <w:r w:rsidRPr="00DE2A50">
        <w:rPr>
          <w:rFonts w:ascii="Cambria" w:eastAsia="MS Mincho" w:hAnsi="Cambria" w:cs="Times New Roman"/>
        </w:rPr>
        <w:t>the maintenance of a fixed place of business solely for any combination of activities mentioned in subparagraphs (a) to (e), provided that the overall activity of the fixed place of business resulting from this combination is of a preparatory or auxiliary character.</w:t>
      </w:r>
    </w:p>
    <w:tbl>
      <w:tblPr>
        <w:tblStyle w:val="TabelEcorys1"/>
        <w:tblW w:w="0" w:type="auto"/>
        <w:tblInd w:w="-5" w:type="dxa"/>
        <w:tblLook w:val="04A0" w:firstRow="1" w:lastRow="0" w:firstColumn="1" w:lastColumn="0" w:noHBand="0" w:noVBand="1"/>
      </w:tblPr>
      <w:tblGrid>
        <w:gridCol w:w="8635"/>
      </w:tblGrid>
      <w:tr w:rsidR="00DE2A50" w:rsidRPr="00DE2A50" w14:paraId="77A3DF72" w14:textId="77777777" w:rsidTr="00D17AAA">
        <w:trPr>
          <w:trHeight w:val="5027"/>
        </w:trPr>
        <w:tc>
          <w:tcPr>
            <w:tcW w:w="8635" w:type="dxa"/>
          </w:tcPr>
          <w:p w14:paraId="5D3452B8" w14:textId="77777777" w:rsidR="00DE2A50" w:rsidRPr="00DE2A50" w:rsidRDefault="00DE2A50" w:rsidP="00DE2A5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mbria" w:eastAsia="MS Mincho" w:hAnsi="Cambria" w:cs="Times New Roman"/>
                <w:i/>
                <w:iCs/>
                <w:color w:val="000000"/>
              </w:rPr>
            </w:pPr>
            <w:r w:rsidRPr="00DE2A50">
              <w:rPr>
                <w:rFonts w:ascii="Cambria" w:eastAsia="MS Mincho" w:hAnsi="Cambria" w:cs="Times New Roman"/>
                <w:i/>
                <w:iCs/>
                <w:color w:val="000000"/>
              </w:rPr>
              <w:t>The following paragraph 4 of Article 13 of the MLI applies to paragraph 4 of Article 5 and Article III of the Protocol of this Convention:</w:t>
            </w:r>
          </w:p>
          <w:p w14:paraId="3B564645" w14:textId="77777777" w:rsidR="00DE2A50" w:rsidRPr="00DE2A50" w:rsidRDefault="00DE2A50" w:rsidP="00DE2A5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mbria" w:eastAsia="MS Mincho" w:hAnsi="Cambria" w:cs="Times New Roman"/>
                <w:color w:val="000000"/>
              </w:rPr>
            </w:pPr>
          </w:p>
          <w:p w14:paraId="77D28E58" w14:textId="77777777" w:rsidR="00DE2A50" w:rsidRPr="00DE2A50" w:rsidRDefault="00DE2A50" w:rsidP="00DE2A5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mbria" w:eastAsia="MS Mincho" w:hAnsi="Cambria" w:cs="Times New Roman"/>
                <w:color w:val="000000"/>
              </w:rPr>
            </w:pPr>
            <w:r w:rsidRPr="00DE2A50">
              <w:rPr>
                <w:rFonts w:ascii="Cambria" w:eastAsia="MS Mincho" w:hAnsi="Cambria" w:cs="Times New Roman"/>
                <w:color w:val="000000"/>
              </w:rPr>
              <w:t>Article 5 of the Convention shall not apply to a fixed place of business that is used or maintained by an enterprise if the same enterprise or a closely related enterprise carries on business activities at the same place or at another place in the same Contracting State and:</w:t>
            </w:r>
          </w:p>
          <w:p w14:paraId="63ABB888" w14:textId="77777777" w:rsidR="00DE2A50" w:rsidRPr="00DE2A50" w:rsidRDefault="00DE2A50" w:rsidP="00DE2A50">
            <w:pPr>
              <w:numPr>
                <w:ilvl w:val="0"/>
                <w:numId w:val="1"/>
              </w:numPr>
              <w:tabs>
                <w:tab w:val="left" w:pos="45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contextualSpacing/>
              <w:rPr>
                <w:rFonts w:ascii="Cambria" w:eastAsia="MS Mincho" w:hAnsi="Cambria" w:cs="Times New Roman"/>
                <w:color w:val="000000"/>
              </w:rPr>
            </w:pPr>
            <w:r w:rsidRPr="00DE2A50">
              <w:rPr>
                <w:rFonts w:ascii="Cambria" w:eastAsia="MS Mincho" w:hAnsi="Cambria" w:cs="Times New Roman"/>
                <w:color w:val="000000"/>
              </w:rPr>
              <w:t>that place or other place constitutes a permanent establishment for the enterprise or the closely related enterprise under the provisions of Article 5 of the Convention; or</w:t>
            </w:r>
          </w:p>
          <w:p w14:paraId="4DD32F45" w14:textId="77777777" w:rsidR="00DE2A50" w:rsidRPr="00DE2A50" w:rsidRDefault="00DE2A50" w:rsidP="00DE2A50">
            <w:pPr>
              <w:numPr>
                <w:ilvl w:val="0"/>
                <w:numId w:val="1"/>
              </w:numPr>
              <w:tabs>
                <w:tab w:val="left" w:pos="45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contextualSpacing/>
              <w:rPr>
                <w:rFonts w:ascii="Cambria" w:eastAsia="MS Mincho" w:hAnsi="Cambria" w:cs="Times New Roman"/>
                <w:color w:val="000000"/>
              </w:rPr>
            </w:pPr>
            <w:r w:rsidRPr="00DE2A50">
              <w:rPr>
                <w:rFonts w:ascii="Cambria" w:eastAsia="MS Mincho" w:hAnsi="Cambria" w:cs="Times New Roman"/>
                <w:color w:val="000000"/>
              </w:rPr>
              <w:t>the overall activity resulting from the combination of the activities carried on by the two enterprises at the same place, or by the same enterprise or closely related enterprises at the two places, is not of a preparatory or auxiliary character,</w:t>
            </w:r>
          </w:p>
          <w:p w14:paraId="39C93931" w14:textId="77777777" w:rsidR="00DE2A50" w:rsidRPr="00DE2A50" w:rsidRDefault="00DE2A50" w:rsidP="00DE2A50">
            <w:pPr>
              <w:rPr>
                <w:rFonts w:ascii="Cambria" w:eastAsia="MS Mincho" w:hAnsi="Cambria" w:cs="Times New Roman"/>
              </w:rPr>
            </w:pPr>
            <w:r w:rsidRPr="00DE2A50">
              <w:rPr>
                <w:rFonts w:ascii="Cambria" w:eastAsia="MS Mincho" w:hAnsi="Cambria" w:cs="Times New Roman"/>
                <w:color w:val="000000"/>
              </w:rPr>
              <w:t>provided that the business activities carried on by the two enterprises at the same place, or by the same enterprise or closely related enterprises at the two places, constitute complementary functions that are part of a cohesive business operation.</w:t>
            </w:r>
          </w:p>
        </w:tc>
      </w:tr>
    </w:tbl>
    <w:p w14:paraId="42E4CFFE" w14:textId="77777777" w:rsidR="003676F5" w:rsidRDefault="003676F5" w:rsidP="00DE2A50">
      <w:pPr>
        <w:spacing w:before="100" w:beforeAutospacing="1" w:after="100" w:afterAutospacing="1" w:line="240" w:lineRule="auto"/>
        <w:rPr>
          <w:rFonts w:ascii="Cambria" w:eastAsia="Times New Roman" w:hAnsi="Cambria" w:cs="Times New Roman"/>
        </w:rPr>
      </w:pPr>
    </w:p>
    <w:p w14:paraId="64BFFFAA" w14:textId="5F0C08CE" w:rsidR="00DE2A50" w:rsidRPr="00DE2A50" w:rsidRDefault="00DE2A50" w:rsidP="00DE2A50">
      <w:pPr>
        <w:spacing w:before="100" w:beforeAutospacing="1" w:after="100" w:afterAutospacing="1" w:line="240" w:lineRule="auto"/>
        <w:rPr>
          <w:rFonts w:ascii="Cambria" w:eastAsia="Times New Roman" w:hAnsi="Cambria" w:cs="Times New Roman"/>
        </w:rPr>
      </w:pPr>
      <w:r w:rsidRPr="00DE2A50">
        <w:rPr>
          <w:rFonts w:ascii="Cambria" w:eastAsia="Times New Roman" w:hAnsi="Cambria" w:cs="Times New Roman"/>
        </w:rPr>
        <w:t xml:space="preserve">5. </w:t>
      </w:r>
      <w:r w:rsidRPr="00DE2A50">
        <w:rPr>
          <w:rFonts w:ascii="Cambria" w:eastAsia="Times New Roman" w:hAnsi="Cambria" w:cs="Times New Roman"/>
          <w:b/>
          <w:bCs/>
        </w:rPr>
        <w:t xml:space="preserve">[REPLACED by paragraph 1 of Article 12 of the MLI] </w:t>
      </w:r>
      <w:r w:rsidRPr="00DE2A50">
        <w:rPr>
          <w:rFonts w:ascii="Cambria" w:eastAsia="Times New Roman" w:hAnsi="Cambria" w:cs="Times New Roman"/>
        </w:rPr>
        <w:t>[Notwithstanding the provisions of paragraphs 1 and 2, where a person - other than an agent of an independent status to whom paragraph 6 applies - is acting on behalf of an enterprise and has, and habitually exercises, in a Contracting State an authority to conclude contracts in the name of the enterprise, that enterprise shall be deemed to have a permanent establishment in that State in respect of any activities which that person undertakes for the enterprise, unless the activities of such person are limited to those mentioned in paragraph 4 which, if exercised through a fixed place of business, would not make this fixed place of business a permanent establishment under the provisions of that paragraph.}</w:t>
      </w:r>
    </w:p>
    <w:tbl>
      <w:tblPr>
        <w:tblStyle w:val="TabelEcorys1"/>
        <w:tblW w:w="0" w:type="auto"/>
        <w:tblLook w:val="04A0" w:firstRow="1" w:lastRow="0" w:firstColumn="1" w:lastColumn="0" w:noHBand="0" w:noVBand="1"/>
      </w:tblPr>
      <w:tblGrid>
        <w:gridCol w:w="8630"/>
      </w:tblGrid>
      <w:tr w:rsidR="00DE2A50" w:rsidRPr="00DE2A50" w14:paraId="6720D006" w14:textId="77777777" w:rsidTr="00BE5A82">
        <w:tc>
          <w:tcPr>
            <w:tcW w:w="8630" w:type="dxa"/>
          </w:tcPr>
          <w:p w14:paraId="34C00249" w14:textId="77777777" w:rsidR="00DE2A50" w:rsidRPr="00DE2A50" w:rsidRDefault="00DE2A50" w:rsidP="00DE2A5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mbria" w:eastAsia="MS Mincho" w:hAnsi="Cambria" w:cs="Times New Roman"/>
                <w:i/>
                <w:iCs/>
                <w:color w:val="000000"/>
              </w:rPr>
            </w:pPr>
            <w:r w:rsidRPr="00DE2A50">
              <w:rPr>
                <w:rFonts w:ascii="Cambria" w:eastAsia="MS Mincho" w:hAnsi="Cambria" w:cs="Times New Roman"/>
                <w:i/>
                <w:iCs/>
                <w:color w:val="000000"/>
              </w:rPr>
              <w:t>The following paragraph 1 of Article 12 of the MLI replaces paragraph 5 of Article 5 of this Convention:</w:t>
            </w:r>
          </w:p>
          <w:p w14:paraId="45248914" w14:textId="77777777" w:rsidR="00DE2A50" w:rsidRPr="00DE2A50" w:rsidRDefault="00DE2A50" w:rsidP="00DE2A5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mbria" w:eastAsia="MS Mincho" w:hAnsi="Cambria" w:cs="Times New Roman"/>
                <w:i/>
                <w:iCs/>
                <w:color w:val="000000"/>
              </w:rPr>
            </w:pPr>
          </w:p>
          <w:p w14:paraId="25ABA6F3" w14:textId="77777777" w:rsidR="00DE2A50" w:rsidRPr="00DE2A50" w:rsidRDefault="00DE2A50" w:rsidP="00DE2A5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center"/>
              <w:rPr>
                <w:rFonts w:ascii="Cambria" w:eastAsia="MS Mincho" w:hAnsi="Cambria" w:cs="Times New Roman"/>
                <w:color w:val="000000"/>
              </w:rPr>
            </w:pPr>
            <w:r w:rsidRPr="00DE2A50">
              <w:rPr>
                <w:rFonts w:ascii="Cambria" w:eastAsia="MS Mincho" w:hAnsi="Cambria" w:cs="Times New Roman"/>
                <w:color w:val="000000"/>
              </w:rPr>
              <w:t>ARTICLE 12 OF THE MLI – ARTIFICIAL AVOIDANCE OF PERMANENT ESTABLISHMENT STATUS THROUGH COMMISSIONNAIRE ARRANGEMENTS AND SIMILAR STRATEGIES</w:t>
            </w:r>
          </w:p>
          <w:p w14:paraId="45307438" w14:textId="77777777" w:rsidR="00DE2A50" w:rsidRPr="00DE2A50" w:rsidRDefault="00DE2A50" w:rsidP="00DE2A5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center"/>
              <w:rPr>
                <w:rFonts w:ascii="Cambria" w:eastAsia="MS Mincho" w:hAnsi="Cambria" w:cs="Times New Roman"/>
                <w:color w:val="000000"/>
              </w:rPr>
            </w:pPr>
          </w:p>
          <w:p w14:paraId="6EE76E2B" w14:textId="77777777" w:rsidR="00DE2A50" w:rsidRPr="00DE2A50" w:rsidRDefault="00DE2A50" w:rsidP="00DE2A5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mbria" w:eastAsia="MS Mincho" w:hAnsi="Cambria" w:cs="Times New Roman"/>
                <w:color w:val="000000"/>
              </w:rPr>
            </w:pPr>
            <w:r w:rsidRPr="00DE2A50">
              <w:rPr>
                <w:rFonts w:ascii="Cambria" w:eastAsia="MS Mincho" w:hAnsi="Cambria" w:cs="Times New Roman"/>
                <w:color w:val="000000"/>
              </w:rPr>
              <w:t xml:space="preserve">Notwithstanding [Article 5 of the Convention], but subject to [paragraph 2 of Article 12 of the MLI], where a person is acting in a [Contracting State] on behalf of an enterprise and, </w:t>
            </w:r>
            <w:r w:rsidRPr="00DE2A50">
              <w:rPr>
                <w:rFonts w:ascii="Cambria" w:eastAsia="MS Mincho" w:hAnsi="Cambria" w:cs="Times New Roman"/>
                <w:color w:val="000000"/>
              </w:rPr>
              <w:lastRenderedPageBreak/>
              <w:t>in doing so, habitually concludes contracts, or habitually plays the principal role leading to the conclusion of contracts that are routinely concluded without material modification by the enterprise, and these contracts are:</w:t>
            </w:r>
          </w:p>
          <w:p w14:paraId="3F7A620E" w14:textId="77777777" w:rsidR="00DE2A50" w:rsidRPr="00DE2A50" w:rsidRDefault="00DE2A50" w:rsidP="00DE2A50">
            <w:pPr>
              <w:tabs>
                <w:tab w:val="left" w:pos="567"/>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ind w:left="567"/>
              <w:rPr>
                <w:rFonts w:ascii="Cambria" w:eastAsia="MS Mincho" w:hAnsi="Cambria" w:cs="Times New Roman"/>
                <w:color w:val="000000"/>
              </w:rPr>
            </w:pPr>
            <w:r w:rsidRPr="00DE2A50">
              <w:rPr>
                <w:rFonts w:ascii="Cambria" w:eastAsia="MS Mincho" w:hAnsi="Cambria" w:cs="Times New Roman"/>
                <w:color w:val="000000"/>
              </w:rPr>
              <w:t>a) in the name of the enterprise; or</w:t>
            </w:r>
          </w:p>
          <w:p w14:paraId="5510856E" w14:textId="77777777" w:rsidR="00DE2A50" w:rsidRPr="00DE2A50" w:rsidRDefault="00DE2A50" w:rsidP="00DE2A50">
            <w:pPr>
              <w:tabs>
                <w:tab w:val="left" w:pos="567"/>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ind w:left="567"/>
              <w:rPr>
                <w:rFonts w:ascii="Cambria" w:eastAsia="MS Mincho" w:hAnsi="Cambria" w:cs="Times New Roman"/>
                <w:color w:val="000000"/>
              </w:rPr>
            </w:pPr>
            <w:r w:rsidRPr="00DE2A50">
              <w:rPr>
                <w:rFonts w:ascii="Cambria" w:eastAsia="MS Mincho" w:hAnsi="Cambria" w:cs="Times New Roman"/>
                <w:color w:val="000000"/>
              </w:rPr>
              <w:t>b) for the transfer of the ownership of, or for the granting of the right to use, property owned by that enterprise or that the enterprise has the right to use; or</w:t>
            </w:r>
          </w:p>
          <w:p w14:paraId="75DBBEB3" w14:textId="77777777" w:rsidR="00DE2A50" w:rsidRPr="00DE2A50" w:rsidRDefault="00DE2A50" w:rsidP="00DE2A50">
            <w:pPr>
              <w:tabs>
                <w:tab w:val="left" w:pos="567"/>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ind w:left="567"/>
              <w:rPr>
                <w:rFonts w:ascii="Cambria" w:eastAsia="MS Mincho" w:hAnsi="Cambria" w:cs="Times New Roman"/>
                <w:color w:val="000000"/>
              </w:rPr>
            </w:pPr>
            <w:r w:rsidRPr="00DE2A50">
              <w:rPr>
                <w:rFonts w:ascii="Cambria" w:eastAsia="MS Mincho" w:hAnsi="Cambria" w:cs="Times New Roman"/>
                <w:color w:val="000000"/>
              </w:rPr>
              <w:t>c) for the provision of services by that enterprise,</w:t>
            </w:r>
          </w:p>
          <w:p w14:paraId="0A2FCEE5" w14:textId="77777777" w:rsidR="00DE2A50" w:rsidRPr="00DE2A50" w:rsidRDefault="00DE2A50" w:rsidP="00DE2A5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mbria" w:eastAsia="MS Mincho" w:hAnsi="Cambria" w:cs="Times New Roman"/>
                <w:color w:val="000000"/>
              </w:rPr>
            </w:pPr>
            <w:r w:rsidRPr="00DE2A50">
              <w:rPr>
                <w:rFonts w:ascii="Cambria" w:eastAsia="MS Mincho" w:hAnsi="Cambria" w:cs="Times New Roman"/>
                <w:color w:val="000000"/>
              </w:rPr>
              <w:t>that enterprise shall be deemed to have a permanent establishment in that [Contracting State] in respect of any activities which that person undertakes for the enterprise unless these activities, if they were exercised by the enterprise through a fixed place of business of that enterprise situated in that [Contracting State], would not cause that fixed place of business to be deemed to constitute a permanent establishment under the definition of permanent establishment included in the provisions of [Article 5 of the Convention),</w:t>
            </w:r>
          </w:p>
        </w:tc>
      </w:tr>
    </w:tbl>
    <w:p w14:paraId="70D97628" w14:textId="77777777" w:rsidR="00DE2A50" w:rsidRPr="00DE2A50" w:rsidRDefault="00DE2A50" w:rsidP="00DE2A50">
      <w:pPr>
        <w:spacing w:before="100" w:beforeAutospacing="1" w:after="100" w:afterAutospacing="1" w:line="240" w:lineRule="auto"/>
        <w:rPr>
          <w:rFonts w:ascii="Cambria" w:eastAsia="Times New Roman" w:hAnsi="Cambria" w:cs="Times New Roman"/>
        </w:rPr>
      </w:pPr>
      <w:r w:rsidRPr="00DE2A50">
        <w:rPr>
          <w:rFonts w:ascii="Cambria" w:eastAsia="Times New Roman" w:hAnsi="Cambria" w:cs="Times New Roman"/>
        </w:rPr>
        <w:lastRenderedPageBreak/>
        <w:t xml:space="preserve">6. </w:t>
      </w:r>
      <w:r w:rsidRPr="00DE2A50">
        <w:rPr>
          <w:rFonts w:ascii="Cambria" w:eastAsia="Times New Roman" w:hAnsi="Cambria" w:cs="Times New Roman"/>
          <w:b/>
          <w:bCs/>
        </w:rPr>
        <w:t>[REPLACED by paragraph 2 of Article 12 of the MLI]</w:t>
      </w:r>
      <w:r w:rsidRPr="00DE2A50">
        <w:rPr>
          <w:rFonts w:ascii="Cambria" w:eastAsia="Times New Roman" w:hAnsi="Cambria" w:cs="Times New Roman"/>
        </w:rPr>
        <w:t xml:space="preserve"> [An enterprise shall not be deemed to have a permanent establishment in a Contracting State merely because it carries on business in that State through a broker, general commission agent or any other agent of an independent status, provided that such persons are acting in the ordinary course of their business.]</w:t>
      </w:r>
    </w:p>
    <w:tbl>
      <w:tblPr>
        <w:tblStyle w:val="TabelEcorys1"/>
        <w:tblW w:w="0" w:type="auto"/>
        <w:tblLook w:val="04A0" w:firstRow="1" w:lastRow="0" w:firstColumn="1" w:lastColumn="0" w:noHBand="0" w:noVBand="1"/>
      </w:tblPr>
      <w:tblGrid>
        <w:gridCol w:w="8630"/>
      </w:tblGrid>
      <w:tr w:rsidR="00DE2A50" w:rsidRPr="00DE2A50" w14:paraId="482346A4" w14:textId="77777777" w:rsidTr="00BE5A82">
        <w:tc>
          <w:tcPr>
            <w:tcW w:w="8630" w:type="dxa"/>
          </w:tcPr>
          <w:p w14:paraId="6196BFA9" w14:textId="77777777" w:rsidR="00DE2A50" w:rsidRPr="00DE2A50" w:rsidRDefault="00DE2A50" w:rsidP="00DE2A50">
            <w:pPr>
              <w:rPr>
                <w:rFonts w:ascii="Cambria" w:eastAsia="MS Mincho" w:hAnsi="Cambria" w:cs="Times New Roman"/>
              </w:rPr>
            </w:pPr>
            <w:r w:rsidRPr="00DE2A50">
              <w:rPr>
                <w:rFonts w:ascii="Cambria" w:eastAsia="MS Mincho" w:hAnsi="Cambria" w:cs="Times New Roman"/>
                <w:i/>
                <w:iCs/>
              </w:rPr>
              <w:t xml:space="preserve">The following paragraph 2 of Article 12 of the MLI replaces paragraph 6 of Article 5 of this Convention: </w:t>
            </w:r>
          </w:p>
          <w:p w14:paraId="6F439C38" w14:textId="77777777" w:rsidR="00DE2A50" w:rsidRPr="00DE2A50" w:rsidRDefault="00DE2A50" w:rsidP="00DE2A50">
            <w:pPr>
              <w:jc w:val="center"/>
              <w:rPr>
                <w:rFonts w:ascii="Cambria" w:eastAsia="MS Mincho" w:hAnsi="Cambria" w:cs="Times New Roman"/>
              </w:rPr>
            </w:pPr>
            <w:r w:rsidRPr="00DE2A50">
              <w:rPr>
                <w:rFonts w:ascii="Cambria" w:eastAsia="MS Mincho" w:hAnsi="Cambria" w:cs="Times New Roman"/>
              </w:rPr>
              <w:t>ARTICLE 12 OF THE MLI – ARTIFICIAL AVOIDANCE OF PERMANENT ESTABLISHMENT STATUS THROUGH COMMISSIONNAIRE ARRANGEMENTS AND SIMILAR STRATEGIES</w:t>
            </w:r>
          </w:p>
          <w:p w14:paraId="0FCD0AC8" w14:textId="77777777" w:rsidR="00DE2A50" w:rsidRPr="00DE2A50" w:rsidRDefault="00DE2A50" w:rsidP="00DE2A50">
            <w:pPr>
              <w:rPr>
                <w:rFonts w:ascii="Cambria" w:eastAsia="MS Mincho" w:hAnsi="Cambria" w:cs="Times New Roman"/>
              </w:rPr>
            </w:pPr>
            <w:r w:rsidRPr="00DE2A50">
              <w:rPr>
                <w:rFonts w:ascii="Cambria" w:eastAsia="MS Mincho" w:hAnsi="Cambria" w:cs="Times New Roman"/>
              </w:rPr>
              <w:t>[</w:t>
            </w:r>
            <w:r w:rsidRPr="00DE2A50">
              <w:rPr>
                <w:rFonts w:ascii="Cambria" w:eastAsia="MS Mincho" w:hAnsi="Cambria" w:cs="Times New Roman"/>
                <w:i/>
                <w:iCs/>
              </w:rPr>
              <w:t>Paragraph 1 of Article 12 of the MLI</w:t>
            </w:r>
            <w:r w:rsidRPr="00DE2A50">
              <w:rPr>
                <w:rFonts w:ascii="Cambria" w:eastAsia="MS Mincho" w:hAnsi="Cambria" w:cs="Times New Roman"/>
              </w:rPr>
              <w:t>] shall not apply where the person acting in a [</w:t>
            </w:r>
            <w:r w:rsidRPr="00DE2A50">
              <w:rPr>
                <w:rFonts w:ascii="Cambria" w:eastAsia="MS Mincho" w:hAnsi="Cambria" w:cs="Times New Roman"/>
                <w:i/>
                <w:iCs/>
              </w:rPr>
              <w:t>Contracting State</w:t>
            </w:r>
            <w:r w:rsidRPr="00DE2A50">
              <w:rPr>
                <w:rFonts w:ascii="Cambria" w:eastAsia="MS Mincho" w:hAnsi="Cambria" w:cs="Times New Roman"/>
              </w:rPr>
              <w:t>] on behalf of an enterprise of the other [</w:t>
            </w:r>
            <w:r w:rsidRPr="00DE2A50">
              <w:rPr>
                <w:rFonts w:ascii="Cambria" w:eastAsia="MS Mincho" w:hAnsi="Cambria" w:cs="Times New Roman"/>
                <w:i/>
                <w:iCs/>
              </w:rPr>
              <w:t>Contracting State</w:t>
            </w:r>
            <w:r w:rsidRPr="00DE2A50">
              <w:rPr>
                <w:rFonts w:ascii="Cambria" w:eastAsia="MS Mincho" w:hAnsi="Cambria" w:cs="Times New Roman"/>
              </w:rPr>
              <w:t>] carries on business in the first-mentioned [</w:t>
            </w:r>
            <w:r w:rsidRPr="00DE2A50">
              <w:rPr>
                <w:rFonts w:ascii="Cambria" w:eastAsia="MS Mincho" w:hAnsi="Cambria" w:cs="Times New Roman"/>
                <w:i/>
                <w:iCs/>
              </w:rPr>
              <w:t>Contracting State</w:t>
            </w:r>
            <w:r w:rsidRPr="00DE2A50">
              <w:rPr>
                <w:rFonts w:ascii="Cambria" w:eastAsia="MS Mincho" w:hAnsi="Cambria" w:cs="Times New Roman"/>
              </w:rPr>
              <w:t xml:space="preserve">] as an independent agent and acts for the enterprise in the ordinary course of that business. Where, however, a person acts exclusively or almost exclusively on behalf of one or more enterprises to which it is closely related, that person shall not be considered to be an independent agent within the meaning of this paragraph with respect to any such enterprise. </w:t>
            </w:r>
          </w:p>
        </w:tc>
      </w:tr>
    </w:tbl>
    <w:p w14:paraId="0C59CCF6" w14:textId="6BBAB641" w:rsidR="00DE2A50" w:rsidRDefault="00DE2A50" w:rsidP="00DE2A50">
      <w:pPr>
        <w:spacing w:before="100" w:beforeAutospacing="1" w:after="100" w:afterAutospacing="1" w:line="240" w:lineRule="auto"/>
        <w:rPr>
          <w:rFonts w:ascii="Cambria" w:eastAsia="Times New Roman" w:hAnsi="Cambria" w:cs="Times New Roman"/>
        </w:rPr>
      </w:pPr>
      <w:r w:rsidRPr="00DE2A50">
        <w:rPr>
          <w:rFonts w:ascii="Cambria" w:eastAsia="Times New Roman" w:hAnsi="Cambria" w:cs="Times New Roman"/>
        </w:rPr>
        <w:t>7. The fact that a company which is a resident of a Contracting State controls or is controlled by a company which is a resident of the other Contracting State, or which carries on business in that other State (whether through a permanent establishment or otherwise), shall not of itself constitute either company a permanent establishment of the other.</w:t>
      </w:r>
    </w:p>
    <w:p w14:paraId="74EEB945" w14:textId="77777777" w:rsidR="003676F5" w:rsidRPr="00DE2A50" w:rsidRDefault="003676F5" w:rsidP="00DE2A50">
      <w:pPr>
        <w:spacing w:before="100" w:beforeAutospacing="1" w:after="100" w:afterAutospacing="1" w:line="240" w:lineRule="auto"/>
        <w:rPr>
          <w:rFonts w:ascii="Cambria" w:eastAsia="Times New Roman" w:hAnsi="Cambria" w:cs="Times New Roman"/>
        </w:rPr>
      </w:pPr>
    </w:p>
    <w:p w14:paraId="6C18A280" w14:textId="77777777" w:rsidR="00DE2A50" w:rsidRPr="00DE2A50" w:rsidRDefault="00DE2A50" w:rsidP="00DE2A50">
      <w:pPr>
        <w:pBdr>
          <w:top w:val="single" w:sz="4" w:space="1" w:color="auto"/>
          <w:left w:val="single" w:sz="4" w:space="4" w:color="auto"/>
          <w:bottom w:val="single" w:sz="4" w:space="1" w:color="auto"/>
          <w:right w:val="single" w:sz="4" w:space="4" w:color="auto"/>
        </w:pBdr>
        <w:spacing w:after="0" w:line="240" w:lineRule="auto"/>
        <w:rPr>
          <w:rFonts w:ascii="Cambria" w:eastAsia="Times New Roman" w:hAnsi="Cambria" w:cs="Times New Roman"/>
          <w:i/>
          <w:iCs/>
        </w:rPr>
      </w:pPr>
      <w:r w:rsidRPr="00DE2A50">
        <w:rPr>
          <w:rFonts w:ascii="Cambria" w:eastAsia="Times New Roman" w:hAnsi="Cambria" w:cs="Times New Roman"/>
          <w:i/>
          <w:iCs/>
        </w:rPr>
        <w:t>The following paragraph 1 of Article 15 of the MLI applies to provisions of this Convention:</w:t>
      </w:r>
    </w:p>
    <w:p w14:paraId="081EFDFE" w14:textId="77777777" w:rsidR="00DE2A50" w:rsidRPr="00DE2A50" w:rsidRDefault="00DE2A50" w:rsidP="00DE2A50">
      <w:pPr>
        <w:pBdr>
          <w:top w:val="single" w:sz="4" w:space="1" w:color="auto"/>
          <w:left w:val="single" w:sz="4" w:space="4" w:color="auto"/>
          <w:bottom w:val="single" w:sz="4" w:space="1" w:color="auto"/>
          <w:right w:val="single" w:sz="4" w:space="4" w:color="auto"/>
        </w:pBdr>
        <w:spacing w:after="0" w:line="240" w:lineRule="auto"/>
        <w:rPr>
          <w:rFonts w:ascii="Cambria" w:eastAsia="Times New Roman" w:hAnsi="Cambria" w:cs="Times New Roman"/>
          <w:i/>
          <w:iCs/>
        </w:rPr>
      </w:pPr>
    </w:p>
    <w:p w14:paraId="2802A58F" w14:textId="77777777" w:rsidR="00DE2A50" w:rsidRPr="00DE2A50" w:rsidRDefault="00DE2A50" w:rsidP="00DE2A50">
      <w:pPr>
        <w:pBdr>
          <w:top w:val="single" w:sz="4" w:space="1" w:color="auto"/>
          <w:left w:val="single" w:sz="4" w:space="4" w:color="auto"/>
          <w:bottom w:val="single" w:sz="4" w:space="1" w:color="auto"/>
          <w:right w:val="single" w:sz="4" w:space="4" w:color="auto"/>
        </w:pBdr>
        <w:spacing w:after="0" w:line="240" w:lineRule="auto"/>
        <w:jc w:val="center"/>
        <w:rPr>
          <w:rFonts w:ascii="Cambria" w:eastAsia="Times New Roman" w:hAnsi="Cambria" w:cs="Times New Roman"/>
        </w:rPr>
      </w:pPr>
      <w:r w:rsidRPr="00DE2A50">
        <w:rPr>
          <w:rFonts w:ascii="Cambria" w:eastAsia="Times New Roman" w:hAnsi="Cambria" w:cs="Times New Roman"/>
        </w:rPr>
        <w:t>ARTICLE 15 OF THE MLI – DEFINITION OF A PERSON CLOSELY RELATED TO AN ENTERPRISE</w:t>
      </w:r>
    </w:p>
    <w:p w14:paraId="08961FD7" w14:textId="77777777" w:rsidR="00DE2A50" w:rsidRPr="00DE2A50" w:rsidRDefault="00DE2A50" w:rsidP="00DE2A50">
      <w:pPr>
        <w:pBdr>
          <w:top w:val="single" w:sz="4" w:space="1" w:color="auto"/>
          <w:left w:val="single" w:sz="4" w:space="4" w:color="auto"/>
          <w:bottom w:val="single" w:sz="4" w:space="1" w:color="auto"/>
          <w:right w:val="single" w:sz="4" w:space="4" w:color="auto"/>
        </w:pBdr>
        <w:spacing w:after="0" w:line="240" w:lineRule="auto"/>
        <w:rPr>
          <w:rFonts w:ascii="Cambria" w:eastAsia="Times New Roman" w:hAnsi="Cambria" w:cs="Times New Roman"/>
        </w:rPr>
      </w:pPr>
    </w:p>
    <w:p w14:paraId="02503A20" w14:textId="77777777" w:rsidR="00DE2A50" w:rsidRPr="00DE2A50" w:rsidRDefault="00DE2A50" w:rsidP="00DE2A50">
      <w:pPr>
        <w:pBdr>
          <w:top w:val="single" w:sz="4" w:space="1" w:color="auto"/>
          <w:left w:val="single" w:sz="4" w:space="4" w:color="auto"/>
          <w:bottom w:val="single" w:sz="4" w:space="1" w:color="auto"/>
          <w:right w:val="single" w:sz="4" w:space="4" w:color="auto"/>
        </w:pBdr>
        <w:spacing w:after="0" w:line="240" w:lineRule="auto"/>
        <w:rPr>
          <w:rFonts w:ascii="Cambria" w:eastAsia="Times New Roman" w:hAnsi="Cambria" w:cs="Times New Roman"/>
        </w:rPr>
      </w:pPr>
      <w:r w:rsidRPr="00DE2A50">
        <w:rPr>
          <w:rFonts w:ascii="Cambria" w:eastAsia="Times New Roman" w:hAnsi="Cambria" w:cs="Times New Roman"/>
        </w:rPr>
        <w:t>For the purposes of the provisions of Article 5 of the Convention, a person is closely related to an enterprise if, based on all the relevant facts and circumstances, one has control of the other or both are under the control of the same persons or enterprises. In any case, a person shall be considered to be closely related to an enterprise if one possesses directly or indirectly more than 50 per cent of the beneficial interest in the other (or, in the case of a company, more than 50 per cent of the aggregate vote and value of the company’s shares or of the beneficial equity interest in the company) or if another person possesses directly or indirectly more than 50 per cent of the beneficial interest (or, in the case of a company, more than 50 per cent of the aggregate vote and value of the company’s shares or of the beneficial equity interest in the company) in the person and the enterprise.</w:t>
      </w:r>
    </w:p>
    <w:p w14:paraId="5AD287E2" w14:textId="77777777" w:rsidR="00DE2A50" w:rsidRPr="00DE2A50" w:rsidRDefault="00DE2A50" w:rsidP="00DE2A50">
      <w:pPr>
        <w:spacing w:after="0" w:line="240" w:lineRule="auto"/>
        <w:jc w:val="center"/>
        <w:rPr>
          <w:rFonts w:ascii="Cambria" w:eastAsia="Times New Roman" w:hAnsi="Cambria" w:cs="Times New Roman"/>
          <w:b/>
          <w:bCs/>
        </w:rPr>
      </w:pPr>
    </w:p>
    <w:p w14:paraId="59B3D406" w14:textId="77777777" w:rsidR="00DE2A50" w:rsidRPr="00DE2A50" w:rsidRDefault="00DE2A50" w:rsidP="00DE2A50">
      <w:pPr>
        <w:spacing w:after="0" w:line="240" w:lineRule="auto"/>
        <w:jc w:val="center"/>
        <w:rPr>
          <w:rFonts w:ascii="Cambria" w:eastAsia="Times New Roman" w:hAnsi="Cambria" w:cs="Times New Roman"/>
        </w:rPr>
      </w:pPr>
      <w:r w:rsidRPr="00DE2A50">
        <w:rPr>
          <w:rFonts w:ascii="Cambria" w:eastAsia="Times New Roman" w:hAnsi="Cambria" w:cs="Times New Roman"/>
          <w:b/>
          <w:bCs/>
        </w:rPr>
        <w:lastRenderedPageBreak/>
        <w:t>Article 6</w:t>
      </w:r>
      <w:r w:rsidRPr="00DE2A50">
        <w:rPr>
          <w:rFonts w:ascii="Cambria" w:eastAsia="Times New Roman" w:hAnsi="Cambria" w:cs="Times New Roman"/>
          <w:b/>
          <w:bCs/>
        </w:rPr>
        <w:br/>
      </w:r>
      <w:r w:rsidRPr="00DE2A50">
        <w:rPr>
          <w:rFonts w:ascii="Cambria" w:eastAsia="MS Gothic" w:hAnsi="Cambria" w:cs="Times New Roman"/>
          <w:b/>
          <w:bCs/>
        </w:rPr>
        <w:t>Income from immovable property</w:t>
      </w:r>
    </w:p>
    <w:p w14:paraId="62D9E2BD" w14:textId="77777777" w:rsidR="00DE2A50" w:rsidRPr="00DE2A50" w:rsidRDefault="00DE2A50" w:rsidP="00DE2A50">
      <w:pPr>
        <w:spacing w:before="100" w:beforeAutospacing="1" w:after="100" w:afterAutospacing="1" w:line="240" w:lineRule="auto"/>
        <w:rPr>
          <w:rFonts w:ascii="Cambria" w:eastAsia="Times New Roman" w:hAnsi="Cambria" w:cs="Times New Roman"/>
        </w:rPr>
      </w:pPr>
      <w:r w:rsidRPr="00DE2A50">
        <w:rPr>
          <w:rFonts w:ascii="Cambria" w:eastAsia="Times New Roman" w:hAnsi="Cambria" w:cs="Times New Roman"/>
        </w:rPr>
        <w:t>1. Income derived from immovable property (including income from agriculture or forestry) may be taxed in the Contracting State where such immovable property is situated.</w:t>
      </w:r>
    </w:p>
    <w:p w14:paraId="5BDC5077" w14:textId="77777777" w:rsidR="00DE2A50" w:rsidRPr="00DE2A50" w:rsidRDefault="00DE2A50" w:rsidP="00DE2A50">
      <w:pPr>
        <w:spacing w:before="100" w:beforeAutospacing="1" w:after="100" w:afterAutospacing="1" w:line="240" w:lineRule="auto"/>
        <w:rPr>
          <w:rFonts w:ascii="Cambria" w:eastAsia="Times New Roman" w:hAnsi="Cambria" w:cs="Times New Roman"/>
        </w:rPr>
      </w:pPr>
      <w:r w:rsidRPr="00DE2A50">
        <w:rPr>
          <w:rFonts w:ascii="Cambria" w:eastAsia="Times New Roman" w:hAnsi="Cambria" w:cs="Times New Roman"/>
        </w:rPr>
        <w:t>2. For the purposes of this Convention, the term "immovable property" shall have the meaning which it has under the law of the Contracting State in which the property in question is situated. The term shall in any case include property accessory to immovable property, livestock and equipment used in agriculture and forestry, rights to which the provisions of general law respecting landed property apply, usufruct of immovable property and rights to variable or fixed payments as consideration for the working of, or the right to work, mineral deposits, mines and other natural resources; ships, aircraft, road or railway vehicles shall not be regarded as immovable property.</w:t>
      </w:r>
    </w:p>
    <w:p w14:paraId="2E07BCF9" w14:textId="77777777" w:rsidR="00DE2A50" w:rsidRPr="00DE2A50" w:rsidRDefault="00DE2A50" w:rsidP="00DE2A50">
      <w:pPr>
        <w:spacing w:before="100" w:beforeAutospacing="1" w:after="100" w:afterAutospacing="1" w:line="240" w:lineRule="auto"/>
        <w:rPr>
          <w:rFonts w:ascii="Cambria" w:eastAsia="Times New Roman" w:hAnsi="Cambria" w:cs="Times New Roman"/>
        </w:rPr>
      </w:pPr>
      <w:r w:rsidRPr="00DE2A50">
        <w:rPr>
          <w:rFonts w:ascii="Cambria" w:eastAsia="Times New Roman" w:hAnsi="Cambria" w:cs="Times New Roman"/>
        </w:rPr>
        <w:t>3. The provisions of paragraph 1 shall apply to income derived from the direct use, letting, or use in any other form of immovable property.</w:t>
      </w:r>
    </w:p>
    <w:p w14:paraId="79E96AD4" w14:textId="77777777" w:rsidR="00DE2A50" w:rsidRPr="00DE2A50" w:rsidRDefault="00DE2A50" w:rsidP="00DE2A50">
      <w:pPr>
        <w:spacing w:before="100" w:beforeAutospacing="1" w:after="100" w:afterAutospacing="1" w:line="240" w:lineRule="auto"/>
        <w:rPr>
          <w:rFonts w:ascii="Cambria" w:eastAsia="Times New Roman" w:hAnsi="Cambria" w:cs="Times New Roman"/>
        </w:rPr>
      </w:pPr>
      <w:r w:rsidRPr="00DE2A50">
        <w:rPr>
          <w:rFonts w:ascii="Cambria" w:eastAsia="Times New Roman" w:hAnsi="Cambria" w:cs="Times New Roman"/>
        </w:rPr>
        <w:t>4. The provisions of paragraphs 1 and 3 shall also apply to the income from immovable property of an enterprise and to income from immovable property used for the performance of independent personal services.</w:t>
      </w:r>
    </w:p>
    <w:p w14:paraId="0AB44712" w14:textId="77777777" w:rsidR="00DE2A50" w:rsidRPr="00DE2A50" w:rsidRDefault="00DE2A50" w:rsidP="00DE2A50">
      <w:pPr>
        <w:spacing w:before="100" w:beforeAutospacing="1" w:after="100" w:afterAutospacing="1" w:line="240" w:lineRule="auto"/>
        <w:rPr>
          <w:rFonts w:ascii="Cambria" w:eastAsia="Times New Roman" w:hAnsi="Cambria" w:cs="Times New Roman"/>
        </w:rPr>
      </w:pPr>
      <w:r w:rsidRPr="00DE2A50">
        <w:rPr>
          <w:rFonts w:ascii="Cambria" w:eastAsia="Times New Roman" w:hAnsi="Cambria" w:cs="Times New Roman"/>
        </w:rPr>
        <w:t>5. Where the ownership of shares or other rights in a company entitles the owner of such shares or rights to the enjoyment of immovable property held by that company, the income derived from the direct use, letting or use in any other form of the right of enjoyment may be taxed in the Contracting State in the territory of which the immovable property is situated.</w:t>
      </w:r>
    </w:p>
    <w:p w14:paraId="41174159" w14:textId="77777777" w:rsidR="00DE2A50" w:rsidRPr="00DE2A50" w:rsidRDefault="00DE2A50" w:rsidP="00DE2A50">
      <w:pPr>
        <w:spacing w:after="0" w:line="240" w:lineRule="auto"/>
        <w:jc w:val="center"/>
        <w:rPr>
          <w:rFonts w:ascii="Cambria" w:eastAsia="Times New Roman" w:hAnsi="Cambria" w:cs="Times New Roman"/>
        </w:rPr>
      </w:pPr>
      <w:r w:rsidRPr="00DE2A50">
        <w:rPr>
          <w:rFonts w:ascii="Cambria" w:eastAsia="Times New Roman" w:hAnsi="Cambria" w:cs="Times New Roman"/>
          <w:b/>
          <w:bCs/>
        </w:rPr>
        <w:t>Article 7</w:t>
      </w:r>
      <w:r w:rsidRPr="00DE2A50">
        <w:rPr>
          <w:rFonts w:ascii="Cambria" w:eastAsia="Times New Roman" w:hAnsi="Cambria" w:cs="Times New Roman"/>
          <w:b/>
          <w:bCs/>
        </w:rPr>
        <w:br/>
      </w:r>
      <w:r w:rsidRPr="00DE2A50">
        <w:rPr>
          <w:rFonts w:ascii="Cambria" w:eastAsia="MS Gothic" w:hAnsi="Cambria" w:cs="Times New Roman"/>
          <w:b/>
          <w:bCs/>
        </w:rPr>
        <w:t>Business profits</w:t>
      </w:r>
    </w:p>
    <w:p w14:paraId="3432DBEF" w14:textId="77777777" w:rsidR="00DE2A50" w:rsidRPr="00DE2A50" w:rsidRDefault="00DE2A50" w:rsidP="00DE2A50">
      <w:pPr>
        <w:spacing w:before="100" w:beforeAutospacing="1" w:after="100" w:afterAutospacing="1" w:line="240" w:lineRule="auto"/>
        <w:rPr>
          <w:rFonts w:ascii="Cambria" w:eastAsia="Times New Roman" w:hAnsi="Cambria" w:cs="Times New Roman"/>
        </w:rPr>
      </w:pPr>
      <w:r w:rsidRPr="00DE2A50">
        <w:rPr>
          <w:rFonts w:ascii="Cambria" w:eastAsia="Times New Roman" w:hAnsi="Cambria" w:cs="Times New Roman"/>
        </w:rPr>
        <w:t>1. The profits of an enterprise of a Contracting State shall be taxable only in that State, unless the enterprise carries on business in the other Contracting State through a permanent establishment situated therein. If the enterprise carries on business as aforesaid, the profits of the enterprise may be taxed in the other State but only so much of them as is attributable to that permanent establishment.</w:t>
      </w:r>
    </w:p>
    <w:p w14:paraId="1E2C292E" w14:textId="77777777" w:rsidR="00DE2A50" w:rsidRPr="00DE2A50" w:rsidRDefault="00DE2A50" w:rsidP="00DE2A50">
      <w:pPr>
        <w:spacing w:before="100" w:beforeAutospacing="1" w:after="100" w:afterAutospacing="1" w:line="240" w:lineRule="auto"/>
        <w:rPr>
          <w:rFonts w:ascii="Cambria" w:eastAsia="Times New Roman" w:hAnsi="Cambria" w:cs="Times New Roman"/>
        </w:rPr>
      </w:pPr>
      <w:r w:rsidRPr="00DE2A50">
        <w:rPr>
          <w:rFonts w:ascii="Cambria" w:eastAsia="Times New Roman" w:hAnsi="Cambria" w:cs="Times New Roman"/>
        </w:rPr>
        <w:t>2. Subject to the provisions of paragraph 3, where an enterprise of a Contracting State carries on business in the other Contracting State through a permanent establishment situated therein, there shall in each Contracting State be attributed to that permanent establishment the profits which it might be expected to make if it were a distinct and separate enterprise engaged in the same or similar activities under the same or similar conditions and dealing wholly independently with the enterprise of which it is a permanent establishment.</w:t>
      </w:r>
    </w:p>
    <w:p w14:paraId="1F349CE2" w14:textId="77777777" w:rsidR="00DE2A50" w:rsidRPr="00DE2A50" w:rsidRDefault="00DE2A50" w:rsidP="00DE2A50">
      <w:pPr>
        <w:spacing w:before="100" w:beforeAutospacing="1" w:after="100" w:afterAutospacing="1" w:line="240" w:lineRule="auto"/>
        <w:rPr>
          <w:rFonts w:ascii="Cambria" w:eastAsia="Times New Roman" w:hAnsi="Cambria" w:cs="Times New Roman"/>
        </w:rPr>
      </w:pPr>
      <w:r w:rsidRPr="00DE2A50">
        <w:rPr>
          <w:rFonts w:ascii="Cambria" w:eastAsia="Times New Roman" w:hAnsi="Cambria" w:cs="Times New Roman"/>
        </w:rPr>
        <w:t>3. In determining the profits of a permanent establishment, there shall be allowed as deductions expenses which are incurred for the purposes of the permanent establishment, including executive and general administrative expenses so incurred, whether in the State in which the permanent establishment is situated or elsewhere. However, no deduction shall be allowed in respect of amounts that would be paid (otherwise than towards reimbursement of actual expenses) by the permanent establishment to the head office of the enterprise or any of its offices, by way of royalties, fees or any similar payments in return for the use of patents or other rights or by way of commission for specific services performed or for management or, except in the case of a banking enterprise, by way of interest on moneys lent to the permanent establishment. Likewise, no account shall be taken, in the determination of the profits of a permanent establishment, for amounts charged (otherwise than towards reimbursement of actual expenses) by the permanent establishment to the head office of the enterprise or any of its other offices, by way of royalties, fees or any similar payments in return for the use of patents or other rights or by way of commission for specific services performed or for management or, except in the case of a banking enterprise, by way of interest on moneys lent to the head office of the enterprise or any of its other offices.</w:t>
      </w:r>
    </w:p>
    <w:p w14:paraId="40735568" w14:textId="77777777" w:rsidR="00DE2A50" w:rsidRPr="00DE2A50" w:rsidRDefault="00DE2A50" w:rsidP="00DE2A50">
      <w:pPr>
        <w:spacing w:before="100" w:beforeAutospacing="1" w:after="100" w:afterAutospacing="1" w:line="240" w:lineRule="auto"/>
        <w:rPr>
          <w:rFonts w:ascii="Cambria" w:eastAsia="Times New Roman" w:hAnsi="Cambria" w:cs="Times New Roman"/>
        </w:rPr>
      </w:pPr>
      <w:r w:rsidRPr="00DE2A50">
        <w:rPr>
          <w:rFonts w:ascii="Cambria" w:eastAsia="Times New Roman" w:hAnsi="Cambria" w:cs="Times New Roman"/>
        </w:rPr>
        <w:lastRenderedPageBreak/>
        <w:t>4. No profits shall be attributed to a permanent establishment by reason of the mere purchase by that permanent establishment of goods or merchandise for the enterprise.</w:t>
      </w:r>
    </w:p>
    <w:p w14:paraId="23A03F50" w14:textId="77777777" w:rsidR="00DE2A50" w:rsidRPr="00DE2A50" w:rsidRDefault="00DE2A50" w:rsidP="00DE2A50">
      <w:pPr>
        <w:spacing w:before="100" w:beforeAutospacing="1" w:after="100" w:afterAutospacing="1" w:line="240" w:lineRule="auto"/>
        <w:rPr>
          <w:rFonts w:ascii="Cambria" w:eastAsia="Times New Roman" w:hAnsi="Cambria" w:cs="Times New Roman"/>
        </w:rPr>
      </w:pPr>
      <w:r w:rsidRPr="00DE2A50">
        <w:rPr>
          <w:rFonts w:ascii="Cambria" w:eastAsia="Times New Roman" w:hAnsi="Cambria" w:cs="Times New Roman"/>
        </w:rPr>
        <w:t>5. For the purposes of the preceding paragraphs of this Article, the profits to be attributed to the permanent establishment shall be determined by the same method year by year, unless there is good and sufficient reason to the contrary.</w:t>
      </w:r>
    </w:p>
    <w:p w14:paraId="55A9B34F" w14:textId="77777777" w:rsidR="00DE2A50" w:rsidRPr="00DE2A50" w:rsidRDefault="00DE2A50" w:rsidP="00DE2A50">
      <w:pPr>
        <w:spacing w:before="100" w:beforeAutospacing="1" w:after="100" w:afterAutospacing="1" w:line="240" w:lineRule="auto"/>
        <w:rPr>
          <w:rFonts w:ascii="Cambria" w:eastAsia="Times New Roman" w:hAnsi="Cambria" w:cs="Times New Roman"/>
        </w:rPr>
      </w:pPr>
      <w:r w:rsidRPr="00DE2A50">
        <w:rPr>
          <w:rFonts w:ascii="Cambria" w:eastAsia="Times New Roman" w:hAnsi="Cambria" w:cs="Times New Roman"/>
        </w:rPr>
        <w:t>6. Insofar as it has been customary in a Contracting State to determine the profits to be attributed to a permanent establishment on the basis of an apportionment of the total profits of the enterprise to its various parts, nothing in paragraph 2 shall preclude that Contracting State from determining the profits to be taxed by such an apportionment as may be customary; the method of apportionment adopted shall, however, be such that the result shall be in accordance with the principles contained in this Article.</w:t>
      </w:r>
    </w:p>
    <w:p w14:paraId="6A50AFF8" w14:textId="77777777" w:rsidR="00DE2A50" w:rsidRPr="00DE2A50" w:rsidRDefault="00DE2A50" w:rsidP="00DE2A50">
      <w:pPr>
        <w:spacing w:before="100" w:beforeAutospacing="1" w:after="100" w:afterAutospacing="1" w:line="240" w:lineRule="auto"/>
        <w:rPr>
          <w:rFonts w:ascii="Cambria" w:eastAsia="Times New Roman" w:hAnsi="Cambria" w:cs="Times New Roman"/>
        </w:rPr>
      </w:pPr>
      <w:r w:rsidRPr="00DE2A50">
        <w:rPr>
          <w:rFonts w:ascii="Cambria" w:eastAsia="Times New Roman" w:hAnsi="Cambria" w:cs="Times New Roman"/>
        </w:rPr>
        <w:t>7. Where profits include items of income which are dealt with separately in other Articles of this Convention, then the provisions of those Articles shall not be affected by the provisions of this Article.</w:t>
      </w:r>
    </w:p>
    <w:p w14:paraId="347BA7DE" w14:textId="77777777" w:rsidR="00DE2A50" w:rsidRPr="00DE2A50" w:rsidRDefault="00DE2A50" w:rsidP="00DE2A50">
      <w:pPr>
        <w:spacing w:after="0" w:line="240" w:lineRule="auto"/>
        <w:jc w:val="center"/>
        <w:rPr>
          <w:rFonts w:ascii="Cambria" w:eastAsia="Times New Roman" w:hAnsi="Cambria" w:cs="Times New Roman"/>
        </w:rPr>
      </w:pPr>
      <w:r w:rsidRPr="00DE2A50">
        <w:rPr>
          <w:rFonts w:ascii="Cambria" w:eastAsia="Times New Roman" w:hAnsi="Cambria" w:cs="Times New Roman"/>
          <w:b/>
          <w:bCs/>
        </w:rPr>
        <w:t>Article 8</w:t>
      </w:r>
      <w:r w:rsidRPr="00DE2A50">
        <w:rPr>
          <w:rFonts w:ascii="Cambria" w:eastAsia="Times New Roman" w:hAnsi="Cambria" w:cs="Times New Roman"/>
          <w:b/>
          <w:bCs/>
        </w:rPr>
        <w:br/>
      </w:r>
      <w:r w:rsidRPr="00DE2A50">
        <w:rPr>
          <w:rFonts w:ascii="Cambria" w:eastAsia="MS Gothic" w:hAnsi="Cambria" w:cs="Times New Roman"/>
          <w:b/>
          <w:bCs/>
        </w:rPr>
        <w:t>International traffic</w:t>
      </w:r>
    </w:p>
    <w:p w14:paraId="06E3C346" w14:textId="77777777" w:rsidR="00DE2A50" w:rsidRPr="00DE2A50" w:rsidRDefault="00DE2A50" w:rsidP="00DE2A50">
      <w:pPr>
        <w:spacing w:before="100" w:beforeAutospacing="1" w:after="100" w:afterAutospacing="1" w:line="240" w:lineRule="auto"/>
        <w:rPr>
          <w:rFonts w:ascii="Cambria" w:eastAsia="Times New Roman" w:hAnsi="Cambria" w:cs="Times New Roman"/>
        </w:rPr>
      </w:pPr>
      <w:r w:rsidRPr="00DE2A50">
        <w:rPr>
          <w:rFonts w:ascii="Cambria" w:eastAsia="Times New Roman" w:hAnsi="Cambria" w:cs="Times New Roman"/>
        </w:rPr>
        <w:t>1. Profits derived by an enterprise of a Contracting State from the operation in international traffic of ships, aircraft or road or railway vehicles shall be taxable only in that State. Such profits shall include the income derived by the enterprise from other activities, and particularly from the use, maintenance or rental of containers for the transport of goods or merchandise in international traffic, provided that such activities are incidental to the operation of ships, aircraft or road or railway vehicles by the enterprise in international traffic.</w:t>
      </w:r>
    </w:p>
    <w:p w14:paraId="6AC6FCD0" w14:textId="77777777" w:rsidR="00DE2A50" w:rsidRPr="00DE2A50" w:rsidRDefault="00DE2A50" w:rsidP="00DE2A50">
      <w:pPr>
        <w:spacing w:before="100" w:beforeAutospacing="1" w:after="100" w:afterAutospacing="1" w:line="240" w:lineRule="auto"/>
        <w:rPr>
          <w:rFonts w:ascii="Cambria" w:eastAsia="Times New Roman" w:hAnsi="Cambria" w:cs="Times New Roman"/>
        </w:rPr>
      </w:pPr>
      <w:r w:rsidRPr="00DE2A50">
        <w:rPr>
          <w:rFonts w:ascii="Cambria" w:eastAsia="Times New Roman" w:hAnsi="Cambria" w:cs="Times New Roman"/>
        </w:rPr>
        <w:t>2. If the place of effective management of a shipping enterprise is aboard a ship, then it shall be deemed to be situated in the Contracting State in which the home harbour of the ship is situated, or, if there is no such home harbour, in the Contracting State of which the operator of the ship or boat is a resident.</w:t>
      </w:r>
    </w:p>
    <w:p w14:paraId="6EDDB417" w14:textId="77777777" w:rsidR="00DE2A50" w:rsidRPr="00DE2A50" w:rsidRDefault="00DE2A50" w:rsidP="00DE2A50">
      <w:pPr>
        <w:spacing w:before="100" w:beforeAutospacing="1" w:after="100" w:afterAutospacing="1" w:line="240" w:lineRule="auto"/>
        <w:rPr>
          <w:rFonts w:ascii="Cambria" w:eastAsia="Times New Roman" w:hAnsi="Cambria" w:cs="Times New Roman"/>
        </w:rPr>
      </w:pPr>
      <w:r w:rsidRPr="00DE2A50">
        <w:rPr>
          <w:rFonts w:ascii="Cambria" w:eastAsia="Times New Roman" w:hAnsi="Cambria" w:cs="Times New Roman"/>
        </w:rPr>
        <w:t>3. The provisions of paragraph 1 shall also apply to profits from the participation in a pool, a joint business or an international operating agency, but only for the part of the profits derived from the participation in that group.</w:t>
      </w:r>
    </w:p>
    <w:p w14:paraId="4A52D25D" w14:textId="77777777" w:rsidR="00DE2A50" w:rsidRPr="00DE2A50" w:rsidRDefault="00DE2A50" w:rsidP="00DE2A50">
      <w:pPr>
        <w:spacing w:after="0" w:line="240" w:lineRule="auto"/>
        <w:jc w:val="center"/>
        <w:rPr>
          <w:rFonts w:ascii="Cambria" w:eastAsia="Times New Roman" w:hAnsi="Cambria" w:cs="Times New Roman"/>
        </w:rPr>
      </w:pPr>
      <w:r w:rsidRPr="00DE2A50">
        <w:rPr>
          <w:rFonts w:ascii="Cambria" w:eastAsia="Times New Roman" w:hAnsi="Cambria" w:cs="Times New Roman"/>
          <w:b/>
          <w:bCs/>
        </w:rPr>
        <w:t>Article 9</w:t>
      </w:r>
      <w:r w:rsidRPr="00DE2A50">
        <w:rPr>
          <w:rFonts w:ascii="Cambria" w:eastAsia="Times New Roman" w:hAnsi="Cambria" w:cs="Times New Roman"/>
          <w:b/>
          <w:bCs/>
        </w:rPr>
        <w:br/>
      </w:r>
      <w:r w:rsidRPr="00DE2A50">
        <w:rPr>
          <w:rFonts w:ascii="Cambria" w:eastAsia="MS Gothic" w:hAnsi="Cambria" w:cs="Times New Roman"/>
          <w:b/>
          <w:bCs/>
        </w:rPr>
        <w:t>Associated enterprises</w:t>
      </w:r>
    </w:p>
    <w:p w14:paraId="665D04F0" w14:textId="77777777" w:rsidR="00DE2A50" w:rsidRPr="00DE2A50" w:rsidRDefault="00DE2A50" w:rsidP="00DE2A50">
      <w:pPr>
        <w:spacing w:before="100" w:beforeAutospacing="1" w:after="100" w:afterAutospacing="1" w:line="240" w:lineRule="auto"/>
        <w:rPr>
          <w:rFonts w:ascii="Cambria" w:eastAsia="Times New Roman" w:hAnsi="Cambria" w:cs="Times New Roman"/>
        </w:rPr>
      </w:pPr>
      <w:r w:rsidRPr="00DE2A50">
        <w:rPr>
          <w:rFonts w:ascii="Cambria" w:eastAsia="Times New Roman" w:hAnsi="Cambria" w:cs="Times New Roman"/>
        </w:rPr>
        <w:t>1. Where</w:t>
      </w:r>
    </w:p>
    <w:p w14:paraId="19934C26" w14:textId="77777777" w:rsidR="00DE2A50" w:rsidRPr="00DE2A50" w:rsidRDefault="00DE2A50" w:rsidP="00DE2A50">
      <w:pPr>
        <w:numPr>
          <w:ilvl w:val="0"/>
          <w:numId w:val="13"/>
        </w:numPr>
        <w:spacing w:before="100" w:beforeAutospacing="1" w:after="100" w:afterAutospacing="1" w:line="240" w:lineRule="auto"/>
        <w:rPr>
          <w:rFonts w:ascii="Cambria" w:eastAsia="MS Mincho" w:hAnsi="Cambria" w:cs="Times New Roman"/>
        </w:rPr>
      </w:pPr>
      <w:r w:rsidRPr="00DE2A50">
        <w:rPr>
          <w:rFonts w:ascii="Cambria" w:eastAsia="MS Mincho" w:hAnsi="Cambria" w:cs="Times New Roman"/>
        </w:rPr>
        <w:t>an enterprise of a Contracting State participates directly or indirectly in the management, control or capital of an enterprise of the other Contracting State, or</w:t>
      </w:r>
    </w:p>
    <w:p w14:paraId="42DD02EE" w14:textId="77777777" w:rsidR="00DE2A50" w:rsidRPr="00DE2A50" w:rsidRDefault="00DE2A50" w:rsidP="00DE2A50">
      <w:pPr>
        <w:numPr>
          <w:ilvl w:val="0"/>
          <w:numId w:val="13"/>
        </w:numPr>
        <w:spacing w:before="100" w:beforeAutospacing="1" w:after="100" w:afterAutospacing="1" w:line="240" w:lineRule="auto"/>
        <w:rPr>
          <w:rFonts w:ascii="Cambria" w:eastAsia="MS Mincho" w:hAnsi="Cambria" w:cs="Times New Roman"/>
        </w:rPr>
      </w:pPr>
      <w:r w:rsidRPr="00DE2A50">
        <w:rPr>
          <w:rFonts w:ascii="Cambria" w:eastAsia="MS Mincho" w:hAnsi="Cambria" w:cs="Times New Roman"/>
        </w:rPr>
        <w:t>the same persons participate directly or indirectly in the management, control or capital of an enterprise of a Contracting State and an enterprise of the other Contracting State,</w:t>
      </w:r>
      <w:r w:rsidRPr="00DE2A50">
        <w:rPr>
          <w:rFonts w:ascii="Cambria" w:eastAsia="MS Gothic" w:hAnsi="Cambria" w:cs="Times New Roman"/>
        </w:rPr>
        <w:t> </w:t>
      </w:r>
    </w:p>
    <w:p w14:paraId="33C635FC" w14:textId="77777777" w:rsidR="00DE2A50" w:rsidRPr="00DE2A50" w:rsidRDefault="00DE2A50" w:rsidP="00DE2A50">
      <w:pPr>
        <w:spacing w:before="100" w:beforeAutospacing="1" w:after="100" w:afterAutospacing="1" w:line="240" w:lineRule="auto"/>
        <w:jc w:val="both"/>
        <w:rPr>
          <w:rFonts w:ascii="Cambria" w:eastAsia="MS Mincho" w:hAnsi="Cambria" w:cs="Times New Roman"/>
        </w:rPr>
      </w:pPr>
      <w:r w:rsidRPr="00DE2A50">
        <w:rPr>
          <w:rFonts w:ascii="Cambria" w:eastAsia="MS Mincho" w:hAnsi="Cambria" w:cs="Times New Roman"/>
        </w:rPr>
        <w:t>and in either case conditions are made or imposed between the two enterprises in their commercial or financial relations which differ from those which would be made between independent enterprises, then any profits which would, but for those conditions, have accrued to one of the enterprises, but, by reason of those conditions, have not so accrued, may be included in the profits of that enterprise and taxed accordingly.</w:t>
      </w:r>
    </w:p>
    <w:p w14:paraId="5611D000" w14:textId="77777777" w:rsidR="00DE2A50" w:rsidRPr="00DE2A50" w:rsidRDefault="00DE2A50" w:rsidP="00DE2A50">
      <w:pPr>
        <w:spacing w:before="100" w:beforeAutospacing="1" w:after="100" w:afterAutospacing="1" w:line="240" w:lineRule="auto"/>
        <w:rPr>
          <w:rFonts w:ascii="Cambria" w:eastAsia="Times New Roman" w:hAnsi="Cambria" w:cs="Times New Roman"/>
        </w:rPr>
      </w:pPr>
      <w:r w:rsidRPr="00DE2A50">
        <w:rPr>
          <w:rFonts w:ascii="Cambria" w:eastAsia="Times New Roman" w:hAnsi="Cambria" w:cs="Times New Roman"/>
        </w:rPr>
        <w:t xml:space="preserve">2. </w:t>
      </w:r>
      <w:r w:rsidRPr="00DE2A50">
        <w:rPr>
          <w:rFonts w:ascii="Cambria" w:eastAsia="Times New Roman" w:hAnsi="Cambria" w:cs="Times New Roman"/>
          <w:b/>
          <w:bCs/>
        </w:rPr>
        <w:t>[REPLACED by paragraph 1 of Article 17 of the MLI]</w:t>
      </w:r>
      <w:r w:rsidRPr="00DE2A50">
        <w:rPr>
          <w:rFonts w:ascii="Cambria" w:eastAsia="Times New Roman" w:hAnsi="Cambria" w:cs="Times New Roman"/>
        </w:rPr>
        <w:t xml:space="preserve"> [Where a Contracting State includes in the profits of an enterprise of that State -- and taxes accordingly -- profits on which an enterprise of the other Contracting State has been charged to tax in that other State and the profits so included are profits which would have accrued to the enterprise of the first-mentioned State if the conditions made between the two enterprises had been those which would have been made between independent enterprises, then that other State shall make an </w:t>
      </w:r>
      <w:r w:rsidRPr="00DE2A50">
        <w:rPr>
          <w:rFonts w:ascii="Cambria" w:eastAsia="Times New Roman" w:hAnsi="Cambria" w:cs="Times New Roman"/>
        </w:rPr>
        <w:lastRenderedPageBreak/>
        <w:t>appropriate adjustment to the amount of the tax charged therein on those profits, if it considers that this adjustment is justified. In determining such adjustment, due regard shall be had to the other provisions of this Convention and the competent authorities of the Contracting States shall if necessary consult each other.]</w:t>
      </w:r>
    </w:p>
    <w:p w14:paraId="04656679" w14:textId="77777777" w:rsidR="00DE2A50" w:rsidRPr="00DE2A50" w:rsidRDefault="00DE2A50" w:rsidP="00DE2A50">
      <w:pPr>
        <w:pBdr>
          <w:top w:val="single" w:sz="4" w:space="1" w:color="auto"/>
          <w:left w:val="single" w:sz="4" w:space="4" w:color="auto"/>
          <w:bottom w:val="single" w:sz="4" w:space="1" w:color="auto"/>
          <w:right w:val="single" w:sz="4" w:space="4" w:color="auto"/>
        </w:pBdr>
        <w:spacing w:after="0" w:line="240" w:lineRule="auto"/>
        <w:rPr>
          <w:rFonts w:ascii="Cambria" w:eastAsia="Times New Roman" w:hAnsi="Cambria" w:cs="Times New Roman"/>
          <w:i/>
          <w:iCs/>
        </w:rPr>
      </w:pPr>
      <w:r w:rsidRPr="00DE2A50">
        <w:rPr>
          <w:rFonts w:ascii="Cambria" w:eastAsia="Times New Roman" w:hAnsi="Cambria" w:cs="Times New Roman"/>
          <w:i/>
          <w:iCs/>
        </w:rPr>
        <w:t>The following paragraph 1 of Article 17 of the MLI replaces paragraph 2 of Article 9 of this Agreement:</w:t>
      </w:r>
    </w:p>
    <w:p w14:paraId="4118D499" w14:textId="77777777" w:rsidR="00DE2A50" w:rsidRPr="00DE2A50" w:rsidRDefault="00DE2A50" w:rsidP="00DE2A50">
      <w:pPr>
        <w:pBdr>
          <w:top w:val="single" w:sz="4" w:space="1" w:color="auto"/>
          <w:left w:val="single" w:sz="4" w:space="4" w:color="auto"/>
          <w:bottom w:val="single" w:sz="4" w:space="1" w:color="auto"/>
          <w:right w:val="single" w:sz="4" w:space="4" w:color="auto"/>
        </w:pBdr>
        <w:spacing w:after="0" w:line="240" w:lineRule="auto"/>
        <w:rPr>
          <w:rFonts w:ascii="Cambria" w:eastAsia="Times New Roman" w:hAnsi="Cambria" w:cs="Times New Roman"/>
        </w:rPr>
      </w:pPr>
    </w:p>
    <w:p w14:paraId="70A0C49A" w14:textId="77777777" w:rsidR="00DE2A50" w:rsidRPr="00DE2A50" w:rsidRDefault="00DE2A50" w:rsidP="00DE2A50">
      <w:pPr>
        <w:pBdr>
          <w:top w:val="single" w:sz="4" w:space="1" w:color="auto"/>
          <w:left w:val="single" w:sz="4" w:space="4" w:color="auto"/>
          <w:bottom w:val="single" w:sz="4" w:space="1" w:color="auto"/>
          <w:right w:val="single" w:sz="4" w:space="4" w:color="auto"/>
        </w:pBdr>
        <w:spacing w:after="0" w:line="240" w:lineRule="auto"/>
        <w:jc w:val="center"/>
        <w:rPr>
          <w:rFonts w:ascii="Cambria" w:eastAsia="Times New Roman" w:hAnsi="Cambria" w:cs="Times New Roman"/>
        </w:rPr>
      </w:pPr>
      <w:r w:rsidRPr="00DE2A50">
        <w:rPr>
          <w:rFonts w:ascii="Cambria" w:eastAsia="Times New Roman" w:hAnsi="Cambria" w:cs="Times New Roman"/>
        </w:rPr>
        <w:t>ARTICLE 17 OF THE MLI – CORRESPONDING ADJUSTMENTS</w:t>
      </w:r>
    </w:p>
    <w:p w14:paraId="62A32BAC" w14:textId="77777777" w:rsidR="00DE2A50" w:rsidRPr="00DE2A50" w:rsidRDefault="00DE2A50" w:rsidP="00DE2A50">
      <w:pPr>
        <w:pBdr>
          <w:top w:val="single" w:sz="4" w:space="1" w:color="auto"/>
          <w:left w:val="single" w:sz="4" w:space="4" w:color="auto"/>
          <w:bottom w:val="single" w:sz="4" w:space="1" w:color="auto"/>
          <w:right w:val="single" w:sz="4" w:space="4" w:color="auto"/>
        </w:pBdr>
        <w:spacing w:after="0" w:line="240" w:lineRule="auto"/>
        <w:rPr>
          <w:rFonts w:ascii="Cambria" w:eastAsia="Times New Roman" w:hAnsi="Cambria" w:cs="Times New Roman"/>
        </w:rPr>
      </w:pPr>
    </w:p>
    <w:p w14:paraId="28CF5CB2" w14:textId="77777777" w:rsidR="00DE2A50" w:rsidRPr="00DE2A50" w:rsidRDefault="00DE2A50" w:rsidP="00DE2A50">
      <w:pPr>
        <w:pBdr>
          <w:top w:val="single" w:sz="4" w:space="1" w:color="auto"/>
          <w:left w:val="single" w:sz="4" w:space="4" w:color="auto"/>
          <w:bottom w:val="single" w:sz="4" w:space="1" w:color="auto"/>
          <w:right w:val="single" w:sz="4" w:space="4" w:color="auto"/>
        </w:pBdr>
        <w:spacing w:after="0" w:line="240" w:lineRule="auto"/>
        <w:rPr>
          <w:rFonts w:ascii="Cambria" w:eastAsia="Times New Roman" w:hAnsi="Cambria" w:cs="Times New Roman"/>
        </w:rPr>
      </w:pPr>
      <w:r w:rsidRPr="00DE2A50">
        <w:rPr>
          <w:rFonts w:ascii="Cambria" w:eastAsia="Times New Roman" w:hAnsi="Cambria" w:cs="Times New Roman"/>
        </w:rPr>
        <w:t>Where a State includes in the profits of an enterprise of that State — and taxes accordingly — profits on which an enterprise of the other State has been charged to tax in that other State and the profits so included are profits which would have accrued to the enterprise of the first-mentioned State if the conditions made between the two enterprises had been those which would have been made between independent enterprises, then that other State shall make an appropriate adjustment to the amount of the tax charged therein on those profits. In determining such adjustment, due regard shall be had to the other provisions of this Agreement and the competent authorities of the States shall if necessary consult each other.</w:t>
      </w:r>
    </w:p>
    <w:p w14:paraId="3623F221" w14:textId="77777777" w:rsidR="00DE2A50" w:rsidRPr="00DE2A50" w:rsidRDefault="00DE2A50" w:rsidP="00DE2A50">
      <w:pPr>
        <w:spacing w:after="0" w:line="240" w:lineRule="auto"/>
        <w:jc w:val="center"/>
        <w:rPr>
          <w:rFonts w:ascii="Cambria" w:eastAsia="Times New Roman" w:hAnsi="Cambria" w:cs="Times New Roman"/>
        </w:rPr>
      </w:pPr>
      <w:r w:rsidRPr="00DE2A50">
        <w:rPr>
          <w:rFonts w:ascii="Cambria" w:eastAsia="Times New Roman" w:hAnsi="Cambria" w:cs="Times New Roman"/>
          <w:b/>
          <w:bCs/>
        </w:rPr>
        <w:br/>
        <w:t>Article 10</w:t>
      </w:r>
      <w:r w:rsidRPr="00DE2A50">
        <w:rPr>
          <w:rFonts w:ascii="Cambria" w:eastAsia="Times New Roman" w:hAnsi="Cambria" w:cs="Times New Roman"/>
          <w:b/>
          <w:bCs/>
        </w:rPr>
        <w:br/>
      </w:r>
      <w:r w:rsidRPr="00DE2A50">
        <w:rPr>
          <w:rFonts w:ascii="Cambria" w:eastAsia="MS Gothic" w:hAnsi="Cambria" w:cs="Times New Roman"/>
          <w:b/>
          <w:bCs/>
        </w:rPr>
        <w:t>Dividends</w:t>
      </w:r>
    </w:p>
    <w:p w14:paraId="1C0CB12F" w14:textId="77777777" w:rsidR="00DE2A50" w:rsidRPr="00DE2A50" w:rsidRDefault="00DE2A50" w:rsidP="00DE2A50">
      <w:pPr>
        <w:spacing w:before="100" w:beforeAutospacing="1" w:after="100" w:afterAutospacing="1" w:line="240" w:lineRule="auto"/>
        <w:rPr>
          <w:rFonts w:ascii="Cambria" w:eastAsia="Times New Roman" w:hAnsi="Cambria" w:cs="Times New Roman"/>
        </w:rPr>
      </w:pPr>
      <w:r w:rsidRPr="00DE2A50">
        <w:rPr>
          <w:rFonts w:ascii="Cambria" w:eastAsia="Times New Roman" w:hAnsi="Cambria" w:cs="Times New Roman"/>
        </w:rPr>
        <w:t>1. Dividends paid by a company which is a resident of a Contracting State to a resident of the other Contracting State may be taxed in that other State.</w:t>
      </w:r>
    </w:p>
    <w:p w14:paraId="2DF61FB5" w14:textId="77777777" w:rsidR="00DE2A50" w:rsidRPr="00DE2A50" w:rsidRDefault="00DE2A50" w:rsidP="00DE2A50">
      <w:pPr>
        <w:spacing w:before="100" w:beforeAutospacing="1" w:after="100" w:afterAutospacing="1" w:line="240" w:lineRule="auto"/>
        <w:rPr>
          <w:rFonts w:ascii="Cambria" w:eastAsia="Times New Roman" w:hAnsi="Cambria" w:cs="Times New Roman"/>
        </w:rPr>
      </w:pPr>
      <w:r w:rsidRPr="00DE2A50">
        <w:rPr>
          <w:rFonts w:ascii="Cambria" w:eastAsia="Times New Roman" w:hAnsi="Cambria" w:cs="Times New Roman"/>
        </w:rPr>
        <w:t>2. However, such dividends may also be taxed in the Contracting State of which the company paying the dividends is a resident and according to the laws of that State, but if but if the recipient is the beneficial owner of the dividends the tax so charged shall not exceed:</w:t>
      </w:r>
    </w:p>
    <w:p w14:paraId="562B2F1B" w14:textId="77777777" w:rsidR="00DE2A50" w:rsidRPr="00DE2A50" w:rsidRDefault="00DE2A50" w:rsidP="00DE2A50">
      <w:pPr>
        <w:numPr>
          <w:ilvl w:val="0"/>
          <w:numId w:val="14"/>
        </w:numPr>
        <w:spacing w:before="100" w:beforeAutospacing="1" w:after="100" w:afterAutospacing="1" w:line="240" w:lineRule="auto"/>
        <w:rPr>
          <w:rFonts w:ascii="Cambria" w:eastAsia="MS Mincho" w:hAnsi="Cambria" w:cs="Times New Roman"/>
        </w:rPr>
      </w:pPr>
      <w:r w:rsidRPr="00DE2A50">
        <w:rPr>
          <w:rFonts w:ascii="Cambria" w:eastAsia="MS Mincho" w:hAnsi="Cambria" w:cs="Times New Roman"/>
          <w:b/>
          <w:bCs/>
        </w:rPr>
        <w:t>[MODIFIED by paragraph 1 of Article 8 of the MLI]</w:t>
      </w:r>
      <w:r w:rsidRPr="00DE2A50">
        <w:rPr>
          <w:rFonts w:ascii="Cambria" w:eastAsia="MS Mincho" w:hAnsi="Cambria" w:cs="Times New Roman"/>
        </w:rPr>
        <w:t xml:space="preserve"> [5% of the gross amount of the dividends if the beneficial owner is a company which holds directly or indirectly at least 10% of the capital of the company paying the dividends;</w:t>
      </w:r>
    </w:p>
    <w:p w14:paraId="51BAFC2B" w14:textId="77777777" w:rsidR="00DE2A50" w:rsidRPr="00DE2A50" w:rsidRDefault="00DE2A50" w:rsidP="00DE2A50">
      <w:pPr>
        <w:pBdr>
          <w:top w:val="single" w:sz="4" w:space="1" w:color="auto"/>
          <w:left w:val="single" w:sz="4" w:space="4" w:color="auto"/>
          <w:bottom w:val="single" w:sz="4" w:space="1" w:color="auto"/>
          <w:right w:val="single" w:sz="4" w:space="4" w:color="auto"/>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Cambria" w:eastAsia="MS Mincho" w:hAnsi="Cambria" w:cs="Times New Roman"/>
          <w:i/>
          <w:iCs/>
          <w:color w:val="000000"/>
        </w:rPr>
      </w:pPr>
      <w:r w:rsidRPr="00DE2A50">
        <w:rPr>
          <w:rFonts w:ascii="Cambria" w:eastAsia="MS Mincho" w:hAnsi="Cambria" w:cs="Times New Roman"/>
          <w:i/>
          <w:iCs/>
          <w:color w:val="000000"/>
        </w:rPr>
        <w:t>The following paragraph 1 of Article 8 of the MLI applies to subparagraph a) of paragraph 2 of Article 10 of this Convention:</w:t>
      </w:r>
    </w:p>
    <w:p w14:paraId="0D68E3E7" w14:textId="77777777" w:rsidR="00DE2A50" w:rsidRPr="00DE2A50" w:rsidRDefault="00DE2A50" w:rsidP="00DE2A50">
      <w:pPr>
        <w:pBdr>
          <w:top w:val="single" w:sz="4" w:space="1" w:color="auto"/>
          <w:left w:val="single" w:sz="4" w:space="4" w:color="auto"/>
          <w:bottom w:val="single" w:sz="4" w:space="1" w:color="auto"/>
          <w:right w:val="single" w:sz="4" w:space="4" w:color="auto"/>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Cambria" w:eastAsia="MS Mincho" w:hAnsi="Cambria" w:cs="Times New Roman"/>
          <w:color w:val="000000"/>
        </w:rPr>
      </w:pPr>
    </w:p>
    <w:p w14:paraId="0BFBC613" w14:textId="77777777" w:rsidR="00DE2A50" w:rsidRPr="00DE2A50" w:rsidRDefault="00DE2A50" w:rsidP="00DE2A50">
      <w:pPr>
        <w:pBdr>
          <w:top w:val="single" w:sz="4" w:space="1" w:color="auto"/>
          <w:left w:val="single" w:sz="4" w:space="4" w:color="auto"/>
          <w:bottom w:val="single" w:sz="4" w:space="1" w:color="auto"/>
          <w:right w:val="single" w:sz="4" w:space="4" w:color="auto"/>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center"/>
        <w:rPr>
          <w:rFonts w:ascii="Cambria" w:eastAsia="MS Mincho" w:hAnsi="Cambria" w:cs="Times New Roman"/>
          <w:color w:val="000000"/>
        </w:rPr>
      </w:pPr>
      <w:r w:rsidRPr="00DE2A50">
        <w:rPr>
          <w:rFonts w:ascii="Cambria" w:eastAsia="MS Mincho" w:hAnsi="Cambria" w:cs="Times New Roman"/>
          <w:color w:val="000000"/>
        </w:rPr>
        <w:t>ARTICLE 8 OF THE MLI – DIVIDEND TRANSFER TRANSACTIONS</w:t>
      </w:r>
    </w:p>
    <w:p w14:paraId="54EA805F" w14:textId="77777777" w:rsidR="00DE2A50" w:rsidRPr="00DE2A50" w:rsidRDefault="00DE2A50" w:rsidP="00DE2A50">
      <w:pPr>
        <w:pBdr>
          <w:top w:val="single" w:sz="4" w:space="1" w:color="auto"/>
          <w:left w:val="single" w:sz="4" w:space="4" w:color="auto"/>
          <w:bottom w:val="single" w:sz="4" w:space="1" w:color="auto"/>
          <w:right w:val="single" w:sz="4" w:space="4" w:color="auto"/>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center"/>
        <w:rPr>
          <w:rFonts w:ascii="Cambria" w:eastAsia="MS Mincho" w:hAnsi="Cambria" w:cs="Times New Roman"/>
          <w:color w:val="000000"/>
        </w:rPr>
      </w:pPr>
    </w:p>
    <w:p w14:paraId="434BA290" w14:textId="77777777" w:rsidR="00DE2A50" w:rsidRPr="00DE2A50" w:rsidRDefault="00DE2A50" w:rsidP="00DE2A50">
      <w:pPr>
        <w:pBdr>
          <w:top w:val="single" w:sz="4" w:space="1" w:color="auto"/>
          <w:left w:val="single" w:sz="4" w:space="4" w:color="auto"/>
          <w:bottom w:val="single" w:sz="4" w:space="1" w:color="auto"/>
          <w:right w:val="single" w:sz="4" w:space="4" w:color="auto"/>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Cambria" w:eastAsia="MS Mincho" w:hAnsi="Cambria" w:cs="Times New Roman"/>
          <w:color w:val="000000"/>
        </w:rPr>
      </w:pPr>
      <w:r w:rsidRPr="00DE2A50">
        <w:rPr>
          <w:rFonts w:ascii="Cambria" w:eastAsia="MS Mincho" w:hAnsi="Cambria" w:cs="Times New Roman"/>
          <w:color w:val="000000"/>
        </w:rPr>
        <w:t>Subparagraph a) of  paragraph 2 of Article 10 of the Convention shall apply only if the ownership conditions described in those provisions are met throughout a 365 day period that includes the day of the payment of the dividends (for the purpose of computing that period, no account shall be taken of changes of ownership that would directly result from a corporate reorganisation, such as a merger or divisive reorganisation, of the company that holds the shares or that pays the dividends).</w:t>
      </w:r>
    </w:p>
    <w:p w14:paraId="47A85749" w14:textId="77777777" w:rsidR="00DE2A50" w:rsidRPr="00DE2A50" w:rsidRDefault="00DE2A50" w:rsidP="00DE2A50">
      <w:pPr>
        <w:numPr>
          <w:ilvl w:val="0"/>
          <w:numId w:val="14"/>
        </w:numPr>
        <w:spacing w:before="100" w:beforeAutospacing="1" w:after="100" w:afterAutospacing="1" w:line="240" w:lineRule="auto"/>
        <w:rPr>
          <w:rFonts w:ascii="Cambria" w:eastAsia="MS Mincho" w:hAnsi="Cambria" w:cs="Times New Roman"/>
        </w:rPr>
      </w:pPr>
      <w:r w:rsidRPr="00DE2A50">
        <w:rPr>
          <w:rFonts w:ascii="Cambria" w:eastAsia="MS Mincho" w:hAnsi="Cambria" w:cs="Times New Roman"/>
        </w:rPr>
        <w:t>15% of the gross amount of the dividends in all other cases.]</w:t>
      </w:r>
    </w:p>
    <w:p w14:paraId="202977B8" w14:textId="77777777" w:rsidR="00DE2A50" w:rsidRPr="00DE2A50" w:rsidRDefault="00DE2A50" w:rsidP="00DE2A50">
      <w:pPr>
        <w:spacing w:before="100" w:beforeAutospacing="1" w:after="100" w:afterAutospacing="1" w:line="240" w:lineRule="auto"/>
        <w:rPr>
          <w:rFonts w:ascii="Cambria" w:eastAsia="Times New Roman" w:hAnsi="Cambria" w:cs="Times New Roman"/>
        </w:rPr>
      </w:pPr>
      <w:r w:rsidRPr="00DE2A50">
        <w:rPr>
          <w:rFonts w:ascii="Cambria" w:eastAsia="Times New Roman" w:hAnsi="Cambria" w:cs="Times New Roman"/>
        </w:rPr>
        <w:t>The provisions of this paragraph shall not affect the taxation of the company in respect of the profits out of which the dividends are paid.</w:t>
      </w:r>
    </w:p>
    <w:p w14:paraId="71E28C68" w14:textId="77777777" w:rsidR="00DE2A50" w:rsidRPr="00DE2A50" w:rsidRDefault="00DE2A50" w:rsidP="00DE2A50">
      <w:pPr>
        <w:spacing w:before="100" w:beforeAutospacing="1" w:after="100" w:afterAutospacing="1" w:line="240" w:lineRule="auto"/>
        <w:rPr>
          <w:rFonts w:ascii="Cambria" w:eastAsia="Times New Roman" w:hAnsi="Cambria" w:cs="Times New Roman"/>
        </w:rPr>
      </w:pPr>
      <w:r w:rsidRPr="00DE2A50">
        <w:rPr>
          <w:rFonts w:ascii="Cambria" w:eastAsia="Times New Roman" w:hAnsi="Cambria" w:cs="Times New Roman"/>
        </w:rPr>
        <w:t>3. The term "dividends" means income from shares, "jouissance" shares or "jouissance" rights, mining shares, founders' shares or other rights, not being debt-claims, participating in profits, as well as with regard to Armenia, income from other corporate rights which is subjected to the same taxation treatment as income from shares, and with regard to</w:t>
      </w:r>
      <w:r w:rsidRPr="00DE2A50">
        <w:rPr>
          <w:rFonts w:ascii="Cambria" w:eastAsia="MS Gothic" w:hAnsi="Cambria" w:cs="Times New Roman"/>
        </w:rPr>
        <w:t xml:space="preserve"> France</w:t>
      </w:r>
      <w:r w:rsidRPr="00DE2A50">
        <w:rPr>
          <w:rFonts w:ascii="Cambria" w:eastAsia="Times New Roman" w:hAnsi="Cambria" w:cs="Times New Roman"/>
        </w:rPr>
        <w:t>, income treated as a distribution by the taxation laws. It is understood that the term "dividends" shall not include income mentioned in Article 16.</w:t>
      </w:r>
    </w:p>
    <w:p w14:paraId="1B316553" w14:textId="77777777" w:rsidR="00DE2A50" w:rsidRPr="00DE2A50" w:rsidRDefault="00DE2A50" w:rsidP="00DE2A50">
      <w:pPr>
        <w:spacing w:before="100" w:beforeAutospacing="1" w:after="100" w:afterAutospacing="1" w:line="240" w:lineRule="auto"/>
        <w:rPr>
          <w:rFonts w:ascii="Cambria" w:eastAsia="Times New Roman" w:hAnsi="Cambria" w:cs="Times New Roman"/>
        </w:rPr>
      </w:pPr>
      <w:r w:rsidRPr="00DE2A50">
        <w:rPr>
          <w:rFonts w:ascii="Cambria" w:eastAsia="Times New Roman" w:hAnsi="Cambria" w:cs="Times New Roman"/>
        </w:rPr>
        <w:t xml:space="preserve">4. The provisions of paragraphs 1 and 2 shall not apply if the beneficial owner of the dividends, being a resident of a Contracting State, carries on business in the other Contracting State of </w:t>
      </w:r>
      <w:r w:rsidRPr="00DE2A50">
        <w:rPr>
          <w:rFonts w:ascii="Cambria" w:eastAsia="Times New Roman" w:hAnsi="Cambria" w:cs="Times New Roman"/>
        </w:rPr>
        <w:lastRenderedPageBreak/>
        <w:t>which the company paying the dividends is a resident, through a permanent establishment situated therein, or performs in that other State independent personal services from a fixed base situated therein, and the holding in respect of which the dividends are paid is effectively connected with such permanent establishment or fixed base. In such case the provisions of Article 7 or Article 14, as the case may be, shall apply.</w:t>
      </w:r>
    </w:p>
    <w:p w14:paraId="5108D839" w14:textId="77777777" w:rsidR="00DE2A50" w:rsidRPr="00DE2A50" w:rsidRDefault="00DE2A50" w:rsidP="00DE2A50">
      <w:pPr>
        <w:spacing w:before="100" w:beforeAutospacing="1" w:after="100" w:afterAutospacing="1" w:line="240" w:lineRule="auto"/>
        <w:rPr>
          <w:rFonts w:ascii="Cambria" w:eastAsia="Times New Roman" w:hAnsi="Cambria" w:cs="Times New Roman"/>
        </w:rPr>
      </w:pPr>
      <w:r w:rsidRPr="00DE2A50">
        <w:rPr>
          <w:rFonts w:ascii="Cambria" w:eastAsia="Times New Roman" w:hAnsi="Cambria" w:cs="Times New Roman"/>
        </w:rPr>
        <w:t>5. Where a company which is a resident of a Contracting State derives profits or income from the other Contracting State, that other State may not impose any tax on the dividends paid by the company, except insofar as such dividends are paid to a resident of that other State or insofar as the holding in respect of which the dividends are paid is effectively connected with a permanent establishment or a fixed base situated in that other State, nor subject the company's undistributed profits to a tax on the company's undistributed profits, even if the dividends paid or the undistributed profits consist wholly or partly of profits or income arising in such other State.</w:t>
      </w:r>
    </w:p>
    <w:p w14:paraId="5B5BEFF3" w14:textId="77777777" w:rsidR="00DE2A50" w:rsidRPr="00DE2A50" w:rsidRDefault="00DE2A50" w:rsidP="00DE2A50">
      <w:pPr>
        <w:spacing w:before="100" w:beforeAutospacing="1" w:after="100" w:afterAutospacing="1" w:line="240" w:lineRule="auto"/>
        <w:rPr>
          <w:rFonts w:ascii="Cambria" w:eastAsia="Times New Roman" w:hAnsi="Cambria" w:cs="Times New Roman"/>
        </w:rPr>
      </w:pPr>
      <w:r w:rsidRPr="00DE2A50">
        <w:rPr>
          <w:rFonts w:ascii="Cambria" w:eastAsia="Times New Roman" w:hAnsi="Cambria" w:cs="Times New Roman"/>
        </w:rPr>
        <w:t>6. Notwithstanding the provisions of paragraph 5 and of Article 24, where a company which is a resident of a Contracting State carries on business in the other Contracting State through a permanent establishment situated therein, the profits of that permanent establishment may, after being subjected to the corporation tax, be subjected in accordance with the domestic laws of that other State to tax at a rate which shall not exceed 5%.</w:t>
      </w:r>
    </w:p>
    <w:p w14:paraId="71113708" w14:textId="77777777" w:rsidR="00DE2A50" w:rsidRPr="00DE2A50" w:rsidRDefault="00DE2A50" w:rsidP="00DE2A50">
      <w:pPr>
        <w:spacing w:after="0" w:line="240" w:lineRule="auto"/>
        <w:jc w:val="center"/>
        <w:rPr>
          <w:rFonts w:ascii="Cambria" w:eastAsia="Times New Roman" w:hAnsi="Cambria" w:cs="Times New Roman"/>
        </w:rPr>
      </w:pPr>
      <w:r w:rsidRPr="00DE2A50">
        <w:rPr>
          <w:rFonts w:ascii="Cambria" w:eastAsia="Times New Roman" w:hAnsi="Cambria" w:cs="Times New Roman"/>
          <w:b/>
          <w:bCs/>
        </w:rPr>
        <w:t>Article 11</w:t>
      </w:r>
      <w:r w:rsidRPr="00DE2A50">
        <w:rPr>
          <w:rFonts w:ascii="Cambria" w:eastAsia="Times New Roman" w:hAnsi="Cambria" w:cs="Times New Roman"/>
          <w:b/>
          <w:bCs/>
        </w:rPr>
        <w:br/>
      </w:r>
      <w:r w:rsidRPr="00DE2A50">
        <w:rPr>
          <w:rFonts w:ascii="Cambria" w:eastAsia="MS Gothic" w:hAnsi="Cambria" w:cs="Times New Roman"/>
          <w:b/>
          <w:bCs/>
        </w:rPr>
        <w:t>Interest</w:t>
      </w:r>
    </w:p>
    <w:p w14:paraId="3C79347A" w14:textId="77777777" w:rsidR="00DE2A50" w:rsidRPr="00DE2A50" w:rsidRDefault="00DE2A50" w:rsidP="00DE2A50">
      <w:pPr>
        <w:spacing w:before="100" w:beforeAutospacing="1" w:after="100" w:afterAutospacing="1" w:line="240" w:lineRule="auto"/>
        <w:rPr>
          <w:rFonts w:ascii="Cambria" w:eastAsia="Times New Roman" w:hAnsi="Cambria" w:cs="Times New Roman"/>
        </w:rPr>
      </w:pPr>
      <w:r w:rsidRPr="00DE2A50">
        <w:rPr>
          <w:rFonts w:ascii="Cambria" w:eastAsia="Times New Roman" w:hAnsi="Cambria" w:cs="Times New Roman"/>
        </w:rPr>
        <w:t>1. Interest arising in a Contracting State and paid to a resident of the other Contracting State may be taxed in that other State.</w:t>
      </w:r>
    </w:p>
    <w:p w14:paraId="10DF0EDB" w14:textId="77777777" w:rsidR="00DE2A50" w:rsidRPr="00DE2A50" w:rsidRDefault="00DE2A50" w:rsidP="00DE2A50">
      <w:pPr>
        <w:spacing w:before="100" w:beforeAutospacing="1" w:after="100" w:afterAutospacing="1" w:line="240" w:lineRule="auto"/>
        <w:rPr>
          <w:rFonts w:ascii="Cambria" w:eastAsia="Times New Roman" w:hAnsi="Cambria" w:cs="Times New Roman"/>
        </w:rPr>
      </w:pPr>
      <w:r w:rsidRPr="00DE2A50">
        <w:rPr>
          <w:rFonts w:ascii="Cambria" w:eastAsia="Times New Roman" w:hAnsi="Cambria" w:cs="Times New Roman"/>
        </w:rPr>
        <w:t>2. However, such interest may also be taxed in the Contracting State in which it arises and according to the laws of that State, but if the recipient is the beneficial owner of the interest, the tax so charged shall not exceed 10% of the gross amount of the interest.</w:t>
      </w:r>
    </w:p>
    <w:p w14:paraId="58499590" w14:textId="77777777" w:rsidR="00DE2A50" w:rsidRPr="00DE2A50" w:rsidRDefault="00DE2A50" w:rsidP="00DE2A50">
      <w:pPr>
        <w:spacing w:before="100" w:beforeAutospacing="1" w:after="100" w:afterAutospacing="1" w:line="240" w:lineRule="auto"/>
        <w:rPr>
          <w:rFonts w:ascii="Cambria" w:eastAsia="Times New Roman" w:hAnsi="Cambria" w:cs="Times New Roman"/>
        </w:rPr>
      </w:pPr>
      <w:r w:rsidRPr="00DE2A50">
        <w:rPr>
          <w:rFonts w:ascii="Cambria" w:eastAsia="Times New Roman" w:hAnsi="Cambria" w:cs="Times New Roman"/>
        </w:rPr>
        <w:t>3. Notwithstanding the provisions of paragraph 2, interest referred to in paragraph 1 shall be taxable only in the Contracting State of which the recipient is a resident, if such recipient is the beneficial owner of such interest and if one of the following conditions is met:</w:t>
      </w:r>
    </w:p>
    <w:p w14:paraId="19FBA363" w14:textId="77777777" w:rsidR="00DE2A50" w:rsidRPr="00DE2A50" w:rsidRDefault="00DE2A50" w:rsidP="00DE2A50">
      <w:pPr>
        <w:numPr>
          <w:ilvl w:val="0"/>
          <w:numId w:val="15"/>
        </w:numPr>
        <w:spacing w:before="100" w:beforeAutospacing="1" w:after="100" w:afterAutospacing="1" w:line="240" w:lineRule="auto"/>
        <w:rPr>
          <w:rFonts w:ascii="Cambria" w:eastAsia="MS Mincho" w:hAnsi="Cambria" w:cs="Times New Roman"/>
        </w:rPr>
      </w:pPr>
      <w:r w:rsidRPr="00DE2A50">
        <w:rPr>
          <w:rFonts w:ascii="Cambria" w:eastAsia="MS Mincho" w:hAnsi="Cambria" w:cs="Times New Roman"/>
        </w:rPr>
        <w:t>such person is one of the Contracting States, one of their administrative territorial subdivisions or local authorities or a statutory body thereof, including the Central Bank of that State; or such interest is paid by one of those States, administrative territorial subdivisions, local authorities or statutory bodies;</w:t>
      </w:r>
    </w:p>
    <w:p w14:paraId="65B7B9EB" w14:textId="77777777" w:rsidR="00DE2A50" w:rsidRPr="00DE2A50" w:rsidRDefault="00DE2A50" w:rsidP="00DE2A50">
      <w:pPr>
        <w:numPr>
          <w:ilvl w:val="0"/>
          <w:numId w:val="15"/>
        </w:numPr>
        <w:spacing w:before="100" w:beforeAutospacing="1" w:after="100" w:afterAutospacing="1" w:line="240" w:lineRule="auto"/>
        <w:rPr>
          <w:rFonts w:ascii="Cambria" w:eastAsia="MS Mincho" w:hAnsi="Cambria" w:cs="Times New Roman"/>
        </w:rPr>
      </w:pPr>
      <w:r w:rsidRPr="00DE2A50">
        <w:rPr>
          <w:rFonts w:ascii="Cambria" w:eastAsia="MS Mincho" w:hAnsi="Cambria" w:cs="Times New Roman"/>
        </w:rPr>
        <w:t>such interest is paid in respect of debt-claims or loans guaranteed or insured or subsidized by a Contracting State or by any other person acting on behalf of a Contracting State;</w:t>
      </w:r>
    </w:p>
    <w:p w14:paraId="54646BF9" w14:textId="77777777" w:rsidR="00DE2A50" w:rsidRPr="00DE2A50" w:rsidRDefault="00DE2A50" w:rsidP="00DE2A50">
      <w:pPr>
        <w:numPr>
          <w:ilvl w:val="0"/>
          <w:numId w:val="15"/>
        </w:numPr>
        <w:spacing w:before="100" w:beforeAutospacing="1" w:after="100" w:afterAutospacing="1" w:line="240" w:lineRule="auto"/>
        <w:rPr>
          <w:rFonts w:ascii="Cambria" w:eastAsia="MS Mincho" w:hAnsi="Cambria" w:cs="Times New Roman"/>
        </w:rPr>
      </w:pPr>
      <w:r w:rsidRPr="00DE2A50">
        <w:rPr>
          <w:rFonts w:ascii="Cambria" w:eastAsia="MS Mincho" w:hAnsi="Cambria" w:cs="Times New Roman"/>
        </w:rPr>
        <w:t>such interest is paid on of the sale on credit of industrial, commercial or scientific equipment or on the sale on credit of goods or merchandise or the supply of services by an enterprise to another enterprise; or</w:t>
      </w:r>
    </w:p>
    <w:p w14:paraId="2B8F161C" w14:textId="77777777" w:rsidR="00DE2A50" w:rsidRPr="00DE2A50" w:rsidRDefault="00DE2A50" w:rsidP="00DE2A50">
      <w:pPr>
        <w:numPr>
          <w:ilvl w:val="0"/>
          <w:numId w:val="15"/>
        </w:numPr>
        <w:spacing w:before="100" w:beforeAutospacing="1" w:after="100" w:afterAutospacing="1" w:line="240" w:lineRule="auto"/>
        <w:rPr>
          <w:rFonts w:ascii="Cambria" w:eastAsia="MS Mincho" w:hAnsi="Cambria" w:cs="Times New Roman"/>
        </w:rPr>
      </w:pPr>
      <w:r w:rsidRPr="00DE2A50">
        <w:rPr>
          <w:rFonts w:ascii="Cambria" w:eastAsia="MS Mincho" w:hAnsi="Cambria" w:cs="Times New Roman"/>
        </w:rPr>
        <w:t>the interest is paid in respect of a loan of any kind granted by a bank</w:t>
      </w:r>
    </w:p>
    <w:p w14:paraId="2B50042B" w14:textId="77777777" w:rsidR="00DE2A50" w:rsidRPr="00DE2A50" w:rsidRDefault="00DE2A50" w:rsidP="00DE2A50">
      <w:pPr>
        <w:spacing w:before="100" w:beforeAutospacing="1" w:after="100" w:afterAutospacing="1" w:line="240" w:lineRule="auto"/>
        <w:rPr>
          <w:rFonts w:ascii="Cambria" w:eastAsia="Times New Roman" w:hAnsi="Cambria" w:cs="Times New Roman"/>
        </w:rPr>
      </w:pPr>
      <w:r w:rsidRPr="00DE2A50">
        <w:rPr>
          <w:rFonts w:ascii="Cambria" w:eastAsia="Times New Roman" w:hAnsi="Cambria" w:cs="Times New Roman"/>
        </w:rPr>
        <w:t>4. The term "interest" means income from debt-claims of every kind, whether or not secured by mortgage and whether or not carrying a right to participate in the debtor's profits, and in particular, income from government securities and income from bonds or debentures, including premiums and prizes attaching to such securities, bonds or debentures. Penalty charges for late payment shall not be regarded as interest for the purpose of this Article. The term "interest" shall not include any item of income which is considered as a dividend under the provisions of Article 10.</w:t>
      </w:r>
    </w:p>
    <w:p w14:paraId="37BCB0DA" w14:textId="77777777" w:rsidR="00DE2A50" w:rsidRPr="00DE2A50" w:rsidRDefault="00DE2A50" w:rsidP="00DE2A50">
      <w:pPr>
        <w:spacing w:before="100" w:beforeAutospacing="1" w:after="100" w:afterAutospacing="1" w:line="240" w:lineRule="auto"/>
        <w:rPr>
          <w:rFonts w:ascii="Cambria" w:eastAsia="Times New Roman" w:hAnsi="Cambria" w:cs="Times New Roman"/>
        </w:rPr>
      </w:pPr>
      <w:r w:rsidRPr="00DE2A50">
        <w:rPr>
          <w:rFonts w:ascii="Cambria" w:eastAsia="Times New Roman" w:hAnsi="Cambria" w:cs="Times New Roman"/>
        </w:rPr>
        <w:t xml:space="preserve">5. The provisions of paragraphs 1, 2 and 3 shall not apply if the beneficial owner of the interest, being a resident of a Contracting State, carries on business in the other Contracting State in which the interest arises, through a permanent establishment situated therein, or performs in that other State independent personal services from a fixed base situated therein, and the debt-claim in respect of which the interest is paid is effectively connected with such permanent </w:t>
      </w:r>
      <w:r w:rsidRPr="00DE2A50">
        <w:rPr>
          <w:rFonts w:ascii="Cambria" w:eastAsia="Times New Roman" w:hAnsi="Cambria" w:cs="Times New Roman"/>
        </w:rPr>
        <w:lastRenderedPageBreak/>
        <w:t>establishment or fixed base. In such case the provisions of Article 7 or Article 14, as the case may be, shall apply.</w:t>
      </w:r>
    </w:p>
    <w:p w14:paraId="5CD95CC2" w14:textId="77777777" w:rsidR="00DE2A50" w:rsidRPr="00DE2A50" w:rsidRDefault="00DE2A50" w:rsidP="00DE2A50">
      <w:pPr>
        <w:spacing w:before="100" w:beforeAutospacing="1" w:after="100" w:afterAutospacing="1" w:line="240" w:lineRule="auto"/>
        <w:rPr>
          <w:rFonts w:ascii="Cambria" w:eastAsia="Times New Roman" w:hAnsi="Cambria" w:cs="Times New Roman"/>
        </w:rPr>
      </w:pPr>
      <w:r w:rsidRPr="00DE2A50">
        <w:rPr>
          <w:rFonts w:ascii="Cambria" w:eastAsia="Times New Roman" w:hAnsi="Cambria" w:cs="Times New Roman"/>
        </w:rPr>
        <w:t>6. Interest shall be deemed to arise in a Contracting State when the payer is a resident of that State. Where, however, the person paying the interest, whether he is a resident of a Contracting State or not, has in a Contracting State a permanent establishment or a fixed base in connection with which the indebtedness on which the interest is paid was incurred, and such interest is borne by such permanent establishment or fixed base, then such interest shall be deemed to arise in the State in which the permanent establishment or fixed base is situated.</w:t>
      </w:r>
    </w:p>
    <w:p w14:paraId="19C855D8" w14:textId="77777777" w:rsidR="00DE2A50" w:rsidRPr="00DE2A50" w:rsidRDefault="00DE2A50" w:rsidP="00DE2A50">
      <w:pPr>
        <w:spacing w:before="100" w:beforeAutospacing="1" w:after="100" w:afterAutospacing="1" w:line="240" w:lineRule="auto"/>
        <w:rPr>
          <w:rFonts w:ascii="Cambria" w:eastAsia="Times New Roman" w:hAnsi="Cambria" w:cs="Times New Roman"/>
        </w:rPr>
      </w:pPr>
      <w:r w:rsidRPr="00DE2A50">
        <w:rPr>
          <w:rFonts w:ascii="Cambria" w:eastAsia="Times New Roman" w:hAnsi="Cambria" w:cs="Times New Roman"/>
        </w:rPr>
        <w:t>7. Where, by reason of a special relationship between the payer and the beneficial owner or between both of them and some other person, the amount of the interest, having regard to the debt-claim for which it is paid, exceeds the amount which would have been agreed upon by the payer and the beneficial owner in the absence of such relationship, the provisions of this Article shall apply only to the last-mentioned amount. In such case, the excess part of the payments shall remain taxable according to the laws of each Contracting State, due regard being had to the other provisions of this Convention.</w:t>
      </w:r>
    </w:p>
    <w:p w14:paraId="31A210AB" w14:textId="77777777" w:rsidR="003676F5" w:rsidRDefault="003676F5" w:rsidP="00DE2A50">
      <w:pPr>
        <w:spacing w:after="0" w:line="240" w:lineRule="auto"/>
        <w:jc w:val="center"/>
        <w:rPr>
          <w:rFonts w:ascii="Cambria" w:eastAsia="Times New Roman" w:hAnsi="Cambria" w:cs="Times New Roman"/>
          <w:b/>
          <w:bCs/>
        </w:rPr>
      </w:pPr>
    </w:p>
    <w:p w14:paraId="38F1796A" w14:textId="77777777" w:rsidR="003676F5" w:rsidRDefault="003676F5">
      <w:pPr>
        <w:rPr>
          <w:rFonts w:ascii="Cambria" w:eastAsia="Times New Roman" w:hAnsi="Cambria" w:cs="Times New Roman"/>
          <w:b/>
          <w:bCs/>
        </w:rPr>
      </w:pPr>
      <w:r>
        <w:rPr>
          <w:rFonts w:ascii="Cambria" w:eastAsia="Times New Roman" w:hAnsi="Cambria" w:cs="Times New Roman"/>
          <w:b/>
          <w:bCs/>
        </w:rPr>
        <w:br w:type="page"/>
      </w:r>
    </w:p>
    <w:p w14:paraId="3592115E" w14:textId="3166344F" w:rsidR="00DE2A50" w:rsidRPr="00DE2A50" w:rsidRDefault="00DE2A50" w:rsidP="00DE2A50">
      <w:pPr>
        <w:spacing w:after="0" w:line="240" w:lineRule="auto"/>
        <w:jc w:val="center"/>
        <w:rPr>
          <w:rFonts w:ascii="Cambria" w:eastAsia="Times New Roman" w:hAnsi="Cambria" w:cs="Times New Roman"/>
        </w:rPr>
      </w:pPr>
      <w:r w:rsidRPr="00DE2A50">
        <w:rPr>
          <w:rFonts w:ascii="Cambria" w:eastAsia="Times New Roman" w:hAnsi="Cambria" w:cs="Times New Roman"/>
          <w:b/>
          <w:bCs/>
        </w:rPr>
        <w:lastRenderedPageBreak/>
        <w:t>Article 12</w:t>
      </w:r>
      <w:r w:rsidRPr="00DE2A50">
        <w:rPr>
          <w:rFonts w:ascii="Cambria" w:eastAsia="Times New Roman" w:hAnsi="Cambria" w:cs="Times New Roman"/>
          <w:b/>
          <w:bCs/>
        </w:rPr>
        <w:br/>
      </w:r>
      <w:r w:rsidRPr="00DE2A50">
        <w:rPr>
          <w:rFonts w:ascii="Cambria" w:eastAsia="MS Gothic" w:hAnsi="Cambria" w:cs="Times New Roman"/>
          <w:b/>
          <w:bCs/>
        </w:rPr>
        <w:t>Royalties</w:t>
      </w:r>
    </w:p>
    <w:p w14:paraId="3FB10B14" w14:textId="77777777" w:rsidR="00DE2A50" w:rsidRPr="00DE2A50" w:rsidRDefault="00DE2A50" w:rsidP="00DE2A50">
      <w:pPr>
        <w:spacing w:before="100" w:beforeAutospacing="1" w:after="100" w:afterAutospacing="1" w:line="240" w:lineRule="auto"/>
        <w:rPr>
          <w:rFonts w:ascii="Cambria" w:eastAsia="Times New Roman" w:hAnsi="Cambria" w:cs="Times New Roman"/>
        </w:rPr>
      </w:pPr>
      <w:r w:rsidRPr="00DE2A50">
        <w:rPr>
          <w:rFonts w:ascii="Cambria" w:eastAsia="Times New Roman" w:hAnsi="Cambria" w:cs="Times New Roman"/>
        </w:rPr>
        <w:t>1. Royalties arising in a Contracting State and paid to a resident of the other Contracting State may be taxed in that other State.</w:t>
      </w:r>
    </w:p>
    <w:p w14:paraId="0602E67F" w14:textId="77777777" w:rsidR="00DE2A50" w:rsidRPr="00DE2A50" w:rsidRDefault="00DE2A50" w:rsidP="00DE2A50">
      <w:pPr>
        <w:spacing w:before="100" w:beforeAutospacing="1" w:after="100" w:afterAutospacing="1" w:line="240" w:lineRule="auto"/>
        <w:rPr>
          <w:rFonts w:ascii="Cambria" w:eastAsia="Times New Roman" w:hAnsi="Cambria" w:cs="Times New Roman"/>
        </w:rPr>
      </w:pPr>
      <w:r w:rsidRPr="00DE2A50">
        <w:rPr>
          <w:rFonts w:ascii="Cambria" w:eastAsia="Times New Roman" w:hAnsi="Cambria" w:cs="Times New Roman"/>
        </w:rPr>
        <w:t>2. However, such royalties may also be taxed in the Contracting State in which they arise and according to the laws of that State, but if the recipient is the beneficial owner of the royalties, the tax so charged shall not exceed:</w:t>
      </w:r>
    </w:p>
    <w:p w14:paraId="38513CA7" w14:textId="77777777" w:rsidR="00DE2A50" w:rsidRPr="00DE2A50" w:rsidRDefault="00DE2A50" w:rsidP="00DE2A50">
      <w:pPr>
        <w:numPr>
          <w:ilvl w:val="0"/>
          <w:numId w:val="16"/>
        </w:numPr>
        <w:spacing w:before="100" w:beforeAutospacing="1" w:after="100" w:afterAutospacing="1" w:line="240" w:lineRule="auto"/>
        <w:rPr>
          <w:rFonts w:ascii="Cambria" w:eastAsia="MS Mincho" w:hAnsi="Cambria" w:cs="Times New Roman"/>
        </w:rPr>
      </w:pPr>
      <w:r w:rsidRPr="00DE2A50">
        <w:rPr>
          <w:rFonts w:ascii="Cambria" w:eastAsia="MS Mincho" w:hAnsi="Cambria" w:cs="Times New Roman"/>
        </w:rPr>
        <w:t>5% of the gross amount of the royalties paid for the use of, or the right to use, a copyright;</w:t>
      </w:r>
    </w:p>
    <w:p w14:paraId="1F909415" w14:textId="77777777" w:rsidR="00DE2A50" w:rsidRPr="00DE2A50" w:rsidRDefault="00DE2A50" w:rsidP="00DE2A50">
      <w:pPr>
        <w:numPr>
          <w:ilvl w:val="0"/>
          <w:numId w:val="16"/>
        </w:numPr>
        <w:spacing w:before="100" w:beforeAutospacing="1" w:after="100" w:afterAutospacing="1" w:line="240" w:lineRule="auto"/>
        <w:rPr>
          <w:rFonts w:ascii="Cambria" w:eastAsia="MS Mincho" w:hAnsi="Cambria" w:cs="Times New Roman"/>
        </w:rPr>
      </w:pPr>
      <w:r w:rsidRPr="00DE2A50">
        <w:rPr>
          <w:rFonts w:ascii="Cambria" w:eastAsia="MS Mincho" w:hAnsi="Cambria" w:cs="Times New Roman"/>
        </w:rPr>
        <w:t>10% of the gross amount of the royalties in all other cases.</w:t>
      </w:r>
    </w:p>
    <w:p w14:paraId="088DB310" w14:textId="77777777" w:rsidR="00DE2A50" w:rsidRPr="00DE2A50" w:rsidRDefault="00DE2A50" w:rsidP="00DE2A50">
      <w:pPr>
        <w:spacing w:before="100" w:beforeAutospacing="1" w:after="100" w:afterAutospacing="1" w:line="240" w:lineRule="auto"/>
        <w:rPr>
          <w:rFonts w:ascii="Cambria" w:eastAsia="Times New Roman" w:hAnsi="Cambria" w:cs="Times New Roman"/>
        </w:rPr>
      </w:pPr>
      <w:r w:rsidRPr="00DE2A50">
        <w:rPr>
          <w:rFonts w:ascii="Cambria" w:eastAsia="Times New Roman" w:hAnsi="Cambria" w:cs="Times New Roman"/>
        </w:rPr>
        <w:t>3. The term "royalties" means payments of any kind received as a consideration for the use of, or the right to use, any copyright of literary, artistic or scientific work including cinematograph films (or films and recordings for television or radio broadcasting), any patent, trade mark, design or model, plan, secret formula or process, or for information concerning industrial, commercial or scientific experience (know-how).</w:t>
      </w:r>
    </w:p>
    <w:p w14:paraId="3F1B2097" w14:textId="77777777" w:rsidR="00DE2A50" w:rsidRPr="00DE2A50" w:rsidRDefault="00DE2A50" w:rsidP="00DE2A50">
      <w:pPr>
        <w:spacing w:before="100" w:beforeAutospacing="1" w:after="100" w:afterAutospacing="1" w:line="240" w:lineRule="auto"/>
        <w:rPr>
          <w:rFonts w:ascii="Cambria" w:eastAsia="Times New Roman" w:hAnsi="Cambria" w:cs="Times New Roman"/>
        </w:rPr>
      </w:pPr>
      <w:r w:rsidRPr="00DE2A50">
        <w:rPr>
          <w:rFonts w:ascii="Cambria" w:eastAsia="Times New Roman" w:hAnsi="Cambria" w:cs="Times New Roman"/>
        </w:rPr>
        <w:t>4. The provisions of paragraphs 1 and 2 shall not apply if the beneficial owner of the royalties, being a resident of a Contracting State, carries on business in the other Contracting State in which the royalties arise, through a permanent establishment situated therein, or performs in that other State independent personal services from a fixed base situated therein, and the right or property in respect of which the royalties are paid is effectively connected with such permanent establishment or fixed base. In such case the provisions of Article 7 or Article 14, as the case may be, shall apply.</w:t>
      </w:r>
    </w:p>
    <w:p w14:paraId="0EBE080A" w14:textId="77777777" w:rsidR="00DE2A50" w:rsidRPr="00DE2A50" w:rsidRDefault="00DE2A50" w:rsidP="00DE2A50">
      <w:pPr>
        <w:spacing w:before="100" w:beforeAutospacing="1" w:after="100" w:afterAutospacing="1" w:line="240" w:lineRule="auto"/>
        <w:rPr>
          <w:rFonts w:ascii="Cambria" w:eastAsia="Times New Roman" w:hAnsi="Cambria" w:cs="Times New Roman"/>
        </w:rPr>
      </w:pPr>
      <w:r w:rsidRPr="00DE2A50">
        <w:rPr>
          <w:rFonts w:ascii="Cambria" w:eastAsia="Times New Roman" w:hAnsi="Cambria" w:cs="Times New Roman"/>
        </w:rPr>
        <w:t>5. Royalties shall be deemed to arise in a Contracting State when the payer is a resident of that State. Where, however, the person paying the royalties, whether he is a resident of a Contracting State or not, has in a Contracting State a permanent establishment or a fixed base in connection with which the liability to pay the royalties was incurred, and such royalties are borne by such permanent establishment or fixed base, then such royalties shall be deemed to arise in the State in which the permanent establishment or fixed base is situated.</w:t>
      </w:r>
    </w:p>
    <w:p w14:paraId="2B47308A" w14:textId="77777777" w:rsidR="00DE2A50" w:rsidRPr="00DE2A50" w:rsidRDefault="00DE2A50" w:rsidP="00DE2A50">
      <w:pPr>
        <w:spacing w:before="100" w:beforeAutospacing="1" w:after="100" w:afterAutospacing="1" w:line="240" w:lineRule="auto"/>
        <w:rPr>
          <w:rFonts w:ascii="Cambria" w:eastAsia="Times New Roman" w:hAnsi="Cambria" w:cs="Times New Roman"/>
        </w:rPr>
      </w:pPr>
      <w:r w:rsidRPr="00DE2A50">
        <w:rPr>
          <w:rFonts w:ascii="Cambria" w:eastAsia="Times New Roman" w:hAnsi="Cambria" w:cs="Times New Roman"/>
        </w:rPr>
        <w:t>6. Where, by reason of a special relationship between the payer and the beneficial owner or between both of them and some other person, the amount of the royalties, having regard to the use, right or information for which they are paid, exceeds the amount which would have been agreed upon by the payer and the beneficial owner in the absence of such relationship, the provisions of this Article shall apply only to the last-mentioned amount. In such case, the excess part of the payments shall remain taxable according to the laws of each Contracting State, due regard being had to the other provisions of this Convention.</w:t>
      </w:r>
    </w:p>
    <w:p w14:paraId="7ED08130" w14:textId="77777777" w:rsidR="003676F5" w:rsidRDefault="003676F5" w:rsidP="00DE2A50">
      <w:pPr>
        <w:spacing w:after="0" w:line="240" w:lineRule="auto"/>
        <w:jc w:val="center"/>
        <w:rPr>
          <w:rFonts w:ascii="Cambria" w:eastAsia="Times New Roman" w:hAnsi="Cambria" w:cs="Times New Roman"/>
          <w:b/>
          <w:bCs/>
        </w:rPr>
      </w:pPr>
    </w:p>
    <w:p w14:paraId="7B9052CD" w14:textId="77777777" w:rsidR="003676F5" w:rsidRDefault="003676F5">
      <w:pPr>
        <w:rPr>
          <w:rFonts w:ascii="Cambria" w:eastAsia="Times New Roman" w:hAnsi="Cambria" w:cs="Times New Roman"/>
          <w:b/>
          <w:bCs/>
        </w:rPr>
      </w:pPr>
      <w:r>
        <w:rPr>
          <w:rFonts w:ascii="Cambria" w:eastAsia="Times New Roman" w:hAnsi="Cambria" w:cs="Times New Roman"/>
          <w:b/>
          <w:bCs/>
        </w:rPr>
        <w:br w:type="page"/>
      </w:r>
    </w:p>
    <w:p w14:paraId="651DEDDB" w14:textId="22CBB29F" w:rsidR="00DE2A50" w:rsidRPr="00DE2A50" w:rsidRDefault="00DE2A50" w:rsidP="00DE2A50">
      <w:pPr>
        <w:spacing w:after="0" w:line="240" w:lineRule="auto"/>
        <w:jc w:val="center"/>
        <w:rPr>
          <w:rFonts w:ascii="Cambria" w:eastAsia="Times New Roman" w:hAnsi="Cambria" w:cs="Times New Roman"/>
        </w:rPr>
      </w:pPr>
      <w:r w:rsidRPr="00DE2A50">
        <w:rPr>
          <w:rFonts w:ascii="Cambria" w:eastAsia="Times New Roman" w:hAnsi="Cambria" w:cs="Times New Roman"/>
          <w:b/>
          <w:bCs/>
        </w:rPr>
        <w:lastRenderedPageBreak/>
        <w:t>Article 13</w:t>
      </w:r>
      <w:r w:rsidRPr="00DE2A50">
        <w:rPr>
          <w:rFonts w:ascii="Cambria" w:eastAsia="Times New Roman" w:hAnsi="Cambria" w:cs="Times New Roman"/>
          <w:b/>
          <w:bCs/>
        </w:rPr>
        <w:br/>
      </w:r>
      <w:r w:rsidRPr="00DE2A50">
        <w:rPr>
          <w:rFonts w:ascii="Cambria" w:eastAsia="MS Gothic" w:hAnsi="Cambria" w:cs="Times New Roman"/>
          <w:b/>
          <w:bCs/>
        </w:rPr>
        <w:t>Capital gains</w:t>
      </w:r>
    </w:p>
    <w:p w14:paraId="483ACE96" w14:textId="77777777" w:rsidR="00DE2A50" w:rsidRPr="00DE2A50" w:rsidRDefault="00DE2A50" w:rsidP="00DE2A50">
      <w:pPr>
        <w:spacing w:before="100" w:beforeAutospacing="1" w:after="100" w:afterAutospacing="1" w:line="240" w:lineRule="auto"/>
        <w:jc w:val="both"/>
        <w:rPr>
          <w:rFonts w:ascii="Cambria" w:eastAsia="MS Mincho" w:hAnsi="Cambria" w:cs="Times New Roman"/>
        </w:rPr>
      </w:pPr>
      <w:r w:rsidRPr="00DE2A50">
        <w:rPr>
          <w:rFonts w:ascii="Cambria" w:eastAsia="MS Mincho" w:hAnsi="Cambria" w:cs="Times New Roman"/>
        </w:rPr>
        <w:t>1. (a) Gains derived from the alienation of immovable property referred to in Article 6 may be taxed in the Contracting State in which such immovable property is situated.</w:t>
      </w:r>
    </w:p>
    <w:p w14:paraId="13143D24" w14:textId="77777777" w:rsidR="00DE2A50" w:rsidRPr="00DE2A50" w:rsidRDefault="00DE2A50" w:rsidP="00DE2A50">
      <w:pPr>
        <w:spacing w:before="100" w:beforeAutospacing="1" w:after="100" w:afterAutospacing="1" w:line="240" w:lineRule="auto"/>
        <w:jc w:val="both"/>
        <w:rPr>
          <w:rFonts w:ascii="Cambria" w:eastAsia="MS Mincho" w:hAnsi="Cambria" w:cs="Times New Roman"/>
        </w:rPr>
      </w:pPr>
      <w:r w:rsidRPr="00DE2A50">
        <w:rPr>
          <w:rFonts w:ascii="Cambria" w:eastAsia="MS Mincho" w:hAnsi="Cambria" w:cs="Times New Roman"/>
        </w:rPr>
        <w:t xml:space="preserve">   (b) </w:t>
      </w:r>
      <w:r w:rsidRPr="00DE2A50">
        <w:rPr>
          <w:rFonts w:ascii="Cambria" w:eastAsia="MS Mincho" w:hAnsi="Cambria" w:cs="Times New Roman"/>
          <w:b/>
          <w:bCs/>
        </w:rPr>
        <w:t>[REPLACED by paragraph 4 of Article 9 of the MLI]</w:t>
      </w:r>
      <w:r w:rsidRPr="00DE2A50">
        <w:rPr>
          <w:rFonts w:ascii="Cambria" w:eastAsia="MS Mincho" w:hAnsi="Cambria" w:cs="Times New Roman"/>
        </w:rPr>
        <w:t xml:space="preserve"> [Gains derived from the alienation of shares or other rights in a company, the assets of which consist principally, directly or through the interposition of one or more other companies, of immovable property referred to in Article 6 and situated in a Contracting State, or of rights connected with such immovable property, may be taxed in that State.]</w:t>
      </w:r>
    </w:p>
    <w:p w14:paraId="0A7A5018" w14:textId="77777777" w:rsidR="00DE2A50" w:rsidRPr="00DE2A50" w:rsidRDefault="00DE2A50" w:rsidP="00DE2A50">
      <w:pPr>
        <w:pBdr>
          <w:top w:val="single" w:sz="4" w:space="1" w:color="auto"/>
          <w:left w:val="single" w:sz="4" w:space="4" w:color="auto"/>
          <w:bottom w:val="single" w:sz="4" w:space="1" w:color="auto"/>
          <w:right w:val="single" w:sz="4" w:space="4" w:color="auto"/>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Cambria" w:eastAsia="MS Mincho" w:hAnsi="Cambria" w:cs="Times New Roman"/>
          <w:i/>
          <w:iCs/>
          <w:color w:val="000000"/>
        </w:rPr>
      </w:pPr>
      <w:r w:rsidRPr="00DE2A50">
        <w:rPr>
          <w:rFonts w:ascii="Cambria" w:eastAsia="MS Mincho" w:hAnsi="Cambria" w:cs="Times New Roman"/>
          <w:i/>
          <w:iCs/>
          <w:color w:val="000000"/>
        </w:rPr>
        <w:t>The following paragraph 4 of Article 9 of the MLI replaces subparagraph b) of paragraph 1 of Article 13 of this Convention:</w:t>
      </w:r>
    </w:p>
    <w:p w14:paraId="115F5D2C" w14:textId="77777777" w:rsidR="00DE2A50" w:rsidRPr="00DE2A50" w:rsidRDefault="00DE2A50" w:rsidP="00DE2A50">
      <w:pPr>
        <w:pBdr>
          <w:top w:val="single" w:sz="4" w:space="1" w:color="auto"/>
          <w:left w:val="single" w:sz="4" w:space="4" w:color="auto"/>
          <w:bottom w:val="single" w:sz="4" w:space="1" w:color="auto"/>
          <w:right w:val="single" w:sz="4" w:space="4" w:color="auto"/>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Cambria" w:eastAsia="MS Mincho" w:hAnsi="Cambria" w:cs="Times New Roman"/>
          <w:color w:val="000000"/>
        </w:rPr>
      </w:pPr>
    </w:p>
    <w:p w14:paraId="12861A28" w14:textId="77777777" w:rsidR="00DE2A50" w:rsidRPr="00DE2A50" w:rsidRDefault="00DE2A50" w:rsidP="00DE2A50">
      <w:pPr>
        <w:pBdr>
          <w:top w:val="single" w:sz="4" w:space="1" w:color="auto"/>
          <w:left w:val="single" w:sz="4" w:space="4" w:color="auto"/>
          <w:bottom w:val="single" w:sz="4" w:space="1" w:color="auto"/>
          <w:right w:val="single" w:sz="4" w:space="4" w:color="auto"/>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center"/>
        <w:rPr>
          <w:rFonts w:ascii="Cambria" w:eastAsia="MS Mincho" w:hAnsi="Cambria" w:cs="Times New Roman"/>
          <w:color w:val="000000"/>
        </w:rPr>
      </w:pPr>
      <w:r w:rsidRPr="00DE2A50">
        <w:rPr>
          <w:rFonts w:ascii="Cambria" w:eastAsia="MS Mincho" w:hAnsi="Cambria" w:cs="Times New Roman"/>
          <w:color w:val="000000"/>
        </w:rPr>
        <w:t>ARTICLE 9 OF THE MLI – CAPITAL GAINS FROM ALIENATION OF SHARES OR INTERESTS OF ENTITIES DERIVING THEIR VALUE PRINCIPALLY FROM IMMOVABLE PROPERTY</w:t>
      </w:r>
    </w:p>
    <w:p w14:paraId="3DA63AB6" w14:textId="77777777" w:rsidR="00DE2A50" w:rsidRPr="00DE2A50" w:rsidRDefault="00DE2A50" w:rsidP="00DE2A50">
      <w:pPr>
        <w:pBdr>
          <w:top w:val="single" w:sz="4" w:space="1" w:color="auto"/>
          <w:left w:val="single" w:sz="4" w:space="4" w:color="auto"/>
          <w:bottom w:val="single" w:sz="4" w:space="1" w:color="auto"/>
          <w:right w:val="single" w:sz="4" w:space="4" w:color="auto"/>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Cambria" w:eastAsia="MS Mincho" w:hAnsi="Cambria" w:cs="Times New Roman"/>
          <w:color w:val="000000"/>
        </w:rPr>
      </w:pPr>
    </w:p>
    <w:p w14:paraId="37218DF0" w14:textId="1DE28653" w:rsidR="003676F5" w:rsidRPr="00DE2A50" w:rsidRDefault="00DE2A50" w:rsidP="00DE2A50">
      <w:pPr>
        <w:pBdr>
          <w:top w:val="single" w:sz="4" w:space="1" w:color="auto"/>
          <w:left w:val="single" w:sz="4" w:space="4" w:color="auto"/>
          <w:bottom w:val="single" w:sz="4" w:space="1" w:color="auto"/>
          <w:right w:val="single" w:sz="4" w:space="4" w:color="auto"/>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Cambria" w:eastAsia="MS Mincho" w:hAnsi="Cambria" w:cs="Times New Roman"/>
          <w:color w:val="000000"/>
        </w:rPr>
      </w:pPr>
      <w:r w:rsidRPr="00DE2A50">
        <w:rPr>
          <w:rFonts w:ascii="Cambria" w:eastAsia="MS Mincho" w:hAnsi="Cambria" w:cs="Times New Roman"/>
          <w:color w:val="000000"/>
        </w:rPr>
        <w:t>For purposes of [</w:t>
      </w:r>
      <w:r w:rsidRPr="00DE2A50">
        <w:rPr>
          <w:rFonts w:ascii="Cambria" w:eastAsia="MS Mincho" w:hAnsi="Cambria" w:cs="Times New Roman"/>
          <w:i/>
          <w:iCs/>
          <w:color w:val="000000"/>
        </w:rPr>
        <w:t>the Convention</w:t>
      </w:r>
      <w:r w:rsidRPr="00DE2A50">
        <w:rPr>
          <w:rFonts w:ascii="Cambria" w:eastAsia="MS Mincho" w:hAnsi="Cambria" w:cs="Times New Roman"/>
          <w:color w:val="000000"/>
        </w:rPr>
        <w:t>], gains derived by a resident of a [</w:t>
      </w:r>
      <w:r w:rsidRPr="00DE2A50">
        <w:rPr>
          <w:rFonts w:ascii="Cambria" w:eastAsia="MS Mincho" w:hAnsi="Cambria" w:cs="Times New Roman"/>
          <w:i/>
          <w:iCs/>
          <w:color w:val="000000"/>
        </w:rPr>
        <w:t>Contracting State</w:t>
      </w:r>
      <w:r w:rsidRPr="00DE2A50">
        <w:rPr>
          <w:rFonts w:ascii="Cambria" w:eastAsia="MS Mincho" w:hAnsi="Cambria" w:cs="Times New Roman"/>
          <w:color w:val="000000"/>
        </w:rPr>
        <w:t>] from the alienation of shares or comparable interests, such as interests in a partnership or trust, may be taxed in the other [</w:t>
      </w:r>
      <w:r w:rsidRPr="00DE2A50">
        <w:rPr>
          <w:rFonts w:ascii="Cambria" w:eastAsia="MS Mincho" w:hAnsi="Cambria" w:cs="Times New Roman"/>
          <w:i/>
          <w:iCs/>
          <w:color w:val="000000"/>
        </w:rPr>
        <w:t>Contracting State</w:t>
      </w:r>
      <w:r w:rsidRPr="00DE2A50">
        <w:rPr>
          <w:rFonts w:ascii="Cambria" w:eastAsia="MS Mincho" w:hAnsi="Cambria" w:cs="Times New Roman"/>
          <w:color w:val="000000"/>
        </w:rPr>
        <w:t>] if, at any time during the 365 days preceding the alienation, these shares or comparable interests derived more than 50 per cent of their value directly or indirectly from immovable property (real property) situated in that other [</w:t>
      </w:r>
      <w:r w:rsidRPr="00DE2A50">
        <w:rPr>
          <w:rFonts w:ascii="Cambria" w:eastAsia="MS Mincho" w:hAnsi="Cambria" w:cs="Times New Roman"/>
          <w:i/>
          <w:iCs/>
          <w:color w:val="000000"/>
        </w:rPr>
        <w:t>Contracting State</w:t>
      </w:r>
      <w:r w:rsidRPr="00DE2A50">
        <w:rPr>
          <w:rFonts w:ascii="Cambria" w:eastAsia="MS Mincho" w:hAnsi="Cambria" w:cs="Times New Roman"/>
          <w:color w:val="000000"/>
        </w:rPr>
        <w:t>].</w:t>
      </w:r>
    </w:p>
    <w:p w14:paraId="0A78AB6B" w14:textId="77777777" w:rsidR="003676F5" w:rsidRDefault="003676F5" w:rsidP="00DE2A50">
      <w:pPr>
        <w:spacing w:before="100" w:beforeAutospacing="1" w:after="100" w:afterAutospacing="1" w:line="240" w:lineRule="auto"/>
        <w:rPr>
          <w:rFonts w:ascii="Cambria" w:eastAsia="Times New Roman" w:hAnsi="Cambria" w:cs="Times New Roman"/>
        </w:rPr>
      </w:pPr>
    </w:p>
    <w:p w14:paraId="52B1A150" w14:textId="5254E503" w:rsidR="00DE2A50" w:rsidRPr="00DE2A50" w:rsidRDefault="00DE2A50" w:rsidP="00DE2A50">
      <w:pPr>
        <w:spacing w:before="100" w:beforeAutospacing="1" w:after="100" w:afterAutospacing="1" w:line="240" w:lineRule="auto"/>
        <w:rPr>
          <w:rFonts w:ascii="Cambria" w:eastAsia="Times New Roman" w:hAnsi="Cambria" w:cs="Times New Roman"/>
        </w:rPr>
      </w:pPr>
      <w:r w:rsidRPr="00DE2A50">
        <w:rPr>
          <w:rFonts w:ascii="Cambria" w:eastAsia="Times New Roman" w:hAnsi="Cambria" w:cs="Times New Roman"/>
        </w:rPr>
        <w:t>2. Gains from the alienation of movable property forming part of the business property of a permanent establishment which an enterprise of a Contracting State has in the other Contracting State or of movable property pertaining to a fixed base available to a resident of a Contracting State in the other Contracting State for the purpose of performing independent personal services, including such gains from the alienation of such a permanent establishment (alone or with the whole enterprise) or of such fixed base, may be taxed in that other State.</w:t>
      </w:r>
    </w:p>
    <w:p w14:paraId="03866D15" w14:textId="77777777" w:rsidR="00DE2A50" w:rsidRPr="00DE2A50" w:rsidRDefault="00DE2A50" w:rsidP="00DE2A50">
      <w:pPr>
        <w:spacing w:before="100" w:beforeAutospacing="1" w:after="100" w:afterAutospacing="1" w:line="240" w:lineRule="auto"/>
        <w:rPr>
          <w:rFonts w:ascii="Cambria" w:eastAsia="Times New Roman" w:hAnsi="Cambria" w:cs="Times New Roman"/>
        </w:rPr>
      </w:pPr>
      <w:r w:rsidRPr="00DE2A50">
        <w:rPr>
          <w:rFonts w:ascii="Cambria" w:eastAsia="Times New Roman" w:hAnsi="Cambria" w:cs="Times New Roman"/>
        </w:rPr>
        <w:t>3. Gains from the alienation of property forming part of the business property of an enterprise of a Contracting State and consisting of ships, aircraft, road or railway vehicles operated by it in international traffic, or movable property pertaining to the operation of such ships, aircraft, road or railway vehicles, shall be taxable only in that State.</w:t>
      </w:r>
    </w:p>
    <w:p w14:paraId="57136B23" w14:textId="77777777" w:rsidR="00DE2A50" w:rsidRPr="00DE2A50" w:rsidRDefault="00DE2A50" w:rsidP="00DE2A50">
      <w:pPr>
        <w:spacing w:before="100" w:beforeAutospacing="1" w:after="100" w:afterAutospacing="1" w:line="240" w:lineRule="auto"/>
        <w:rPr>
          <w:rFonts w:ascii="Cambria" w:eastAsia="Times New Roman" w:hAnsi="Cambria" w:cs="Times New Roman"/>
        </w:rPr>
      </w:pPr>
      <w:r w:rsidRPr="00DE2A50">
        <w:rPr>
          <w:rFonts w:ascii="Cambria" w:eastAsia="Times New Roman" w:hAnsi="Cambria" w:cs="Times New Roman"/>
        </w:rPr>
        <w:t>4. Gains from the alienation of any property other than that referred to in paragraphs 1, 2 and 3, shall be taxable only in the Contracting State of which the alienator is a resident.</w:t>
      </w:r>
    </w:p>
    <w:p w14:paraId="1F01F383" w14:textId="77777777" w:rsidR="00DE2A50" w:rsidRPr="00DE2A50" w:rsidRDefault="00DE2A50" w:rsidP="00DE2A50">
      <w:pPr>
        <w:spacing w:after="0" w:line="240" w:lineRule="auto"/>
        <w:jc w:val="center"/>
        <w:rPr>
          <w:rFonts w:ascii="Cambria" w:eastAsia="Times New Roman" w:hAnsi="Cambria" w:cs="Times New Roman"/>
        </w:rPr>
      </w:pPr>
      <w:r w:rsidRPr="00DE2A50">
        <w:rPr>
          <w:rFonts w:ascii="Cambria" w:eastAsia="Times New Roman" w:hAnsi="Cambria" w:cs="Times New Roman"/>
          <w:b/>
          <w:bCs/>
        </w:rPr>
        <w:t>Article 14</w:t>
      </w:r>
      <w:r w:rsidRPr="00DE2A50">
        <w:rPr>
          <w:rFonts w:ascii="Cambria" w:eastAsia="Times New Roman" w:hAnsi="Cambria" w:cs="Times New Roman"/>
          <w:b/>
          <w:bCs/>
        </w:rPr>
        <w:br/>
      </w:r>
      <w:r w:rsidRPr="00DE2A50">
        <w:rPr>
          <w:rFonts w:ascii="Cambria" w:eastAsia="MS Gothic" w:hAnsi="Cambria" w:cs="Times New Roman"/>
          <w:b/>
          <w:bCs/>
        </w:rPr>
        <w:t>Independent personal services</w:t>
      </w:r>
    </w:p>
    <w:p w14:paraId="28E79B3E" w14:textId="77777777" w:rsidR="00DE2A50" w:rsidRPr="00DE2A50" w:rsidRDefault="00DE2A50" w:rsidP="00DE2A50">
      <w:pPr>
        <w:spacing w:before="100" w:beforeAutospacing="1" w:after="100" w:afterAutospacing="1" w:line="240" w:lineRule="auto"/>
        <w:rPr>
          <w:rFonts w:ascii="Cambria" w:eastAsia="Times New Roman" w:hAnsi="Cambria" w:cs="Times New Roman"/>
        </w:rPr>
      </w:pPr>
      <w:r w:rsidRPr="00DE2A50">
        <w:rPr>
          <w:rFonts w:ascii="Cambria" w:eastAsia="Times New Roman" w:hAnsi="Cambria" w:cs="Times New Roman"/>
        </w:rPr>
        <w:t>1. Income derived by a resident of a Contracting State in respect of professional services or other activities of an independent character shall be taxable only in that State, unless he has a fixed base regularly available to him in the other Contracting State for the purpose of performing his activities. If he has such a fixed base, the income may be taxed in the other State but only so much of it as is attributable to that fixed base.</w:t>
      </w:r>
    </w:p>
    <w:p w14:paraId="583B6B45" w14:textId="77777777" w:rsidR="00DE2A50" w:rsidRPr="00DE2A50" w:rsidRDefault="00DE2A50" w:rsidP="00DE2A50">
      <w:pPr>
        <w:spacing w:before="100" w:beforeAutospacing="1" w:after="100" w:afterAutospacing="1" w:line="240" w:lineRule="auto"/>
        <w:rPr>
          <w:rFonts w:ascii="Cambria" w:eastAsia="Times New Roman" w:hAnsi="Cambria" w:cs="Times New Roman"/>
        </w:rPr>
      </w:pPr>
      <w:r w:rsidRPr="00DE2A50">
        <w:rPr>
          <w:rFonts w:ascii="Cambria" w:eastAsia="Times New Roman" w:hAnsi="Cambria" w:cs="Times New Roman"/>
        </w:rPr>
        <w:t>2. The term "professional services" includes especially independent scientific, literary, artistic, educational or teaching activities as well as the independent activities of physicians, lawyers, engineers, architects, dentists and accountants.</w:t>
      </w:r>
    </w:p>
    <w:p w14:paraId="2BC4FCEF" w14:textId="77777777" w:rsidR="00D17AAA" w:rsidRDefault="00D17AAA">
      <w:pPr>
        <w:rPr>
          <w:rFonts w:ascii="Cambria" w:eastAsia="Times New Roman" w:hAnsi="Cambria" w:cs="Times New Roman"/>
          <w:b/>
          <w:bCs/>
        </w:rPr>
      </w:pPr>
      <w:r>
        <w:rPr>
          <w:rFonts w:ascii="Cambria" w:eastAsia="Times New Roman" w:hAnsi="Cambria" w:cs="Times New Roman"/>
          <w:b/>
          <w:bCs/>
        </w:rPr>
        <w:br w:type="page"/>
      </w:r>
    </w:p>
    <w:p w14:paraId="7A8F166C" w14:textId="1559A96A" w:rsidR="00DE2A50" w:rsidRPr="00DE2A50" w:rsidRDefault="00DE2A50" w:rsidP="00DE2A50">
      <w:pPr>
        <w:spacing w:after="0" w:line="240" w:lineRule="auto"/>
        <w:jc w:val="center"/>
        <w:rPr>
          <w:rFonts w:ascii="Cambria" w:eastAsia="Times New Roman" w:hAnsi="Cambria" w:cs="Times New Roman"/>
        </w:rPr>
      </w:pPr>
      <w:r w:rsidRPr="00DE2A50">
        <w:rPr>
          <w:rFonts w:ascii="Cambria" w:eastAsia="Times New Roman" w:hAnsi="Cambria" w:cs="Times New Roman"/>
          <w:b/>
          <w:bCs/>
        </w:rPr>
        <w:lastRenderedPageBreak/>
        <w:t>Article 15</w:t>
      </w:r>
      <w:r w:rsidRPr="00DE2A50">
        <w:rPr>
          <w:rFonts w:ascii="Cambria" w:eastAsia="Times New Roman" w:hAnsi="Cambria" w:cs="Times New Roman"/>
          <w:b/>
          <w:bCs/>
        </w:rPr>
        <w:br/>
      </w:r>
      <w:r w:rsidRPr="00DE2A50">
        <w:rPr>
          <w:rFonts w:ascii="Cambria" w:eastAsia="MS Gothic" w:hAnsi="Cambria" w:cs="Times New Roman"/>
          <w:b/>
          <w:bCs/>
        </w:rPr>
        <w:t>Dependent personal services</w:t>
      </w:r>
    </w:p>
    <w:p w14:paraId="5E5C1DB3" w14:textId="77777777" w:rsidR="00DE2A50" w:rsidRPr="00DE2A50" w:rsidRDefault="00DE2A50" w:rsidP="00DE2A50">
      <w:pPr>
        <w:spacing w:before="100" w:beforeAutospacing="1" w:after="100" w:afterAutospacing="1" w:line="240" w:lineRule="auto"/>
        <w:rPr>
          <w:rFonts w:ascii="Cambria" w:eastAsia="Times New Roman" w:hAnsi="Cambria" w:cs="Times New Roman"/>
        </w:rPr>
      </w:pPr>
      <w:r w:rsidRPr="00DE2A50">
        <w:rPr>
          <w:rFonts w:ascii="Cambria" w:eastAsia="Times New Roman" w:hAnsi="Cambria" w:cs="Times New Roman"/>
        </w:rPr>
        <w:t>1. Subject to the provisions of Articles 16, 18 19 and 20, salaries, and other similar remuneration derived by a resident of a Contracting State in respect of an employment shall be taxable only in that State, unless the employment is exercised in the other Contracting State. If the employment is so exercised, such remuneration as is derived therefrom may be taxed in that other State.</w:t>
      </w:r>
    </w:p>
    <w:p w14:paraId="0EEC4E99" w14:textId="77777777" w:rsidR="00DE2A50" w:rsidRPr="00DE2A50" w:rsidRDefault="00DE2A50" w:rsidP="00DE2A50">
      <w:pPr>
        <w:spacing w:before="100" w:beforeAutospacing="1" w:after="100" w:afterAutospacing="1" w:line="240" w:lineRule="auto"/>
        <w:rPr>
          <w:rFonts w:ascii="Cambria" w:eastAsia="Times New Roman" w:hAnsi="Cambria" w:cs="Times New Roman"/>
        </w:rPr>
      </w:pPr>
      <w:r w:rsidRPr="00DE2A50">
        <w:rPr>
          <w:rFonts w:ascii="Cambria" w:eastAsia="Times New Roman" w:hAnsi="Cambria" w:cs="Times New Roman"/>
        </w:rPr>
        <w:t>2. Notwithstanding the provisions of paragraph 1, remuneration derived by a resident of a Contracting State in respect of an employment exercised in the other Contracting State shall be taxable only in the first-mentioned State if:</w:t>
      </w:r>
    </w:p>
    <w:p w14:paraId="1A8FECA5" w14:textId="77777777" w:rsidR="00DE2A50" w:rsidRPr="00DE2A50" w:rsidRDefault="00DE2A50" w:rsidP="00DE2A50">
      <w:pPr>
        <w:numPr>
          <w:ilvl w:val="0"/>
          <w:numId w:val="17"/>
        </w:numPr>
        <w:spacing w:before="100" w:beforeAutospacing="1" w:after="100" w:afterAutospacing="1" w:line="240" w:lineRule="auto"/>
        <w:rPr>
          <w:rFonts w:ascii="Cambria" w:eastAsia="MS Mincho" w:hAnsi="Cambria" w:cs="Times New Roman"/>
        </w:rPr>
      </w:pPr>
      <w:r w:rsidRPr="00DE2A50">
        <w:rPr>
          <w:rFonts w:ascii="Cambria" w:eastAsia="MS Mincho" w:hAnsi="Cambria" w:cs="Times New Roman"/>
        </w:rPr>
        <w:t>the recipient is present in the other State for a period or periods not exceeding in the aggregate 183 days in any period of twelve consecutive months commencing or ending in the fiscal year concerned; and</w:t>
      </w:r>
    </w:p>
    <w:p w14:paraId="1E763E1A" w14:textId="77777777" w:rsidR="00DE2A50" w:rsidRPr="00DE2A50" w:rsidRDefault="00DE2A50" w:rsidP="00DE2A50">
      <w:pPr>
        <w:numPr>
          <w:ilvl w:val="0"/>
          <w:numId w:val="17"/>
        </w:numPr>
        <w:spacing w:before="100" w:beforeAutospacing="1" w:after="100" w:afterAutospacing="1" w:line="240" w:lineRule="auto"/>
        <w:rPr>
          <w:rFonts w:ascii="Cambria" w:eastAsia="MS Mincho" w:hAnsi="Cambria" w:cs="Times New Roman"/>
        </w:rPr>
      </w:pPr>
      <w:r w:rsidRPr="00DE2A50">
        <w:rPr>
          <w:rFonts w:ascii="Cambria" w:eastAsia="MS Mincho" w:hAnsi="Cambria" w:cs="Times New Roman"/>
        </w:rPr>
        <w:t>the remuneration is paid by, or on behalf of, an employer who is not a resident of the other State; and</w:t>
      </w:r>
    </w:p>
    <w:p w14:paraId="39391BDA" w14:textId="77777777" w:rsidR="00DE2A50" w:rsidRPr="00DE2A50" w:rsidRDefault="00DE2A50" w:rsidP="00DE2A50">
      <w:pPr>
        <w:numPr>
          <w:ilvl w:val="0"/>
          <w:numId w:val="17"/>
        </w:numPr>
        <w:spacing w:before="100" w:beforeAutospacing="1" w:after="100" w:afterAutospacing="1" w:line="240" w:lineRule="auto"/>
        <w:rPr>
          <w:rFonts w:ascii="Cambria" w:eastAsia="MS Mincho" w:hAnsi="Cambria" w:cs="Times New Roman"/>
        </w:rPr>
      </w:pPr>
      <w:r w:rsidRPr="00DE2A50">
        <w:rPr>
          <w:rFonts w:ascii="Cambria" w:eastAsia="MS Mincho" w:hAnsi="Cambria" w:cs="Times New Roman"/>
        </w:rPr>
        <w:t>the remuneration is not borne by a permanent establishment or a fixed base which the employer has in the other State.</w:t>
      </w:r>
    </w:p>
    <w:p w14:paraId="5EEE3AB5" w14:textId="77777777" w:rsidR="00DE2A50" w:rsidRPr="00DE2A50" w:rsidRDefault="00DE2A50" w:rsidP="00DE2A50">
      <w:pPr>
        <w:spacing w:before="100" w:beforeAutospacing="1" w:after="100" w:afterAutospacing="1" w:line="240" w:lineRule="auto"/>
        <w:rPr>
          <w:rFonts w:ascii="Cambria" w:eastAsia="Times New Roman" w:hAnsi="Cambria" w:cs="Times New Roman"/>
        </w:rPr>
      </w:pPr>
      <w:r w:rsidRPr="00DE2A50">
        <w:rPr>
          <w:rFonts w:ascii="Cambria" w:eastAsia="Times New Roman" w:hAnsi="Cambria" w:cs="Times New Roman"/>
        </w:rPr>
        <w:t>3. Subject to the provisions of Article 19 and 20, and notwithstanding the provisions of paragraphs 1 and 2, remuneration which a teacher or researcher who is, or was immediately before visiting a Contracting State, a resident of the other Contracting State and who is present in the first-mentioned State solely for the purpose of teaching or carrying on research receives in respect of such activities shall be taxable only in that other State. This provision shall apply during a period not exceeding 24 months starting from the date of the first arrival of the teacher or researcher in the first-mentioned State in order to teach or carry out his research activities. This provision shall not apply to remuneration derived from teaching or researching activities if these activities are undertaken not in the public interest but primarily for the purpose of realising a particular advantage that benefits one or more specific persons.</w:t>
      </w:r>
    </w:p>
    <w:p w14:paraId="744F1AA7" w14:textId="77777777" w:rsidR="00DE2A50" w:rsidRPr="00DE2A50" w:rsidRDefault="00DE2A50" w:rsidP="00DE2A50">
      <w:pPr>
        <w:spacing w:before="100" w:beforeAutospacing="1" w:after="100" w:afterAutospacing="1" w:line="240" w:lineRule="auto"/>
        <w:rPr>
          <w:rFonts w:ascii="Cambria" w:eastAsia="Times New Roman" w:hAnsi="Cambria" w:cs="Times New Roman"/>
        </w:rPr>
      </w:pPr>
      <w:r w:rsidRPr="00DE2A50">
        <w:rPr>
          <w:rFonts w:ascii="Cambria" w:eastAsia="Times New Roman" w:hAnsi="Cambria" w:cs="Times New Roman"/>
        </w:rPr>
        <w:t>4. Notwithstanding the preceding provisions of this Article, remuneration derived in respect of an employment exercised aboard a ship, an aircraft, a road or railway vehicle operated in international traffic by an enterprise of a Contracting State, may be taxed in that State.</w:t>
      </w:r>
    </w:p>
    <w:p w14:paraId="19BE5DE6" w14:textId="77777777" w:rsidR="00DE2A50" w:rsidRPr="00DE2A50" w:rsidRDefault="00DE2A50" w:rsidP="00DE2A50">
      <w:pPr>
        <w:spacing w:after="0" w:line="240" w:lineRule="auto"/>
        <w:jc w:val="center"/>
        <w:rPr>
          <w:rFonts w:ascii="Cambria" w:eastAsia="Times New Roman" w:hAnsi="Cambria" w:cs="Times New Roman"/>
        </w:rPr>
      </w:pPr>
      <w:r w:rsidRPr="00DE2A50">
        <w:rPr>
          <w:rFonts w:ascii="Cambria" w:eastAsia="Times New Roman" w:hAnsi="Cambria" w:cs="Times New Roman"/>
          <w:b/>
          <w:bCs/>
        </w:rPr>
        <w:t>Article 16</w:t>
      </w:r>
      <w:r w:rsidRPr="00DE2A50">
        <w:rPr>
          <w:rFonts w:ascii="Cambria" w:eastAsia="Times New Roman" w:hAnsi="Cambria" w:cs="Times New Roman"/>
          <w:b/>
          <w:bCs/>
        </w:rPr>
        <w:br/>
      </w:r>
      <w:r w:rsidRPr="00DE2A50">
        <w:rPr>
          <w:rFonts w:ascii="Cambria" w:eastAsia="MS Gothic" w:hAnsi="Cambria" w:cs="Times New Roman"/>
          <w:b/>
          <w:bCs/>
        </w:rPr>
        <w:t>Directors' fees</w:t>
      </w:r>
    </w:p>
    <w:p w14:paraId="37250351" w14:textId="77777777" w:rsidR="00DE2A50" w:rsidRPr="00DE2A50" w:rsidRDefault="00DE2A50" w:rsidP="00DE2A50">
      <w:pPr>
        <w:spacing w:before="100" w:beforeAutospacing="1" w:after="100" w:afterAutospacing="1" w:line="240" w:lineRule="auto"/>
        <w:jc w:val="both"/>
        <w:rPr>
          <w:rFonts w:ascii="Cambria" w:eastAsia="MS Mincho" w:hAnsi="Cambria" w:cs="Times New Roman"/>
        </w:rPr>
      </w:pPr>
      <w:r w:rsidRPr="00DE2A50">
        <w:rPr>
          <w:rFonts w:ascii="Cambria" w:eastAsia="MS Mincho" w:hAnsi="Cambria" w:cs="Times New Roman"/>
        </w:rPr>
        <w:t>Directors' fees and other similar payments derived by a resident of a Contracting State in his capacity as a member of the board of directors of a company which is a resident of the other Contracting State may be taxed in that other State.</w:t>
      </w:r>
    </w:p>
    <w:p w14:paraId="21FD0E33" w14:textId="77777777" w:rsidR="00DE2A50" w:rsidRPr="00DE2A50" w:rsidRDefault="00DE2A50" w:rsidP="00DE2A50">
      <w:pPr>
        <w:spacing w:after="0" w:line="240" w:lineRule="auto"/>
        <w:jc w:val="center"/>
        <w:rPr>
          <w:rFonts w:ascii="Cambria" w:eastAsia="Times New Roman" w:hAnsi="Cambria" w:cs="Times New Roman"/>
        </w:rPr>
      </w:pPr>
      <w:r w:rsidRPr="00DE2A50">
        <w:rPr>
          <w:rFonts w:ascii="Cambria" w:eastAsia="Times New Roman" w:hAnsi="Cambria" w:cs="Times New Roman"/>
          <w:b/>
          <w:bCs/>
        </w:rPr>
        <w:t>Article 17</w:t>
      </w:r>
      <w:r w:rsidRPr="00DE2A50">
        <w:rPr>
          <w:rFonts w:ascii="Cambria" w:eastAsia="Times New Roman" w:hAnsi="Cambria" w:cs="Times New Roman"/>
          <w:b/>
          <w:bCs/>
        </w:rPr>
        <w:br/>
      </w:r>
      <w:r w:rsidRPr="00DE2A50">
        <w:rPr>
          <w:rFonts w:ascii="Cambria" w:eastAsia="MS Gothic" w:hAnsi="Cambria" w:cs="Times New Roman"/>
          <w:b/>
          <w:bCs/>
        </w:rPr>
        <w:t>Artistes and sportsmen</w:t>
      </w:r>
    </w:p>
    <w:p w14:paraId="041670DB" w14:textId="77777777" w:rsidR="00DE2A50" w:rsidRPr="00DE2A50" w:rsidRDefault="00DE2A50" w:rsidP="00DE2A50">
      <w:pPr>
        <w:spacing w:before="100" w:beforeAutospacing="1" w:after="100" w:afterAutospacing="1" w:line="240" w:lineRule="auto"/>
        <w:rPr>
          <w:rFonts w:ascii="Cambria" w:eastAsia="Times New Roman" w:hAnsi="Cambria" w:cs="Times New Roman"/>
        </w:rPr>
      </w:pPr>
      <w:r w:rsidRPr="00DE2A50">
        <w:rPr>
          <w:rFonts w:ascii="Cambria" w:eastAsia="Times New Roman" w:hAnsi="Cambria" w:cs="Times New Roman"/>
        </w:rPr>
        <w:t>1. Notwithstanding the provisions of Articles 14 and 15, income derived by a resident of a Contracting State as an entertainer, such as a theatre, motion picture, radio or television artiste, or a musician, or as a sportsman, from his personal activities as such exercised in the other Contracting State, may be taxed in that other State.</w:t>
      </w:r>
    </w:p>
    <w:p w14:paraId="6BF4291E" w14:textId="77777777" w:rsidR="00DE2A50" w:rsidRPr="00DE2A50" w:rsidRDefault="00DE2A50" w:rsidP="00DE2A50">
      <w:pPr>
        <w:spacing w:before="100" w:beforeAutospacing="1" w:after="100" w:afterAutospacing="1" w:line="240" w:lineRule="auto"/>
        <w:rPr>
          <w:rFonts w:ascii="Cambria" w:eastAsia="Times New Roman" w:hAnsi="Cambria" w:cs="Times New Roman"/>
        </w:rPr>
      </w:pPr>
      <w:r w:rsidRPr="00DE2A50">
        <w:rPr>
          <w:rFonts w:ascii="Cambria" w:eastAsia="Times New Roman" w:hAnsi="Cambria" w:cs="Times New Roman"/>
        </w:rPr>
        <w:t>2. Where income in respect of personal activities exercised by an entertainer or a sportsman in his capacity as such accrues not to the entertainer or sportsman himself but to another person, that income may, notwithstanding the provisions of Articles 7, 14 and 15, be taxed in the Contracting State in which the activities of the entertainer or sportsman are exercised.</w:t>
      </w:r>
    </w:p>
    <w:p w14:paraId="10DA6082" w14:textId="77777777" w:rsidR="00DE2A50" w:rsidRPr="00DE2A50" w:rsidRDefault="00DE2A50" w:rsidP="00DE2A50">
      <w:pPr>
        <w:spacing w:before="100" w:beforeAutospacing="1" w:after="100" w:afterAutospacing="1" w:line="240" w:lineRule="auto"/>
        <w:rPr>
          <w:rFonts w:ascii="Cambria" w:eastAsia="Times New Roman" w:hAnsi="Cambria" w:cs="Times New Roman"/>
        </w:rPr>
      </w:pPr>
      <w:r w:rsidRPr="00DE2A50">
        <w:rPr>
          <w:rFonts w:ascii="Cambria" w:eastAsia="Times New Roman" w:hAnsi="Cambria" w:cs="Times New Roman"/>
        </w:rPr>
        <w:t xml:space="preserve">3. Notwithstanding the provisions of paragraph 1, income derived by a resident of a Contracting State as an entertainer or a sportsmen from his personal activities as such exercised in the other Contracting State shall be taxable only in the first- mentioned State if those activities in the </w:t>
      </w:r>
      <w:r w:rsidRPr="00DE2A50">
        <w:rPr>
          <w:rFonts w:ascii="Cambria" w:eastAsia="Times New Roman" w:hAnsi="Cambria" w:cs="Times New Roman"/>
        </w:rPr>
        <w:lastRenderedPageBreak/>
        <w:t>other State are supported mainly by public funds of the first-mentioned State, its administrative territorial subdivisions or local authorities or of statutory bodies thereof.</w:t>
      </w:r>
    </w:p>
    <w:p w14:paraId="24B51167" w14:textId="77777777" w:rsidR="00DE2A50" w:rsidRPr="00DE2A50" w:rsidRDefault="00DE2A50" w:rsidP="00DE2A50">
      <w:pPr>
        <w:spacing w:before="100" w:beforeAutospacing="1" w:after="100" w:afterAutospacing="1" w:line="240" w:lineRule="auto"/>
        <w:rPr>
          <w:rFonts w:ascii="Cambria" w:eastAsia="Times New Roman" w:hAnsi="Cambria" w:cs="Times New Roman"/>
        </w:rPr>
      </w:pPr>
      <w:r w:rsidRPr="00DE2A50">
        <w:rPr>
          <w:rFonts w:ascii="Cambria" w:eastAsia="Times New Roman" w:hAnsi="Cambria" w:cs="Times New Roman"/>
        </w:rPr>
        <w:t>4. Notwithstanding the provisions of paragraph 2, where income in respect of personal activities exercised by a resident of a Contracting State who is an entertainer or a sportsman in his capacity as such in the other Contracting State accrues not to the entertainer or sportsman himself but to another person, that income shall, notwithstanding the provisions of Articles 7, 14 and 15, be taxable only in the first-mentioned State, if that other person is supported mainly by public funds of that first-mentioned State, its administrative territorial subdivisions or local authorities or of statutory bodies thereof.</w:t>
      </w:r>
    </w:p>
    <w:p w14:paraId="51695C68" w14:textId="77777777" w:rsidR="00DE2A50" w:rsidRPr="00DE2A50" w:rsidRDefault="00DE2A50" w:rsidP="00DE2A50">
      <w:pPr>
        <w:spacing w:after="0" w:line="240" w:lineRule="auto"/>
        <w:jc w:val="center"/>
        <w:rPr>
          <w:rFonts w:ascii="Cambria" w:eastAsia="Times New Roman" w:hAnsi="Cambria" w:cs="Times New Roman"/>
        </w:rPr>
      </w:pPr>
      <w:r w:rsidRPr="00DE2A50">
        <w:rPr>
          <w:rFonts w:ascii="Cambria" w:eastAsia="Times New Roman" w:hAnsi="Cambria" w:cs="Times New Roman"/>
          <w:b/>
          <w:bCs/>
        </w:rPr>
        <w:t>Article 18</w:t>
      </w:r>
      <w:r w:rsidRPr="00DE2A50">
        <w:rPr>
          <w:rFonts w:ascii="Cambria" w:eastAsia="Times New Roman" w:hAnsi="Cambria" w:cs="Times New Roman"/>
          <w:b/>
          <w:bCs/>
        </w:rPr>
        <w:br/>
      </w:r>
      <w:r w:rsidRPr="00DE2A50">
        <w:rPr>
          <w:rFonts w:ascii="Cambria" w:eastAsia="MS Gothic" w:hAnsi="Cambria" w:cs="Times New Roman"/>
          <w:b/>
          <w:bCs/>
        </w:rPr>
        <w:t>Pensions</w:t>
      </w:r>
    </w:p>
    <w:p w14:paraId="520AE044" w14:textId="77777777" w:rsidR="00DE2A50" w:rsidRPr="00DE2A50" w:rsidRDefault="00DE2A50" w:rsidP="00DE2A50">
      <w:pPr>
        <w:spacing w:before="100" w:beforeAutospacing="1" w:after="100" w:afterAutospacing="1" w:line="240" w:lineRule="auto"/>
        <w:jc w:val="both"/>
        <w:rPr>
          <w:rFonts w:ascii="Cambria" w:eastAsia="MS Mincho" w:hAnsi="Cambria" w:cs="Times New Roman"/>
        </w:rPr>
      </w:pPr>
      <w:r w:rsidRPr="00DE2A50">
        <w:rPr>
          <w:rFonts w:ascii="Cambria" w:eastAsia="MS Mincho" w:hAnsi="Cambria" w:cs="Times New Roman"/>
        </w:rPr>
        <w:t>Subject to the provisions of paragraph 2 of Article 19, pensions and other similar remuneration paid to a resident of a Contracting State in consideration of past employment shall be taxable only in that State.</w:t>
      </w:r>
    </w:p>
    <w:p w14:paraId="064A6C6B" w14:textId="77777777" w:rsidR="00DE2A50" w:rsidRPr="00DE2A50" w:rsidRDefault="00DE2A50" w:rsidP="00DE2A50">
      <w:pPr>
        <w:spacing w:after="0" w:line="240" w:lineRule="auto"/>
        <w:jc w:val="center"/>
        <w:rPr>
          <w:rFonts w:ascii="Cambria" w:eastAsia="Times New Roman" w:hAnsi="Cambria" w:cs="Times New Roman"/>
        </w:rPr>
      </w:pPr>
      <w:r w:rsidRPr="00DE2A50">
        <w:rPr>
          <w:rFonts w:ascii="Cambria" w:eastAsia="Times New Roman" w:hAnsi="Cambria" w:cs="Times New Roman"/>
          <w:b/>
          <w:bCs/>
        </w:rPr>
        <w:t>Article 19</w:t>
      </w:r>
      <w:r w:rsidRPr="00DE2A50">
        <w:rPr>
          <w:rFonts w:ascii="Cambria" w:eastAsia="Times New Roman" w:hAnsi="Cambria" w:cs="Times New Roman"/>
          <w:b/>
          <w:bCs/>
        </w:rPr>
        <w:br/>
      </w:r>
      <w:r w:rsidRPr="00DE2A50">
        <w:rPr>
          <w:rFonts w:ascii="Cambria" w:eastAsia="MS Gothic" w:hAnsi="Cambria" w:cs="Times New Roman"/>
          <w:b/>
          <w:bCs/>
        </w:rPr>
        <w:t>Public remuneration</w:t>
      </w:r>
    </w:p>
    <w:p w14:paraId="702E04EF" w14:textId="77777777" w:rsidR="00DE2A50" w:rsidRPr="00DE2A50" w:rsidRDefault="00DE2A50" w:rsidP="00DE2A50">
      <w:pPr>
        <w:spacing w:before="100" w:beforeAutospacing="1" w:after="100" w:afterAutospacing="1" w:line="240" w:lineRule="auto"/>
        <w:jc w:val="both"/>
        <w:rPr>
          <w:rFonts w:ascii="Cambria" w:eastAsia="MS Mincho" w:hAnsi="Cambria" w:cs="Times New Roman"/>
        </w:rPr>
      </w:pPr>
      <w:r w:rsidRPr="00DE2A50">
        <w:rPr>
          <w:rFonts w:ascii="Cambria" w:eastAsia="MS Mincho" w:hAnsi="Cambria" w:cs="Times New Roman"/>
        </w:rPr>
        <w:t>1.(a) Remuneration, other than a pension, paid by a Contracting State or one of its administrative territorial subdivisions or local authorities or by a statutory body thereof to an individual in respect of services rendered to that State, subdivision, local authority or statutory body, shall be taxable only in that State.</w:t>
      </w:r>
    </w:p>
    <w:p w14:paraId="30802A47" w14:textId="77777777" w:rsidR="00DE2A50" w:rsidRPr="00DE2A50" w:rsidRDefault="00DE2A50" w:rsidP="00DE2A50">
      <w:pPr>
        <w:spacing w:before="100" w:beforeAutospacing="1" w:after="100" w:afterAutospacing="1" w:line="240" w:lineRule="auto"/>
        <w:jc w:val="both"/>
        <w:rPr>
          <w:rFonts w:ascii="Cambria" w:eastAsia="MS Mincho" w:hAnsi="Cambria" w:cs="Times New Roman"/>
        </w:rPr>
      </w:pPr>
      <w:r w:rsidRPr="00DE2A50">
        <w:rPr>
          <w:rFonts w:ascii="Cambria" w:eastAsia="MS Mincho" w:hAnsi="Cambria" w:cs="Times New Roman"/>
        </w:rPr>
        <w:t xml:space="preserve">   (b) However, such remuneration shall be taxable only in the other Contracting State if the services are rendered in that State and the individual is a resident of, and a national of that State, without being also a national of the first-mentioned State.</w:t>
      </w:r>
    </w:p>
    <w:p w14:paraId="3FE2BD89" w14:textId="77777777" w:rsidR="00DE2A50" w:rsidRPr="00DE2A50" w:rsidRDefault="00DE2A50" w:rsidP="00DE2A50">
      <w:pPr>
        <w:spacing w:before="100" w:beforeAutospacing="1" w:after="100" w:afterAutospacing="1" w:line="240" w:lineRule="auto"/>
        <w:jc w:val="both"/>
        <w:rPr>
          <w:rFonts w:ascii="Cambria" w:eastAsia="MS Mincho" w:hAnsi="Cambria" w:cs="Times New Roman"/>
        </w:rPr>
      </w:pPr>
      <w:r w:rsidRPr="00DE2A50">
        <w:rPr>
          <w:rFonts w:ascii="Cambria" w:eastAsia="MS Mincho" w:hAnsi="Cambria" w:cs="Times New Roman"/>
        </w:rPr>
        <w:t>2.(a) Any pension paid directly by, or out of funds created by, a Contracting State or one of its administrative territorial subdivisions or local authorities or by one of statutory bodies thereof to an individual in respect of services rendered to that State, subdivision, local authority or statutory body, shall be taxable only in that State.</w:t>
      </w:r>
    </w:p>
    <w:p w14:paraId="788DFF24" w14:textId="77777777" w:rsidR="00DE2A50" w:rsidRPr="00DE2A50" w:rsidRDefault="00DE2A50" w:rsidP="00DE2A50">
      <w:pPr>
        <w:spacing w:before="100" w:beforeAutospacing="1" w:after="100" w:afterAutospacing="1" w:line="240" w:lineRule="auto"/>
        <w:jc w:val="both"/>
        <w:rPr>
          <w:rFonts w:ascii="Cambria" w:eastAsia="MS Mincho" w:hAnsi="Cambria" w:cs="Times New Roman"/>
        </w:rPr>
      </w:pPr>
      <w:r w:rsidRPr="00DE2A50">
        <w:rPr>
          <w:rFonts w:ascii="Cambria" w:eastAsia="MS Mincho" w:hAnsi="Cambria" w:cs="Times New Roman"/>
        </w:rPr>
        <w:t xml:space="preserve">   (b) However, such pension shall be taxable only in the other Contracting State if the individual is a resident of, and a national of, that State without being at the same time a national of the first-mentioned State.</w:t>
      </w:r>
    </w:p>
    <w:p w14:paraId="7A820821" w14:textId="77777777" w:rsidR="00DE2A50" w:rsidRPr="00DE2A50" w:rsidRDefault="00DE2A50" w:rsidP="00DE2A50">
      <w:pPr>
        <w:spacing w:before="100" w:beforeAutospacing="1" w:after="100" w:afterAutospacing="1" w:line="240" w:lineRule="auto"/>
        <w:rPr>
          <w:rFonts w:ascii="Cambria" w:eastAsia="Times New Roman" w:hAnsi="Cambria" w:cs="Times New Roman"/>
        </w:rPr>
      </w:pPr>
      <w:r w:rsidRPr="00DE2A50">
        <w:rPr>
          <w:rFonts w:ascii="Cambria" w:eastAsia="Times New Roman" w:hAnsi="Cambria" w:cs="Times New Roman"/>
        </w:rPr>
        <w:t>3. The provisions of Articles 15, 16 and 18 shall apply to remuneration and pensions paid, in respect of services rendered in connection with a business carried on by a Contracting State or one of its administrative territorial subdivisions or local authorities or by a statutory body thereof.</w:t>
      </w:r>
    </w:p>
    <w:p w14:paraId="697EC429" w14:textId="77777777" w:rsidR="00DE2A50" w:rsidRPr="00DE2A50" w:rsidRDefault="00DE2A50" w:rsidP="00DE2A50">
      <w:pPr>
        <w:spacing w:after="0" w:line="240" w:lineRule="auto"/>
        <w:jc w:val="center"/>
        <w:rPr>
          <w:rFonts w:ascii="Cambria" w:eastAsia="Times New Roman" w:hAnsi="Cambria" w:cs="Times New Roman"/>
        </w:rPr>
      </w:pPr>
      <w:r w:rsidRPr="00DE2A50">
        <w:rPr>
          <w:rFonts w:ascii="Cambria" w:eastAsia="Times New Roman" w:hAnsi="Cambria" w:cs="Times New Roman"/>
          <w:b/>
          <w:bCs/>
        </w:rPr>
        <w:t>Article 20</w:t>
      </w:r>
      <w:r w:rsidRPr="00DE2A50">
        <w:rPr>
          <w:rFonts w:ascii="Cambria" w:eastAsia="Times New Roman" w:hAnsi="Cambria" w:cs="Times New Roman"/>
          <w:b/>
          <w:bCs/>
        </w:rPr>
        <w:br/>
      </w:r>
      <w:r w:rsidRPr="00DE2A50">
        <w:rPr>
          <w:rFonts w:ascii="Cambria" w:eastAsia="MS Gothic" w:hAnsi="Cambria" w:cs="Times New Roman"/>
          <w:b/>
          <w:bCs/>
        </w:rPr>
        <w:t>Students</w:t>
      </w:r>
    </w:p>
    <w:p w14:paraId="3F384192" w14:textId="77777777" w:rsidR="00DE2A50" w:rsidRPr="00DE2A50" w:rsidRDefault="00DE2A50" w:rsidP="00DE2A50">
      <w:pPr>
        <w:spacing w:before="100" w:beforeAutospacing="1" w:after="100" w:afterAutospacing="1" w:line="240" w:lineRule="auto"/>
        <w:jc w:val="both"/>
        <w:rPr>
          <w:rFonts w:ascii="Cambria" w:eastAsia="MS Mincho" w:hAnsi="Cambria" w:cs="Times New Roman"/>
        </w:rPr>
      </w:pPr>
      <w:r w:rsidRPr="00DE2A50">
        <w:rPr>
          <w:rFonts w:ascii="Cambria" w:eastAsia="MS Mincho" w:hAnsi="Cambria" w:cs="Times New Roman"/>
        </w:rPr>
        <w:t>Payments which a student or business apprentice who is or was immediately before visiting a Contracting State a resident of the other Contracting State and who is present in the first-mentioned State solely for the purpose of his education or training receives for the purpose of his maintenance, education or training shall not be taxed in that State, provided that such payments arise from sources outside that State.</w:t>
      </w:r>
    </w:p>
    <w:p w14:paraId="6C384E5C" w14:textId="77777777" w:rsidR="00DE2A50" w:rsidRPr="00DE2A50" w:rsidRDefault="00DE2A50" w:rsidP="00DE2A50">
      <w:pPr>
        <w:spacing w:after="0" w:line="240" w:lineRule="auto"/>
        <w:jc w:val="center"/>
        <w:rPr>
          <w:rFonts w:ascii="Cambria" w:eastAsia="Times New Roman" w:hAnsi="Cambria" w:cs="Times New Roman"/>
        </w:rPr>
      </w:pPr>
      <w:r w:rsidRPr="00DE2A50">
        <w:rPr>
          <w:rFonts w:ascii="Cambria" w:eastAsia="Times New Roman" w:hAnsi="Cambria" w:cs="Times New Roman"/>
          <w:b/>
          <w:bCs/>
        </w:rPr>
        <w:t>Article 21</w:t>
      </w:r>
      <w:r w:rsidRPr="00DE2A50">
        <w:rPr>
          <w:rFonts w:ascii="Cambria" w:eastAsia="Times New Roman" w:hAnsi="Cambria" w:cs="Times New Roman"/>
          <w:b/>
          <w:bCs/>
        </w:rPr>
        <w:br/>
      </w:r>
      <w:r w:rsidRPr="00DE2A50">
        <w:rPr>
          <w:rFonts w:ascii="Cambria" w:eastAsia="MS Gothic" w:hAnsi="Cambria" w:cs="Times New Roman"/>
          <w:b/>
          <w:bCs/>
        </w:rPr>
        <w:t>Other income</w:t>
      </w:r>
    </w:p>
    <w:p w14:paraId="472314D6" w14:textId="77777777" w:rsidR="00DE2A50" w:rsidRPr="00DE2A50" w:rsidRDefault="00DE2A50" w:rsidP="00DE2A50">
      <w:pPr>
        <w:spacing w:before="100" w:beforeAutospacing="1" w:after="100" w:afterAutospacing="1" w:line="240" w:lineRule="auto"/>
        <w:rPr>
          <w:rFonts w:ascii="Cambria" w:eastAsia="Times New Roman" w:hAnsi="Cambria" w:cs="Times New Roman"/>
        </w:rPr>
      </w:pPr>
      <w:r w:rsidRPr="00DE2A50">
        <w:rPr>
          <w:rFonts w:ascii="Cambria" w:eastAsia="Times New Roman" w:hAnsi="Cambria" w:cs="Times New Roman"/>
        </w:rPr>
        <w:t xml:space="preserve">1. Items of income, wherever arising, derived by a resident of a Contracting State who is the beneficial owner thereof, not dealt with in the foregoing Articles of this Convention shall be taxable only in that State if that resident is subject to tax on such items of income in that State. If </w:t>
      </w:r>
      <w:r w:rsidRPr="00DE2A50">
        <w:rPr>
          <w:rFonts w:ascii="Cambria" w:eastAsia="Times New Roman" w:hAnsi="Cambria" w:cs="Times New Roman"/>
        </w:rPr>
        <w:lastRenderedPageBreak/>
        <w:t>this condition is not met, such items of income may be taxed in the other Contracting State and according to its laws.</w:t>
      </w:r>
    </w:p>
    <w:p w14:paraId="27E3217F" w14:textId="77777777" w:rsidR="00DE2A50" w:rsidRPr="00DE2A50" w:rsidRDefault="00DE2A50" w:rsidP="00DE2A50">
      <w:pPr>
        <w:spacing w:before="100" w:beforeAutospacing="1" w:after="100" w:afterAutospacing="1" w:line="240" w:lineRule="auto"/>
        <w:rPr>
          <w:rFonts w:ascii="Cambria" w:eastAsia="Times New Roman" w:hAnsi="Cambria" w:cs="Times New Roman"/>
        </w:rPr>
      </w:pPr>
      <w:r w:rsidRPr="00DE2A50">
        <w:rPr>
          <w:rFonts w:ascii="Cambria" w:eastAsia="Times New Roman" w:hAnsi="Cambria" w:cs="Times New Roman"/>
        </w:rPr>
        <w:t>2. The provisions of paragraph 1 shall not apply to income, other than income from immovable property as defined in paragraph 2 of Article 6, if the recipient of such income, being a resident of a Contracting State, carries on business in the other Contracting State through a permanent establishment situated therein, or performs in that other State independent personal services from a fixed base situated therein, and the right or property in respect of which the income is paid is effectively connected with such permanent establishment or fixed base. In such case the provisions of Article 7 or Article 14, as the case may be, shall apply.</w:t>
      </w:r>
    </w:p>
    <w:p w14:paraId="4F88D11D" w14:textId="77777777" w:rsidR="00DE2A50" w:rsidRPr="00DE2A50" w:rsidRDefault="00DE2A50" w:rsidP="00DE2A50">
      <w:pPr>
        <w:spacing w:after="0" w:line="240" w:lineRule="auto"/>
        <w:jc w:val="center"/>
        <w:rPr>
          <w:rFonts w:ascii="Cambria" w:eastAsia="Times New Roman" w:hAnsi="Cambria" w:cs="Times New Roman"/>
        </w:rPr>
      </w:pPr>
      <w:r w:rsidRPr="00DE2A50">
        <w:rPr>
          <w:rFonts w:ascii="Cambria" w:eastAsia="Times New Roman" w:hAnsi="Cambria" w:cs="Times New Roman"/>
          <w:b/>
          <w:bCs/>
        </w:rPr>
        <w:t>Article 22</w:t>
      </w:r>
      <w:r w:rsidRPr="00DE2A50">
        <w:rPr>
          <w:rFonts w:ascii="Cambria" w:eastAsia="Times New Roman" w:hAnsi="Cambria" w:cs="Times New Roman"/>
          <w:b/>
          <w:bCs/>
        </w:rPr>
        <w:br/>
      </w:r>
      <w:r w:rsidRPr="00DE2A50">
        <w:rPr>
          <w:rFonts w:ascii="Cambria" w:eastAsia="MS Gothic" w:hAnsi="Cambria" w:cs="Times New Roman"/>
          <w:b/>
          <w:bCs/>
        </w:rPr>
        <w:t>Capital</w:t>
      </w:r>
    </w:p>
    <w:p w14:paraId="4ECB266B" w14:textId="77777777" w:rsidR="00DE2A50" w:rsidRPr="00DE2A50" w:rsidRDefault="00DE2A50" w:rsidP="00DE2A50">
      <w:pPr>
        <w:spacing w:before="100" w:beforeAutospacing="1" w:after="100" w:afterAutospacing="1" w:line="240" w:lineRule="auto"/>
        <w:jc w:val="both"/>
        <w:rPr>
          <w:rFonts w:ascii="Cambria" w:eastAsia="MS Mincho" w:hAnsi="Cambria" w:cs="Times New Roman"/>
        </w:rPr>
      </w:pPr>
      <w:r w:rsidRPr="00DE2A50">
        <w:rPr>
          <w:rFonts w:ascii="Cambria" w:eastAsia="MS Mincho" w:hAnsi="Cambria" w:cs="Times New Roman"/>
        </w:rPr>
        <w:t>1.(a) Capital represented by immovable property referred to in Article 6 may be taxed in the Contracting State where such immovable property is situated.</w:t>
      </w:r>
    </w:p>
    <w:p w14:paraId="628DAB63" w14:textId="77777777" w:rsidR="00DE2A50" w:rsidRPr="00DE2A50" w:rsidRDefault="00DE2A50" w:rsidP="00DE2A50">
      <w:pPr>
        <w:spacing w:before="100" w:beforeAutospacing="1" w:after="100" w:afterAutospacing="1" w:line="240" w:lineRule="auto"/>
        <w:jc w:val="both"/>
        <w:rPr>
          <w:rFonts w:ascii="Cambria" w:eastAsia="MS Mincho" w:hAnsi="Cambria" w:cs="Times New Roman"/>
        </w:rPr>
      </w:pPr>
      <w:r w:rsidRPr="00DE2A50">
        <w:rPr>
          <w:rFonts w:ascii="Cambria" w:eastAsia="MS Mincho" w:hAnsi="Cambria" w:cs="Times New Roman"/>
        </w:rPr>
        <w:t xml:space="preserve">   (b) Capital represented by shares or other rights in a company, the business property or assets of which consist principally, directly or through the intermediary of one or more other companies, of immovable property referred to in Article 6 and situated in a Contracting State or of rights connected with such property, may be taxed in that State.</w:t>
      </w:r>
    </w:p>
    <w:p w14:paraId="6FF4F0F8" w14:textId="77777777" w:rsidR="00DE2A50" w:rsidRPr="00DE2A50" w:rsidRDefault="00DE2A50" w:rsidP="00DE2A50">
      <w:pPr>
        <w:spacing w:before="100" w:beforeAutospacing="1" w:after="100" w:afterAutospacing="1" w:line="240" w:lineRule="auto"/>
        <w:rPr>
          <w:rFonts w:ascii="Cambria" w:eastAsia="Times New Roman" w:hAnsi="Cambria" w:cs="Times New Roman"/>
        </w:rPr>
      </w:pPr>
      <w:r w:rsidRPr="00DE2A50">
        <w:rPr>
          <w:rFonts w:ascii="Cambria" w:eastAsia="Times New Roman" w:hAnsi="Cambria" w:cs="Times New Roman"/>
        </w:rPr>
        <w:t>2. Capital represented by shares or other rights not referred to in subparagraph (b) of paragraph 1, forming part of a substantial interest in a company which is a resident of a Contracting State may be taxed in that State. A substantial interest shall be deemed to exist when a person, alone or together with related persons, has held directly or indirectly, in any moment during the five years preceding the transfer, shares or other rights the total of which gives right to at least 25% of the profits of the company.</w:t>
      </w:r>
    </w:p>
    <w:p w14:paraId="22CD4B8A" w14:textId="77777777" w:rsidR="00DE2A50" w:rsidRPr="00DE2A50" w:rsidRDefault="00DE2A50" w:rsidP="00DE2A50">
      <w:pPr>
        <w:spacing w:before="100" w:beforeAutospacing="1" w:after="100" w:afterAutospacing="1" w:line="240" w:lineRule="auto"/>
        <w:rPr>
          <w:rFonts w:ascii="Cambria" w:eastAsia="Times New Roman" w:hAnsi="Cambria" w:cs="Times New Roman"/>
        </w:rPr>
      </w:pPr>
      <w:r w:rsidRPr="00DE2A50">
        <w:rPr>
          <w:rFonts w:ascii="Cambria" w:eastAsia="Times New Roman" w:hAnsi="Cambria" w:cs="Times New Roman"/>
        </w:rPr>
        <w:t>3. Capital represented by movable property forming part of the business property of a permanent establishment which an enterprise of a Contracting State has in the other Contracting State or by movable property pertaining to a fixed base available to a resident of a Contracting State in the other Contracting State for the purpose of performing independent personal services, may be taxed in that other State.</w:t>
      </w:r>
    </w:p>
    <w:p w14:paraId="38D7A0E9" w14:textId="77777777" w:rsidR="00DE2A50" w:rsidRPr="00DE2A50" w:rsidRDefault="00DE2A50" w:rsidP="00DE2A50">
      <w:pPr>
        <w:spacing w:before="100" w:beforeAutospacing="1" w:after="100" w:afterAutospacing="1" w:line="240" w:lineRule="auto"/>
        <w:rPr>
          <w:rFonts w:ascii="Cambria" w:eastAsia="Times New Roman" w:hAnsi="Cambria" w:cs="Times New Roman"/>
        </w:rPr>
      </w:pPr>
      <w:r w:rsidRPr="00DE2A50">
        <w:rPr>
          <w:rFonts w:ascii="Cambria" w:eastAsia="Times New Roman" w:hAnsi="Cambria" w:cs="Times New Roman"/>
        </w:rPr>
        <w:t>4. Capital represented by property forming part of the assets of an enterprise of a Contracting State and consisting of ships, aircraft, road or railway vehicles operated in international traffic, or by movable property pertaining to the operation of such ships, aircraft, road or railway vehicles, shall be taxable only in that State.</w:t>
      </w:r>
    </w:p>
    <w:p w14:paraId="4344D1D4" w14:textId="77777777" w:rsidR="00DE2A50" w:rsidRPr="00DE2A50" w:rsidRDefault="00DE2A50" w:rsidP="00DE2A50">
      <w:pPr>
        <w:spacing w:before="100" w:beforeAutospacing="1" w:after="100" w:afterAutospacing="1" w:line="240" w:lineRule="auto"/>
        <w:rPr>
          <w:rFonts w:ascii="Cambria" w:eastAsia="Times New Roman" w:hAnsi="Cambria" w:cs="Times New Roman"/>
        </w:rPr>
      </w:pPr>
      <w:r w:rsidRPr="00DE2A50">
        <w:rPr>
          <w:rFonts w:ascii="Cambria" w:eastAsia="Times New Roman" w:hAnsi="Cambria" w:cs="Times New Roman"/>
        </w:rPr>
        <w:t>5. All other elements of capital of a resident of a Contracting State shall be taxable only in that State.</w:t>
      </w:r>
    </w:p>
    <w:p w14:paraId="42327AEC" w14:textId="77777777" w:rsidR="00DE2A50" w:rsidRPr="00DE2A50" w:rsidRDefault="00DE2A50" w:rsidP="00DE2A50">
      <w:pPr>
        <w:spacing w:after="0" w:line="240" w:lineRule="auto"/>
        <w:jc w:val="center"/>
        <w:rPr>
          <w:rFonts w:ascii="Cambria" w:eastAsia="Times New Roman" w:hAnsi="Cambria" w:cs="Times New Roman"/>
        </w:rPr>
      </w:pPr>
      <w:r w:rsidRPr="00DE2A50">
        <w:rPr>
          <w:rFonts w:ascii="Cambria" w:eastAsia="Times New Roman" w:hAnsi="Cambria" w:cs="Times New Roman"/>
          <w:b/>
          <w:bCs/>
        </w:rPr>
        <w:t>Article 23</w:t>
      </w:r>
      <w:r w:rsidRPr="00DE2A50">
        <w:rPr>
          <w:rFonts w:ascii="Cambria" w:eastAsia="Times New Roman" w:hAnsi="Cambria" w:cs="Times New Roman"/>
          <w:b/>
          <w:bCs/>
        </w:rPr>
        <w:br/>
      </w:r>
      <w:r w:rsidRPr="00DE2A50">
        <w:rPr>
          <w:rFonts w:ascii="Cambria" w:eastAsia="MS Gothic" w:hAnsi="Cambria" w:cs="Times New Roman"/>
          <w:b/>
          <w:bCs/>
        </w:rPr>
        <w:t>Elimination of double taxation</w:t>
      </w:r>
    </w:p>
    <w:p w14:paraId="25A27F76" w14:textId="77777777" w:rsidR="00DE2A50" w:rsidRPr="00DE2A50" w:rsidRDefault="00DE2A50" w:rsidP="00DE2A50">
      <w:pPr>
        <w:spacing w:before="100" w:beforeAutospacing="1" w:after="100" w:afterAutospacing="1" w:line="240" w:lineRule="auto"/>
        <w:rPr>
          <w:rFonts w:ascii="Cambria" w:eastAsia="Times New Roman" w:hAnsi="Cambria" w:cs="Times New Roman"/>
        </w:rPr>
      </w:pPr>
      <w:r w:rsidRPr="00DE2A50">
        <w:rPr>
          <w:rFonts w:ascii="Cambria" w:eastAsia="Times New Roman" w:hAnsi="Cambria" w:cs="Times New Roman"/>
        </w:rPr>
        <w:t>1. With respect to France, double taxation shall be avoided in the following manner:</w:t>
      </w:r>
    </w:p>
    <w:p w14:paraId="66008F88" w14:textId="77777777" w:rsidR="00DE2A50" w:rsidRPr="00DE2A50" w:rsidRDefault="00DE2A50" w:rsidP="00DE2A50">
      <w:pPr>
        <w:numPr>
          <w:ilvl w:val="0"/>
          <w:numId w:val="18"/>
        </w:numPr>
        <w:spacing w:before="100" w:beforeAutospacing="1" w:after="100" w:afterAutospacing="1" w:line="240" w:lineRule="auto"/>
        <w:rPr>
          <w:rFonts w:ascii="Cambria" w:eastAsia="MS Mincho" w:hAnsi="Cambria" w:cs="Times New Roman"/>
        </w:rPr>
      </w:pPr>
      <w:r w:rsidRPr="00DE2A50">
        <w:rPr>
          <w:rFonts w:ascii="Cambria" w:eastAsia="MS Mincho" w:hAnsi="Cambria" w:cs="Times New Roman"/>
        </w:rPr>
        <w:t>Notwithstanding any other provision of the present Convention, income which may be taxed or shall be taxable only in Armenia in accordance with the provisions of this Convention, and which represents the income of a resident of</w:t>
      </w:r>
      <w:r w:rsidRPr="00DE2A50">
        <w:rPr>
          <w:rFonts w:ascii="Cambria" w:eastAsia="MS Gothic" w:hAnsi="Cambria" w:cs="Times New Roman"/>
        </w:rPr>
        <w:t xml:space="preserve"> France</w:t>
      </w:r>
      <w:r w:rsidRPr="00DE2A50">
        <w:rPr>
          <w:rFonts w:ascii="Cambria" w:eastAsia="MS Mincho" w:hAnsi="Cambria" w:cs="Times New Roman"/>
        </w:rPr>
        <w:t>, shall be taken into account for the computation of the French tax where it is not exempted from corporation tax according to French domestic law. In that case, the Armenian tax shall not be deductible from such income, but the resident of</w:t>
      </w:r>
      <w:r w:rsidRPr="00DE2A50">
        <w:rPr>
          <w:rFonts w:ascii="Cambria" w:eastAsia="MS Gothic" w:hAnsi="Cambria" w:cs="Times New Roman"/>
        </w:rPr>
        <w:t xml:space="preserve"> France </w:t>
      </w:r>
      <w:r w:rsidRPr="00DE2A50">
        <w:rPr>
          <w:rFonts w:ascii="Cambria" w:eastAsia="MS Mincho" w:hAnsi="Cambria" w:cs="Times New Roman"/>
        </w:rPr>
        <w:t>shall, subject to the conditions and limits provided for in subparagraphs (i) and (ii), be entitled to a tax credit against the French tax. Such tax credit shall be equal:</w:t>
      </w:r>
    </w:p>
    <w:p w14:paraId="3E8F410D" w14:textId="77777777" w:rsidR="00DE2A50" w:rsidRPr="00DE2A50" w:rsidRDefault="00DE2A50" w:rsidP="00DE2A50">
      <w:pPr>
        <w:numPr>
          <w:ilvl w:val="1"/>
          <w:numId w:val="19"/>
        </w:numPr>
        <w:spacing w:before="100" w:beforeAutospacing="1" w:after="100" w:afterAutospacing="1" w:line="240" w:lineRule="auto"/>
        <w:rPr>
          <w:rFonts w:ascii="Cambria" w:eastAsia="MS Mincho" w:hAnsi="Cambria" w:cs="Times New Roman"/>
        </w:rPr>
      </w:pPr>
      <w:r w:rsidRPr="00DE2A50">
        <w:rPr>
          <w:rFonts w:ascii="Cambria" w:eastAsia="MS Mincho" w:hAnsi="Cambria" w:cs="Times New Roman"/>
        </w:rPr>
        <w:lastRenderedPageBreak/>
        <w:t>in the case of income not mentioned in subparagraph (ii), to the amount of French tax attributable to such income provided that the beneficiary is subject to Armenian tax in respect of such income;</w:t>
      </w:r>
    </w:p>
    <w:p w14:paraId="18BF781A" w14:textId="77777777" w:rsidR="00DE2A50" w:rsidRPr="00DE2A50" w:rsidRDefault="00DE2A50" w:rsidP="00DE2A50">
      <w:pPr>
        <w:numPr>
          <w:ilvl w:val="1"/>
          <w:numId w:val="19"/>
        </w:numPr>
        <w:spacing w:before="100" w:beforeAutospacing="1" w:after="100" w:afterAutospacing="1" w:line="240" w:lineRule="auto"/>
        <w:rPr>
          <w:rFonts w:ascii="Cambria" w:eastAsia="MS Mincho" w:hAnsi="Cambria" w:cs="Times New Roman"/>
        </w:rPr>
      </w:pPr>
      <w:r w:rsidRPr="00DE2A50">
        <w:rPr>
          <w:rFonts w:ascii="Cambria" w:eastAsia="MS Mincho" w:hAnsi="Cambria" w:cs="Times New Roman"/>
        </w:rPr>
        <w:t>in the case of income - subject to French corporation tax - referred to in Article 7 and in paragraphs 1 and 2 of Article 13, and of income referred to in Article 10, in paragraph 2 of Article 11, in paragraph 2 of Article 12, in paragraph 4 of Article 15, in Article 16 and in paragraphs 1 and 2 of Article 17, to the amount of tax paid in Armenia in accordance with the provisions of those Articles; however, such tax credit shall not exceed the amount of French tax attributable to such income.</w:t>
      </w:r>
      <w:r w:rsidRPr="00DE2A50">
        <w:rPr>
          <w:rFonts w:ascii="Cambria" w:eastAsia="MS Gothic" w:hAnsi="Cambria" w:cs="Times New Roman"/>
        </w:rPr>
        <w:t> </w:t>
      </w:r>
    </w:p>
    <w:p w14:paraId="046F31E6" w14:textId="77777777" w:rsidR="00DE2A50" w:rsidRPr="00DE2A50" w:rsidRDefault="00DE2A50" w:rsidP="00DE2A50">
      <w:pPr>
        <w:numPr>
          <w:ilvl w:val="0"/>
          <w:numId w:val="19"/>
        </w:numPr>
        <w:spacing w:before="100" w:beforeAutospacing="1" w:after="100" w:afterAutospacing="1" w:line="240" w:lineRule="auto"/>
        <w:rPr>
          <w:rFonts w:ascii="Cambria" w:eastAsia="MS Mincho" w:hAnsi="Cambria" w:cs="Times New Roman"/>
        </w:rPr>
      </w:pPr>
      <w:r w:rsidRPr="00DE2A50">
        <w:rPr>
          <w:rFonts w:ascii="Cambria" w:eastAsia="MS Mincho" w:hAnsi="Cambria" w:cs="Times New Roman"/>
        </w:rPr>
        <w:t>A resident of</w:t>
      </w:r>
      <w:r w:rsidRPr="00DE2A50">
        <w:rPr>
          <w:rFonts w:ascii="Cambria" w:eastAsia="MS Gothic" w:hAnsi="Cambria" w:cs="Times New Roman"/>
        </w:rPr>
        <w:t xml:space="preserve"> France </w:t>
      </w:r>
      <w:r w:rsidRPr="00DE2A50">
        <w:rPr>
          <w:rFonts w:ascii="Cambria" w:eastAsia="MS Mincho" w:hAnsi="Cambria" w:cs="Times New Roman"/>
        </w:rPr>
        <w:t>who owns capital which may be taxed in Armenia according to the provisions of paragraph 1, 2 or 3 of Article 22 may also be taxed in</w:t>
      </w:r>
      <w:r w:rsidRPr="00DE2A50">
        <w:rPr>
          <w:rFonts w:ascii="Cambria" w:eastAsia="MS Gothic" w:hAnsi="Cambria" w:cs="Times New Roman"/>
        </w:rPr>
        <w:t xml:space="preserve"> France </w:t>
      </w:r>
      <w:r w:rsidRPr="00DE2A50">
        <w:rPr>
          <w:rFonts w:ascii="Cambria" w:eastAsia="MS Mincho" w:hAnsi="Cambria" w:cs="Times New Roman"/>
        </w:rPr>
        <w:t>in respect of such capital. The French tax shall be computed by allowing a tax credit equal to the amount of the tax paid in Armenia on such capital. However, that tax credit shall not exceed the amount of French tax attributable to such capital.</w:t>
      </w:r>
    </w:p>
    <w:p w14:paraId="38D9FDBA" w14:textId="77777777" w:rsidR="00DE2A50" w:rsidRPr="00DE2A50" w:rsidRDefault="00DE2A50" w:rsidP="00DE2A50">
      <w:pPr>
        <w:numPr>
          <w:ilvl w:val="0"/>
          <w:numId w:val="19"/>
        </w:numPr>
        <w:spacing w:before="100" w:beforeAutospacing="1" w:after="100" w:afterAutospacing="1" w:line="240" w:lineRule="auto"/>
        <w:rPr>
          <w:rFonts w:ascii="Cambria" w:eastAsia="Times New Roman" w:hAnsi="Cambria" w:cs="Times New Roman"/>
        </w:rPr>
      </w:pPr>
    </w:p>
    <w:p w14:paraId="1DE792C0" w14:textId="77777777" w:rsidR="00DE2A50" w:rsidRPr="00DE2A50" w:rsidRDefault="00DE2A50" w:rsidP="00DE2A50">
      <w:pPr>
        <w:numPr>
          <w:ilvl w:val="0"/>
          <w:numId w:val="20"/>
        </w:numPr>
        <w:spacing w:before="100" w:beforeAutospacing="1" w:after="100" w:afterAutospacing="1" w:line="240" w:lineRule="auto"/>
        <w:rPr>
          <w:rFonts w:ascii="Cambria" w:eastAsia="MS Mincho" w:hAnsi="Cambria" w:cs="Times New Roman"/>
        </w:rPr>
      </w:pPr>
      <w:r w:rsidRPr="00DE2A50">
        <w:rPr>
          <w:rFonts w:ascii="Cambria" w:eastAsia="MS Mincho" w:hAnsi="Cambria" w:cs="Times New Roman"/>
        </w:rPr>
        <w:t>It is understood that the term "amount of French tax attributable to such income" as used in subparagraph (a) means:</w:t>
      </w:r>
    </w:p>
    <w:p w14:paraId="57F5A2D8" w14:textId="77777777" w:rsidR="00DE2A50" w:rsidRPr="00DE2A50" w:rsidRDefault="00DE2A50" w:rsidP="00DE2A50">
      <w:pPr>
        <w:numPr>
          <w:ilvl w:val="1"/>
          <w:numId w:val="21"/>
        </w:numPr>
        <w:spacing w:before="100" w:beforeAutospacing="1" w:after="100" w:afterAutospacing="1" w:line="240" w:lineRule="auto"/>
        <w:rPr>
          <w:rFonts w:ascii="Cambria" w:eastAsia="MS Mincho" w:hAnsi="Cambria" w:cs="Times New Roman"/>
        </w:rPr>
      </w:pPr>
      <w:r w:rsidRPr="00DE2A50">
        <w:rPr>
          <w:rFonts w:ascii="Cambria" w:eastAsia="MS Mincho" w:hAnsi="Cambria" w:cs="Times New Roman"/>
        </w:rPr>
        <w:t>where the tax on such income is computed by applying a proportional rate, the amount of the net income concerned multiplied by the rate which actually applies to that income;</w:t>
      </w:r>
    </w:p>
    <w:p w14:paraId="0575232C" w14:textId="77777777" w:rsidR="00DE2A50" w:rsidRPr="00DE2A50" w:rsidRDefault="00DE2A50" w:rsidP="00DE2A50">
      <w:pPr>
        <w:numPr>
          <w:ilvl w:val="1"/>
          <w:numId w:val="21"/>
        </w:numPr>
        <w:spacing w:before="100" w:beforeAutospacing="1" w:after="100" w:afterAutospacing="1" w:line="240" w:lineRule="auto"/>
        <w:rPr>
          <w:rFonts w:ascii="Cambria" w:eastAsia="MS Mincho" w:hAnsi="Cambria" w:cs="Times New Roman"/>
        </w:rPr>
      </w:pPr>
      <w:r w:rsidRPr="00DE2A50">
        <w:rPr>
          <w:rFonts w:ascii="Cambria" w:eastAsia="MS Mincho" w:hAnsi="Cambria" w:cs="Times New Roman"/>
        </w:rPr>
        <w:t>where the tax on such income is computed by applying a progressive scale, the amount of the net income concerned multiplied by the rate resulting from the ratio of the tax actually payable on the total net income taxable in accordance with French law to the amount of that total net income.</w:t>
      </w:r>
    </w:p>
    <w:p w14:paraId="79D2F545" w14:textId="77777777" w:rsidR="00DE2A50" w:rsidRPr="00DE2A50" w:rsidRDefault="00DE2A50" w:rsidP="00DE2A50">
      <w:pPr>
        <w:spacing w:before="100" w:beforeAutospacing="1" w:after="100" w:afterAutospacing="1" w:line="240" w:lineRule="auto"/>
        <w:ind w:left="720"/>
        <w:rPr>
          <w:rFonts w:ascii="Cambria" w:eastAsia="Times New Roman" w:hAnsi="Cambria" w:cs="Times New Roman"/>
        </w:rPr>
      </w:pPr>
      <w:r w:rsidRPr="00DE2A50">
        <w:rPr>
          <w:rFonts w:ascii="Cambria" w:eastAsia="Times New Roman" w:hAnsi="Cambria" w:cs="Times New Roman"/>
        </w:rPr>
        <w:t>This interpretation shall apply by analogy to the term "amount of French tax attributable to such capital" as used in subparagraph (b).</w:t>
      </w:r>
    </w:p>
    <w:p w14:paraId="2D18514D" w14:textId="77777777" w:rsidR="00DE2A50" w:rsidRPr="00DE2A50" w:rsidRDefault="00DE2A50" w:rsidP="00DE2A50">
      <w:pPr>
        <w:numPr>
          <w:ilvl w:val="0"/>
          <w:numId w:val="20"/>
        </w:numPr>
        <w:spacing w:before="100" w:beforeAutospacing="1" w:after="100" w:afterAutospacing="1" w:line="240" w:lineRule="auto"/>
        <w:rPr>
          <w:rFonts w:ascii="Cambria" w:eastAsia="MS Mincho" w:hAnsi="Cambria" w:cs="Times New Roman"/>
        </w:rPr>
      </w:pPr>
      <w:r w:rsidRPr="00DE2A50">
        <w:rPr>
          <w:rFonts w:ascii="Cambria" w:eastAsia="MS Mincho" w:hAnsi="Cambria" w:cs="Times New Roman"/>
        </w:rPr>
        <w:t>It is understood that the term "amount of tax paid in Armenia" as used in subparagraphs (a) and (b) means the amount of Armenian tax effectively and definitively borne in respect of the income or the elements of capital concerned, in accordance with the provisions of the Convention, by the French resident who receives such income or owns such elements of capital.</w:t>
      </w:r>
    </w:p>
    <w:p w14:paraId="18F3CCEB" w14:textId="77777777" w:rsidR="00DE2A50" w:rsidRPr="00DE2A50" w:rsidRDefault="00DE2A50" w:rsidP="00DE2A50">
      <w:pPr>
        <w:spacing w:before="100" w:beforeAutospacing="1" w:after="100" w:afterAutospacing="1" w:line="240" w:lineRule="auto"/>
        <w:rPr>
          <w:rFonts w:ascii="Cambria" w:eastAsia="Times New Roman" w:hAnsi="Cambria" w:cs="Times New Roman"/>
        </w:rPr>
      </w:pPr>
      <w:r w:rsidRPr="00DE2A50">
        <w:rPr>
          <w:rFonts w:ascii="Cambria" w:eastAsia="Times New Roman" w:hAnsi="Cambria" w:cs="Times New Roman"/>
        </w:rPr>
        <w:t>2. With respect of Armenia, double taxation shall be avoided in the following manner:</w:t>
      </w:r>
    </w:p>
    <w:p w14:paraId="5C0913F5" w14:textId="77777777" w:rsidR="00DE2A50" w:rsidRPr="00DE2A50" w:rsidRDefault="00DE2A50" w:rsidP="00DE2A50">
      <w:pPr>
        <w:numPr>
          <w:ilvl w:val="0"/>
          <w:numId w:val="3"/>
        </w:numPr>
        <w:spacing w:before="100" w:beforeAutospacing="1" w:after="100" w:afterAutospacing="1" w:line="240" w:lineRule="auto"/>
        <w:rPr>
          <w:rFonts w:ascii="Cambria" w:eastAsia="MS Mincho" w:hAnsi="Cambria" w:cs="Times New Roman"/>
        </w:rPr>
      </w:pPr>
      <w:r w:rsidRPr="00DE2A50">
        <w:rPr>
          <w:rFonts w:ascii="Cambria" w:eastAsia="MS Mincho" w:hAnsi="Cambria" w:cs="Times New Roman"/>
        </w:rPr>
        <w:t>Where a resident of Armenia derives income or owns capital which, in accordance with the provisions of this Convention, may be taxed in</w:t>
      </w:r>
      <w:r w:rsidRPr="00DE2A50">
        <w:rPr>
          <w:rFonts w:ascii="Cambria" w:eastAsia="MS Gothic" w:hAnsi="Cambria" w:cs="Times New Roman"/>
        </w:rPr>
        <w:t>France,</w:t>
      </w:r>
      <w:r w:rsidRPr="00DE2A50">
        <w:rPr>
          <w:rFonts w:ascii="Cambria" w:eastAsia="MS Mincho" w:hAnsi="Cambria" w:cs="Times New Roman"/>
        </w:rPr>
        <w:t xml:space="preserve"> Armenia shall allow:</w:t>
      </w:r>
    </w:p>
    <w:p w14:paraId="634F8DDF" w14:textId="77777777" w:rsidR="00DE2A50" w:rsidRPr="00DE2A50" w:rsidRDefault="00DE2A50" w:rsidP="00DE2A50">
      <w:pPr>
        <w:numPr>
          <w:ilvl w:val="1"/>
          <w:numId w:val="22"/>
        </w:numPr>
        <w:spacing w:before="100" w:beforeAutospacing="1" w:after="100" w:afterAutospacing="1" w:line="240" w:lineRule="auto"/>
        <w:rPr>
          <w:rFonts w:ascii="Cambria" w:eastAsia="MS Mincho" w:hAnsi="Cambria" w:cs="Times New Roman"/>
        </w:rPr>
      </w:pPr>
      <w:r w:rsidRPr="00DE2A50">
        <w:rPr>
          <w:rFonts w:ascii="Cambria" w:eastAsia="MS Mincho" w:hAnsi="Cambria" w:cs="Times New Roman"/>
        </w:rPr>
        <w:t>as a reduction from the tax on the income of that resident, an amount equal to the income tax paid in</w:t>
      </w:r>
      <w:r w:rsidRPr="00DE2A50">
        <w:rPr>
          <w:rFonts w:ascii="Cambria" w:eastAsia="MS Gothic" w:hAnsi="Cambria" w:cs="Times New Roman"/>
        </w:rPr>
        <w:t xml:space="preserve"> France;</w:t>
      </w:r>
    </w:p>
    <w:p w14:paraId="7E02851E" w14:textId="77777777" w:rsidR="00DE2A50" w:rsidRPr="00DE2A50" w:rsidRDefault="00DE2A50" w:rsidP="00DE2A50">
      <w:pPr>
        <w:numPr>
          <w:ilvl w:val="1"/>
          <w:numId w:val="22"/>
        </w:numPr>
        <w:spacing w:before="100" w:beforeAutospacing="1" w:after="100" w:afterAutospacing="1" w:line="240" w:lineRule="auto"/>
        <w:rPr>
          <w:rFonts w:ascii="Cambria" w:eastAsia="MS Mincho" w:hAnsi="Cambria" w:cs="Times New Roman"/>
        </w:rPr>
      </w:pPr>
      <w:r w:rsidRPr="00DE2A50">
        <w:rPr>
          <w:rFonts w:ascii="Cambria" w:eastAsia="MS Mincho" w:hAnsi="Cambria" w:cs="Times New Roman"/>
        </w:rPr>
        <w:t>as a deduction from the tax on the capital of that resident, an amount equal to the capital tax paid in</w:t>
      </w:r>
      <w:r w:rsidRPr="00DE2A50">
        <w:rPr>
          <w:rFonts w:ascii="Cambria" w:eastAsia="MS Gothic" w:hAnsi="Cambria" w:cs="Times New Roman"/>
        </w:rPr>
        <w:t xml:space="preserve"> France</w:t>
      </w:r>
    </w:p>
    <w:p w14:paraId="41B9B953" w14:textId="77777777" w:rsidR="00DE2A50" w:rsidRPr="00DE2A50" w:rsidRDefault="00DE2A50" w:rsidP="00DE2A50">
      <w:pPr>
        <w:spacing w:before="100" w:beforeAutospacing="1" w:after="100" w:afterAutospacing="1" w:line="240" w:lineRule="auto"/>
        <w:ind w:left="720"/>
        <w:rPr>
          <w:rFonts w:ascii="Cambria" w:eastAsia="Times New Roman" w:hAnsi="Cambria" w:cs="Times New Roman"/>
        </w:rPr>
      </w:pPr>
      <w:r w:rsidRPr="00DE2A50">
        <w:rPr>
          <w:rFonts w:ascii="Cambria" w:eastAsia="Times New Roman" w:hAnsi="Cambria" w:cs="Times New Roman"/>
        </w:rPr>
        <w:t>Such deduction in either case shall not, however, exceed that part of the income tax or capital tax, as computed before the deduction is given, which is attributable, as the case may be, to the income or the capital which may be taxed in</w:t>
      </w:r>
      <w:r w:rsidRPr="00DE2A50">
        <w:rPr>
          <w:rFonts w:ascii="Cambria" w:eastAsia="MS Gothic" w:hAnsi="Cambria" w:cs="Times New Roman"/>
        </w:rPr>
        <w:t xml:space="preserve"> France.</w:t>
      </w:r>
    </w:p>
    <w:p w14:paraId="0D076E83" w14:textId="77777777" w:rsidR="00DE2A50" w:rsidRPr="00DE2A50" w:rsidRDefault="00DE2A50" w:rsidP="00DE2A50">
      <w:pPr>
        <w:numPr>
          <w:ilvl w:val="0"/>
          <w:numId w:val="3"/>
        </w:numPr>
        <w:spacing w:before="100" w:beforeAutospacing="1" w:after="100" w:afterAutospacing="1" w:line="240" w:lineRule="auto"/>
        <w:rPr>
          <w:rFonts w:ascii="Cambria" w:eastAsia="MS Mincho" w:hAnsi="Cambria" w:cs="Times New Roman"/>
        </w:rPr>
      </w:pPr>
      <w:r w:rsidRPr="00DE2A50">
        <w:rPr>
          <w:rFonts w:ascii="Cambria" w:eastAsia="MS Mincho" w:hAnsi="Cambria" w:cs="Times New Roman"/>
        </w:rPr>
        <w:t>Where in accordance with any provision of the Convention income derived or capital owned by a resident of Armenia is exempt from tax in Armenia, Armenia may nevertheless, in calculating the amount of tax on the remaining income or capital of such resident, take into account the exempted income or capital.</w:t>
      </w:r>
    </w:p>
    <w:p w14:paraId="01F469E5" w14:textId="77777777" w:rsidR="00D17AAA" w:rsidRDefault="00D17AAA">
      <w:pPr>
        <w:rPr>
          <w:rFonts w:ascii="Cambria" w:eastAsia="Times New Roman" w:hAnsi="Cambria" w:cs="Times New Roman"/>
          <w:b/>
          <w:bCs/>
        </w:rPr>
      </w:pPr>
      <w:r>
        <w:rPr>
          <w:rFonts w:ascii="Cambria" w:eastAsia="Times New Roman" w:hAnsi="Cambria" w:cs="Times New Roman"/>
          <w:b/>
          <w:bCs/>
        </w:rPr>
        <w:br w:type="page"/>
      </w:r>
    </w:p>
    <w:p w14:paraId="71274465" w14:textId="3F2823DB" w:rsidR="00DE2A50" w:rsidRPr="00DE2A50" w:rsidRDefault="00DE2A50" w:rsidP="00DE2A50">
      <w:pPr>
        <w:spacing w:after="0" w:line="240" w:lineRule="auto"/>
        <w:jc w:val="center"/>
        <w:rPr>
          <w:rFonts w:ascii="Cambria" w:eastAsia="Times New Roman" w:hAnsi="Cambria" w:cs="Times New Roman"/>
        </w:rPr>
      </w:pPr>
      <w:r w:rsidRPr="00DE2A50">
        <w:rPr>
          <w:rFonts w:ascii="Cambria" w:eastAsia="Times New Roman" w:hAnsi="Cambria" w:cs="Times New Roman"/>
          <w:b/>
          <w:bCs/>
        </w:rPr>
        <w:lastRenderedPageBreak/>
        <w:t>Article 24</w:t>
      </w:r>
      <w:r w:rsidRPr="00DE2A50">
        <w:rPr>
          <w:rFonts w:ascii="Cambria" w:eastAsia="Times New Roman" w:hAnsi="Cambria" w:cs="Times New Roman"/>
          <w:b/>
          <w:bCs/>
        </w:rPr>
        <w:br/>
      </w:r>
      <w:r w:rsidRPr="00DE2A50">
        <w:rPr>
          <w:rFonts w:ascii="Cambria" w:eastAsia="MS Gothic" w:hAnsi="Cambria" w:cs="Times New Roman"/>
          <w:b/>
          <w:bCs/>
        </w:rPr>
        <w:t>Non-discrimination</w:t>
      </w:r>
    </w:p>
    <w:p w14:paraId="0A77C85C" w14:textId="77777777" w:rsidR="00DE2A50" w:rsidRPr="00DE2A50" w:rsidRDefault="00DE2A50" w:rsidP="00DE2A50">
      <w:pPr>
        <w:spacing w:before="100" w:beforeAutospacing="1" w:after="100" w:afterAutospacing="1" w:line="240" w:lineRule="auto"/>
        <w:jc w:val="both"/>
        <w:rPr>
          <w:rFonts w:ascii="Cambria" w:eastAsia="MS Mincho" w:hAnsi="Cambria" w:cs="Times New Roman"/>
        </w:rPr>
      </w:pPr>
      <w:r w:rsidRPr="00DE2A50">
        <w:rPr>
          <w:rFonts w:ascii="Cambria" w:eastAsia="MS Mincho" w:hAnsi="Cambria" w:cs="Times New Roman"/>
        </w:rPr>
        <w:t>1.(a) Nationals of a Contracting State shall not be subjected in the other Contracting State to any taxation or any requirement connected therewith, which is other or more burdensome than the taxation and connected requirements to which nationals of that other State in the same circumstances, in particular with respect to residence, are or may be subjected. This provision shall, notwithstanding the provisions of Article 1, also apply to individuals who are not residents of one or both of the Contracting States.</w:t>
      </w:r>
    </w:p>
    <w:p w14:paraId="304E3A07" w14:textId="77777777" w:rsidR="00DE2A50" w:rsidRPr="00DE2A50" w:rsidRDefault="00DE2A50" w:rsidP="00DE2A50">
      <w:pPr>
        <w:spacing w:before="100" w:beforeAutospacing="1" w:after="100" w:afterAutospacing="1" w:line="240" w:lineRule="auto"/>
        <w:jc w:val="both"/>
        <w:rPr>
          <w:rFonts w:ascii="Cambria" w:eastAsia="MS Mincho" w:hAnsi="Cambria" w:cs="Times New Roman"/>
        </w:rPr>
      </w:pPr>
      <w:r w:rsidRPr="00DE2A50">
        <w:rPr>
          <w:rFonts w:ascii="Cambria" w:eastAsia="MS Mincho" w:hAnsi="Cambria" w:cs="Times New Roman"/>
        </w:rPr>
        <w:t xml:space="preserve">   (b) For the purpose of subparagraph (a) it is understood that an individual, legal person, partnership or association which is a resident of a Contracting State shall not be deemed to be in the same circumstances as an individual, legal person, partnership or association which is not a resident of such State; and this is, whatever the definition of nationality, even if the legal persons, partnerships or associations are deemed to be nationals of the Contracting State of which they are residents.</w:t>
      </w:r>
    </w:p>
    <w:p w14:paraId="4414F8C2" w14:textId="77777777" w:rsidR="00DE2A50" w:rsidRPr="00DE2A50" w:rsidRDefault="00DE2A50" w:rsidP="00DE2A50">
      <w:pPr>
        <w:spacing w:before="100" w:beforeAutospacing="1" w:after="100" w:afterAutospacing="1" w:line="240" w:lineRule="auto"/>
        <w:rPr>
          <w:rFonts w:ascii="Cambria" w:eastAsia="Times New Roman" w:hAnsi="Cambria" w:cs="Times New Roman"/>
        </w:rPr>
      </w:pPr>
      <w:r w:rsidRPr="00DE2A50">
        <w:rPr>
          <w:rFonts w:ascii="Cambria" w:eastAsia="Times New Roman" w:hAnsi="Cambria" w:cs="Times New Roman"/>
        </w:rPr>
        <w:t>2. Stateless persons who are residents of a Contracting State shall not be subjected in either Contracting State to any taxation or any requirement connected therewith, which is other or more burdensome than the taxation and connected requirements to which nationals of the State concerned in the same circumstances are or may be subjected.</w:t>
      </w:r>
    </w:p>
    <w:p w14:paraId="7397F8A0" w14:textId="77777777" w:rsidR="00DE2A50" w:rsidRPr="00DE2A50" w:rsidRDefault="00DE2A50" w:rsidP="00DE2A50">
      <w:pPr>
        <w:spacing w:before="100" w:beforeAutospacing="1" w:after="100" w:afterAutospacing="1" w:line="240" w:lineRule="auto"/>
        <w:rPr>
          <w:rFonts w:ascii="Cambria" w:eastAsia="Times New Roman" w:hAnsi="Cambria" w:cs="Times New Roman"/>
        </w:rPr>
      </w:pPr>
      <w:r w:rsidRPr="00DE2A50">
        <w:rPr>
          <w:rFonts w:ascii="Cambria" w:eastAsia="Times New Roman" w:hAnsi="Cambria" w:cs="Times New Roman"/>
        </w:rPr>
        <w:t>3. The taxation on a permanent establishment which an enterprise of a Contracting State has in the other Contracting State shall not be less favourably levied in that other State than the taxation levied on enterprises of that other State carrying on the same activities. This provision shall not be construed as obliging a Contracting State to grant to residents of the other Contracting State any personal allowances, reliefs and reductions for taxation purposes on account of civil status or family responsibilities which it grants to its own residents.</w:t>
      </w:r>
    </w:p>
    <w:p w14:paraId="2829FD46" w14:textId="77777777" w:rsidR="00DE2A50" w:rsidRPr="00DE2A50" w:rsidRDefault="00DE2A50" w:rsidP="00DE2A50">
      <w:pPr>
        <w:spacing w:before="100" w:beforeAutospacing="1" w:after="100" w:afterAutospacing="1" w:line="240" w:lineRule="auto"/>
        <w:rPr>
          <w:rFonts w:ascii="Cambria" w:eastAsia="Times New Roman" w:hAnsi="Cambria" w:cs="Times New Roman"/>
        </w:rPr>
      </w:pPr>
      <w:r w:rsidRPr="00DE2A50">
        <w:rPr>
          <w:rFonts w:ascii="Cambria" w:eastAsia="Times New Roman" w:hAnsi="Cambria" w:cs="Times New Roman"/>
        </w:rPr>
        <w:t>4. Except where the provisions of paragraph 1 of Article 9, paragraph 7 of Article 11, or paragraph 6 of Article 12, apply, interest, royalties and other disbursements paid by an enterprise of a Contracting State to a resident of the other Contracting State shall, for the purpose of determining the taxable profits of such enterprise, be deductible under the same conditions as if they had been paid to a resident of the first-mentioned State. Similarly, any debts of an enterprise of a Contracting State to a resident of the other Contracting State shall, for the purpose of determining the taxable capital of such enterprise, be deductible under the same conditions as if they had been contracted to a resident of the first-mentioned State.</w:t>
      </w:r>
    </w:p>
    <w:p w14:paraId="6DE636AD" w14:textId="77777777" w:rsidR="00DE2A50" w:rsidRPr="00DE2A50" w:rsidRDefault="00DE2A50" w:rsidP="00DE2A50">
      <w:pPr>
        <w:spacing w:before="100" w:beforeAutospacing="1" w:after="100" w:afterAutospacing="1" w:line="240" w:lineRule="auto"/>
        <w:rPr>
          <w:rFonts w:ascii="Cambria" w:eastAsia="Times New Roman" w:hAnsi="Cambria" w:cs="Times New Roman"/>
        </w:rPr>
      </w:pPr>
      <w:r w:rsidRPr="00DE2A50">
        <w:rPr>
          <w:rFonts w:ascii="Cambria" w:eastAsia="Times New Roman" w:hAnsi="Cambria" w:cs="Times New Roman"/>
        </w:rPr>
        <w:t>5. Enterprises of a Contracting State, the capital of which is wholly or partly owned or controlled, directly or indirectly, by one or more residents of the other Contracting State, shall not be subjected in the first-mentioned State to any taxation or any requirement connected therewith which is other or more burdensome than the taxation and connected requirements to which other similar enterprises of the first-mentioned State are or may be subjected.</w:t>
      </w:r>
    </w:p>
    <w:p w14:paraId="33CC794B" w14:textId="77777777" w:rsidR="00DE2A50" w:rsidRPr="00DE2A50" w:rsidRDefault="00DE2A50" w:rsidP="00DE2A50">
      <w:pPr>
        <w:spacing w:before="100" w:beforeAutospacing="1" w:after="100" w:afterAutospacing="1" w:line="240" w:lineRule="auto"/>
        <w:rPr>
          <w:rFonts w:ascii="Cambria" w:eastAsia="Times New Roman" w:hAnsi="Cambria" w:cs="Times New Roman"/>
        </w:rPr>
      </w:pPr>
      <w:r w:rsidRPr="00DE2A50">
        <w:rPr>
          <w:rFonts w:ascii="Cambria" w:eastAsia="Times New Roman" w:hAnsi="Cambria" w:cs="Times New Roman"/>
        </w:rPr>
        <w:t>6. Contributions paid by or on behalf of an individual who is a resident of a Contracting State, or who is present there temporarily, to a pension scheme established and recognized as such for tax purposes in the other Contracting State may be relieved from tax in the first-mentioned State provided that the pension scheme is accepted by the competent authority of the first-mentioned State as corresponding to a pension scheme established and recognized as such for tax purposes by that State; in such case the relief shall be the given in the same way as if the pension scheme was established and recognized as such for tax purposes by that State.</w:t>
      </w:r>
    </w:p>
    <w:p w14:paraId="46560232" w14:textId="77777777" w:rsidR="00DE2A50" w:rsidRPr="00DE2A50" w:rsidRDefault="00DE2A50" w:rsidP="00DE2A50">
      <w:pPr>
        <w:spacing w:before="100" w:beforeAutospacing="1" w:after="100" w:afterAutospacing="1" w:line="240" w:lineRule="auto"/>
        <w:rPr>
          <w:rFonts w:ascii="Cambria" w:eastAsia="Times New Roman" w:hAnsi="Cambria" w:cs="Times New Roman"/>
        </w:rPr>
      </w:pPr>
      <w:r w:rsidRPr="00DE2A50">
        <w:rPr>
          <w:rFonts w:ascii="Cambria" w:eastAsia="Times New Roman" w:hAnsi="Cambria" w:cs="Times New Roman"/>
        </w:rPr>
        <w:t>7. The tax exemptions and other advantages provided for by the tax laws of a Contracting State for the benefit of that State, its administrative territorial subdivisions or local authorities or of statutory bodies thereof whose activities have a non-business character, shall apply under the same conditions respectively to the other Contracting State or its administrative territorial subdivisions or local authorities or to statutory bodies thereof whose activities are the same or similar. Notwithstanding the provisions of paragraph 8, the provisions of this paragraph shall not apply to taxes or duties payable in consideration for services rendered.</w:t>
      </w:r>
    </w:p>
    <w:p w14:paraId="6C9F0ABC" w14:textId="77777777" w:rsidR="00DE2A50" w:rsidRPr="00DE2A50" w:rsidRDefault="00DE2A50" w:rsidP="00DE2A50">
      <w:pPr>
        <w:spacing w:before="100" w:beforeAutospacing="1" w:after="100" w:afterAutospacing="1" w:line="240" w:lineRule="auto"/>
        <w:rPr>
          <w:rFonts w:ascii="Cambria" w:eastAsia="Times New Roman" w:hAnsi="Cambria" w:cs="Times New Roman"/>
        </w:rPr>
      </w:pPr>
      <w:r w:rsidRPr="00DE2A50">
        <w:rPr>
          <w:rFonts w:ascii="Cambria" w:eastAsia="Times New Roman" w:hAnsi="Cambria" w:cs="Times New Roman"/>
        </w:rPr>
        <w:lastRenderedPageBreak/>
        <w:t>8. The provisions of this Article shall, notwithstanding the provisions of Article 2, apply to taxes of every kind and description.</w:t>
      </w:r>
    </w:p>
    <w:p w14:paraId="2C6BAE95" w14:textId="77777777" w:rsidR="00DE2A50" w:rsidRPr="00DE2A50" w:rsidRDefault="00DE2A50" w:rsidP="00DE2A50">
      <w:pPr>
        <w:spacing w:before="100" w:beforeAutospacing="1" w:after="100" w:afterAutospacing="1" w:line="240" w:lineRule="auto"/>
        <w:rPr>
          <w:rFonts w:ascii="Cambria" w:eastAsia="Times New Roman" w:hAnsi="Cambria" w:cs="Times New Roman"/>
        </w:rPr>
      </w:pPr>
      <w:r w:rsidRPr="00DE2A50">
        <w:rPr>
          <w:rFonts w:ascii="Cambria" w:eastAsia="Times New Roman" w:hAnsi="Cambria" w:cs="Times New Roman"/>
        </w:rPr>
        <w:t>9. If any treaty or bilateral agreement between the two Contracting States, other than this Convention, includes a non- discrimination clause or a most-favoured nation clause, it is understood that such clauses shall not apply in tax matters.</w:t>
      </w:r>
    </w:p>
    <w:p w14:paraId="3A154D57" w14:textId="77777777" w:rsidR="00DE2A50" w:rsidRPr="00DE2A50" w:rsidRDefault="00DE2A50" w:rsidP="00DE2A50">
      <w:pPr>
        <w:spacing w:after="0" w:line="240" w:lineRule="auto"/>
        <w:jc w:val="center"/>
        <w:rPr>
          <w:rFonts w:ascii="Cambria" w:eastAsia="Times New Roman" w:hAnsi="Cambria" w:cs="Times New Roman"/>
        </w:rPr>
      </w:pPr>
      <w:r w:rsidRPr="00DE2A50">
        <w:rPr>
          <w:rFonts w:ascii="Cambria" w:eastAsia="Times New Roman" w:hAnsi="Cambria" w:cs="Times New Roman"/>
          <w:b/>
          <w:bCs/>
        </w:rPr>
        <w:t>Article 25</w:t>
      </w:r>
      <w:r w:rsidRPr="00DE2A50">
        <w:rPr>
          <w:rFonts w:ascii="Cambria" w:eastAsia="Times New Roman" w:hAnsi="Cambria" w:cs="Times New Roman"/>
          <w:b/>
          <w:bCs/>
        </w:rPr>
        <w:br/>
      </w:r>
      <w:r w:rsidRPr="00DE2A50">
        <w:rPr>
          <w:rFonts w:ascii="Cambria" w:eastAsia="MS Gothic" w:hAnsi="Cambria" w:cs="Times New Roman"/>
          <w:b/>
          <w:bCs/>
        </w:rPr>
        <w:t>Mutual agreement procedure</w:t>
      </w:r>
    </w:p>
    <w:p w14:paraId="5E44D9D2" w14:textId="77777777" w:rsidR="00DE2A50" w:rsidRPr="00DE2A50" w:rsidRDefault="00DE2A50" w:rsidP="00DE2A50">
      <w:pPr>
        <w:spacing w:before="100" w:beforeAutospacing="1" w:after="100" w:afterAutospacing="1" w:line="240" w:lineRule="auto"/>
        <w:rPr>
          <w:rFonts w:ascii="Cambria" w:eastAsia="Times New Roman" w:hAnsi="Cambria" w:cs="Times New Roman"/>
        </w:rPr>
      </w:pPr>
      <w:r w:rsidRPr="00DE2A50">
        <w:rPr>
          <w:rFonts w:ascii="Cambria" w:eastAsia="Times New Roman" w:hAnsi="Cambria" w:cs="Times New Roman"/>
        </w:rPr>
        <w:t>1. Where a person considers that the actions of one or both of the Contracting States result or will result for him in taxation not in accordance with the provisions of this Convention, he may, irrespective of the remedies provided by the domestic law of those States, present his case to the competent authority of the Contracting State of which he is a resident or, if his case comes under paragraph 1 of Article 24, to that of the Contracting State of which he is a national. The case must be presented within three years from the first notification of the action resulting in taxation not in accordance with the provisions of the Convention.</w:t>
      </w:r>
    </w:p>
    <w:p w14:paraId="1265379E" w14:textId="77777777" w:rsidR="00DE2A50" w:rsidRPr="00DE2A50" w:rsidRDefault="00DE2A50" w:rsidP="00DE2A50">
      <w:pPr>
        <w:spacing w:before="100" w:beforeAutospacing="1" w:after="100" w:afterAutospacing="1" w:line="240" w:lineRule="auto"/>
        <w:rPr>
          <w:rFonts w:ascii="Cambria" w:eastAsia="Times New Roman" w:hAnsi="Cambria" w:cs="Times New Roman"/>
        </w:rPr>
      </w:pPr>
      <w:r w:rsidRPr="00DE2A50">
        <w:rPr>
          <w:rFonts w:ascii="Cambria" w:eastAsia="Times New Roman" w:hAnsi="Cambria" w:cs="Times New Roman"/>
        </w:rPr>
        <w:t>2. The competent authority shall endeavour, if the objection appears to it to be justified and if it is not itself able to arrive at a satisfactory solution, to resolve the case by mutual agreement with the competent authority of the other Contracting State, with a view to the avoidance of taxation which is not in accordance with the Convention. Any agreement reached shall be implemented notwithstanding any time limits in the domestic law of the Contracting States.</w:t>
      </w:r>
    </w:p>
    <w:p w14:paraId="50135235" w14:textId="77777777" w:rsidR="00DE2A50" w:rsidRPr="00DE2A50" w:rsidRDefault="00DE2A50" w:rsidP="00DE2A50">
      <w:pPr>
        <w:spacing w:before="100" w:beforeAutospacing="1" w:after="100" w:afterAutospacing="1" w:line="240" w:lineRule="auto"/>
        <w:rPr>
          <w:rFonts w:ascii="Cambria" w:eastAsia="Times New Roman" w:hAnsi="Cambria" w:cs="Times New Roman"/>
        </w:rPr>
      </w:pPr>
      <w:r w:rsidRPr="00DE2A50">
        <w:rPr>
          <w:rFonts w:ascii="Cambria" w:eastAsia="Times New Roman" w:hAnsi="Cambria" w:cs="Times New Roman"/>
        </w:rPr>
        <w:t>3. The competent authorities of the Contracting States shall endeavour to resolve by mutual agreement any difficulties or doubts arising as to the interpretation or application of the Convention. They may also consult together for the elimination of double taxation in cases not provided for in the Convention.</w:t>
      </w:r>
    </w:p>
    <w:p w14:paraId="1045A2BC" w14:textId="77777777" w:rsidR="00DE2A50" w:rsidRPr="00DE2A50" w:rsidRDefault="00DE2A50" w:rsidP="00DE2A50">
      <w:pPr>
        <w:spacing w:before="100" w:beforeAutospacing="1" w:after="100" w:afterAutospacing="1" w:line="240" w:lineRule="auto"/>
        <w:rPr>
          <w:rFonts w:ascii="Cambria" w:eastAsia="Times New Roman" w:hAnsi="Cambria" w:cs="Times New Roman"/>
        </w:rPr>
      </w:pPr>
      <w:r w:rsidRPr="00DE2A50">
        <w:rPr>
          <w:rFonts w:ascii="Cambria" w:eastAsia="Times New Roman" w:hAnsi="Cambria" w:cs="Times New Roman"/>
        </w:rPr>
        <w:t>4. The competent authorities of the Contracting States, or their representatives, may communicate with each other directly for the purpose of reaching an agreement in the sense of the preceding paragraphs of this Article. Where it seems advisable in order to reach agreement to have an oral exchange of opinions, such exchange may take place through a Commission consisting of the competent authorities of the Contracting States or of their representatives.</w:t>
      </w:r>
    </w:p>
    <w:p w14:paraId="5A80B3DA" w14:textId="77777777" w:rsidR="00DE2A50" w:rsidRPr="00DE2A50" w:rsidRDefault="00DE2A50" w:rsidP="00DE2A50">
      <w:pPr>
        <w:spacing w:after="0" w:line="240" w:lineRule="auto"/>
        <w:jc w:val="center"/>
        <w:rPr>
          <w:rFonts w:ascii="Cambria" w:eastAsia="Times New Roman" w:hAnsi="Cambria" w:cs="Times New Roman"/>
        </w:rPr>
      </w:pPr>
      <w:r w:rsidRPr="00DE2A50">
        <w:rPr>
          <w:rFonts w:ascii="Cambria" w:eastAsia="Times New Roman" w:hAnsi="Cambria" w:cs="Times New Roman"/>
          <w:b/>
          <w:bCs/>
        </w:rPr>
        <w:t>Article 26</w:t>
      </w:r>
      <w:r w:rsidRPr="00DE2A50">
        <w:rPr>
          <w:rFonts w:ascii="Cambria" w:eastAsia="Times New Roman" w:hAnsi="Cambria" w:cs="Times New Roman"/>
          <w:b/>
          <w:bCs/>
        </w:rPr>
        <w:br/>
      </w:r>
      <w:r w:rsidRPr="00DE2A50">
        <w:rPr>
          <w:rFonts w:ascii="Cambria" w:eastAsia="MS Gothic" w:hAnsi="Cambria" w:cs="Times New Roman"/>
          <w:b/>
          <w:bCs/>
        </w:rPr>
        <w:t>Exchange of information</w:t>
      </w:r>
    </w:p>
    <w:p w14:paraId="16809CD2" w14:textId="77777777" w:rsidR="00DE2A50" w:rsidRPr="00DE2A50" w:rsidRDefault="00DE2A50" w:rsidP="00DE2A50">
      <w:pPr>
        <w:spacing w:before="100" w:beforeAutospacing="1" w:after="100" w:afterAutospacing="1" w:line="240" w:lineRule="auto"/>
        <w:rPr>
          <w:rFonts w:ascii="Cambria" w:eastAsia="Times New Roman" w:hAnsi="Cambria" w:cs="Times New Roman"/>
        </w:rPr>
      </w:pPr>
      <w:r w:rsidRPr="00DE2A50">
        <w:rPr>
          <w:rFonts w:ascii="Cambria" w:eastAsia="Times New Roman" w:hAnsi="Cambria" w:cs="Times New Roman"/>
        </w:rPr>
        <w:t>1. The competent authorities of the Contracting States shall exchange such information as is necessary for carrying out the provisions of this Convention or of the domestic laws of the Contracting States concerning taxes covered by the Convention insofar as the taxation thereunder is not contrary to the Convention. The exchange of information is not restricted by Article 1. Any information received by a Contracting State shall be treated as secret in the same manner as information obtained under the domestic laws of that State and shall be disclosed only to persons or authorities (including courts and administrative bodies) concerned with the assessment or collection of, the enforcement or prosecution in respect of, or the determination of appeals in relation to, the taxes covered by the Convention. Such persons or authorities shall use the information only for such purposes. They may disclose the information in public court proceedings or in judicial decisions.</w:t>
      </w:r>
    </w:p>
    <w:p w14:paraId="5F0CE9F9" w14:textId="77777777" w:rsidR="00DE2A50" w:rsidRPr="00DE2A50" w:rsidRDefault="00DE2A50" w:rsidP="00DE2A50">
      <w:pPr>
        <w:spacing w:before="100" w:beforeAutospacing="1" w:after="100" w:afterAutospacing="1" w:line="240" w:lineRule="auto"/>
        <w:rPr>
          <w:rFonts w:ascii="Cambria" w:eastAsia="Times New Roman" w:hAnsi="Cambria" w:cs="Times New Roman"/>
        </w:rPr>
      </w:pPr>
      <w:r w:rsidRPr="00DE2A50">
        <w:rPr>
          <w:rFonts w:ascii="Cambria" w:eastAsia="Times New Roman" w:hAnsi="Cambria" w:cs="Times New Roman"/>
        </w:rPr>
        <w:t>2. In no case shall the provisions of paragraph 1 be construed so as to impose on a Contracting State the obligation:</w:t>
      </w:r>
    </w:p>
    <w:p w14:paraId="0D78CC74" w14:textId="77777777" w:rsidR="00DE2A50" w:rsidRPr="00DE2A50" w:rsidRDefault="00DE2A50" w:rsidP="00DE2A50">
      <w:pPr>
        <w:numPr>
          <w:ilvl w:val="0"/>
          <w:numId w:val="23"/>
        </w:numPr>
        <w:spacing w:before="100" w:beforeAutospacing="1" w:after="100" w:afterAutospacing="1" w:line="240" w:lineRule="auto"/>
        <w:rPr>
          <w:rFonts w:ascii="Cambria" w:eastAsia="MS Mincho" w:hAnsi="Cambria" w:cs="Times New Roman"/>
        </w:rPr>
      </w:pPr>
      <w:r w:rsidRPr="00DE2A50">
        <w:rPr>
          <w:rFonts w:ascii="Cambria" w:eastAsia="MS Mincho" w:hAnsi="Cambria" w:cs="Times New Roman"/>
        </w:rPr>
        <w:t>to carry out administrative measures at variance with the laws and administrative practice of that or of the other Contracting State;</w:t>
      </w:r>
    </w:p>
    <w:p w14:paraId="6E482D31" w14:textId="77777777" w:rsidR="00DE2A50" w:rsidRPr="00DE2A50" w:rsidRDefault="00DE2A50" w:rsidP="00DE2A50">
      <w:pPr>
        <w:numPr>
          <w:ilvl w:val="0"/>
          <w:numId w:val="23"/>
        </w:numPr>
        <w:spacing w:before="100" w:beforeAutospacing="1" w:after="100" w:afterAutospacing="1" w:line="240" w:lineRule="auto"/>
        <w:rPr>
          <w:rFonts w:ascii="Cambria" w:eastAsia="MS Mincho" w:hAnsi="Cambria" w:cs="Times New Roman"/>
        </w:rPr>
      </w:pPr>
      <w:r w:rsidRPr="00DE2A50">
        <w:rPr>
          <w:rFonts w:ascii="Cambria" w:eastAsia="MS Mincho" w:hAnsi="Cambria" w:cs="Times New Roman"/>
        </w:rPr>
        <w:t>to supply information which is not obtainable under the laws or in the normal course of the administration of that or of the other Contracting State;</w:t>
      </w:r>
    </w:p>
    <w:p w14:paraId="61FAB3B3" w14:textId="77777777" w:rsidR="00DE2A50" w:rsidRPr="00DE2A50" w:rsidRDefault="00DE2A50" w:rsidP="00DE2A50">
      <w:pPr>
        <w:numPr>
          <w:ilvl w:val="0"/>
          <w:numId w:val="23"/>
        </w:numPr>
        <w:spacing w:before="100" w:beforeAutospacing="1" w:after="100" w:afterAutospacing="1" w:line="240" w:lineRule="auto"/>
        <w:rPr>
          <w:rFonts w:ascii="Cambria" w:eastAsia="MS Mincho" w:hAnsi="Cambria" w:cs="Times New Roman"/>
        </w:rPr>
      </w:pPr>
      <w:r w:rsidRPr="00DE2A50">
        <w:rPr>
          <w:rFonts w:ascii="Cambria" w:eastAsia="MS Mincho" w:hAnsi="Cambria" w:cs="Times New Roman"/>
        </w:rPr>
        <w:t>to supply information which would disclose any trade, business, industrial, commercial or professional secret or trade process, or information, the disclosure of which would be contrary to public policy (ordre public).</w:t>
      </w:r>
    </w:p>
    <w:p w14:paraId="69CCC074" w14:textId="77777777" w:rsidR="00DE2A50" w:rsidRPr="00DE2A50" w:rsidRDefault="00DE2A50" w:rsidP="00DE2A50">
      <w:pPr>
        <w:spacing w:after="0" w:line="240" w:lineRule="auto"/>
        <w:jc w:val="center"/>
        <w:rPr>
          <w:rFonts w:ascii="Cambria" w:eastAsia="Times New Roman" w:hAnsi="Cambria" w:cs="Times New Roman"/>
        </w:rPr>
      </w:pPr>
      <w:r w:rsidRPr="00DE2A50">
        <w:rPr>
          <w:rFonts w:ascii="Cambria" w:eastAsia="Times New Roman" w:hAnsi="Cambria" w:cs="Times New Roman"/>
          <w:b/>
          <w:bCs/>
        </w:rPr>
        <w:lastRenderedPageBreak/>
        <w:t>Article 27</w:t>
      </w:r>
      <w:r w:rsidRPr="00DE2A50">
        <w:rPr>
          <w:rFonts w:ascii="Cambria" w:eastAsia="Times New Roman" w:hAnsi="Cambria" w:cs="Times New Roman"/>
          <w:b/>
          <w:bCs/>
        </w:rPr>
        <w:br/>
      </w:r>
      <w:r w:rsidRPr="00DE2A50">
        <w:rPr>
          <w:rFonts w:ascii="Cambria" w:eastAsia="MS Gothic" w:hAnsi="Cambria" w:cs="Times New Roman"/>
          <w:b/>
          <w:bCs/>
        </w:rPr>
        <w:t>Assistance in recovery</w:t>
      </w:r>
    </w:p>
    <w:p w14:paraId="6F000797" w14:textId="77777777" w:rsidR="00DE2A50" w:rsidRPr="00DE2A50" w:rsidRDefault="00DE2A50" w:rsidP="00DE2A50">
      <w:pPr>
        <w:spacing w:before="100" w:beforeAutospacing="1" w:after="100" w:afterAutospacing="1" w:line="240" w:lineRule="auto"/>
        <w:rPr>
          <w:rFonts w:ascii="Cambria" w:eastAsia="Times New Roman" w:hAnsi="Cambria" w:cs="Times New Roman"/>
        </w:rPr>
      </w:pPr>
      <w:r w:rsidRPr="00DE2A50">
        <w:rPr>
          <w:rFonts w:ascii="Cambria" w:eastAsia="Times New Roman" w:hAnsi="Cambria" w:cs="Times New Roman"/>
        </w:rPr>
        <w:t>1. At the request of the competent authority of a Contracting State (hereinafter "applicant State") the other Contracting State (hereinafter "requested State") shall, subject to the provisions of paragraphs 7, 9 and 10, proceed to recover tax claims of the first-mentioned State as if they were its own tax claims. It is understood that the term "tax claim" means any amount of tax, as well as interest, fines or tax penalties and collection fees pertaining thereto, due and not yet paid.</w:t>
      </w:r>
    </w:p>
    <w:p w14:paraId="6F3029CF" w14:textId="77777777" w:rsidR="00DE2A50" w:rsidRPr="00DE2A50" w:rsidRDefault="00DE2A50" w:rsidP="00DE2A50">
      <w:pPr>
        <w:spacing w:before="100" w:beforeAutospacing="1" w:after="100" w:afterAutospacing="1" w:line="240" w:lineRule="auto"/>
        <w:rPr>
          <w:rFonts w:ascii="Cambria" w:eastAsia="Times New Roman" w:hAnsi="Cambria" w:cs="Times New Roman"/>
        </w:rPr>
      </w:pPr>
      <w:r w:rsidRPr="00DE2A50">
        <w:rPr>
          <w:rFonts w:ascii="Cambria" w:eastAsia="Times New Roman" w:hAnsi="Cambria" w:cs="Times New Roman"/>
        </w:rPr>
        <w:t>2. The provisions of paragraph 1 shall apply only to tax claims which form the subject of an instrument permitting their enforcement in the applicant State and, unless otherwise agreed between the competent authorities, which are not contested.</w:t>
      </w:r>
    </w:p>
    <w:p w14:paraId="25C0D114" w14:textId="77777777" w:rsidR="00DE2A50" w:rsidRPr="00DE2A50" w:rsidRDefault="00DE2A50" w:rsidP="00DE2A50">
      <w:pPr>
        <w:spacing w:before="100" w:beforeAutospacing="1" w:after="100" w:afterAutospacing="1" w:line="240" w:lineRule="auto"/>
        <w:rPr>
          <w:rFonts w:ascii="Cambria" w:eastAsia="Times New Roman" w:hAnsi="Cambria" w:cs="Times New Roman"/>
        </w:rPr>
      </w:pPr>
      <w:r w:rsidRPr="00DE2A50">
        <w:rPr>
          <w:rFonts w:ascii="Cambria" w:eastAsia="Times New Roman" w:hAnsi="Cambria" w:cs="Times New Roman"/>
        </w:rPr>
        <w:t>3. The obligation to provide assistance in the recovery of tax claims concerning a deceased person or his estate is limited to the value of the estate or the property acquired by each beneficiary of the estate, according to whether the claim is to be recovered from the estate or from the beneficiaries thereof.</w:t>
      </w:r>
    </w:p>
    <w:p w14:paraId="7121AEE0" w14:textId="77777777" w:rsidR="00DE2A50" w:rsidRPr="00DE2A50" w:rsidRDefault="00DE2A50" w:rsidP="00DE2A50">
      <w:pPr>
        <w:spacing w:before="100" w:beforeAutospacing="1" w:after="100" w:afterAutospacing="1" w:line="240" w:lineRule="auto"/>
        <w:rPr>
          <w:rFonts w:ascii="Cambria" w:eastAsia="Times New Roman" w:hAnsi="Cambria" w:cs="Times New Roman"/>
        </w:rPr>
      </w:pPr>
      <w:r w:rsidRPr="00DE2A50">
        <w:rPr>
          <w:rFonts w:ascii="Cambria" w:eastAsia="Times New Roman" w:hAnsi="Cambria" w:cs="Times New Roman"/>
        </w:rPr>
        <w:t>4. At the request of the competent authority of the applicant State, the competent authority of the requested State shall, with a view to the recovery of an amount of tax, take measures of conservancy even if the claim is contested or an instrument permitting enforcement has not yet been issued.</w:t>
      </w:r>
    </w:p>
    <w:p w14:paraId="343EB393" w14:textId="77777777" w:rsidR="00DE2A50" w:rsidRPr="00DE2A50" w:rsidRDefault="00DE2A50" w:rsidP="00DE2A50">
      <w:pPr>
        <w:spacing w:before="100" w:beforeAutospacing="1" w:after="100" w:afterAutospacing="1" w:line="240" w:lineRule="auto"/>
        <w:rPr>
          <w:rFonts w:ascii="Cambria" w:eastAsia="Times New Roman" w:hAnsi="Cambria" w:cs="Times New Roman"/>
        </w:rPr>
      </w:pPr>
      <w:r w:rsidRPr="00DE2A50">
        <w:rPr>
          <w:rFonts w:ascii="Cambria" w:eastAsia="Times New Roman" w:hAnsi="Cambria" w:cs="Times New Roman"/>
        </w:rPr>
        <w:t>5. The request for administrative assistance shall be accompanied:</w:t>
      </w:r>
    </w:p>
    <w:p w14:paraId="647BCCF7" w14:textId="77777777" w:rsidR="00DE2A50" w:rsidRPr="00DE2A50" w:rsidRDefault="00DE2A50" w:rsidP="00DE2A50">
      <w:pPr>
        <w:numPr>
          <w:ilvl w:val="0"/>
          <w:numId w:val="24"/>
        </w:numPr>
        <w:spacing w:before="100" w:beforeAutospacing="1" w:after="100" w:afterAutospacing="1" w:line="240" w:lineRule="auto"/>
        <w:rPr>
          <w:rFonts w:ascii="Cambria" w:eastAsia="MS Mincho" w:hAnsi="Cambria" w:cs="Times New Roman"/>
        </w:rPr>
      </w:pPr>
      <w:r w:rsidRPr="00DE2A50">
        <w:rPr>
          <w:rFonts w:ascii="Cambria" w:eastAsia="MS Mincho" w:hAnsi="Cambria" w:cs="Times New Roman"/>
        </w:rPr>
        <w:t>by a declaration specifying the nature of the tax claim and, in the case of recovery, that the conditions referred to in paragraph 2 are met;</w:t>
      </w:r>
    </w:p>
    <w:p w14:paraId="7C731344" w14:textId="77777777" w:rsidR="00DE2A50" w:rsidRPr="00DE2A50" w:rsidRDefault="00DE2A50" w:rsidP="00DE2A50">
      <w:pPr>
        <w:numPr>
          <w:ilvl w:val="0"/>
          <w:numId w:val="24"/>
        </w:numPr>
        <w:spacing w:before="100" w:beforeAutospacing="1" w:after="100" w:afterAutospacing="1" w:line="240" w:lineRule="auto"/>
        <w:rPr>
          <w:rFonts w:ascii="Cambria" w:eastAsia="MS Mincho" w:hAnsi="Cambria" w:cs="Times New Roman"/>
        </w:rPr>
      </w:pPr>
      <w:r w:rsidRPr="00DE2A50">
        <w:rPr>
          <w:rFonts w:ascii="Cambria" w:eastAsia="MS Mincho" w:hAnsi="Cambria" w:cs="Times New Roman"/>
        </w:rPr>
        <w:t>by an official copy of the instrument permitting enforcement in the applicant State; and</w:t>
      </w:r>
    </w:p>
    <w:p w14:paraId="65B71B5A" w14:textId="77777777" w:rsidR="00DE2A50" w:rsidRPr="00DE2A50" w:rsidRDefault="00DE2A50" w:rsidP="00DE2A50">
      <w:pPr>
        <w:numPr>
          <w:ilvl w:val="0"/>
          <w:numId w:val="24"/>
        </w:numPr>
        <w:spacing w:before="100" w:beforeAutospacing="1" w:after="100" w:afterAutospacing="1" w:line="240" w:lineRule="auto"/>
        <w:rPr>
          <w:rFonts w:ascii="Cambria" w:eastAsia="MS Mincho" w:hAnsi="Cambria" w:cs="Times New Roman"/>
        </w:rPr>
      </w:pPr>
      <w:r w:rsidRPr="00DE2A50">
        <w:rPr>
          <w:rFonts w:ascii="Cambria" w:eastAsia="MS Mincho" w:hAnsi="Cambria" w:cs="Times New Roman"/>
        </w:rPr>
        <w:t>by any other document required for recovery or measures of conservancy.</w:t>
      </w:r>
    </w:p>
    <w:p w14:paraId="3CA12B14" w14:textId="77777777" w:rsidR="00DE2A50" w:rsidRPr="00DE2A50" w:rsidRDefault="00DE2A50" w:rsidP="00DE2A50">
      <w:pPr>
        <w:spacing w:before="100" w:beforeAutospacing="1" w:after="100" w:afterAutospacing="1" w:line="240" w:lineRule="auto"/>
        <w:rPr>
          <w:rFonts w:ascii="Cambria" w:eastAsia="Times New Roman" w:hAnsi="Cambria" w:cs="Times New Roman"/>
        </w:rPr>
      </w:pPr>
      <w:r w:rsidRPr="00DE2A50">
        <w:rPr>
          <w:rFonts w:ascii="Cambria" w:eastAsia="Times New Roman" w:hAnsi="Cambria" w:cs="Times New Roman"/>
        </w:rPr>
        <w:t>6. The instrument permitting enforcement in the applicant State shall, where appropriate and in accordance with the provisions in force in the requested State, be accepted, recognized, supplemented or replaced as soon as possible after the date of the receipt of the request for assistance by an instrument permitting enforcement in the requested State.</w:t>
      </w:r>
    </w:p>
    <w:p w14:paraId="0DFE80E0" w14:textId="77777777" w:rsidR="00DE2A50" w:rsidRPr="00DE2A50" w:rsidRDefault="00DE2A50" w:rsidP="00DE2A50">
      <w:pPr>
        <w:spacing w:before="100" w:beforeAutospacing="1" w:after="100" w:afterAutospacing="1" w:line="240" w:lineRule="auto"/>
        <w:rPr>
          <w:rFonts w:ascii="Cambria" w:eastAsia="Times New Roman" w:hAnsi="Cambria" w:cs="Times New Roman"/>
        </w:rPr>
      </w:pPr>
      <w:r w:rsidRPr="00DE2A50">
        <w:rPr>
          <w:rFonts w:ascii="Cambria" w:eastAsia="Times New Roman" w:hAnsi="Cambria" w:cs="Times New Roman"/>
        </w:rPr>
        <w:t>7. Questions concerning any period beyond which a tax claim cannot be enforced shall be governed by the law of the applicant State. The request for assistance shall give particulars concerning that period.</w:t>
      </w:r>
    </w:p>
    <w:p w14:paraId="77A2C659" w14:textId="77777777" w:rsidR="00DE2A50" w:rsidRPr="00DE2A50" w:rsidRDefault="00DE2A50" w:rsidP="00DE2A50">
      <w:pPr>
        <w:spacing w:before="100" w:beforeAutospacing="1" w:after="100" w:afterAutospacing="1" w:line="240" w:lineRule="auto"/>
        <w:rPr>
          <w:rFonts w:ascii="Cambria" w:eastAsia="Times New Roman" w:hAnsi="Cambria" w:cs="Times New Roman"/>
        </w:rPr>
      </w:pPr>
      <w:r w:rsidRPr="00DE2A50">
        <w:rPr>
          <w:rFonts w:ascii="Cambria" w:eastAsia="Times New Roman" w:hAnsi="Cambria" w:cs="Times New Roman"/>
        </w:rPr>
        <w:t>8. Acts of recovery carried out by the requested State in pursuance of a request for assistance, which, according to the laws of that State, would have the effect of suspending or interrupting the period mentioned in paragraph 7, shall also have this effect under the laws of the applicant State. The requested State shall inform the applicant State about such acts.</w:t>
      </w:r>
    </w:p>
    <w:p w14:paraId="3AA02E48" w14:textId="77777777" w:rsidR="00DE2A50" w:rsidRPr="00DE2A50" w:rsidRDefault="00DE2A50" w:rsidP="00DE2A50">
      <w:pPr>
        <w:spacing w:before="100" w:beforeAutospacing="1" w:after="100" w:afterAutospacing="1" w:line="240" w:lineRule="auto"/>
        <w:rPr>
          <w:rFonts w:ascii="Cambria" w:eastAsia="Times New Roman" w:hAnsi="Cambria" w:cs="Times New Roman"/>
        </w:rPr>
      </w:pPr>
      <w:r w:rsidRPr="00DE2A50">
        <w:rPr>
          <w:rFonts w:ascii="Cambria" w:eastAsia="Times New Roman" w:hAnsi="Cambria" w:cs="Times New Roman"/>
        </w:rPr>
        <w:t>9. In no case shall the requested State be obliged to comply with any request of assistance filed after a period of fifteen years from the date of the initial instrument permitting enforcement.</w:t>
      </w:r>
    </w:p>
    <w:p w14:paraId="2E1C5401" w14:textId="77777777" w:rsidR="00DE2A50" w:rsidRPr="00DE2A50" w:rsidRDefault="00DE2A50" w:rsidP="00DE2A50">
      <w:pPr>
        <w:spacing w:before="100" w:beforeAutospacing="1" w:after="100" w:afterAutospacing="1" w:line="240" w:lineRule="auto"/>
        <w:rPr>
          <w:rFonts w:ascii="Cambria" w:eastAsia="Times New Roman" w:hAnsi="Cambria" w:cs="Times New Roman"/>
        </w:rPr>
      </w:pPr>
      <w:r w:rsidRPr="00DE2A50">
        <w:rPr>
          <w:rFonts w:ascii="Cambria" w:eastAsia="Times New Roman" w:hAnsi="Cambria" w:cs="Times New Roman"/>
        </w:rPr>
        <w:t>10. The tax claim for the recovery of which assistance has been agreed upon shall not enjoy in the requested State any privilege especially attached to the tax claims of that State even if the procedure of recovery is the same as the one applicable to its own tax claims.</w:t>
      </w:r>
    </w:p>
    <w:p w14:paraId="0FCF67A8" w14:textId="77777777" w:rsidR="00DE2A50" w:rsidRPr="00DE2A50" w:rsidRDefault="00DE2A50" w:rsidP="00DE2A50">
      <w:pPr>
        <w:spacing w:before="100" w:beforeAutospacing="1" w:after="100" w:afterAutospacing="1" w:line="240" w:lineRule="auto"/>
        <w:rPr>
          <w:rFonts w:ascii="Cambria" w:eastAsia="Times New Roman" w:hAnsi="Cambria" w:cs="Times New Roman"/>
        </w:rPr>
      </w:pPr>
      <w:r w:rsidRPr="00DE2A50">
        <w:rPr>
          <w:rFonts w:ascii="Cambria" w:eastAsia="Times New Roman" w:hAnsi="Cambria" w:cs="Times New Roman"/>
        </w:rPr>
        <w:t>11. If its domestic law or administrative practice permits it to do so in similar circumstances, the requested State may allow deferral of payment or payment by installments, but it shall first inform the applicant State.</w:t>
      </w:r>
    </w:p>
    <w:p w14:paraId="22C861D6" w14:textId="77777777" w:rsidR="00DE2A50" w:rsidRPr="00DE2A50" w:rsidRDefault="00DE2A50" w:rsidP="00DE2A50">
      <w:pPr>
        <w:spacing w:before="100" w:beforeAutospacing="1" w:after="100" w:afterAutospacing="1" w:line="240" w:lineRule="auto"/>
        <w:rPr>
          <w:rFonts w:ascii="Cambria" w:eastAsia="Times New Roman" w:hAnsi="Cambria" w:cs="Times New Roman"/>
        </w:rPr>
      </w:pPr>
      <w:r w:rsidRPr="00DE2A50">
        <w:rPr>
          <w:rFonts w:ascii="Cambria" w:eastAsia="Times New Roman" w:hAnsi="Cambria" w:cs="Times New Roman"/>
        </w:rPr>
        <w:t>12. The provisions of this Article shall, notwithstanding the provisions of Article 2, apply to taxes of every kind or description.</w:t>
      </w:r>
    </w:p>
    <w:p w14:paraId="7C5E255B" w14:textId="77777777" w:rsidR="00DE2A50" w:rsidRPr="00DE2A50" w:rsidRDefault="00DE2A50" w:rsidP="00DE2A50">
      <w:pPr>
        <w:spacing w:after="0" w:line="240" w:lineRule="auto"/>
        <w:jc w:val="center"/>
        <w:rPr>
          <w:rFonts w:ascii="Cambria" w:eastAsia="Times New Roman" w:hAnsi="Cambria" w:cs="Times New Roman"/>
        </w:rPr>
      </w:pPr>
      <w:r w:rsidRPr="00DE2A50">
        <w:rPr>
          <w:rFonts w:ascii="Cambria" w:eastAsia="Times New Roman" w:hAnsi="Cambria" w:cs="Times New Roman"/>
          <w:b/>
          <w:bCs/>
        </w:rPr>
        <w:lastRenderedPageBreak/>
        <w:t>Article 28</w:t>
      </w:r>
      <w:r w:rsidRPr="00DE2A50">
        <w:rPr>
          <w:rFonts w:ascii="Cambria" w:eastAsia="Times New Roman" w:hAnsi="Cambria" w:cs="Times New Roman"/>
          <w:b/>
          <w:bCs/>
        </w:rPr>
        <w:br/>
      </w:r>
      <w:r w:rsidRPr="00DE2A50">
        <w:rPr>
          <w:rFonts w:ascii="Cambria" w:eastAsia="MS Gothic" w:hAnsi="Cambria" w:cs="Times New Roman"/>
          <w:b/>
          <w:bCs/>
        </w:rPr>
        <w:t>Diplomatic and consular officials</w:t>
      </w:r>
    </w:p>
    <w:p w14:paraId="42CC135D" w14:textId="77777777" w:rsidR="00DE2A50" w:rsidRPr="00DE2A50" w:rsidRDefault="00DE2A50" w:rsidP="00DE2A50">
      <w:pPr>
        <w:spacing w:before="100" w:beforeAutospacing="1" w:after="100" w:afterAutospacing="1" w:line="240" w:lineRule="auto"/>
        <w:rPr>
          <w:rFonts w:ascii="Cambria" w:eastAsia="Times New Roman" w:hAnsi="Cambria" w:cs="Times New Roman"/>
        </w:rPr>
      </w:pPr>
      <w:r w:rsidRPr="00DE2A50">
        <w:rPr>
          <w:rFonts w:ascii="Cambria" w:eastAsia="Times New Roman" w:hAnsi="Cambria" w:cs="Times New Roman"/>
        </w:rPr>
        <w:t>1. The provisions of this Convention shall not affect the fiscal privileges of members of diplomatic missions, members of consular missions and the members of permanent delegations of international organizations under the general rules of international law or under the provisions of special agreements.</w:t>
      </w:r>
    </w:p>
    <w:p w14:paraId="2A0FA1A4" w14:textId="77777777" w:rsidR="00DE2A50" w:rsidRPr="00DE2A50" w:rsidRDefault="00DE2A50" w:rsidP="00DE2A50">
      <w:pPr>
        <w:spacing w:before="100" w:beforeAutospacing="1" w:after="100" w:afterAutospacing="1" w:line="240" w:lineRule="auto"/>
        <w:rPr>
          <w:rFonts w:ascii="Cambria" w:eastAsia="Times New Roman" w:hAnsi="Cambria" w:cs="Times New Roman"/>
        </w:rPr>
      </w:pPr>
      <w:r w:rsidRPr="00DE2A50">
        <w:rPr>
          <w:rFonts w:ascii="Cambria" w:eastAsia="Times New Roman" w:hAnsi="Cambria" w:cs="Times New Roman"/>
        </w:rPr>
        <w:t>2. Notwithstanding the provisions of Article 4, any individual who is a member of a diplomatic mission, a consular post or a permanent delegation of a Contracting State which is situated in the other Contracting State or in a third State shall be deemed for the purposes of the Convention to be a resident of the sending State if he is liable in the sending State to the same obligations in respect of tax on his worldwide income or capital as are residents of that State.</w:t>
      </w:r>
    </w:p>
    <w:p w14:paraId="34B8D5AA" w14:textId="77777777" w:rsidR="00DE2A50" w:rsidRPr="00DE2A50" w:rsidRDefault="00DE2A50" w:rsidP="00DE2A50">
      <w:pPr>
        <w:spacing w:before="100" w:beforeAutospacing="1" w:after="100" w:afterAutospacing="1" w:line="240" w:lineRule="auto"/>
        <w:rPr>
          <w:rFonts w:ascii="Cambria" w:eastAsia="Times New Roman" w:hAnsi="Cambria" w:cs="Times New Roman"/>
        </w:rPr>
      </w:pPr>
      <w:r w:rsidRPr="00DE2A50">
        <w:rPr>
          <w:rFonts w:ascii="Cambria" w:eastAsia="Times New Roman" w:hAnsi="Cambria" w:cs="Times New Roman"/>
        </w:rPr>
        <w:t>3. This Convention shall not apply to international organizations, to organs or officials thereof, nor to persons who are members of a diplomatic mission, consular post or permanent delegation of a third State, who are present in the territory of a Contracting State and not liable in either Contracting State to the same obligations in respect of taxes on worldwide income or capital as are residents of that State.</w:t>
      </w:r>
    </w:p>
    <w:p w14:paraId="31E9A05E" w14:textId="77777777" w:rsidR="00DE2A50" w:rsidRPr="00DE2A50" w:rsidRDefault="00DE2A50" w:rsidP="00DE2A50">
      <w:pPr>
        <w:spacing w:after="0" w:line="240" w:lineRule="auto"/>
        <w:jc w:val="center"/>
        <w:rPr>
          <w:rFonts w:ascii="Cambria" w:eastAsia="Times New Roman" w:hAnsi="Cambria" w:cs="Times New Roman"/>
        </w:rPr>
      </w:pPr>
      <w:r w:rsidRPr="00DE2A50">
        <w:rPr>
          <w:rFonts w:ascii="Cambria" w:eastAsia="Times New Roman" w:hAnsi="Cambria" w:cs="Times New Roman"/>
          <w:b/>
          <w:bCs/>
        </w:rPr>
        <w:t>Article 29</w:t>
      </w:r>
      <w:r w:rsidRPr="00DE2A50">
        <w:rPr>
          <w:rFonts w:ascii="Cambria" w:eastAsia="Times New Roman" w:hAnsi="Cambria" w:cs="Times New Roman"/>
          <w:b/>
          <w:bCs/>
        </w:rPr>
        <w:br/>
      </w:r>
      <w:r w:rsidRPr="00DE2A50">
        <w:rPr>
          <w:rFonts w:ascii="Cambria" w:eastAsia="MS Gothic" w:hAnsi="Cambria" w:cs="Times New Roman"/>
          <w:b/>
          <w:bCs/>
        </w:rPr>
        <w:t>Mode of application</w:t>
      </w:r>
    </w:p>
    <w:p w14:paraId="6ABA062B" w14:textId="77777777" w:rsidR="00DE2A50" w:rsidRPr="00DE2A50" w:rsidRDefault="00DE2A50" w:rsidP="00DE2A50">
      <w:pPr>
        <w:spacing w:before="100" w:beforeAutospacing="1" w:after="100" w:afterAutospacing="1" w:line="240" w:lineRule="auto"/>
        <w:rPr>
          <w:rFonts w:ascii="Cambria" w:eastAsia="Times New Roman" w:hAnsi="Cambria" w:cs="Times New Roman"/>
        </w:rPr>
      </w:pPr>
      <w:r w:rsidRPr="00DE2A50">
        <w:rPr>
          <w:rFonts w:ascii="Cambria" w:eastAsia="Times New Roman" w:hAnsi="Cambria" w:cs="Times New Roman"/>
        </w:rPr>
        <w:t>1. The competent authorities of both Contracting States may jointly or separately determine the mode of application of the implementation of this Convention.</w:t>
      </w:r>
    </w:p>
    <w:p w14:paraId="7D8B9F85" w14:textId="77777777" w:rsidR="00DE2A50" w:rsidRPr="00DE2A50" w:rsidRDefault="00DE2A50" w:rsidP="00DE2A50">
      <w:pPr>
        <w:spacing w:before="100" w:beforeAutospacing="1" w:after="100" w:afterAutospacing="1" w:line="240" w:lineRule="auto"/>
        <w:rPr>
          <w:rFonts w:ascii="Cambria" w:eastAsia="Times New Roman" w:hAnsi="Cambria" w:cs="Times New Roman"/>
        </w:rPr>
      </w:pPr>
      <w:r w:rsidRPr="00DE2A50">
        <w:rPr>
          <w:rFonts w:ascii="Cambria" w:eastAsia="Times New Roman" w:hAnsi="Cambria" w:cs="Times New Roman"/>
        </w:rPr>
        <w:t>2. Particularly, in order to obtain in a Contracting State the advantages provided for in Articles 10, 11 and 12, the residents of the other Contracting State must, unless the competent authorities provide otherwise, present a certificate of residence providing, in particular, the nature and the amount or the value of the income or capital concerned and containing a certification of the tax administration of that other State.</w:t>
      </w:r>
    </w:p>
    <w:p w14:paraId="7073B3D7" w14:textId="77777777" w:rsidR="00DE2A50" w:rsidRPr="00DE2A50" w:rsidRDefault="00DE2A50" w:rsidP="00DE2A50">
      <w:pPr>
        <w:pBdr>
          <w:top w:val="single" w:sz="4" w:space="1" w:color="auto"/>
          <w:left w:val="single" w:sz="4" w:space="4" w:color="auto"/>
          <w:bottom w:val="single" w:sz="4" w:space="1" w:color="auto"/>
          <w:right w:val="single" w:sz="4" w:space="4" w:color="auto"/>
        </w:pBdr>
        <w:spacing w:after="0" w:line="240" w:lineRule="auto"/>
        <w:rPr>
          <w:rFonts w:ascii="Cambria" w:eastAsia="Times New Roman" w:hAnsi="Cambria" w:cs="Times New Roman"/>
          <w:i/>
          <w:iCs/>
        </w:rPr>
      </w:pPr>
      <w:r w:rsidRPr="00DE2A50">
        <w:rPr>
          <w:rFonts w:ascii="Cambria" w:eastAsia="Times New Roman" w:hAnsi="Cambria" w:cs="Times New Roman"/>
          <w:i/>
          <w:iCs/>
        </w:rPr>
        <w:t>The following paragraph 1 of Article 7 of the MLI applies and supersedes the provision of this Convention:</w:t>
      </w:r>
    </w:p>
    <w:p w14:paraId="21C72922" w14:textId="77777777" w:rsidR="00DE2A50" w:rsidRPr="00DE2A50" w:rsidRDefault="00DE2A50" w:rsidP="00DE2A50">
      <w:pPr>
        <w:pBdr>
          <w:top w:val="single" w:sz="4" w:space="1" w:color="auto"/>
          <w:left w:val="single" w:sz="4" w:space="4" w:color="auto"/>
          <w:bottom w:val="single" w:sz="4" w:space="1" w:color="auto"/>
          <w:right w:val="single" w:sz="4" w:space="4" w:color="auto"/>
        </w:pBdr>
        <w:spacing w:after="0" w:line="240" w:lineRule="auto"/>
        <w:rPr>
          <w:rFonts w:ascii="Cambria" w:eastAsia="Times New Roman" w:hAnsi="Cambria" w:cs="Times New Roman"/>
        </w:rPr>
      </w:pPr>
    </w:p>
    <w:p w14:paraId="7081B1B9" w14:textId="77777777" w:rsidR="00DE2A50" w:rsidRPr="00DE2A50" w:rsidRDefault="00DE2A50" w:rsidP="00DE2A50">
      <w:pPr>
        <w:pBdr>
          <w:top w:val="single" w:sz="4" w:space="1" w:color="auto"/>
          <w:left w:val="single" w:sz="4" w:space="4" w:color="auto"/>
          <w:bottom w:val="single" w:sz="4" w:space="1" w:color="auto"/>
          <w:right w:val="single" w:sz="4" w:space="4" w:color="auto"/>
        </w:pBdr>
        <w:spacing w:after="0" w:line="240" w:lineRule="auto"/>
        <w:jc w:val="center"/>
        <w:rPr>
          <w:rFonts w:ascii="Cambria" w:eastAsia="Times New Roman" w:hAnsi="Cambria" w:cs="Times New Roman"/>
        </w:rPr>
      </w:pPr>
      <w:r w:rsidRPr="00DE2A50">
        <w:rPr>
          <w:rFonts w:ascii="Cambria" w:eastAsia="Times New Roman" w:hAnsi="Cambria" w:cs="Times New Roman"/>
        </w:rPr>
        <w:t>ARTICLE 7 OF THE MLI – PREVENTION OF TREATY ABUSE</w:t>
      </w:r>
    </w:p>
    <w:p w14:paraId="3A8C0523" w14:textId="77777777" w:rsidR="00DE2A50" w:rsidRPr="00DE2A50" w:rsidRDefault="00DE2A50" w:rsidP="00DE2A50">
      <w:pPr>
        <w:pBdr>
          <w:top w:val="single" w:sz="4" w:space="1" w:color="auto"/>
          <w:left w:val="single" w:sz="4" w:space="4" w:color="auto"/>
          <w:bottom w:val="single" w:sz="4" w:space="1" w:color="auto"/>
          <w:right w:val="single" w:sz="4" w:space="4" w:color="auto"/>
        </w:pBdr>
        <w:spacing w:after="0" w:line="240" w:lineRule="auto"/>
        <w:jc w:val="center"/>
        <w:rPr>
          <w:rFonts w:ascii="Cambria" w:eastAsia="Times New Roman" w:hAnsi="Cambria" w:cs="Times New Roman"/>
        </w:rPr>
      </w:pPr>
      <w:r w:rsidRPr="00DE2A50">
        <w:rPr>
          <w:rFonts w:ascii="Cambria" w:eastAsia="Times New Roman" w:hAnsi="Cambria" w:cs="Times New Roman"/>
        </w:rPr>
        <w:t>(Principal purposes test provision)</w:t>
      </w:r>
    </w:p>
    <w:p w14:paraId="28ADDE2B" w14:textId="77777777" w:rsidR="00DE2A50" w:rsidRPr="00DE2A50" w:rsidRDefault="00DE2A50" w:rsidP="00DE2A50">
      <w:pPr>
        <w:pBdr>
          <w:top w:val="single" w:sz="4" w:space="1" w:color="auto"/>
          <w:left w:val="single" w:sz="4" w:space="4" w:color="auto"/>
          <w:bottom w:val="single" w:sz="4" w:space="1" w:color="auto"/>
          <w:right w:val="single" w:sz="4" w:space="4" w:color="auto"/>
        </w:pBdr>
        <w:spacing w:after="0" w:line="240" w:lineRule="auto"/>
        <w:rPr>
          <w:rFonts w:ascii="Cambria" w:eastAsia="Times New Roman" w:hAnsi="Cambria" w:cs="Times New Roman"/>
        </w:rPr>
      </w:pPr>
    </w:p>
    <w:p w14:paraId="5A4E9D24" w14:textId="14EF44C6" w:rsidR="003F44ED" w:rsidRPr="00DE2A50" w:rsidRDefault="00DE2A50" w:rsidP="00DE2A50">
      <w:pPr>
        <w:pBdr>
          <w:top w:val="single" w:sz="4" w:space="1" w:color="auto"/>
          <w:left w:val="single" w:sz="4" w:space="4" w:color="auto"/>
          <w:bottom w:val="single" w:sz="4" w:space="1" w:color="auto"/>
          <w:right w:val="single" w:sz="4" w:space="4" w:color="auto"/>
        </w:pBdr>
        <w:spacing w:after="0" w:line="240" w:lineRule="auto"/>
        <w:rPr>
          <w:rFonts w:ascii="Cambria" w:eastAsia="Times New Roman" w:hAnsi="Cambria" w:cs="Times New Roman"/>
        </w:rPr>
      </w:pPr>
      <w:r w:rsidRPr="00DE2A50">
        <w:rPr>
          <w:rFonts w:ascii="Cambria" w:eastAsia="Times New Roman" w:hAnsi="Cambria" w:cs="Times New Roman"/>
        </w:rPr>
        <w:t>Notwithstanding any provisions of this Convention, a benefit under this Convention shall not be granted in respect of an item of income or capital if it is reasonable to conclude, having regard to all relevant facts and circumstances, that obtaining that benefit was one of the principal purposes of any arrangement or transaction that resulted directly or indirectly in that benefit, unless it is established that granting that benefit in these circumstances would be in accordance with the object and purpose of the relevant provisions of this Convention.</w:t>
      </w:r>
    </w:p>
    <w:p w14:paraId="5755B025" w14:textId="3A2E197A" w:rsidR="003F44ED" w:rsidRDefault="00DE2A50" w:rsidP="00DE2A50">
      <w:pPr>
        <w:spacing w:after="0" w:line="240" w:lineRule="auto"/>
        <w:jc w:val="center"/>
        <w:rPr>
          <w:rFonts w:ascii="Cambria" w:eastAsia="Times New Roman" w:hAnsi="Cambria" w:cs="Times New Roman"/>
          <w:b/>
          <w:bCs/>
        </w:rPr>
      </w:pPr>
      <w:r w:rsidRPr="00DE2A50">
        <w:rPr>
          <w:rFonts w:ascii="Cambria" w:eastAsia="Times New Roman" w:hAnsi="Cambria" w:cs="Times New Roman"/>
          <w:b/>
          <w:bCs/>
        </w:rPr>
        <w:br/>
      </w:r>
    </w:p>
    <w:p w14:paraId="38F1E3FC" w14:textId="0D5363BF" w:rsidR="00DE2A50" w:rsidRPr="00DE2A50" w:rsidRDefault="00DE2A50" w:rsidP="00DE2A50">
      <w:pPr>
        <w:spacing w:after="0" w:line="240" w:lineRule="auto"/>
        <w:jc w:val="center"/>
        <w:rPr>
          <w:rFonts w:ascii="Cambria" w:eastAsia="Times New Roman" w:hAnsi="Cambria" w:cs="Times New Roman"/>
        </w:rPr>
      </w:pPr>
      <w:r w:rsidRPr="00DE2A50">
        <w:rPr>
          <w:rFonts w:ascii="Cambria" w:eastAsia="Times New Roman" w:hAnsi="Cambria" w:cs="Times New Roman"/>
          <w:b/>
          <w:bCs/>
        </w:rPr>
        <w:t>Article 30</w:t>
      </w:r>
      <w:r w:rsidRPr="00DE2A50">
        <w:rPr>
          <w:rFonts w:ascii="Cambria" w:eastAsia="Times New Roman" w:hAnsi="Cambria" w:cs="Times New Roman"/>
          <w:b/>
          <w:bCs/>
        </w:rPr>
        <w:br/>
      </w:r>
      <w:r w:rsidRPr="00DE2A50">
        <w:rPr>
          <w:rFonts w:ascii="Cambria" w:eastAsia="MS Gothic" w:hAnsi="Cambria" w:cs="Times New Roman"/>
          <w:b/>
          <w:bCs/>
        </w:rPr>
        <w:t>Entry into force</w:t>
      </w:r>
    </w:p>
    <w:p w14:paraId="32C41C8E" w14:textId="77777777" w:rsidR="00DE2A50" w:rsidRPr="00DE2A50" w:rsidRDefault="00DE2A50" w:rsidP="00DE2A50">
      <w:pPr>
        <w:spacing w:before="100" w:beforeAutospacing="1" w:after="100" w:afterAutospacing="1" w:line="240" w:lineRule="auto"/>
        <w:rPr>
          <w:rFonts w:ascii="Cambria" w:eastAsia="Times New Roman" w:hAnsi="Cambria" w:cs="Times New Roman"/>
        </w:rPr>
      </w:pPr>
      <w:r w:rsidRPr="00DE2A50">
        <w:rPr>
          <w:rFonts w:ascii="Cambria" w:eastAsia="Times New Roman" w:hAnsi="Cambria" w:cs="Times New Roman"/>
        </w:rPr>
        <w:t>1. Each of the Contracting States shall notify the other of the completion of the procedures required for the entry into force of this Convention. The Convention shall then enter into force on the first day of the second month following the date on which the later of these notifications has been received.</w:t>
      </w:r>
    </w:p>
    <w:p w14:paraId="28883D8B" w14:textId="77777777" w:rsidR="00DE2A50" w:rsidRPr="00DE2A50" w:rsidRDefault="00DE2A50" w:rsidP="00DE2A50">
      <w:pPr>
        <w:spacing w:before="100" w:beforeAutospacing="1" w:after="100" w:afterAutospacing="1" w:line="240" w:lineRule="auto"/>
        <w:rPr>
          <w:rFonts w:ascii="Cambria" w:eastAsia="Times New Roman" w:hAnsi="Cambria" w:cs="Times New Roman"/>
        </w:rPr>
      </w:pPr>
      <w:r w:rsidRPr="00DE2A50">
        <w:rPr>
          <w:rFonts w:ascii="Cambria" w:eastAsia="Times New Roman" w:hAnsi="Cambria" w:cs="Times New Roman"/>
        </w:rPr>
        <w:t>2. The provisions of the Convention shall apply:</w:t>
      </w:r>
    </w:p>
    <w:p w14:paraId="0DADBBB1" w14:textId="77777777" w:rsidR="00DE2A50" w:rsidRPr="00DE2A50" w:rsidRDefault="00DE2A50" w:rsidP="00DE2A50">
      <w:pPr>
        <w:numPr>
          <w:ilvl w:val="0"/>
          <w:numId w:val="25"/>
        </w:numPr>
        <w:spacing w:before="100" w:beforeAutospacing="1" w:after="100" w:afterAutospacing="1" w:line="240" w:lineRule="auto"/>
        <w:rPr>
          <w:rFonts w:ascii="Cambria" w:eastAsia="MS Mincho" w:hAnsi="Cambria" w:cs="Times New Roman"/>
        </w:rPr>
      </w:pPr>
      <w:r w:rsidRPr="00DE2A50">
        <w:rPr>
          <w:rFonts w:ascii="Cambria" w:eastAsia="MS Mincho" w:hAnsi="Cambria" w:cs="Times New Roman"/>
        </w:rPr>
        <w:t>in respect of taxes on income withheld at source, for amounts taxable after the calendar year in which the Convention enters into force;</w:t>
      </w:r>
    </w:p>
    <w:p w14:paraId="5D061FA2" w14:textId="77777777" w:rsidR="00DE2A50" w:rsidRPr="00DE2A50" w:rsidRDefault="00DE2A50" w:rsidP="00DE2A50">
      <w:pPr>
        <w:numPr>
          <w:ilvl w:val="0"/>
          <w:numId w:val="25"/>
        </w:numPr>
        <w:spacing w:before="100" w:beforeAutospacing="1" w:after="100" w:afterAutospacing="1" w:line="240" w:lineRule="auto"/>
        <w:rPr>
          <w:rFonts w:ascii="Cambria" w:eastAsia="MS Mincho" w:hAnsi="Cambria" w:cs="Times New Roman"/>
        </w:rPr>
      </w:pPr>
      <w:r w:rsidRPr="00DE2A50">
        <w:rPr>
          <w:rFonts w:ascii="Cambria" w:eastAsia="MS Mincho" w:hAnsi="Cambria" w:cs="Times New Roman"/>
        </w:rPr>
        <w:lastRenderedPageBreak/>
        <w:t>in respect of taxes on income which are not withheld at source, for income relating to, as the case may be, any calendar year or accounting period beginning after the calendar year in which the Convention enters into force;</w:t>
      </w:r>
    </w:p>
    <w:p w14:paraId="4EF87BBE" w14:textId="77777777" w:rsidR="00DE2A50" w:rsidRPr="00DE2A50" w:rsidRDefault="00DE2A50" w:rsidP="00DE2A50">
      <w:pPr>
        <w:numPr>
          <w:ilvl w:val="0"/>
          <w:numId w:val="25"/>
        </w:numPr>
        <w:spacing w:before="100" w:beforeAutospacing="1" w:after="100" w:afterAutospacing="1" w:line="240" w:lineRule="auto"/>
        <w:rPr>
          <w:rFonts w:ascii="Cambria" w:eastAsia="MS Mincho" w:hAnsi="Cambria" w:cs="Times New Roman"/>
        </w:rPr>
      </w:pPr>
      <w:r w:rsidRPr="00DE2A50">
        <w:rPr>
          <w:rFonts w:ascii="Cambria" w:eastAsia="MS Mincho" w:hAnsi="Cambria" w:cs="Times New Roman"/>
        </w:rPr>
        <w:t>in respect of other taxes, to taxation the taxable event of which will occur after the calendar year in which the Convention enters into force.</w:t>
      </w:r>
    </w:p>
    <w:p w14:paraId="2DB00576" w14:textId="77777777" w:rsidR="00DE2A50" w:rsidRPr="00DE2A50" w:rsidRDefault="00DE2A50" w:rsidP="00DE2A50">
      <w:pPr>
        <w:spacing w:after="0" w:line="240" w:lineRule="auto"/>
        <w:jc w:val="center"/>
        <w:rPr>
          <w:rFonts w:ascii="Cambria" w:eastAsia="Times New Roman" w:hAnsi="Cambria" w:cs="Times New Roman"/>
        </w:rPr>
      </w:pPr>
      <w:r w:rsidRPr="00DE2A50">
        <w:rPr>
          <w:rFonts w:ascii="Cambria" w:eastAsia="Times New Roman" w:hAnsi="Cambria" w:cs="Times New Roman"/>
          <w:b/>
          <w:bCs/>
        </w:rPr>
        <w:t>Article 31</w:t>
      </w:r>
      <w:r w:rsidRPr="00DE2A50">
        <w:rPr>
          <w:rFonts w:ascii="Cambria" w:eastAsia="Times New Roman" w:hAnsi="Cambria" w:cs="Times New Roman"/>
          <w:b/>
          <w:bCs/>
        </w:rPr>
        <w:br/>
      </w:r>
      <w:r w:rsidRPr="00DE2A50">
        <w:rPr>
          <w:rFonts w:ascii="Cambria" w:eastAsia="MS Gothic" w:hAnsi="Cambria" w:cs="Times New Roman"/>
          <w:b/>
          <w:bCs/>
        </w:rPr>
        <w:t>Termination</w:t>
      </w:r>
    </w:p>
    <w:p w14:paraId="54CE46C0" w14:textId="77777777" w:rsidR="00DE2A50" w:rsidRPr="00DE2A50" w:rsidRDefault="00DE2A50" w:rsidP="00DE2A50">
      <w:pPr>
        <w:spacing w:before="100" w:beforeAutospacing="1" w:after="100" w:afterAutospacing="1" w:line="240" w:lineRule="auto"/>
        <w:rPr>
          <w:rFonts w:ascii="Cambria" w:eastAsia="Times New Roman" w:hAnsi="Cambria" w:cs="Times New Roman"/>
        </w:rPr>
      </w:pPr>
      <w:r w:rsidRPr="00DE2A50">
        <w:rPr>
          <w:rFonts w:ascii="Cambria" w:eastAsia="Times New Roman" w:hAnsi="Cambria" w:cs="Times New Roman"/>
        </w:rPr>
        <w:t>1. This Convention shall remain in force indefinitely. However, after a period of five calendar years from the date of entry into force of the Convention, either Contracting State may terminate it by giving notice through diplomatic channels at least six months before the end of any calendar year.</w:t>
      </w:r>
    </w:p>
    <w:p w14:paraId="087D0726" w14:textId="77777777" w:rsidR="00DE2A50" w:rsidRPr="00DE2A50" w:rsidRDefault="00DE2A50" w:rsidP="00DE2A50">
      <w:pPr>
        <w:spacing w:before="100" w:beforeAutospacing="1" w:after="100" w:afterAutospacing="1" w:line="240" w:lineRule="auto"/>
        <w:rPr>
          <w:rFonts w:ascii="Cambria" w:eastAsia="Times New Roman" w:hAnsi="Cambria" w:cs="Times New Roman"/>
        </w:rPr>
      </w:pPr>
      <w:r w:rsidRPr="00DE2A50">
        <w:rPr>
          <w:rFonts w:ascii="Cambria" w:eastAsia="Times New Roman" w:hAnsi="Cambria" w:cs="Times New Roman"/>
        </w:rPr>
        <w:t>2. In such event the Convention shall cease to apply:</w:t>
      </w:r>
    </w:p>
    <w:p w14:paraId="3F87F6A6" w14:textId="77777777" w:rsidR="00DE2A50" w:rsidRPr="00DE2A50" w:rsidRDefault="00DE2A50" w:rsidP="00DE2A50">
      <w:pPr>
        <w:numPr>
          <w:ilvl w:val="0"/>
          <w:numId w:val="26"/>
        </w:numPr>
        <w:spacing w:before="100" w:beforeAutospacing="1" w:after="100" w:afterAutospacing="1" w:line="240" w:lineRule="auto"/>
        <w:rPr>
          <w:rFonts w:ascii="Cambria" w:eastAsia="MS Mincho" w:hAnsi="Cambria" w:cs="Times New Roman"/>
        </w:rPr>
      </w:pPr>
      <w:r w:rsidRPr="00DE2A50">
        <w:rPr>
          <w:rFonts w:ascii="Cambria" w:eastAsia="MS Mincho" w:hAnsi="Cambria" w:cs="Times New Roman"/>
        </w:rPr>
        <w:t>in respect of taxes on income withheld at source, for amounts taxable after the calendar year in which the notice of termination is given;</w:t>
      </w:r>
    </w:p>
    <w:p w14:paraId="5E0E20D5" w14:textId="77777777" w:rsidR="00DE2A50" w:rsidRPr="00DE2A50" w:rsidRDefault="00DE2A50" w:rsidP="00DE2A50">
      <w:pPr>
        <w:numPr>
          <w:ilvl w:val="0"/>
          <w:numId w:val="26"/>
        </w:numPr>
        <w:spacing w:before="100" w:beforeAutospacing="1" w:after="100" w:afterAutospacing="1" w:line="240" w:lineRule="auto"/>
        <w:rPr>
          <w:rFonts w:ascii="Cambria" w:eastAsia="MS Mincho" w:hAnsi="Cambria" w:cs="Times New Roman"/>
        </w:rPr>
      </w:pPr>
      <w:r w:rsidRPr="00DE2A50">
        <w:rPr>
          <w:rFonts w:ascii="Cambria" w:eastAsia="MS Mincho" w:hAnsi="Cambria" w:cs="Times New Roman"/>
        </w:rPr>
        <w:t>in respect of taxes on income which are not withheld through withholding at source, for income relating to, as the case may be, any calendar year or accounting period beginning after the calendar year in which the notice of termination is given;</w:t>
      </w:r>
    </w:p>
    <w:p w14:paraId="5F0E861C" w14:textId="77777777" w:rsidR="00DE2A50" w:rsidRPr="00DE2A50" w:rsidRDefault="00DE2A50" w:rsidP="00DE2A50">
      <w:pPr>
        <w:numPr>
          <w:ilvl w:val="0"/>
          <w:numId w:val="26"/>
        </w:numPr>
        <w:spacing w:before="100" w:beforeAutospacing="1" w:after="100" w:afterAutospacing="1" w:line="240" w:lineRule="auto"/>
        <w:rPr>
          <w:rFonts w:ascii="Cambria" w:eastAsia="MS Mincho" w:hAnsi="Cambria" w:cs="Times New Roman"/>
        </w:rPr>
      </w:pPr>
      <w:r w:rsidRPr="00DE2A50">
        <w:rPr>
          <w:rFonts w:ascii="Cambria" w:eastAsia="MS Mincho" w:hAnsi="Cambria" w:cs="Times New Roman"/>
        </w:rPr>
        <w:t>in respect of other taxes, to taxation the taxable event of which will occur after the calendar year in which the notice of termination is given.</w:t>
      </w:r>
    </w:p>
    <w:p w14:paraId="4B3BCE3E" w14:textId="77777777" w:rsidR="00DE2A50" w:rsidRPr="00DE2A50" w:rsidRDefault="00DE2A50" w:rsidP="00DE2A50">
      <w:pPr>
        <w:spacing w:before="100" w:beforeAutospacing="1" w:after="100" w:afterAutospacing="1" w:line="240" w:lineRule="auto"/>
        <w:rPr>
          <w:rFonts w:ascii="Cambria" w:eastAsia="Times New Roman" w:hAnsi="Cambria" w:cs="Times New Roman"/>
        </w:rPr>
      </w:pPr>
      <w:r w:rsidRPr="00DE2A50">
        <w:rPr>
          <w:rFonts w:ascii="Cambria" w:eastAsia="Times New Roman" w:hAnsi="Cambria" w:cs="Times New Roman"/>
        </w:rPr>
        <w:t>In witness whereof the undersigned, duly authorized to that effect, have signed this Convention.</w:t>
      </w:r>
    </w:p>
    <w:p w14:paraId="5063F3D8" w14:textId="77777777" w:rsidR="00DE2A50" w:rsidRPr="00DE2A50" w:rsidRDefault="00DE2A50" w:rsidP="00DE2A50">
      <w:pPr>
        <w:spacing w:before="100" w:beforeAutospacing="1" w:after="100" w:afterAutospacing="1" w:line="240" w:lineRule="auto"/>
        <w:rPr>
          <w:rFonts w:ascii="Cambria" w:eastAsia="Times New Roman" w:hAnsi="Cambria" w:cs="Times New Roman"/>
        </w:rPr>
      </w:pPr>
      <w:r w:rsidRPr="00DE2A50">
        <w:rPr>
          <w:rFonts w:ascii="Cambria" w:eastAsia="Times New Roman" w:hAnsi="Cambria" w:cs="Times New Roman"/>
        </w:rPr>
        <w:t>Done at Paris on 9 December 1997, in duplicate in the Armenian and French languages, both texts being equally authentic.</w:t>
      </w:r>
    </w:p>
    <w:p w14:paraId="258E7EB6" w14:textId="77777777" w:rsidR="00DE2A50" w:rsidRPr="00DE2A50" w:rsidRDefault="00DE2A50" w:rsidP="00DE2A50">
      <w:pPr>
        <w:spacing w:after="0" w:line="240" w:lineRule="auto"/>
        <w:rPr>
          <w:rFonts w:ascii="Cambria" w:eastAsia="MS Gothic" w:hAnsi="Cambria" w:cs="Times New Roman"/>
          <w:b/>
          <w:bCs/>
        </w:rPr>
      </w:pPr>
    </w:p>
    <w:p w14:paraId="3D1C1BB1" w14:textId="77777777" w:rsidR="00D266B3" w:rsidRDefault="00D266B3">
      <w:pPr>
        <w:rPr>
          <w:rFonts w:ascii="Cambria" w:eastAsia="MS Gothic" w:hAnsi="Cambria" w:cs="Times New Roman"/>
          <w:b/>
          <w:bCs/>
        </w:rPr>
      </w:pPr>
      <w:r>
        <w:rPr>
          <w:rFonts w:ascii="Cambria" w:eastAsia="MS Gothic" w:hAnsi="Cambria" w:cs="Times New Roman"/>
          <w:b/>
          <w:bCs/>
        </w:rPr>
        <w:br w:type="page"/>
      </w:r>
    </w:p>
    <w:p w14:paraId="669FCC67" w14:textId="3B0154B9" w:rsidR="00DE2A50" w:rsidRPr="00DE2A50" w:rsidRDefault="00DE2A50" w:rsidP="003F44ED">
      <w:pPr>
        <w:spacing w:after="0" w:line="240" w:lineRule="auto"/>
        <w:jc w:val="center"/>
        <w:rPr>
          <w:rFonts w:ascii="Cambria" w:eastAsia="Times New Roman" w:hAnsi="Cambria" w:cs="Times New Roman"/>
        </w:rPr>
      </w:pPr>
      <w:r w:rsidRPr="00DE2A50">
        <w:rPr>
          <w:rFonts w:ascii="Cambria" w:eastAsia="MS Gothic" w:hAnsi="Cambria" w:cs="Times New Roman"/>
          <w:b/>
          <w:bCs/>
        </w:rPr>
        <w:lastRenderedPageBreak/>
        <w:t>Protocol</w:t>
      </w:r>
    </w:p>
    <w:p w14:paraId="1B7185C7" w14:textId="77777777" w:rsidR="00DE2A50" w:rsidRPr="00DE2A50" w:rsidRDefault="00DE2A50" w:rsidP="00DE2A50">
      <w:pPr>
        <w:spacing w:before="100" w:beforeAutospacing="1" w:after="100" w:afterAutospacing="1" w:line="240" w:lineRule="auto"/>
        <w:jc w:val="both"/>
        <w:rPr>
          <w:rFonts w:ascii="Cambria" w:eastAsia="MS Mincho" w:hAnsi="Cambria" w:cs="Times New Roman"/>
        </w:rPr>
      </w:pPr>
      <w:r w:rsidRPr="00DE2A50">
        <w:rPr>
          <w:rFonts w:ascii="Cambria" w:eastAsia="MS Mincho" w:hAnsi="Cambria" w:cs="Times New Roman"/>
        </w:rPr>
        <w:t>At the moment of signing the Convention between the Government of the Republic of Armenia and the Government of the French Republic for the avoidance of double taxation and the prevention of fiscal evasion with respect to taxes on income and on capital, the undersigned have agreed on the following provisions which shall form an integral part of the Convention:</w:t>
      </w:r>
    </w:p>
    <w:p w14:paraId="6D25EE85" w14:textId="77777777" w:rsidR="00DE2A50" w:rsidRPr="00DE2A50" w:rsidRDefault="00DE2A50" w:rsidP="00DE2A50">
      <w:pPr>
        <w:spacing w:before="100" w:beforeAutospacing="1" w:after="100" w:afterAutospacing="1" w:line="240" w:lineRule="auto"/>
        <w:rPr>
          <w:rFonts w:ascii="Cambria" w:eastAsia="Times New Roman" w:hAnsi="Cambria" w:cs="Times New Roman"/>
        </w:rPr>
      </w:pPr>
      <w:r w:rsidRPr="00DE2A50">
        <w:rPr>
          <w:rFonts w:ascii="Cambria" w:eastAsia="Times New Roman" w:hAnsi="Cambria" w:cs="Times New Roman"/>
        </w:rPr>
        <w:t>1. With respect to subparagraph (a) of paragraph 3 of Article 2, the tax on salaries shall apply to residents of Armenia where such residents may be taxed in</w:t>
      </w:r>
      <w:r w:rsidRPr="00DE2A50">
        <w:rPr>
          <w:rFonts w:ascii="Cambria" w:eastAsia="MS Gothic" w:hAnsi="Cambria" w:cs="Times New Roman"/>
        </w:rPr>
        <w:t xml:space="preserve"> France </w:t>
      </w:r>
      <w:r w:rsidRPr="00DE2A50">
        <w:rPr>
          <w:rFonts w:ascii="Cambria" w:eastAsia="Times New Roman" w:hAnsi="Cambria" w:cs="Times New Roman"/>
        </w:rPr>
        <w:t>under Articles 7 and 14 of the Convention.</w:t>
      </w:r>
    </w:p>
    <w:p w14:paraId="633C4C3D" w14:textId="77777777" w:rsidR="00DE2A50" w:rsidRPr="00DE2A50" w:rsidRDefault="00DE2A50" w:rsidP="00DE2A50">
      <w:pPr>
        <w:spacing w:before="100" w:beforeAutospacing="1" w:after="100" w:afterAutospacing="1" w:line="240" w:lineRule="auto"/>
        <w:rPr>
          <w:rFonts w:ascii="Cambria" w:eastAsia="Times New Roman" w:hAnsi="Cambria" w:cs="Times New Roman"/>
        </w:rPr>
      </w:pPr>
      <w:r w:rsidRPr="00DE2A50">
        <w:rPr>
          <w:rFonts w:ascii="Cambria" w:eastAsia="Times New Roman" w:hAnsi="Cambria" w:cs="Times New Roman"/>
        </w:rPr>
        <w:t>2. With respect to subparagraph (f) of paragraph 1 of Article 3, the term "company" includes all partnerships or bodies of persons which are, according to French law, subject to a fiscal regime similar to the fiscal regime applicable to partnerships, when the place of effective management is situated in</w:t>
      </w:r>
      <w:r w:rsidRPr="00DE2A50">
        <w:rPr>
          <w:rFonts w:ascii="Cambria" w:eastAsia="MS Gothic" w:hAnsi="Cambria" w:cs="Times New Roman"/>
        </w:rPr>
        <w:t xml:space="preserve"> France</w:t>
      </w:r>
      <w:r w:rsidRPr="00DE2A50">
        <w:rPr>
          <w:rFonts w:ascii="Cambria" w:eastAsia="Times New Roman" w:hAnsi="Cambria" w:cs="Times New Roman"/>
        </w:rPr>
        <w:t>.</w:t>
      </w:r>
    </w:p>
    <w:p w14:paraId="1B45BDF8" w14:textId="77777777" w:rsidR="00DE2A50" w:rsidRPr="00DE2A50" w:rsidRDefault="00DE2A50" w:rsidP="00DE2A50">
      <w:pPr>
        <w:spacing w:before="100" w:beforeAutospacing="1" w:after="100" w:afterAutospacing="1" w:line="240" w:lineRule="auto"/>
        <w:rPr>
          <w:rFonts w:ascii="Cambria" w:eastAsia="Times New Roman" w:hAnsi="Cambria" w:cs="Times New Roman"/>
        </w:rPr>
      </w:pPr>
      <w:r w:rsidRPr="00DE2A50">
        <w:rPr>
          <w:rFonts w:ascii="Cambria" w:eastAsia="Times New Roman" w:hAnsi="Cambria" w:cs="Times New Roman"/>
        </w:rPr>
        <w:t>3. With respect to subparagraphs (a) and (b) of paragraph 4 of Article 5, the delivery from a stock of goods or merchandise situated in a Contracting State constitutes a permanent establishment in such State if operations other than the storage, display, transport or any other preparatory or auxiliary activity are carried on in such State from the place of storage.</w:t>
      </w:r>
    </w:p>
    <w:tbl>
      <w:tblPr>
        <w:tblStyle w:val="TabelEcorys1"/>
        <w:tblW w:w="0" w:type="auto"/>
        <w:tblLook w:val="04A0" w:firstRow="1" w:lastRow="0" w:firstColumn="1" w:lastColumn="0" w:noHBand="0" w:noVBand="1"/>
      </w:tblPr>
      <w:tblGrid>
        <w:gridCol w:w="8630"/>
      </w:tblGrid>
      <w:tr w:rsidR="00DE2A50" w:rsidRPr="00DE2A50" w14:paraId="06EF7D63" w14:textId="77777777" w:rsidTr="00BE5A82">
        <w:tc>
          <w:tcPr>
            <w:tcW w:w="8630" w:type="dxa"/>
          </w:tcPr>
          <w:p w14:paraId="5D958598" w14:textId="77777777" w:rsidR="00DE2A50" w:rsidRPr="00DE2A50" w:rsidRDefault="00DE2A50" w:rsidP="00DE2A5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mbria" w:eastAsia="MS Mincho" w:hAnsi="Cambria" w:cs="Times New Roman"/>
                <w:i/>
                <w:iCs/>
                <w:color w:val="000000"/>
              </w:rPr>
            </w:pPr>
            <w:r w:rsidRPr="00DE2A50">
              <w:rPr>
                <w:rFonts w:ascii="Cambria" w:eastAsia="MS Mincho" w:hAnsi="Cambria" w:cs="Times New Roman"/>
                <w:i/>
                <w:iCs/>
                <w:color w:val="000000"/>
              </w:rPr>
              <w:t>The following paragraph 4 of Article 13 of the MLI applies to paragraph 4 of Article 5 and Article III of the Protocol of this Convention:</w:t>
            </w:r>
          </w:p>
          <w:p w14:paraId="4C330264" w14:textId="77777777" w:rsidR="00DE2A50" w:rsidRPr="00DE2A50" w:rsidRDefault="00DE2A50" w:rsidP="00DE2A5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mbria" w:eastAsia="MS Mincho" w:hAnsi="Cambria" w:cs="Times New Roman"/>
                <w:color w:val="000000"/>
              </w:rPr>
            </w:pPr>
          </w:p>
          <w:p w14:paraId="5BEF9EED" w14:textId="77777777" w:rsidR="00DE2A50" w:rsidRPr="00DE2A50" w:rsidRDefault="00DE2A50" w:rsidP="00DE2A5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mbria" w:eastAsia="MS Mincho" w:hAnsi="Cambria" w:cs="Times New Roman"/>
                <w:color w:val="000000"/>
              </w:rPr>
            </w:pPr>
            <w:r w:rsidRPr="00DE2A50">
              <w:rPr>
                <w:rFonts w:ascii="Cambria" w:eastAsia="MS Mincho" w:hAnsi="Cambria" w:cs="Times New Roman"/>
                <w:color w:val="000000"/>
              </w:rPr>
              <w:t>Article 5 of the Convention shall not apply to a fixed place of business that is used or maintained by an enterprise if the same enterprise or a closely related enterprise carries on business activities at the same place or at another place in the same Contracting State and:</w:t>
            </w:r>
          </w:p>
          <w:p w14:paraId="25A0FA19" w14:textId="77777777" w:rsidR="00DE2A50" w:rsidRPr="00DE2A50" w:rsidRDefault="00DE2A50" w:rsidP="00DE2A50">
            <w:pPr>
              <w:numPr>
                <w:ilvl w:val="0"/>
                <w:numId w:val="27"/>
              </w:numPr>
              <w:tabs>
                <w:tab w:val="left" w:pos="45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contextualSpacing/>
              <w:rPr>
                <w:rFonts w:ascii="Cambria" w:eastAsia="MS Mincho" w:hAnsi="Cambria" w:cs="Times New Roman"/>
                <w:color w:val="000000"/>
              </w:rPr>
            </w:pPr>
            <w:bookmarkStart w:id="0" w:name="_GoBack"/>
            <w:bookmarkEnd w:id="0"/>
            <w:r w:rsidRPr="00DE2A50">
              <w:rPr>
                <w:rFonts w:ascii="Cambria" w:eastAsia="MS Mincho" w:hAnsi="Cambria" w:cs="Times New Roman"/>
                <w:color w:val="000000"/>
              </w:rPr>
              <w:t>that place or other place constitutes a permanent establishment for the enterprise or the closely related enterprise under the provisions of Article 5 of the Convention; or</w:t>
            </w:r>
          </w:p>
          <w:p w14:paraId="2BA75C63" w14:textId="77777777" w:rsidR="00DE2A50" w:rsidRPr="00DE2A50" w:rsidRDefault="00DE2A50" w:rsidP="00DE2A50">
            <w:pPr>
              <w:numPr>
                <w:ilvl w:val="0"/>
                <w:numId w:val="27"/>
              </w:numPr>
              <w:tabs>
                <w:tab w:val="left" w:pos="45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contextualSpacing/>
              <w:rPr>
                <w:rFonts w:ascii="Cambria" w:eastAsia="MS Mincho" w:hAnsi="Cambria" w:cs="Times New Roman"/>
                <w:color w:val="000000"/>
              </w:rPr>
            </w:pPr>
            <w:r w:rsidRPr="00DE2A50">
              <w:rPr>
                <w:rFonts w:ascii="Cambria" w:eastAsia="MS Mincho" w:hAnsi="Cambria" w:cs="Times New Roman"/>
                <w:color w:val="000000"/>
              </w:rPr>
              <w:t>the overall activity resulting from the combination of the activities carried on by the two enterprises at the same place, or by the same enterprise or closely related enterprises at the two places, is not of a preparatory or auxiliary character,</w:t>
            </w:r>
          </w:p>
          <w:p w14:paraId="4E900A7F" w14:textId="77777777" w:rsidR="00DE2A50" w:rsidRPr="00DE2A50" w:rsidRDefault="00DE2A50" w:rsidP="00DE2A50">
            <w:pPr>
              <w:rPr>
                <w:rFonts w:ascii="Cambria" w:eastAsia="Times New Roman" w:hAnsi="Cambria" w:cs="Times New Roman"/>
              </w:rPr>
            </w:pPr>
            <w:r w:rsidRPr="00DE2A50">
              <w:rPr>
                <w:rFonts w:ascii="Cambria" w:eastAsia="MS Mincho" w:hAnsi="Cambria" w:cs="Times New Roman"/>
                <w:color w:val="000000"/>
              </w:rPr>
              <w:t>provided that the business activities carried on by the two enterprises at the same place, or by the same enterprise or closely related enterprises at the two places, constitute complementary functions that are part of a cohesive business operation.</w:t>
            </w:r>
          </w:p>
        </w:tc>
      </w:tr>
    </w:tbl>
    <w:p w14:paraId="2CA9EAE0" w14:textId="77777777" w:rsidR="00DE2A50" w:rsidRPr="00DE2A50" w:rsidRDefault="00DE2A50" w:rsidP="00DE2A50">
      <w:pPr>
        <w:spacing w:before="100" w:beforeAutospacing="1" w:after="100" w:afterAutospacing="1" w:line="240" w:lineRule="auto"/>
        <w:rPr>
          <w:rFonts w:ascii="Cambria" w:eastAsia="Times New Roman" w:hAnsi="Cambria" w:cs="Times New Roman"/>
        </w:rPr>
      </w:pPr>
      <w:r w:rsidRPr="00DE2A50">
        <w:rPr>
          <w:rFonts w:ascii="Cambria" w:eastAsia="Times New Roman" w:hAnsi="Cambria" w:cs="Times New Roman"/>
        </w:rPr>
        <w:t>4. It is understood that the term "immovable property" as defined in paragraph 2 of Article 6 shall include options, promises to sell and similar rights relating to such property.</w:t>
      </w:r>
    </w:p>
    <w:p w14:paraId="0DA457CA" w14:textId="77777777" w:rsidR="00DE2A50" w:rsidRPr="00DE2A50" w:rsidRDefault="00DE2A50" w:rsidP="00DE2A50">
      <w:pPr>
        <w:spacing w:before="100" w:beforeAutospacing="1" w:after="100" w:afterAutospacing="1" w:line="240" w:lineRule="auto"/>
        <w:rPr>
          <w:rFonts w:ascii="Cambria" w:eastAsia="Times New Roman" w:hAnsi="Cambria" w:cs="Times New Roman"/>
        </w:rPr>
      </w:pPr>
      <w:r w:rsidRPr="00DE2A50">
        <w:rPr>
          <w:rFonts w:ascii="Cambria" w:eastAsia="Times New Roman" w:hAnsi="Cambria" w:cs="Times New Roman"/>
        </w:rPr>
        <w:t>5. With respect to Article 12, remuneration paid for technical services, including analyses or studies of a scientific, geological or technical nature, for engineering projects including plans pertaining thereto, or for consultation or supervisory services, shall not be considered remuneration paid for information concerning industrial, commercial or scientific experience.</w:t>
      </w:r>
    </w:p>
    <w:p w14:paraId="74C88DA3" w14:textId="77777777" w:rsidR="00DE2A50" w:rsidRPr="00DE2A50" w:rsidRDefault="00DE2A50" w:rsidP="00DE2A50">
      <w:pPr>
        <w:spacing w:before="100" w:beforeAutospacing="1" w:after="100" w:afterAutospacing="1" w:line="240" w:lineRule="auto"/>
        <w:rPr>
          <w:rFonts w:ascii="Cambria" w:eastAsia="Times New Roman" w:hAnsi="Cambria" w:cs="Times New Roman"/>
        </w:rPr>
      </w:pPr>
      <w:r w:rsidRPr="00DE2A50">
        <w:rPr>
          <w:rFonts w:ascii="Cambria" w:eastAsia="Times New Roman" w:hAnsi="Cambria" w:cs="Times New Roman"/>
        </w:rPr>
        <w:t>6. The provisions of this Convention shall not prevent</w:t>
      </w:r>
      <w:r w:rsidRPr="00DE2A50">
        <w:rPr>
          <w:rFonts w:ascii="Cambria" w:eastAsia="MS Gothic" w:hAnsi="Cambria" w:cs="Times New Roman"/>
        </w:rPr>
        <w:t xml:space="preserve"> France </w:t>
      </w:r>
      <w:r w:rsidRPr="00DE2A50">
        <w:rPr>
          <w:rFonts w:ascii="Cambria" w:eastAsia="Times New Roman" w:hAnsi="Cambria" w:cs="Times New Roman"/>
        </w:rPr>
        <w:t>from applying the provisions of Article 212 of its General Tax Code (code général des impôts) or any other similar provisions which amend or replace the provisions of that Article.</w:t>
      </w:r>
    </w:p>
    <w:p w14:paraId="4CEE9B54" w14:textId="77777777" w:rsidR="00DE2A50" w:rsidRPr="00DE2A50" w:rsidRDefault="00DE2A50" w:rsidP="00DE2A50">
      <w:pPr>
        <w:spacing w:before="100" w:beforeAutospacing="1" w:after="100" w:afterAutospacing="1" w:line="240" w:lineRule="auto"/>
        <w:rPr>
          <w:rFonts w:ascii="Cambria" w:eastAsia="Times New Roman" w:hAnsi="Cambria" w:cs="Times New Roman"/>
        </w:rPr>
      </w:pPr>
      <w:r w:rsidRPr="00DE2A50">
        <w:rPr>
          <w:rFonts w:ascii="Cambria" w:eastAsia="Times New Roman" w:hAnsi="Cambria" w:cs="Times New Roman"/>
        </w:rPr>
        <w:t>In witness whereof the undersigned, duly authorized to that effect, have signed this Protocol.</w:t>
      </w:r>
    </w:p>
    <w:p w14:paraId="7D331FB8" w14:textId="5F0D0EF1" w:rsidR="00632F6B" w:rsidRDefault="00DE2A50" w:rsidP="00D266B3">
      <w:pPr>
        <w:spacing w:before="100" w:beforeAutospacing="1" w:after="100" w:afterAutospacing="1" w:line="240" w:lineRule="auto"/>
      </w:pPr>
      <w:r w:rsidRPr="00DE2A50">
        <w:rPr>
          <w:rFonts w:ascii="Cambria" w:eastAsia="Times New Roman" w:hAnsi="Cambria" w:cs="Times New Roman"/>
        </w:rPr>
        <w:t>Done at Paris on 9 December 1997, in duplicate in the Armenian and French languages, both texts being equally authentic.</w:t>
      </w:r>
    </w:p>
    <w:sectPr w:rsidR="00632F6B" w:rsidSect="00D266B3">
      <w:pgSz w:w="11909" w:h="16834" w:code="9"/>
      <w:pgMar w:top="567" w:right="1440" w:bottom="567"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04B9B"/>
    <w:multiLevelType w:val="hybridMultilevel"/>
    <w:tmpl w:val="46F6BE8E"/>
    <w:lvl w:ilvl="0" w:tplc="EC064968">
      <w:start w:val="1"/>
      <w:numFmt w:val="lowerRoman"/>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BC7769D"/>
    <w:multiLevelType w:val="hybridMultilevel"/>
    <w:tmpl w:val="52E8F32C"/>
    <w:lvl w:ilvl="0" w:tplc="62D0487C">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814D88"/>
    <w:multiLevelType w:val="multilevel"/>
    <w:tmpl w:val="3076A26C"/>
    <w:lvl w:ilvl="0">
      <w:start w:val="1"/>
      <w:numFmt w:val="lowerLetter"/>
      <w:lvlText w:val="(%1)"/>
      <w:lvlJc w:val="left"/>
      <w:pPr>
        <w:ind w:left="720" w:hanging="360"/>
      </w:pPr>
      <w:rPr>
        <w:rFonts w:hint="default"/>
        <w:sz w:val="20"/>
      </w:rPr>
    </w:lvl>
    <w:lvl w:ilvl="1">
      <w:start w:val="1"/>
      <w:numFmt w:val="lowerRoman"/>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0AB13F2"/>
    <w:multiLevelType w:val="hybridMultilevel"/>
    <w:tmpl w:val="9B0E0E2E"/>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38C05F5"/>
    <w:multiLevelType w:val="hybridMultilevel"/>
    <w:tmpl w:val="64683EA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A2571A"/>
    <w:multiLevelType w:val="hybridMultilevel"/>
    <w:tmpl w:val="B60098AC"/>
    <w:lvl w:ilvl="0" w:tplc="FFFFFFFF">
      <w:start w:val="1"/>
      <w:numFmt w:val="lowerLetter"/>
      <w:lvlText w:val="(%1)"/>
      <w:lvlJc w:val="left"/>
      <w:pPr>
        <w:ind w:left="720" w:hanging="360"/>
      </w:pPr>
      <w:rPr>
        <w:rFonts w:hint="default"/>
      </w:rPr>
    </w:lvl>
    <w:lvl w:ilvl="1" w:tplc="EC064968">
      <w:start w:val="1"/>
      <w:numFmt w:val="lowerRoman"/>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64471E0"/>
    <w:multiLevelType w:val="hybridMultilevel"/>
    <w:tmpl w:val="5052D0AA"/>
    <w:lvl w:ilvl="0" w:tplc="62D0487C">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D60E90"/>
    <w:multiLevelType w:val="multilevel"/>
    <w:tmpl w:val="B10A6290"/>
    <w:lvl w:ilvl="0">
      <w:start w:val="1"/>
      <w:numFmt w:val="lowerLetter"/>
      <w:lvlText w:val="(%1)"/>
      <w:lvlJc w:val="left"/>
      <w:pPr>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16D7F44"/>
    <w:multiLevelType w:val="multilevel"/>
    <w:tmpl w:val="18E0AC32"/>
    <w:lvl w:ilvl="0">
      <w:start w:val="1"/>
      <w:numFmt w:val="lowerLetter"/>
      <w:lvlText w:val="(%1)"/>
      <w:lvlJc w:val="left"/>
      <w:pPr>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86266F0"/>
    <w:multiLevelType w:val="multilevel"/>
    <w:tmpl w:val="44562BAA"/>
    <w:lvl w:ilvl="0">
      <w:start w:val="1"/>
      <w:numFmt w:val="lowerLetter"/>
      <w:lvlText w:val="(%1)"/>
      <w:lvlJc w:val="left"/>
      <w:pPr>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E2F7440"/>
    <w:multiLevelType w:val="multilevel"/>
    <w:tmpl w:val="A6CE9C3A"/>
    <w:lvl w:ilvl="0">
      <w:start w:val="1"/>
      <w:numFmt w:val="lowerLetter"/>
      <w:lvlText w:val="(%1)"/>
      <w:lvlJc w:val="left"/>
      <w:pPr>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ED01B35"/>
    <w:multiLevelType w:val="hybridMultilevel"/>
    <w:tmpl w:val="B1685C84"/>
    <w:lvl w:ilvl="0" w:tplc="FFFFFFFF">
      <w:start w:val="1"/>
      <w:numFmt w:val="lowerRoman"/>
      <w:lvlText w:val="%1)"/>
      <w:lvlJc w:val="left"/>
      <w:pPr>
        <w:ind w:left="720" w:hanging="360"/>
      </w:pPr>
      <w:rPr>
        <w:rFonts w:hint="default"/>
      </w:rPr>
    </w:lvl>
    <w:lvl w:ilvl="1" w:tplc="EC064968">
      <w:start w:val="1"/>
      <w:numFmt w:val="lowerRoman"/>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48B0832"/>
    <w:multiLevelType w:val="hybridMultilevel"/>
    <w:tmpl w:val="64683EA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9DB4318"/>
    <w:multiLevelType w:val="multilevel"/>
    <w:tmpl w:val="DA126516"/>
    <w:lvl w:ilvl="0">
      <w:start w:val="1"/>
      <w:numFmt w:val="lowerLetter"/>
      <w:lvlText w:val="(%1)"/>
      <w:lvlJc w:val="left"/>
      <w:pPr>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C357A75"/>
    <w:multiLevelType w:val="multilevel"/>
    <w:tmpl w:val="68B8C1B4"/>
    <w:lvl w:ilvl="0">
      <w:start w:val="1"/>
      <w:numFmt w:val="lowerLetter"/>
      <w:lvlText w:val="(%1)"/>
      <w:lvlJc w:val="left"/>
      <w:pPr>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7B648A4"/>
    <w:multiLevelType w:val="hybridMultilevel"/>
    <w:tmpl w:val="72A6EEDA"/>
    <w:lvl w:ilvl="0" w:tplc="FFFFFFFF">
      <w:start w:val="1"/>
      <w:numFmt w:val="lowerLetter"/>
      <w:lvlText w:val="(%1)"/>
      <w:lvlJc w:val="left"/>
      <w:pPr>
        <w:ind w:left="720" w:hanging="360"/>
      </w:pPr>
      <w:rPr>
        <w:rFonts w:hint="default"/>
      </w:rPr>
    </w:lvl>
    <w:lvl w:ilvl="1" w:tplc="EC064968">
      <w:start w:val="1"/>
      <w:numFmt w:val="lowerRoman"/>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9655A9F"/>
    <w:multiLevelType w:val="multilevel"/>
    <w:tmpl w:val="804451AA"/>
    <w:lvl w:ilvl="0">
      <w:start w:val="1"/>
      <w:numFmt w:val="lowerLetter"/>
      <w:lvlText w:val="(%1)"/>
      <w:lvlJc w:val="left"/>
      <w:pPr>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1B25BAF"/>
    <w:multiLevelType w:val="hybridMultilevel"/>
    <w:tmpl w:val="91AA98D0"/>
    <w:lvl w:ilvl="0" w:tplc="FFFFFFFF">
      <w:start w:val="1"/>
      <w:numFmt w:val="lowerRoman"/>
      <w:lvlText w:val="%1)"/>
      <w:lvlJc w:val="left"/>
      <w:pPr>
        <w:ind w:left="720" w:hanging="360"/>
      </w:pPr>
      <w:rPr>
        <w:rFonts w:hint="default"/>
      </w:rPr>
    </w:lvl>
    <w:lvl w:ilvl="1" w:tplc="EC064968">
      <w:start w:val="1"/>
      <w:numFmt w:val="lowerRoman"/>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6BA7332"/>
    <w:multiLevelType w:val="hybridMultilevel"/>
    <w:tmpl w:val="88940C66"/>
    <w:lvl w:ilvl="0" w:tplc="FFFFFFFF">
      <w:start w:val="1"/>
      <w:numFmt w:val="lowerLetter"/>
      <w:lvlText w:val="(%1)"/>
      <w:lvlJc w:val="left"/>
      <w:pPr>
        <w:ind w:left="720" w:hanging="360"/>
      </w:pPr>
      <w:rPr>
        <w:rFonts w:hint="default"/>
      </w:rPr>
    </w:lvl>
    <w:lvl w:ilvl="1" w:tplc="EC064968">
      <w:start w:val="1"/>
      <w:numFmt w:val="lowerRoman"/>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BAA3F9F"/>
    <w:multiLevelType w:val="multilevel"/>
    <w:tmpl w:val="8C0A03A4"/>
    <w:lvl w:ilvl="0">
      <w:start w:val="1"/>
      <w:numFmt w:val="lowerLetter"/>
      <w:lvlText w:val="(%1)"/>
      <w:lvlJc w:val="left"/>
      <w:pPr>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C283903"/>
    <w:multiLevelType w:val="multilevel"/>
    <w:tmpl w:val="1B5AA69C"/>
    <w:lvl w:ilvl="0">
      <w:start w:val="1"/>
      <w:numFmt w:val="lowerLetter"/>
      <w:lvlText w:val="(%1)"/>
      <w:lvlJc w:val="left"/>
      <w:pPr>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E360ECA"/>
    <w:multiLevelType w:val="multilevel"/>
    <w:tmpl w:val="8FFE7242"/>
    <w:lvl w:ilvl="0">
      <w:start w:val="1"/>
      <w:numFmt w:val="lowerLetter"/>
      <w:lvlText w:val="(%1)"/>
      <w:lvlJc w:val="left"/>
      <w:pPr>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2757CBF"/>
    <w:multiLevelType w:val="hybridMultilevel"/>
    <w:tmpl w:val="2F3C7C82"/>
    <w:lvl w:ilvl="0" w:tplc="FFFFFFFF">
      <w:start w:val="1"/>
      <w:numFmt w:val="lowerRoman"/>
      <w:lvlText w:val="%1)"/>
      <w:lvlJc w:val="left"/>
      <w:pPr>
        <w:ind w:left="1440" w:hanging="360"/>
      </w:pPr>
      <w:rPr>
        <w:rFonts w:hint="default"/>
      </w:rPr>
    </w:lvl>
    <w:lvl w:ilvl="1" w:tplc="E2846896">
      <w:numFmt w:val="bullet"/>
      <w:lvlText w:val="-"/>
      <w:lvlJc w:val="left"/>
      <w:pPr>
        <w:ind w:left="2160" w:hanging="360"/>
      </w:pPr>
      <w:rPr>
        <w:rFonts w:ascii="Arial" w:eastAsia="Times New Roman" w:hAnsi="Arial" w:cs="Arial" w:hint="default"/>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3" w15:restartNumberingAfterBreak="0">
    <w:nsid w:val="64E62B00"/>
    <w:multiLevelType w:val="multilevel"/>
    <w:tmpl w:val="2F8A334C"/>
    <w:lvl w:ilvl="0">
      <w:start w:val="2"/>
      <w:numFmt w:val="lowerLetter"/>
      <w:lvlText w:val="(%1)"/>
      <w:lvlJc w:val="left"/>
      <w:pPr>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4" w15:restartNumberingAfterBreak="0">
    <w:nsid w:val="656B0AF9"/>
    <w:multiLevelType w:val="multilevel"/>
    <w:tmpl w:val="71B6BAFC"/>
    <w:lvl w:ilvl="0">
      <w:start w:val="1"/>
      <w:numFmt w:val="lowerLetter"/>
      <w:lvlText w:val="(%1)"/>
      <w:lvlJc w:val="left"/>
      <w:pPr>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17C7484"/>
    <w:multiLevelType w:val="multilevel"/>
    <w:tmpl w:val="34889D8C"/>
    <w:lvl w:ilvl="0">
      <w:start w:val="1"/>
      <w:numFmt w:val="lowerLetter"/>
      <w:lvlText w:val="(%1)"/>
      <w:lvlJc w:val="left"/>
      <w:pPr>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BCF0911"/>
    <w:multiLevelType w:val="multilevel"/>
    <w:tmpl w:val="C3BEFF10"/>
    <w:lvl w:ilvl="0">
      <w:start w:val="1"/>
      <w:numFmt w:val="lowerLetter"/>
      <w:lvlText w:val="(%1)"/>
      <w:lvlJc w:val="left"/>
      <w:pPr>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23"/>
  </w:num>
  <w:num w:numId="3">
    <w:abstractNumId w:val="19"/>
  </w:num>
  <w:num w:numId="4">
    <w:abstractNumId w:val="1"/>
  </w:num>
  <w:num w:numId="5">
    <w:abstractNumId w:val="17"/>
  </w:num>
  <w:num w:numId="6">
    <w:abstractNumId w:val="11"/>
  </w:num>
  <w:num w:numId="7">
    <w:abstractNumId w:val="6"/>
  </w:num>
  <w:num w:numId="8">
    <w:abstractNumId w:val="18"/>
  </w:num>
  <w:num w:numId="9">
    <w:abstractNumId w:val="5"/>
  </w:num>
  <w:num w:numId="10">
    <w:abstractNumId w:val="25"/>
  </w:num>
  <w:num w:numId="11">
    <w:abstractNumId w:val="21"/>
  </w:num>
  <w:num w:numId="12">
    <w:abstractNumId w:val="8"/>
  </w:num>
  <w:num w:numId="13">
    <w:abstractNumId w:val="20"/>
  </w:num>
  <w:num w:numId="14">
    <w:abstractNumId w:val="10"/>
  </w:num>
  <w:num w:numId="15">
    <w:abstractNumId w:val="9"/>
  </w:num>
  <w:num w:numId="16">
    <w:abstractNumId w:val="16"/>
  </w:num>
  <w:num w:numId="17">
    <w:abstractNumId w:val="14"/>
  </w:num>
  <w:num w:numId="18">
    <w:abstractNumId w:val="3"/>
  </w:num>
  <w:num w:numId="19">
    <w:abstractNumId w:val="15"/>
  </w:num>
  <w:num w:numId="20">
    <w:abstractNumId w:val="0"/>
  </w:num>
  <w:num w:numId="21">
    <w:abstractNumId w:val="22"/>
  </w:num>
  <w:num w:numId="22">
    <w:abstractNumId w:val="2"/>
  </w:num>
  <w:num w:numId="23">
    <w:abstractNumId w:val="13"/>
  </w:num>
  <w:num w:numId="24">
    <w:abstractNumId w:val="24"/>
  </w:num>
  <w:num w:numId="25">
    <w:abstractNumId w:val="26"/>
  </w:num>
  <w:num w:numId="26">
    <w:abstractNumId w:val="7"/>
  </w:num>
  <w:num w:numId="2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4AE2"/>
    <w:rsid w:val="00017033"/>
    <w:rsid w:val="001F4D73"/>
    <w:rsid w:val="003676F5"/>
    <w:rsid w:val="003F44ED"/>
    <w:rsid w:val="00632F6B"/>
    <w:rsid w:val="00937AA7"/>
    <w:rsid w:val="00A64AE2"/>
    <w:rsid w:val="00BC75DA"/>
    <w:rsid w:val="00CF05DC"/>
    <w:rsid w:val="00D17AAA"/>
    <w:rsid w:val="00D266B3"/>
    <w:rsid w:val="00DE2A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66E5EC"/>
  <w15:chartTrackingRefBased/>
  <w15:docId w15:val="{BF344437-C33B-46C7-81EC-53F8493CF2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elEcorys1">
    <w:name w:val="TabelEcorys1"/>
    <w:basedOn w:val="TableNormal"/>
    <w:next w:val="TableGrid"/>
    <w:uiPriority w:val="39"/>
    <w:rsid w:val="00DE2A50"/>
    <w:pPr>
      <w:spacing w:before="100" w:beforeAutospacing="1" w:after="100" w:afterAutospacing="1" w:line="240" w:lineRule="auto"/>
      <w:jc w:val="both"/>
    </w:pPr>
    <w:rPr>
      <w:lang w:val="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DE2A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1F4D73"/>
    <w:rPr>
      <w:sz w:val="16"/>
      <w:szCs w:val="16"/>
    </w:rPr>
  </w:style>
  <w:style w:type="paragraph" w:styleId="CommentText">
    <w:name w:val="annotation text"/>
    <w:basedOn w:val="Normal"/>
    <w:link w:val="CommentTextChar"/>
    <w:uiPriority w:val="99"/>
    <w:semiHidden/>
    <w:unhideWhenUsed/>
    <w:rsid w:val="001F4D73"/>
    <w:pPr>
      <w:spacing w:line="240" w:lineRule="auto"/>
    </w:pPr>
    <w:rPr>
      <w:sz w:val="20"/>
      <w:szCs w:val="20"/>
    </w:rPr>
  </w:style>
  <w:style w:type="character" w:customStyle="1" w:styleId="CommentTextChar">
    <w:name w:val="Comment Text Char"/>
    <w:basedOn w:val="DefaultParagraphFont"/>
    <w:link w:val="CommentText"/>
    <w:uiPriority w:val="99"/>
    <w:semiHidden/>
    <w:rsid w:val="001F4D73"/>
    <w:rPr>
      <w:sz w:val="20"/>
      <w:szCs w:val="20"/>
    </w:rPr>
  </w:style>
  <w:style w:type="paragraph" w:styleId="CommentSubject">
    <w:name w:val="annotation subject"/>
    <w:basedOn w:val="CommentText"/>
    <w:next w:val="CommentText"/>
    <w:link w:val="CommentSubjectChar"/>
    <w:uiPriority w:val="99"/>
    <w:semiHidden/>
    <w:unhideWhenUsed/>
    <w:rsid w:val="001F4D73"/>
    <w:rPr>
      <w:b/>
      <w:bCs/>
    </w:rPr>
  </w:style>
  <w:style w:type="character" w:customStyle="1" w:styleId="CommentSubjectChar">
    <w:name w:val="Comment Subject Char"/>
    <w:basedOn w:val="CommentTextChar"/>
    <w:link w:val="CommentSubject"/>
    <w:uiPriority w:val="99"/>
    <w:semiHidden/>
    <w:rsid w:val="001F4D73"/>
    <w:rPr>
      <w:b/>
      <w:bCs/>
      <w:sz w:val="20"/>
      <w:szCs w:val="20"/>
    </w:rPr>
  </w:style>
  <w:style w:type="paragraph" w:styleId="BalloonText">
    <w:name w:val="Balloon Text"/>
    <w:basedOn w:val="Normal"/>
    <w:link w:val="BalloonTextChar"/>
    <w:uiPriority w:val="99"/>
    <w:semiHidden/>
    <w:unhideWhenUsed/>
    <w:rsid w:val="001F4D7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F4D73"/>
    <w:rPr>
      <w:rFonts w:ascii="Segoe UI" w:hAnsi="Segoe UI" w:cs="Segoe UI"/>
      <w:sz w:val="18"/>
      <w:szCs w:val="18"/>
    </w:rPr>
  </w:style>
  <w:style w:type="paragraph" w:styleId="BodyText">
    <w:name w:val="Body Text"/>
    <w:basedOn w:val="Normal"/>
    <w:link w:val="BodyTextChar"/>
    <w:uiPriority w:val="1"/>
    <w:qFormat/>
    <w:rsid w:val="003676F5"/>
    <w:pPr>
      <w:widowControl w:val="0"/>
      <w:autoSpaceDE w:val="0"/>
      <w:autoSpaceDN w:val="0"/>
      <w:spacing w:after="0" w:line="240" w:lineRule="auto"/>
    </w:pPr>
    <w:rPr>
      <w:rFonts w:ascii="Cambria" w:eastAsia="Cambria" w:hAnsi="Cambria" w:cs="Cambria"/>
    </w:rPr>
  </w:style>
  <w:style w:type="character" w:customStyle="1" w:styleId="BodyTextChar">
    <w:name w:val="Body Text Char"/>
    <w:basedOn w:val="DefaultParagraphFont"/>
    <w:link w:val="BodyText"/>
    <w:uiPriority w:val="1"/>
    <w:rsid w:val="003676F5"/>
    <w:rPr>
      <w:rFonts w:ascii="Cambria" w:eastAsia="Cambria" w:hAnsi="Cambria" w:cs="Cambr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oecd.org/tax/treaties/multilateral-convention-to-implement-tax-treaty-related-measures-to-prevent-BEPS.pdf"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24</Pages>
  <Words>12665</Words>
  <Characters>63582</Characters>
  <Application>Microsoft Office Word</Application>
  <DocSecurity>0</DocSecurity>
  <Lines>1077</Lines>
  <Paragraphs>379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Petrosyan</dc:creator>
  <cp:keywords/>
  <dc:description/>
  <cp:lastModifiedBy>Vladimir Aseyan</cp:lastModifiedBy>
  <cp:revision>7</cp:revision>
  <dcterms:created xsi:type="dcterms:W3CDTF">2025-04-02T10:47:00Z</dcterms:created>
  <dcterms:modified xsi:type="dcterms:W3CDTF">2025-04-15T07:21:00Z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f6e69df43cd1b194072f47f02690a3f314ed8d684ab0524aab579cc4969a1982</vt:lpwstr>
  </property>
</Properties>
</file>