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9D42" w14:textId="77777777" w:rsid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ՀԱՇՎԵՏՎՈՒԹՅՈՒՆ</w:t>
      </w:r>
    </w:p>
    <w:p w14:paraId="2A3466D0" w14:textId="0B0514E7" w:rsidR="004B164F" w:rsidRP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ԳՈՐԾՈՒՂՄԱՆ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ԾԱԽՍԵՐԻ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ՎԵՐՋՆԱՀԱՇՎԱՐԿԻ</w:t>
      </w:r>
      <w:r w:rsidR="009B2394" w:rsidRPr="009B2394">
        <w:rPr>
          <w:rFonts w:ascii="GHEA Grapalat" w:hAnsi="GHEA Grapalat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7046C1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43D502CE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7046C1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  <w:r w:rsidR="00A57BCF" w:rsidRPr="00A57BCF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.</w:t>
      </w:r>
    </w:p>
    <w:p w14:paraId="21918901" w14:textId="2EDF0B33" w:rsidR="00951837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մասին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7046C1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համարը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՝ ՀՀ ֆինանսների նախարարության գլխավոր քարտուղարի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B1C0F">
        <w:rPr>
          <w:rFonts w:ascii="GHEA Grapalat" w:hAnsi="GHEA Grapalat"/>
          <w:sz w:val="24"/>
          <w:szCs w:val="24"/>
          <w:lang w:val="hy-AM"/>
        </w:rPr>
        <w:t>մայիսի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C0F">
        <w:rPr>
          <w:rFonts w:ascii="GHEA Grapalat" w:hAnsi="GHEA Grapalat"/>
          <w:sz w:val="24"/>
          <w:szCs w:val="24"/>
          <w:lang w:val="hy-AM"/>
        </w:rPr>
        <w:t>15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0B1C0F">
        <w:rPr>
          <w:rFonts w:ascii="GHEA Grapalat" w:hAnsi="GHEA Grapalat"/>
          <w:sz w:val="24"/>
          <w:szCs w:val="24"/>
          <w:lang w:val="hy-AM"/>
        </w:rPr>
        <w:t>562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-Ա հրաման</w:t>
      </w:r>
      <w:r w:rsidR="00A57BCF" w:rsidRPr="00A57BCF">
        <w:rPr>
          <w:rFonts w:ascii="GHEA Grapalat" w:hAnsi="GHEA Grapalat"/>
          <w:sz w:val="24"/>
          <w:szCs w:val="24"/>
          <w:lang w:val="hy-AM"/>
        </w:rPr>
        <w:t>.</w:t>
      </w:r>
    </w:p>
    <w:p w14:paraId="3090ED27" w14:textId="550F1738" w:rsidR="00B908FE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Անունը,</w:t>
      </w:r>
      <w:r w:rsidRPr="007046C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ազգանունը,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զբաղեցրած</w:t>
      </w:r>
      <w:r w:rsidRPr="007046C1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պաշտոնը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F231D" w:rsidRPr="00AF231D">
        <w:rPr>
          <w:rFonts w:ascii="GHEA Grapalat" w:hAnsi="GHEA Grapalat" w:cs="Sylfaen"/>
          <w:sz w:val="24"/>
          <w:szCs w:val="24"/>
          <w:lang w:val="hy-AM"/>
        </w:rPr>
        <w:t>Խաչիկ Խաչատրյան</w:t>
      </w:r>
      <w:r w:rsidR="00B908FE" w:rsidRPr="007046C1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չա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րութ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յան մեթո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բա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 xml:space="preserve">նության վարչության եկամուտների </w:t>
      </w:r>
      <w:r w:rsidR="00AF231D" w:rsidRPr="00AF231D">
        <w:rPr>
          <w:rFonts w:ascii="GHEA Grapalat" w:hAnsi="GHEA Grapalat" w:cs="Times Armenian"/>
          <w:sz w:val="24"/>
          <w:szCs w:val="24"/>
          <w:lang w:val="hy-AM"/>
        </w:rPr>
        <w:t>վերլուծության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 w:rsidR="00217DD8" w:rsidRPr="00217DD8"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7A03E717" w14:textId="0531754A" w:rsidR="0089085D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="00406739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0B1C0F">
        <w:rPr>
          <w:rFonts w:ascii="GHEA Grapalat" w:hAnsi="GHEA Grapalat"/>
          <w:sz w:val="24"/>
          <w:szCs w:val="24"/>
          <w:lang w:val="hy-AM"/>
        </w:rPr>
        <w:t>Վիեննա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 xml:space="preserve"> (</w:t>
      </w:r>
      <w:r w:rsidR="000B1C0F" w:rsidRPr="000B1C0F">
        <w:rPr>
          <w:rFonts w:ascii="GHEA Grapalat" w:hAnsi="GHEA Grapalat"/>
          <w:sz w:val="24"/>
          <w:szCs w:val="24"/>
          <w:lang w:val="hy-AM"/>
        </w:rPr>
        <w:t>Ավստրիայի Հանրապետություն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>).</w:t>
      </w:r>
    </w:p>
    <w:p w14:paraId="3EC4A2C2" w14:textId="0AA3A9D0" w:rsidR="004B164F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75A58" w:rsidRPr="00575A58">
        <w:rPr>
          <w:rFonts w:ascii="GHEA Grapalat" w:hAnsi="GHEA Grapalat"/>
          <w:sz w:val="24"/>
          <w:szCs w:val="24"/>
          <w:lang w:val="hy-AM"/>
        </w:rPr>
        <w:t>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 xml:space="preserve">2024 թվականի </w:t>
      </w:r>
      <w:r w:rsidR="000B1C0F" w:rsidRPr="000B1C0F">
        <w:rPr>
          <w:rFonts w:ascii="GHEA Grapalat" w:hAnsi="GHEA Grapalat" w:cs="Sylfaen"/>
          <w:sz w:val="24"/>
          <w:szCs w:val="24"/>
          <w:lang w:val="hy-AM"/>
        </w:rPr>
        <w:t>հունիսի 3-ից մինչև հունիսի 14-ը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8A4D42E" w14:textId="6DAAE7AD" w:rsidR="002D6335" w:rsidRPr="007046C1" w:rsidRDefault="002D6335" w:rsidP="000B1C0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C0F">
        <w:rPr>
          <w:rFonts w:ascii="GHEA Grapalat" w:hAnsi="GHEA Grapalat" w:cs="Sylfaen"/>
          <w:sz w:val="24"/>
          <w:szCs w:val="24"/>
          <w:lang w:val="hy-AM"/>
        </w:rPr>
        <w:t>Արժույթի միջազգային հիմնադրամ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DFA19AA" w14:textId="0F7B8441" w:rsidR="009E7500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E750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9E750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E7500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9E7500" w:rsidRPr="009E750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A0887" w:rsidRPr="008A0887">
        <w:rPr>
          <w:rFonts w:ascii="GHEA Grapalat" w:hAnsi="GHEA Grapalat"/>
          <w:sz w:val="24"/>
          <w:szCs w:val="24"/>
          <w:lang w:val="hy-AM"/>
        </w:rPr>
        <w:t>ճ</w:t>
      </w:r>
      <w:r w:rsidR="007046C1" w:rsidRPr="009E7500">
        <w:rPr>
          <w:rFonts w:ascii="GHEA Grapalat" w:hAnsi="GHEA Grapalat"/>
          <w:sz w:val="24"/>
          <w:szCs w:val="24"/>
          <w:lang w:val="hy-AM"/>
        </w:rPr>
        <w:t>անապարհածախս, գիշե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7046C1" w:rsidRPr="009E7500">
        <w:rPr>
          <w:rFonts w:ascii="GHEA Grapalat" w:hAnsi="GHEA Grapalat"/>
          <w:sz w:val="24"/>
          <w:szCs w:val="24"/>
          <w:lang w:val="hy-AM"/>
        </w:rPr>
        <w:t>րավարձ, նախաճաշ.</w:t>
      </w:r>
    </w:p>
    <w:p w14:paraId="043D5EE7" w14:textId="25B01825" w:rsidR="000E6F2A" w:rsidRPr="000E6F2A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միջոցների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ծախսերը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՝ պետական բյուջեի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միջոց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0E6F2A" w:rsidRPr="000E6F2A">
        <w:rPr>
          <w:rFonts w:ascii="GHEA Grapalat" w:hAnsi="GHEA Grapalat"/>
          <w:sz w:val="24"/>
          <w:szCs w:val="24"/>
          <w:lang w:val="hy-AM"/>
        </w:rPr>
        <w:t>ների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ծախսեր չկան.</w:t>
      </w:r>
    </w:p>
    <w:p w14:paraId="403E0F6B" w14:textId="255C822E" w:rsidR="004B164F" w:rsidRPr="007046C1" w:rsidRDefault="002D6335" w:rsidP="00A57BCF">
      <w:pPr>
        <w:tabs>
          <w:tab w:val="left" w:pos="851"/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(</w:t>
      </w:r>
      <w:r w:rsidRPr="000E6F2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</w:t>
      </w:r>
      <w:r w:rsidR="000E6F2A" w:rsidRP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որոշմանը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համա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պա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տաս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խան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7046C1" w:rsidRDefault="002D6335" w:rsidP="00A57BC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(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ընդգծել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ծախսերի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փոխհատուցման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տարբերակը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DA93F33" w14:textId="7D740DF3" w:rsidR="004B164F" w:rsidRPr="007046C1" w:rsidRDefault="002D6335" w:rsidP="00A57BCF">
      <w:pPr>
        <w:pStyle w:val="BodyText"/>
        <w:spacing w:before="138" w:line="360" w:lineRule="auto"/>
        <w:ind w:right="171" w:firstLine="567"/>
        <w:jc w:val="both"/>
        <w:rPr>
          <w:rFonts w:ascii="GHEA Grapalat" w:hAnsi="GHEA Grapalat"/>
          <w:lang w:val="hy-AM"/>
        </w:r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6577D996">
            <wp:simplePos x="0" y="0"/>
            <wp:positionH relativeFrom="page">
              <wp:posOffset>598418</wp:posOffset>
            </wp:positionH>
            <wp:positionV relativeFrom="paragraph">
              <wp:posOffset>170567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7046C1">
        <w:rPr>
          <w:rFonts w:ascii="GHEA Grapalat" w:hAnsi="GHEA Grapalat"/>
          <w:spacing w:val="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դրան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ցով</w:t>
      </w:r>
      <w:r w:rsidR="001E58EA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սահմանված չափով,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բայց</w:t>
      </w:r>
      <w:r w:rsidRPr="007046C1">
        <w:rPr>
          <w:rFonts w:ascii="GHEA Grapalat" w:hAnsi="GHEA Grapalat"/>
          <w:spacing w:val="-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ոչ ավելի,</w:t>
      </w:r>
      <w:r w:rsidRPr="007046C1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քան ցանկով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նախատեսված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չափերը</w:t>
      </w:r>
    </w:p>
    <w:p w14:paraId="796F1E25" w14:textId="1F45BD66" w:rsidR="001E58EA" w:rsidRPr="001E58EA" w:rsidRDefault="002D6335" w:rsidP="00770120">
      <w:pPr>
        <w:pStyle w:val="BodyText"/>
        <w:tabs>
          <w:tab w:val="left" w:pos="851"/>
        </w:tabs>
        <w:spacing w:before="1" w:line="360" w:lineRule="auto"/>
        <w:ind w:right="1094" w:firstLine="567"/>
        <w:jc w:val="both"/>
        <w:rPr>
          <w:rFonts w:ascii="GHEA Grapalat" w:hAnsi="GHEA Grapalat"/>
          <w:lang w:val="hy-AM"/>
        </w:rPr>
        <w:sectPr w:rsidR="001E58EA" w:rsidRPr="001E58EA" w:rsidSect="00A57BCF">
          <w:pgSz w:w="11910" w:h="16840" w:code="9"/>
          <w:pgMar w:top="1134" w:right="567" w:bottom="567" w:left="1134" w:header="720" w:footer="720" w:gutter="0"/>
          <w:cols w:space="720"/>
        </w:sect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AB6B7FC">
            <wp:simplePos x="0" y="0"/>
            <wp:positionH relativeFrom="page">
              <wp:posOffset>594719</wp:posOffset>
            </wp:positionH>
            <wp:positionV relativeFrom="paragraph">
              <wp:posOffset>92710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բ</w:t>
      </w:r>
      <w:r w:rsidR="001E58EA">
        <w:rPr>
          <w:rFonts w:ascii="GHEA Grapalat" w:hAnsi="GHEA Grapalat"/>
          <w:lang w:val="hy-AM"/>
        </w:rPr>
        <w:t xml:space="preserve">. </w:t>
      </w:r>
      <w:r w:rsidRPr="007046C1">
        <w:rPr>
          <w:rFonts w:ascii="GHEA Grapalat" w:hAnsi="GHEA Grapalat"/>
          <w:lang w:val="hy-AM"/>
        </w:rPr>
        <w:t>գործուղման անհատական իրավական ակտով տվյալ գործուղման</w:t>
      </w:r>
      <w:r w:rsidR="00770120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փաստացի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կատար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ված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ծախսերի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հատուցման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պահանջի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համաձայն</w:t>
      </w:r>
      <w:r w:rsidR="001E58EA" w:rsidRPr="001E58EA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7046C1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7046C1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7046C1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7046C1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7046C1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7046C1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7046C1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7046C1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7046C1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880952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7046C1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7046C1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7046C1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7046C1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7046C1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7046C1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7046C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7046C1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7046C1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7046C1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7046C1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7046C1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7046C1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7046C1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7046C1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7046C1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7046C1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7046C1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7046C1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7046C1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7046C1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7046C1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7046C1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7046C1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7046C1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7046C1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7046C1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7046C1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7046C1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7046C1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7046C1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7046C1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375207FF" w14:textId="77777777" w:rsidR="00A5538A" w:rsidRDefault="00A5538A" w:rsidP="00E72155">
      <w:pPr>
        <w:rPr>
          <w:rFonts w:ascii="GHEA Grapalat" w:hAnsi="GHEA Grapalat"/>
          <w:sz w:val="24"/>
          <w:szCs w:val="24"/>
          <w:lang w:val="hy-AM"/>
        </w:rPr>
      </w:pPr>
    </w:p>
    <w:p w14:paraId="43DDD8B9" w14:textId="55FF1EEB" w:rsidR="00AE129A" w:rsidRPr="007046C1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0AE775DB" w:rsidR="00E72155" w:rsidRPr="007046C1" w:rsidRDefault="00E72155" w:rsidP="00880952">
      <w:pPr>
        <w:tabs>
          <w:tab w:val="center" w:pos="5365"/>
        </w:tabs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880952">
        <w:rPr>
          <w:rFonts w:ascii="GHEA Grapalat" w:hAnsi="GHEA Grapalat"/>
          <w:sz w:val="24"/>
          <w:szCs w:val="24"/>
          <w:lang w:val="hy-AM"/>
        </w:rPr>
        <w:tab/>
      </w:r>
      <w:r w:rsidR="00880952">
        <w:rPr>
          <w:rFonts w:ascii="GHEA Grapalat" w:hAnsi="GHEA Grapalat"/>
          <w:sz w:val="24"/>
          <w:szCs w:val="24"/>
          <w:lang w:val="hy-AM"/>
        </w:rPr>
        <w:pict w14:anchorId="6CA10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60A6AEC-169A-4F86-83A0-A88E07FB9749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 w:rsidRPr="007046C1"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0565C583" w:rsidR="00E72155" w:rsidRPr="007046C1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0B1C0F">
        <w:rPr>
          <w:rFonts w:ascii="GHEA Grapalat" w:hAnsi="GHEA Grapalat"/>
          <w:sz w:val="24"/>
          <w:szCs w:val="24"/>
          <w:lang w:val="hy-AM"/>
        </w:rPr>
        <w:t>19.06</w:t>
      </w:r>
      <w:r w:rsidRPr="007046C1">
        <w:rPr>
          <w:rFonts w:ascii="GHEA Grapalat" w:hAnsi="GHEA Grapalat"/>
          <w:sz w:val="24"/>
          <w:szCs w:val="24"/>
          <w:lang w:val="hy-AM"/>
        </w:rPr>
        <w:t>.2024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7046C1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B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40996D1B"/>
    <w:multiLevelType w:val="hybridMultilevel"/>
    <w:tmpl w:val="FAB8F39C"/>
    <w:lvl w:ilvl="0" w:tplc="7C7C0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F4A41"/>
    <w:multiLevelType w:val="hybridMultilevel"/>
    <w:tmpl w:val="57F26102"/>
    <w:lvl w:ilvl="0" w:tplc="E7869C7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B1C0F"/>
    <w:rsid w:val="000E6F2A"/>
    <w:rsid w:val="000E73EC"/>
    <w:rsid w:val="00142150"/>
    <w:rsid w:val="001E58EA"/>
    <w:rsid w:val="00217DD8"/>
    <w:rsid w:val="002D6335"/>
    <w:rsid w:val="0034638D"/>
    <w:rsid w:val="00383510"/>
    <w:rsid w:val="00406739"/>
    <w:rsid w:val="004272A2"/>
    <w:rsid w:val="004333A7"/>
    <w:rsid w:val="00480525"/>
    <w:rsid w:val="004B164F"/>
    <w:rsid w:val="004B5650"/>
    <w:rsid w:val="004D024A"/>
    <w:rsid w:val="00561242"/>
    <w:rsid w:val="00575A58"/>
    <w:rsid w:val="005C242D"/>
    <w:rsid w:val="005F3740"/>
    <w:rsid w:val="0064211D"/>
    <w:rsid w:val="006526CD"/>
    <w:rsid w:val="006906D4"/>
    <w:rsid w:val="006A37FA"/>
    <w:rsid w:val="007046C1"/>
    <w:rsid w:val="0072299C"/>
    <w:rsid w:val="007678F5"/>
    <w:rsid w:val="00770120"/>
    <w:rsid w:val="007C24A9"/>
    <w:rsid w:val="00880952"/>
    <w:rsid w:val="0089085D"/>
    <w:rsid w:val="008A0887"/>
    <w:rsid w:val="009222AB"/>
    <w:rsid w:val="00951837"/>
    <w:rsid w:val="009628E9"/>
    <w:rsid w:val="009B2394"/>
    <w:rsid w:val="009C11C6"/>
    <w:rsid w:val="009E7500"/>
    <w:rsid w:val="00A25655"/>
    <w:rsid w:val="00A5538A"/>
    <w:rsid w:val="00A57BCF"/>
    <w:rsid w:val="00AE129A"/>
    <w:rsid w:val="00AF231D"/>
    <w:rsid w:val="00B05C54"/>
    <w:rsid w:val="00B16BE5"/>
    <w:rsid w:val="00B908FE"/>
    <w:rsid w:val="00BD5002"/>
    <w:rsid w:val="00C600E6"/>
    <w:rsid w:val="00CB34FB"/>
    <w:rsid w:val="00DB4B74"/>
    <w:rsid w:val="00E00DD8"/>
    <w:rsid w:val="00E1516E"/>
    <w:rsid w:val="00E7115A"/>
    <w:rsid w:val="00E72155"/>
    <w:rsid w:val="00E83B5F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6C1"/>
    <w:rPr>
      <w:rFonts w:ascii="GHEA Mariam" w:eastAsia="GHEA Mariam" w:hAnsi="GHEA Mariam" w:cs="GHEA Ma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https://mul2-minfin.gov.am/tasks/836444/oneclick/Caxser_Khachik.docx?token=24a3f9e457c16dd6bad26ee1b8b1fee8</cp:keywords>
  <cp:lastModifiedBy>Արաիկ Եսայան</cp:lastModifiedBy>
  <cp:revision>15</cp:revision>
  <dcterms:created xsi:type="dcterms:W3CDTF">2024-04-12T14:15:00Z</dcterms:created>
  <dcterms:modified xsi:type="dcterms:W3CDTF">2024-06-20T07:21:00Z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