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C8DF3" w14:textId="77777777" w:rsidR="00EE1352" w:rsidRDefault="00EE1352" w:rsidP="009B5EF5">
      <w:pPr>
        <w:pStyle w:val="BodyText"/>
        <w:spacing w:line="360" w:lineRule="auto"/>
        <w:ind w:right="94" w:firstLine="336"/>
        <w:jc w:val="both"/>
        <w:rPr>
          <w:b/>
          <w:i/>
          <w:color w:val="000000" w:themeColor="text1"/>
          <w:sz w:val="24"/>
          <w:szCs w:val="24"/>
        </w:rPr>
      </w:pPr>
      <w:r w:rsidRPr="00EE1352">
        <w:rPr>
          <w:b/>
          <w:i/>
          <w:color w:val="000000" w:themeColor="text1"/>
          <w:sz w:val="24"/>
          <w:szCs w:val="24"/>
        </w:rPr>
        <w:t>The sole purpose of this document is to facilitate the understanding of the application of the</w:t>
      </w:r>
      <w:r w:rsidRPr="00EE1352">
        <w:rPr>
          <w:b/>
          <w:i/>
          <w:color w:val="000000" w:themeColor="text1"/>
          <w:spacing w:val="-46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>MLI to the Convention and the document does not constitute a document of law.</w:t>
      </w:r>
    </w:p>
    <w:p w14:paraId="5584205B" w14:textId="41E00485" w:rsidR="00EE1352" w:rsidRPr="00EE1352" w:rsidRDefault="00EE1352" w:rsidP="009B5EF5">
      <w:pPr>
        <w:pStyle w:val="BodyText"/>
        <w:spacing w:line="360" w:lineRule="auto"/>
        <w:ind w:right="94" w:firstLine="284"/>
        <w:jc w:val="both"/>
        <w:rPr>
          <w:b/>
          <w:i/>
          <w:color w:val="000000" w:themeColor="text1"/>
          <w:sz w:val="24"/>
          <w:szCs w:val="24"/>
        </w:rPr>
      </w:pPr>
      <w:r w:rsidRPr="00EE1352">
        <w:rPr>
          <w:b/>
          <w:i/>
          <w:color w:val="000000" w:themeColor="text1"/>
          <w:sz w:val="24"/>
          <w:szCs w:val="24"/>
        </w:rPr>
        <w:t>The</w:t>
      </w:r>
      <w:r w:rsidRPr="00EE1352">
        <w:rPr>
          <w:b/>
          <w:i/>
          <w:color w:val="000000" w:themeColor="text1"/>
          <w:spacing w:val="1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 xml:space="preserve">authentic legal texts of the Convention and the MLI take precedence and remain the </w:t>
      </w:r>
      <w:r>
        <w:rPr>
          <w:b/>
          <w:i/>
          <w:color w:val="000000" w:themeColor="text1"/>
          <w:sz w:val="24"/>
          <w:szCs w:val="24"/>
        </w:rPr>
        <w:t xml:space="preserve">only </w:t>
      </w:r>
      <w:r w:rsidRPr="00EE1352">
        <w:rPr>
          <w:b/>
          <w:i/>
          <w:color w:val="000000" w:themeColor="text1"/>
          <w:sz w:val="24"/>
          <w:szCs w:val="24"/>
        </w:rPr>
        <w:t>legal</w:t>
      </w:r>
      <w:r w:rsidRPr="00EE1352">
        <w:rPr>
          <w:b/>
          <w:i/>
          <w:color w:val="000000" w:themeColor="text1"/>
          <w:spacing w:val="-2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>texts</w:t>
      </w:r>
      <w:r w:rsidRPr="00EE1352">
        <w:rPr>
          <w:b/>
          <w:i/>
          <w:color w:val="000000" w:themeColor="text1"/>
          <w:spacing w:val="-1"/>
          <w:sz w:val="24"/>
          <w:szCs w:val="24"/>
        </w:rPr>
        <w:t xml:space="preserve"> </w:t>
      </w:r>
      <w:r w:rsidRPr="00EE1352">
        <w:rPr>
          <w:b/>
          <w:i/>
          <w:color w:val="000000" w:themeColor="text1"/>
          <w:sz w:val="24"/>
          <w:szCs w:val="24"/>
        </w:rPr>
        <w:t>applicable.</w:t>
      </w:r>
    </w:p>
    <w:p w14:paraId="48468C60" w14:textId="6E8AD091" w:rsidR="00EE1352" w:rsidRDefault="00EE1352" w:rsidP="009C1D16">
      <w:pPr>
        <w:pStyle w:val="Heading1"/>
        <w:spacing w:before="90"/>
        <w:ind w:left="561" w:right="1100"/>
        <w:rPr>
          <w:color w:val="000000" w:themeColor="text1"/>
        </w:rPr>
      </w:pPr>
    </w:p>
    <w:p w14:paraId="05A92908" w14:textId="6852B715" w:rsidR="009C1D16" w:rsidRPr="00DF4469" w:rsidRDefault="009C1D16" w:rsidP="009C1D16">
      <w:pPr>
        <w:pStyle w:val="Heading1"/>
        <w:spacing w:before="90"/>
        <w:ind w:left="561" w:right="1100"/>
        <w:rPr>
          <w:color w:val="000000" w:themeColor="text1"/>
        </w:rPr>
      </w:pPr>
      <w:r w:rsidRPr="00DF4469">
        <w:rPr>
          <w:color w:val="000000" w:themeColor="text1"/>
        </w:rPr>
        <w:t>SYNTHESISED</w:t>
      </w:r>
      <w:r w:rsidRPr="00DF4469">
        <w:rPr>
          <w:color w:val="000000" w:themeColor="text1"/>
          <w:spacing w:val="-4"/>
        </w:rPr>
        <w:t xml:space="preserve"> </w:t>
      </w:r>
      <w:r w:rsidRPr="00DF4469">
        <w:rPr>
          <w:color w:val="000000" w:themeColor="text1"/>
        </w:rPr>
        <w:t>TEXT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MLI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AND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CONVENTION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BETWEEN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57"/>
        </w:rPr>
        <w:t xml:space="preserve"> </w:t>
      </w:r>
      <w:r w:rsidRPr="00DF4469">
        <w:rPr>
          <w:color w:val="000000" w:themeColor="text1"/>
        </w:rPr>
        <w:t>KINGDOM OF SPAIN AND THE REPUBLIC OF ARMENIA FOR THE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AVOIDANCE OF DOUBLE TAXATION AND THE PREVENTION OF FISCAL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EVASION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WITH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RESPECT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TO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TAXES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INCOME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AND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CAPITAL</w:t>
      </w:r>
    </w:p>
    <w:p w14:paraId="4597BEB8" w14:textId="77777777" w:rsidR="009C1D16" w:rsidRPr="00DF4469" w:rsidRDefault="009C1D16" w:rsidP="009C1D16">
      <w:pPr>
        <w:pStyle w:val="BodyText"/>
        <w:spacing w:before="7"/>
        <w:rPr>
          <w:rFonts w:ascii="Times New Roman"/>
          <w:b/>
          <w:color w:val="000000" w:themeColor="text1"/>
          <w:sz w:val="24"/>
        </w:rPr>
      </w:pPr>
    </w:p>
    <w:p w14:paraId="697C7621" w14:textId="77777777" w:rsidR="009C1D16" w:rsidRPr="00DF4469" w:rsidRDefault="009C1D16" w:rsidP="009C1D16">
      <w:pPr>
        <w:pStyle w:val="Heading6"/>
        <w:spacing w:before="1"/>
        <w:ind w:right="1160"/>
        <w:rPr>
          <w:color w:val="000000" w:themeColor="text1"/>
        </w:rPr>
      </w:pPr>
      <w:r w:rsidRPr="00DF4469">
        <w:rPr>
          <w:color w:val="000000" w:themeColor="text1"/>
        </w:rPr>
        <w:t>General</w:t>
      </w:r>
      <w:r w:rsidRPr="00DF4469">
        <w:rPr>
          <w:color w:val="000000" w:themeColor="text1"/>
          <w:spacing w:val="-4"/>
        </w:rPr>
        <w:t xml:space="preserve"> </w:t>
      </w:r>
      <w:r w:rsidRPr="00DF4469">
        <w:rPr>
          <w:color w:val="000000" w:themeColor="text1"/>
        </w:rPr>
        <w:t>disclaimer</w:t>
      </w:r>
      <w:r w:rsidRPr="00DF4469">
        <w:rPr>
          <w:color w:val="000000" w:themeColor="text1"/>
          <w:spacing w:val="-4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4"/>
        </w:rPr>
        <w:t xml:space="preserve"> </w:t>
      </w:r>
      <w:r w:rsidRPr="00DF4469">
        <w:rPr>
          <w:color w:val="000000" w:themeColor="text1"/>
        </w:rPr>
        <w:t>this</w:t>
      </w:r>
      <w:r w:rsidRPr="00DF4469">
        <w:rPr>
          <w:color w:val="000000" w:themeColor="text1"/>
          <w:spacing w:val="-3"/>
        </w:rPr>
        <w:t xml:space="preserve"> </w:t>
      </w:r>
      <w:proofErr w:type="spellStart"/>
      <w:r w:rsidRPr="00DF4469">
        <w:rPr>
          <w:color w:val="000000" w:themeColor="text1"/>
        </w:rPr>
        <w:t>Synthesised</w:t>
      </w:r>
      <w:proofErr w:type="spellEnd"/>
      <w:r w:rsidRPr="00DF4469">
        <w:rPr>
          <w:color w:val="000000" w:themeColor="text1"/>
          <w:spacing w:val="-4"/>
        </w:rPr>
        <w:t xml:space="preserve"> </w:t>
      </w:r>
      <w:r w:rsidRPr="00DF4469">
        <w:rPr>
          <w:color w:val="000000" w:themeColor="text1"/>
        </w:rPr>
        <w:t>text</w:t>
      </w:r>
      <w:r w:rsidRPr="00DF4469">
        <w:rPr>
          <w:color w:val="000000" w:themeColor="text1"/>
          <w:spacing w:val="-4"/>
        </w:rPr>
        <w:t xml:space="preserve"> </w:t>
      </w:r>
      <w:r w:rsidRPr="00DF4469">
        <w:rPr>
          <w:color w:val="000000" w:themeColor="text1"/>
        </w:rPr>
        <w:t>document</w:t>
      </w:r>
    </w:p>
    <w:p w14:paraId="66CCAF4C" w14:textId="57CCC418" w:rsidR="009C1D16" w:rsidRPr="00DF4469" w:rsidRDefault="00EE1352" w:rsidP="009C1D16">
      <w:pPr>
        <w:pStyle w:val="BodyText"/>
        <w:spacing w:before="7"/>
        <w:rPr>
          <w:b/>
          <w:color w:val="000000" w:themeColor="text1"/>
          <w:sz w:val="24"/>
        </w:rPr>
      </w:pPr>
      <w:r>
        <w:rPr>
          <w:b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58BA941" wp14:editId="037F495F">
                <wp:simplePos x="0" y="0"/>
                <wp:positionH relativeFrom="column">
                  <wp:posOffset>26023</wp:posOffset>
                </wp:positionH>
                <wp:positionV relativeFrom="paragraph">
                  <wp:posOffset>116762</wp:posOffset>
                </wp:positionV>
                <wp:extent cx="5985674" cy="6782268"/>
                <wp:effectExtent l="0" t="0" r="1524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5674" cy="6782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09CA37" w14:textId="77777777" w:rsidR="00EE1352" w:rsidRDefault="00EE13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58BA9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05pt;margin-top:9.2pt;width:471.3pt;height:534.0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HTaTQIAAKIEAAAOAAAAZHJzL2Uyb0RvYy54bWysVE2P2jAQvVfqf7B8L4GUr0WEFWVFVQnt&#10;rgTVno3jEKuOx7UNCf31HTuBZbc9Vb2Y8czL88ybGeb3TaXISVgnQWd00OtTIjSHXOpDRr/v1p+m&#10;lDjPdM4UaJHRs3D0fvHxw7w2M5FCCSoXliCJdrPaZLT03sySxPFSVMz1wAiNwQJsxTxe7SHJLauR&#10;vVJJ2u+Pkxpsbixw4Rx6H9ogXUT+ohDcPxWFE56ojGJuPp42nvtwJos5mx0sM6XkXRrsH7KomNT4&#10;6JXqgXlGjlb+QVVJbsFB4XscqgSKQnIRa8BqBv131WxLZkSsBcVx5iqT+3+0/PH0bInMM5pSolmF&#10;LdqJxpMv0JA0qFMbN0PQ1iDMN+jGLl/8Dp2h6KawVfjFcgjGUefzVdtAxtE5upuOxpMhJRxj48k0&#10;TcfTwJO8fm6s818FVCQYGbXYvKgpO22cb6EXSHjNgZL5WioVL2FgxEpZcmLYauVjkkj+BqU0qfH1&#10;z6N+JH4TC9TX7/eK8R9dejco5FMacw6itMUHyzf7plNqD/kZhbLQDpozfC2Rd8Ocf2YWJwu1wW3x&#10;T3gUCjAZ6CxKSrC//uYPeGw4RimpcVIz6n4emRWUqG8aR+FuMByG0Y6X4WiS4sXeRva3EX2sVoAK&#10;DXAvDY9mwHt1MQsL1Qsu1TK8iiGmOb6dUX8xV77dH1xKLpbLCMJhNsxv9NbwQB06EvTcNS/Mmq6f&#10;HkfhES4zzWbv2tpiw5calkcPhYw9DwK3qna64yLEqemWNmza7T2iXv9aFr8BAAD//wMAUEsDBBQA&#10;BgAIAAAAIQDsQkVH3AAAAAkBAAAPAAAAZHJzL2Rvd25yZXYueG1sTI/BTsMwEETvSPyDtUjcqFMU&#10;gpvGqQAVLpxaEGc3dh2r8Tqy3TT8PcsJjjszmn3TbGY/sMnE5AJKWC4KYAa7oB1aCZ8fr3cCWMoK&#10;tRoCGgnfJsGmvb5qVK3DBXdm2mfLqARTrST0OY8156nrjVdpEUaD5B1D9CrTGS3XUV2o3A/8vigq&#10;7pVD+tCr0bz0pjvtz17C9tmubCdU7LdCOzfNX8d3+ybl7c38tAaWzZz/wvCLT+jQEtMhnFEnNkgo&#10;lxQkWZTAyF6V1SOwAwmFqB6Atw3/v6D9AQAA//8DAFBLAQItABQABgAIAAAAIQC2gziS/gAAAOEB&#10;AAATAAAAAAAAAAAAAAAAAAAAAABbQ29udGVudF9UeXBlc10ueG1sUEsBAi0AFAAGAAgAAAAhADj9&#10;If/WAAAAlAEAAAsAAAAAAAAAAAAAAAAALwEAAF9yZWxzLy5yZWxzUEsBAi0AFAAGAAgAAAAhAPS0&#10;dNpNAgAAogQAAA4AAAAAAAAAAAAAAAAALgIAAGRycy9lMm9Eb2MueG1sUEsBAi0AFAAGAAgAAAAh&#10;AOxCRUfcAAAACQEAAA8AAAAAAAAAAAAAAAAApwQAAGRycy9kb3ducmV2LnhtbFBLBQYAAAAABAAE&#10;APMAAACwBQAAAAA=&#10;" fillcolor="white [3201]" strokeweight=".5pt">
                <v:textbox>
                  <w:txbxContent>
                    <w:p w14:paraId="3C09CA37" w14:textId="77777777" w:rsidR="00EE1352" w:rsidRDefault="00EE1352"/>
                  </w:txbxContent>
                </v:textbox>
              </v:shape>
            </w:pict>
          </mc:Fallback>
        </mc:AlternateContent>
      </w:r>
    </w:p>
    <w:p w14:paraId="556DD23F" w14:textId="0BC71558" w:rsidR="009C1D16" w:rsidRDefault="009C1D16" w:rsidP="009C1D16">
      <w:pPr>
        <w:pStyle w:val="BodyText"/>
        <w:ind w:left="560" w:right="1131" w:hanging="1"/>
        <w:rPr>
          <w:color w:val="000000" w:themeColor="text1"/>
        </w:rPr>
      </w:pPr>
      <w:r w:rsidRPr="00DF4469">
        <w:rPr>
          <w:color w:val="000000" w:themeColor="text1"/>
        </w:rPr>
        <w:t xml:space="preserve">This document presents the </w:t>
      </w:r>
      <w:proofErr w:type="spellStart"/>
      <w:r w:rsidRPr="00DF4469">
        <w:rPr>
          <w:color w:val="000000" w:themeColor="text1"/>
        </w:rPr>
        <w:t>synthesised</w:t>
      </w:r>
      <w:proofErr w:type="spellEnd"/>
      <w:r w:rsidRPr="00DF4469">
        <w:rPr>
          <w:color w:val="000000" w:themeColor="text1"/>
        </w:rPr>
        <w:t xml:space="preserve"> text for the application of the Convention between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the Kingdom of Spain and the Republic of Armenia for the Avoidance of Double Taxation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and the Prevention of Fiscal Evasion with respect to Taxes on Income and on Capital, signed</w:t>
      </w:r>
      <w:r w:rsidRPr="00DF4469">
        <w:rPr>
          <w:color w:val="000000" w:themeColor="text1"/>
          <w:spacing w:val="-47"/>
        </w:rPr>
        <w:t xml:space="preserve"> </w:t>
      </w:r>
      <w:r w:rsidRPr="00DF4469">
        <w:rPr>
          <w:color w:val="000000" w:themeColor="text1"/>
        </w:rPr>
        <w:t>on 16 December 2010 (the “Convention”), as modified by the Multilateral Convention to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Implement Tax Treaty Related Measures to Prevent Base Erosion and Profit Shifting (the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“MLI”)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signed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by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Kingdom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Spain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and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Republic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Amenia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7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June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2017.</w:t>
      </w:r>
    </w:p>
    <w:p w14:paraId="07B84C88" w14:textId="445CB886" w:rsidR="00801B44" w:rsidRDefault="00801B44" w:rsidP="009C1D16">
      <w:pPr>
        <w:pStyle w:val="BodyText"/>
        <w:ind w:left="560" w:right="1131" w:hanging="1"/>
        <w:rPr>
          <w:color w:val="000000" w:themeColor="text1"/>
        </w:rPr>
      </w:pPr>
    </w:p>
    <w:p w14:paraId="341FD295" w14:textId="6A69E292" w:rsidR="00801B44" w:rsidRDefault="00801B44" w:rsidP="009C1D16">
      <w:pPr>
        <w:pStyle w:val="BodyText"/>
        <w:ind w:left="560" w:right="1131" w:hanging="1"/>
        <w:rPr>
          <w:color w:val="000000" w:themeColor="text1"/>
        </w:rPr>
      </w:pPr>
      <w:r>
        <w:rPr>
          <w:color w:val="000000" w:themeColor="text1"/>
        </w:rPr>
        <w:t xml:space="preserve">This document was prepared in consultation with the competent authority of Armenia and represents a shared understanding of the modifications made to the Convention by the MLI.  </w:t>
      </w:r>
    </w:p>
    <w:p w14:paraId="5573C4ED" w14:textId="7B25F398" w:rsidR="00801B44" w:rsidRPr="00DF4469" w:rsidRDefault="00801B44" w:rsidP="00801B44">
      <w:pPr>
        <w:pStyle w:val="BodyText"/>
        <w:ind w:right="1131"/>
        <w:rPr>
          <w:color w:val="000000" w:themeColor="text1"/>
        </w:rPr>
      </w:pPr>
    </w:p>
    <w:p w14:paraId="71279A58" w14:textId="77777777" w:rsidR="009C1D16" w:rsidRPr="00DF4469" w:rsidRDefault="009C1D16" w:rsidP="009C1D16">
      <w:pPr>
        <w:pStyle w:val="BodyText"/>
        <w:spacing w:before="4"/>
        <w:rPr>
          <w:color w:val="000000" w:themeColor="text1"/>
          <w:sz w:val="13"/>
        </w:rPr>
      </w:pPr>
    </w:p>
    <w:p w14:paraId="17590B8C" w14:textId="77777777" w:rsidR="009C1D16" w:rsidRPr="00DF4469" w:rsidRDefault="009C1D16" w:rsidP="009C1D16">
      <w:pPr>
        <w:pStyle w:val="BodyText"/>
        <w:spacing w:before="101"/>
        <w:ind w:left="560" w:right="1352"/>
        <w:rPr>
          <w:color w:val="000000" w:themeColor="text1"/>
        </w:rPr>
      </w:pPr>
      <w:r w:rsidRPr="00DF4469">
        <w:rPr>
          <w:color w:val="000000" w:themeColor="text1"/>
        </w:rPr>
        <w:t>The document was prepared on the basis of the MLI position of the Kingdom of Spain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submitted to the Depositary upon ratification on 28 August 2021 and the Republic of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Armenia submitted to the Depositary upon ratification on 25 September 2023. These MLI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positions are subject to modifications as provided in the MLI. Modifications made to MLI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positions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could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modify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effects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MLI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Convention.</w:t>
      </w:r>
    </w:p>
    <w:p w14:paraId="4E1CAAC9" w14:textId="77777777" w:rsidR="009C1D16" w:rsidRPr="00DF4469" w:rsidRDefault="009C1D16" w:rsidP="009C1D16">
      <w:pPr>
        <w:pStyle w:val="BodyText"/>
        <w:spacing w:before="10"/>
        <w:rPr>
          <w:color w:val="000000" w:themeColor="text1"/>
          <w:sz w:val="21"/>
        </w:rPr>
      </w:pPr>
    </w:p>
    <w:p w14:paraId="3CD0D250" w14:textId="38BBBA95" w:rsidR="009C1D16" w:rsidRPr="00DF4469" w:rsidRDefault="009C1D16" w:rsidP="009C1D16">
      <w:pPr>
        <w:pStyle w:val="BodyText"/>
        <w:ind w:left="560" w:right="1129"/>
        <w:rPr>
          <w:color w:val="000000" w:themeColor="text1"/>
        </w:rPr>
      </w:pPr>
      <w:r w:rsidRPr="00DF4469">
        <w:rPr>
          <w:color w:val="000000" w:themeColor="text1"/>
        </w:rPr>
        <w:t>The sole purpose of this document is to facilitate the understanding of the application of the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MLI to the Convention and the document does not constitute a document of law. The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authentic legal texts of the Convention and the MLI take precedence and remain the</w:t>
      </w:r>
      <w:r w:rsidR="00A92792">
        <w:rPr>
          <w:color w:val="000000" w:themeColor="text1"/>
        </w:rPr>
        <w:t xml:space="preserve"> </w:t>
      </w:r>
      <w:r w:rsidRPr="00DF4469">
        <w:rPr>
          <w:color w:val="000000" w:themeColor="text1"/>
        </w:rPr>
        <w:t>legal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texts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applicable.</w:t>
      </w:r>
    </w:p>
    <w:p w14:paraId="3221131E" w14:textId="77777777" w:rsidR="009C1D16" w:rsidRPr="00DF4469" w:rsidRDefault="009C1D16" w:rsidP="009C1D16">
      <w:pPr>
        <w:pStyle w:val="BodyText"/>
        <w:spacing w:before="6"/>
        <w:rPr>
          <w:color w:val="000000" w:themeColor="text1"/>
          <w:sz w:val="13"/>
        </w:rPr>
      </w:pPr>
    </w:p>
    <w:p w14:paraId="39E72763" w14:textId="77777777" w:rsidR="009C1D16" w:rsidRPr="00DF4469" w:rsidRDefault="009C1D16" w:rsidP="009C1D16">
      <w:pPr>
        <w:pStyle w:val="BodyText"/>
        <w:spacing w:before="101"/>
        <w:ind w:left="560" w:right="1136"/>
        <w:rPr>
          <w:color w:val="000000" w:themeColor="text1"/>
        </w:rPr>
      </w:pPr>
      <w:r w:rsidRPr="00DF4469">
        <w:rPr>
          <w:color w:val="000000" w:themeColor="text1"/>
        </w:rPr>
        <w:t>The provisions of the MLI that are applicable with respect to the provisions of the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Convention are included in boxes throughout the text of this document in the context of the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relevant provisions of the Convention. The boxes containing the provisions of the MLI have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generally been inserted in accordance with the ordering of the provisions of the 2017 OECD</w:t>
      </w:r>
      <w:r w:rsidRPr="00DF4469">
        <w:rPr>
          <w:color w:val="000000" w:themeColor="text1"/>
          <w:spacing w:val="-47"/>
        </w:rPr>
        <w:t xml:space="preserve"> </w:t>
      </w:r>
      <w:r w:rsidRPr="00DF4469">
        <w:rPr>
          <w:color w:val="000000" w:themeColor="text1"/>
        </w:rPr>
        <w:t>Model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Tax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Convention.</w:t>
      </w:r>
    </w:p>
    <w:p w14:paraId="73DED15C" w14:textId="77777777" w:rsidR="009C1D16" w:rsidRPr="00DF4469" w:rsidRDefault="009C1D16" w:rsidP="009C1D16">
      <w:pPr>
        <w:pStyle w:val="BodyText"/>
        <w:spacing w:before="10"/>
        <w:rPr>
          <w:color w:val="000000" w:themeColor="text1"/>
          <w:sz w:val="21"/>
        </w:rPr>
      </w:pPr>
    </w:p>
    <w:p w14:paraId="4612B2CE" w14:textId="77777777" w:rsidR="009C1D16" w:rsidRPr="00DF4469" w:rsidRDefault="009C1D16" w:rsidP="009C1D16">
      <w:pPr>
        <w:pStyle w:val="BodyText"/>
        <w:ind w:left="560" w:right="1118"/>
        <w:rPr>
          <w:color w:val="000000" w:themeColor="text1"/>
        </w:rPr>
      </w:pPr>
      <w:r w:rsidRPr="00DF4469">
        <w:rPr>
          <w:color w:val="000000" w:themeColor="text1"/>
        </w:rPr>
        <w:t>Changes to the text of the provisions of the MLI have been made to conform the terminology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used in the MLI to the terminology used in the Convention (such as “Covered Tax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Agreement” and “Convention”, “Contracting Jurisdictions” and “Contracting States”), to ease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the comprehension of the provisions of the MLI. The changes in terminology are intended to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increase the readability of the document and are not intended to change the substance of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the provisions of the MLI. Similarly, changes have been made to parts of provisions of the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MLI that describe existing provisions of the Convention: descriptive language has been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replaced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by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legal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references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existing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provisions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to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ease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readability.</w:t>
      </w:r>
    </w:p>
    <w:p w14:paraId="56625064" w14:textId="77777777" w:rsidR="009C1D16" w:rsidRPr="00DF4469" w:rsidRDefault="009C1D16" w:rsidP="009C1D16">
      <w:pPr>
        <w:pStyle w:val="BodyText"/>
        <w:spacing w:before="7"/>
        <w:rPr>
          <w:color w:val="000000" w:themeColor="text1"/>
          <w:sz w:val="13"/>
        </w:rPr>
      </w:pPr>
    </w:p>
    <w:p w14:paraId="5D888A99" w14:textId="2CB950C5" w:rsidR="00EE1352" w:rsidRDefault="009C1D16" w:rsidP="00EE1352">
      <w:pPr>
        <w:pStyle w:val="BodyText"/>
        <w:spacing w:before="100"/>
        <w:ind w:left="560" w:right="1137"/>
        <w:rPr>
          <w:color w:val="000000" w:themeColor="text1"/>
        </w:rPr>
      </w:pPr>
      <w:r w:rsidRPr="00DF4469">
        <w:rPr>
          <w:color w:val="000000" w:themeColor="text1"/>
        </w:rPr>
        <w:t>In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all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cases,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references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made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to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provisions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Convention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or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to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Convention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must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be understood as referring to the Convention as modified by the provisions of the MLI,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provided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such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provisions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MLI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have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taken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effect.</w:t>
      </w:r>
    </w:p>
    <w:p w14:paraId="1FD11ACA" w14:textId="77777777" w:rsidR="00EE1352" w:rsidRDefault="00EE1352">
      <w:pPr>
        <w:widowControl/>
        <w:autoSpaceDE/>
        <w:autoSpaceDN/>
        <w:spacing w:after="160" w:line="259" w:lineRule="auto"/>
        <w:rPr>
          <w:b/>
          <w:bCs/>
          <w:color w:val="000000" w:themeColor="text1"/>
        </w:rPr>
      </w:pPr>
      <w:r>
        <w:rPr>
          <w:color w:val="000000" w:themeColor="text1"/>
        </w:rPr>
        <w:br w:type="page"/>
      </w:r>
    </w:p>
    <w:p w14:paraId="2F0ADF81" w14:textId="2381519E" w:rsidR="009C1D16" w:rsidRPr="00DF4469" w:rsidRDefault="00EE1352" w:rsidP="009C1D16">
      <w:pPr>
        <w:pStyle w:val="Heading6"/>
        <w:spacing w:before="101"/>
        <w:ind w:left="560" w:right="0"/>
        <w:jc w:val="left"/>
        <w:rPr>
          <w:color w:val="000000" w:themeColor="text1"/>
        </w:rPr>
      </w:pPr>
      <w:r>
        <w:rPr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3324DCB6" wp14:editId="1A6D7CCB">
                <wp:simplePos x="0" y="0"/>
                <wp:positionH relativeFrom="column">
                  <wp:posOffset>9194</wp:posOffset>
                </wp:positionH>
                <wp:positionV relativeFrom="paragraph">
                  <wp:posOffset>-116014</wp:posOffset>
                </wp:positionV>
                <wp:extent cx="6226896" cy="7393737"/>
                <wp:effectExtent l="0" t="0" r="21590" b="171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6896" cy="73937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62491F" w14:textId="77777777" w:rsidR="00EE1352" w:rsidRDefault="00EE1352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4DCB6" id="Text Box 3" o:spid="_x0000_s1027" type="#_x0000_t202" style="position:absolute;left:0;text-align:left;margin-left:.7pt;margin-top:-9.15pt;width:490.3pt;height:582.2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zVNUAIAAKkEAAAOAAAAZHJzL2Uyb0RvYy54bWysVN9v2jAQfp+0/8Hy+wi/CiUiVIyKaVLV&#10;VoKqz8axSTTH59mGhP31OzuB0m5P017M+e7L57vv7pjfNZUiR2FdCTqjg16fEqE55KXeZ/Rlu/5y&#10;S4nzTOdMgRYZPQlH7xafP81rk4ohFKByYQmSaJfWJqOF9yZNEscLUTHXAyM0BiXYinm82n2SW1Yj&#10;e6WSYb8/SWqwubHAhXPovW+DdBH5pRTcP0nphCcqo5ibj6eN5y6cyWLO0r1lpih5lwb7hywqVmp8&#10;9EJ1zzwjB1v+QVWV3IID6XscqgSkLLmINWA1g/6HajYFMyLWguI4c5HJ/T9a/nh8tqTMMzqiRLMK&#10;W7QVjSdfoSGjoE5tXIqgjUGYb9CNXT77HTpD0Y20VfjFcgjGUefTRdtAxtE5GQ4nt7MJJRxj09Fs&#10;NB1NA0/y9rmxzn8TUJFgZNRi86Km7PjgfAs9Q8JrDlSZr0ul4iUMjFgpS44MW618TBLJ36GUJjWm&#10;MrrpR+J3sUB9+X6nGP/RpXeFQj6lMecgSlt8sHyza6KEF2F2kJ9QLwvtvDnD1yXSPzDnn5nFAUOJ&#10;cGn8Ex5SAeYEnUVJAfbX3/wBj33HKCU1DmxG3c8Ds4IS9V3jRMwG43GY8HgZ30yHeLHXkd11RB+q&#10;FaBQA1xPw6MZ8F6dTWmhesXdWoZXMcQ0x7cz6s/myrdrhLvJxXIZQTjThvkHvTE8UIfGBFm3zSuz&#10;pmurx4l4hPNos/RDd1ts+FLD8uBBlrH1QedW1U5+3Ic4PN3uhoW7vkfU2z/M4jcAAAD//wMAUEsD&#10;BBQABgAIAAAAIQAv/8sS2wAAAAoBAAAPAAAAZHJzL2Rvd25yZXYueG1sTI+9TsMwFIV3JN7Bukhs&#10;rZNSVW6IUwEqLEwUxHwbu7ZFbEe2m4a35zLBePQdnZ92N/uBTTplF4OEelkB06GPygUj4eP9eSGA&#10;5YJB4RCDlvCtM+y666sWGxUv4U1Ph2IYhYTcoARbythwnnurPeZlHHUgdorJYyGZDFcJLxTuB76q&#10;qg336AI1WBz1k9X91+HsJewfzdb0ApPdC+XcNH+eXs2LlLc388M9sKLn8meG3/k0HTradIznoDIb&#10;SK/JKGFRiztgxLdiRd+OBOr1pgbetfz/he4HAAD//wMAUEsBAi0AFAAGAAgAAAAhALaDOJL+AAAA&#10;4QEAABMAAAAAAAAAAAAAAAAAAAAAAFtDb250ZW50X1R5cGVzXS54bWxQSwECLQAUAAYACAAAACEA&#10;OP0h/9YAAACUAQAACwAAAAAAAAAAAAAAAAAvAQAAX3JlbHMvLnJlbHNQSwECLQAUAAYACAAAACEA&#10;3W81TVACAACpBAAADgAAAAAAAAAAAAAAAAAuAgAAZHJzL2Uyb0RvYy54bWxQSwECLQAUAAYACAAA&#10;ACEAL//LEtsAAAAKAQAADwAAAAAAAAAAAAAAAACqBAAAZHJzL2Rvd25yZXYueG1sUEsFBgAAAAAE&#10;AAQA8wAAALIFAAAAAA==&#10;" fillcolor="white [3201]" strokeweight=".5pt">
                <v:textbox>
                  <w:txbxContent>
                    <w:p w14:paraId="5362491F" w14:textId="77777777" w:rsidR="00EE1352" w:rsidRDefault="00EE1352"/>
                  </w:txbxContent>
                </v:textbox>
              </v:shape>
            </w:pict>
          </mc:Fallback>
        </mc:AlternateContent>
      </w:r>
      <w:r w:rsidR="009C1D16" w:rsidRPr="00DF4469">
        <w:rPr>
          <w:color w:val="000000" w:themeColor="text1"/>
        </w:rPr>
        <w:t>Entry</w:t>
      </w:r>
      <w:r w:rsidR="009C1D16" w:rsidRPr="00DF4469">
        <w:rPr>
          <w:color w:val="000000" w:themeColor="text1"/>
          <w:spacing w:val="-3"/>
        </w:rPr>
        <w:t xml:space="preserve"> </w:t>
      </w:r>
      <w:r w:rsidR="009C1D16" w:rsidRPr="00DF4469">
        <w:rPr>
          <w:color w:val="000000" w:themeColor="text1"/>
        </w:rPr>
        <w:t>into</w:t>
      </w:r>
      <w:r w:rsidR="009C1D16" w:rsidRPr="00DF4469">
        <w:rPr>
          <w:color w:val="000000" w:themeColor="text1"/>
          <w:spacing w:val="-3"/>
        </w:rPr>
        <w:t xml:space="preserve"> </w:t>
      </w:r>
      <w:r w:rsidR="009C1D16" w:rsidRPr="00DF4469">
        <w:rPr>
          <w:color w:val="000000" w:themeColor="text1"/>
        </w:rPr>
        <w:t>force</w:t>
      </w:r>
      <w:r w:rsidR="009C1D16" w:rsidRPr="00DF4469">
        <w:rPr>
          <w:color w:val="000000" w:themeColor="text1"/>
          <w:spacing w:val="-3"/>
        </w:rPr>
        <w:t xml:space="preserve"> </w:t>
      </w:r>
      <w:r w:rsidR="009C1D16" w:rsidRPr="00DF4469">
        <w:rPr>
          <w:color w:val="000000" w:themeColor="text1"/>
        </w:rPr>
        <w:t>and</w:t>
      </w:r>
      <w:r w:rsidR="009C1D16" w:rsidRPr="00DF4469">
        <w:rPr>
          <w:color w:val="000000" w:themeColor="text1"/>
          <w:spacing w:val="-3"/>
        </w:rPr>
        <w:t xml:space="preserve"> </w:t>
      </w:r>
      <w:r w:rsidR="009C1D16" w:rsidRPr="00DF4469">
        <w:rPr>
          <w:color w:val="000000" w:themeColor="text1"/>
        </w:rPr>
        <w:t>entry</w:t>
      </w:r>
      <w:r w:rsidR="009C1D16" w:rsidRPr="00DF4469">
        <w:rPr>
          <w:color w:val="000000" w:themeColor="text1"/>
          <w:spacing w:val="-2"/>
        </w:rPr>
        <w:t xml:space="preserve"> </w:t>
      </w:r>
      <w:r w:rsidR="009C1D16" w:rsidRPr="00DF4469">
        <w:rPr>
          <w:color w:val="000000" w:themeColor="text1"/>
        </w:rPr>
        <w:t>into</w:t>
      </w:r>
      <w:r w:rsidR="009C1D16" w:rsidRPr="00DF4469">
        <w:rPr>
          <w:color w:val="000000" w:themeColor="text1"/>
          <w:spacing w:val="-3"/>
        </w:rPr>
        <w:t xml:space="preserve"> </w:t>
      </w:r>
      <w:r w:rsidR="009C1D16" w:rsidRPr="00DF4469">
        <w:rPr>
          <w:color w:val="000000" w:themeColor="text1"/>
        </w:rPr>
        <w:t>effect</w:t>
      </w:r>
      <w:r w:rsidR="009C1D16" w:rsidRPr="00DF4469">
        <w:rPr>
          <w:color w:val="000000" w:themeColor="text1"/>
          <w:spacing w:val="-3"/>
        </w:rPr>
        <w:t xml:space="preserve"> </w:t>
      </w:r>
      <w:r w:rsidR="009C1D16" w:rsidRPr="00DF4469">
        <w:rPr>
          <w:color w:val="000000" w:themeColor="text1"/>
        </w:rPr>
        <w:t>of</w:t>
      </w:r>
      <w:r w:rsidR="009C1D16" w:rsidRPr="00DF4469">
        <w:rPr>
          <w:color w:val="000000" w:themeColor="text1"/>
          <w:spacing w:val="-3"/>
        </w:rPr>
        <w:t xml:space="preserve"> </w:t>
      </w:r>
      <w:r w:rsidR="009C1D16" w:rsidRPr="00DF4469">
        <w:rPr>
          <w:color w:val="000000" w:themeColor="text1"/>
        </w:rPr>
        <w:t>the</w:t>
      </w:r>
      <w:r w:rsidR="009C1D16" w:rsidRPr="00DF4469">
        <w:rPr>
          <w:color w:val="000000" w:themeColor="text1"/>
          <w:spacing w:val="-2"/>
        </w:rPr>
        <w:t xml:space="preserve"> </w:t>
      </w:r>
      <w:r w:rsidR="009C1D16" w:rsidRPr="00DF4469">
        <w:rPr>
          <w:color w:val="000000" w:themeColor="text1"/>
        </w:rPr>
        <w:t>MLI</w:t>
      </w:r>
      <w:r w:rsidR="009C1D16" w:rsidRPr="00DF4469">
        <w:rPr>
          <w:color w:val="000000" w:themeColor="text1"/>
          <w:spacing w:val="-4"/>
        </w:rPr>
        <w:t xml:space="preserve"> </w:t>
      </w:r>
      <w:r w:rsidR="009C1D16" w:rsidRPr="00DF4469">
        <w:rPr>
          <w:color w:val="000000" w:themeColor="text1"/>
        </w:rPr>
        <w:t>Provisions</w:t>
      </w:r>
    </w:p>
    <w:p w14:paraId="4F2D32E7" w14:textId="2E43884A" w:rsidR="009C1D16" w:rsidRPr="00DF4469" w:rsidRDefault="009C1D16" w:rsidP="009C1D16">
      <w:pPr>
        <w:pStyle w:val="BodyText"/>
        <w:spacing w:before="10"/>
        <w:rPr>
          <w:b/>
          <w:color w:val="000000" w:themeColor="text1"/>
          <w:sz w:val="21"/>
        </w:rPr>
      </w:pPr>
    </w:p>
    <w:p w14:paraId="4D04D75C" w14:textId="3973C79B" w:rsidR="009C1D16" w:rsidRPr="00DF4469" w:rsidRDefault="009C1D16" w:rsidP="00EE1352">
      <w:pPr>
        <w:pStyle w:val="BodyText"/>
        <w:ind w:left="560" w:right="1134"/>
        <w:rPr>
          <w:color w:val="000000" w:themeColor="text1"/>
        </w:rPr>
      </w:pPr>
      <w:r w:rsidRPr="00DF4469">
        <w:rPr>
          <w:color w:val="000000" w:themeColor="text1"/>
        </w:rPr>
        <w:t>The provisions of the MLI applicable to this Convention do not take effect on the same dates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as the original provisions of the Convention. Each of provisions of the MLI could take effect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different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dates,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depending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types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taxes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involved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(taxes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withheld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at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source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or</w:t>
      </w:r>
      <w:r w:rsidR="00EE1352">
        <w:rPr>
          <w:color w:val="000000" w:themeColor="text1"/>
        </w:rPr>
        <w:t xml:space="preserve"> </w:t>
      </w:r>
      <w:r w:rsidRPr="00DF4469">
        <w:rPr>
          <w:color w:val="000000" w:themeColor="text1"/>
        </w:rPr>
        <w:t>other taxes levied) and on the choices made by the Kingdom of Spain and the Republic of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Armenia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in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their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MLI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positions.</w:t>
      </w:r>
    </w:p>
    <w:p w14:paraId="4DC6C48E" w14:textId="77777777" w:rsidR="009C1D16" w:rsidRPr="00DF4469" w:rsidRDefault="009C1D16" w:rsidP="009C1D16">
      <w:pPr>
        <w:pStyle w:val="BodyText"/>
        <w:spacing w:before="7"/>
        <w:rPr>
          <w:color w:val="000000" w:themeColor="text1"/>
          <w:sz w:val="13"/>
        </w:rPr>
      </w:pPr>
    </w:p>
    <w:p w14:paraId="5D6F5726" w14:textId="77777777" w:rsidR="009C1D16" w:rsidRPr="00DF4469" w:rsidRDefault="009C1D16" w:rsidP="009C1D16">
      <w:pPr>
        <w:pStyle w:val="BodyText"/>
        <w:spacing w:before="101"/>
        <w:ind w:left="560"/>
        <w:rPr>
          <w:color w:val="000000" w:themeColor="text1"/>
        </w:rPr>
      </w:pPr>
      <w:r w:rsidRPr="00DF4469">
        <w:rPr>
          <w:color w:val="000000" w:themeColor="text1"/>
          <w:u w:val="single"/>
        </w:rPr>
        <w:t>Dates</w:t>
      </w:r>
      <w:r w:rsidRPr="00DF4469">
        <w:rPr>
          <w:color w:val="000000" w:themeColor="text1"/>
          <w:spacing w:val="-4"/>
          <w:u w:val="single"/>
        </w:rPr>
        <w:t xml:space="preserve"> </w:t>
      </w:r>
      <w:r w:rsidRPr="00DF4469">
        <w:rPr>
          <w:color w:val="000000" w:themeColor="text1"/>
          <w:u w:val="single"/>
        </w:rPr>
        <w:t>of</w:t>
      </w:r>
      <w:r w:rsidRPr="00DF4469">
        <w:rPr>
          <w:color w:val="000000" w:themeColor="text1"/>
          <w:spacing w:val="-4"/>
          <w:u w:val="single"/>
        </w:rPr>
        <w:t xml:space="preserve"> </w:t>
      </w:r>
      <w:r w:rsidRPr="00DF4469">
        <w:rPr>
          <w:color w:val="000000" w:themeColor="text1"/>
          <w:u w:val="single"/>
        </w:rPr>
        <w:t>the</w:t>
      </w:r>
      <w:r w:rsidRPr="00DF4469">
        <w:rPr>
          <w:color w:val="000000" w:themeColor="text1"/>
          <w:spacing w:val="-4"/>
          <w:u w:val="single"/>
        </w:rPr>
        <w:t xml:space="preserve"> </w:t>
      </w:r>
      <w:r w:rsidRPr="00DF4469">
        <w:rPr>
          <w:color w:val="000000" w:themeColor="text1"/>
          <w:u w:val="single"/>
        </w:rPr>
        <w:t>deposit</w:t>
      </w:r>
      <w:r w:rsidRPr="00DF4469">
        <w:rPr>
          <w:color w:val="000000" w:themeColor="text1"/>
          <w:spacing w:val="-3"/>
          <w:u w:val="single"/>
        </w:rPr>
        <w:t xml:space="preserve"> </w:t>
      </w:r>
      <w:r w:rsidRPr="00DF4469">
        <w:rPr>
          <w:color w:val="000000" w:themeColor="text1"/>
          <w:u w:val="single"/>
        </w:rPr>
        <w:t>of</w:t>
      </w:r>
      <w:r w:rsidRPr="00DF4469">
        <w:rPr>
          <w:color w:val="000000" w:themeColor="text1"/>
          <w:spacing w:val="-4"/>
          <w:u w:val="single"/>
        </w:rPr>
        <w:t xml:space="preserve"> </w:t>
      </w:r>
      <w:r w:rsidRPr="00DF4469">
        <w:rPr>
          <w:color w:val="000000" w:themeColor="text1"/>
          <w:u w:val="single"/>
        </w:rPr>
        <w:t>instruments</w:t>
      </w:r>
      <w:r w:rsidRPr="00DF4469">
        <w:rPr>
          <w:color w:val="000000" w:themeColor="text1"/>
          <w:spacing w:val="-4"/>
          <w:u w:val="single"/>
        </w:rPr>
        <w:t xml:space="preserve"> </w:t>
      </w:r>
      <w:r w:rsidRPr="00DF4469">
        <w:rPr>
          <w:color w:val="000000" w:themeColor="text1"/>
          <w:u w:val="single"/>
        </w:rPr>
        <w:t>of</w:t>
      </w:r>
      <w:r w:rsidRPr="00DF4469">
        <w:rPr>
          <w:color w:val="000000" w:themeColor="text1"/>
          <w:spacing w:val="-4"/>
          <w:u w:val="single"/>
        </w:rPr>
        <w:t xml:space="preserve"> </w:t>
      </w:r>
      <w:r w:rsidRPr="00DF4469">
        <w:rPr>
          <w:color w:val="000000" w:themeColor="text1"/>
          <w:u w:val="single"/>
        </w:rPr>
        <w:t>ratification,</w:t>
      </w:r>
      <w:r w:rsidRPr="00DF4469">
        <w:rPr>
          <w:color w:val="000000" w:themeColor="text1"/>
          <w:spacing w:val="-3"/>
          <w:u w:val="single"/>
        </w:rPr>
        <w:t xml:space="preserve"> </w:t>
      </w:r>
      <w:r w:rsidRPr="00DF4469">
        <w:rPr>
          <w:color w:val="000000" w:themeColor="text1"/>
          <w:u w:val="single"/>
        </w:rPr>
        <w:t>acceptance</w:t>
      </w:r>
      <w:r w:rsidRPr="00DF4469">
        <w:rPr>
          <w:color w:val="000000" w:themeColor="text1"/>
          <w:spacing w:val="-4"/>
          <w:u w:val="single"/>
        </w:rPr>
        <w:t xml:space="preserve"> </w:t>
      </w:r>
      <w:r w:rsidRPr="00DF4469">
        <w:rPr>
          <w:color w:val="000000" w:themeColor="text1"/>
          <w:u w:val="single"/>
        </w:rPr>
        <w:t>or</w:t>
      </w:r>
      <w:r w:rsidRPr="00DF4469">
        <w:rPr>
          <w:color w:val="000000" w:themeColor="text1"/>
          <w:spacing w:val="-4"/>
          <w:u w:val="single"/>
        </w:rPr>
        <w:t xml:space="preserve"> </w:t>
      </w:r>
      <w:r w:rsidRPr="00DF4469">
        <w:rPr>
          <w:color w:val="000000" w:themeColor="text1"/>
          <w:u w:val="single"/>
        </w:rPr>
        <w:t>approval</w:t>
      </w:r>
      <w:r w:rsidRPr="00DF4469">
        <w:rPr>
          <w:color w:val="000000" w:themeColor="text1"/>
        </w:rPr>
        <w:t>:</w:t>
      </w:r>
    </w:p>
    <w:p w14:paraId="136F254C" w14:textId="77777777" w:rsidR="009C1D16" w:rsidRPr="00DF4469" w:rsidRDefault="009C1D16" w:rsidP="009C1D16">
      <w:pPr>
        <w:pStyle w:val="BodyText"/>
        <w:spacing w:before="3" w:line="237" w:lineRule="auto"/>
        <w:ind w:left="560" w:right="1559"/>
        <w:rPr>
          <w:color w:val="000000" w:themeColor="text1"/>
        </w:rPr>
      </w:pPr>
      <w:r w:rsidRPr="00DF4469">
        <w:rPr>
          <w:color w:val="000000" w:themeColor="text1"/>
        </w:rPr>
        <w:t>28 Augustus 2021 for the Kingdom of Spain and 25 September 2023 for the Republic of</w:t>
      </w:r>
      <w:r w:rsidRPr="00DF4469">
        <w:rPr>
          <w:color w:val="000000" w:themeColor="text1"/>
          <w:spacing w:val="-47"/>
        </w:rPr>
        <w:t xml:space="preserve"> </w:t>
      </w:r>
      <w:r w:rsidRPr="00DF4469">
        <w:rPr>
          <w:color w:val="000000" w:themeColor="text1"/>
        </w:rPr>
        <w:t>Armenia.</w:t>
      </w:r>
    </w:p>
    <w:p w14:paraId="29F69BF1" w14:textId="77777777" w:rsidR="009C1D16" w:rsidRPr="00DF4469" w:rsidRDefault="009C1D16" w:rsidP="009C1D16">
      <w:pPr>
        <w:pStyle w:val="BodyText"/>
        <w:spacing w:before="7"/>
        <w:rPr>
          <w:color w:val="000000" w:themeColor="text1"/>
          <w:sz w:val="13"/>
        </w:rPr>
      </w:pPr>
    </w:p>
    <w:p w14:paraId="74C94364" w14:textId="77777777" w:rsidR="009C1D16" w:rsidRPr="00DF4469" w:rsidRDefault="009C1D16" w:rsidP="009C1D16">
      <w:pPr>
        <w:pStyle w:val="BodyText"/>
        <w:spacing w:before="101"/>
        <w:ind w:left="560"/>
        <w:rPr>
          <w:color w:val="000000" w:themeColor="text1"/>
        </w:rPr>
      </w:pPr>
      <w:r w:rsidRPr="00DF4469">
        <w:rPr>
          <w:color w:val="000000" w:themeColor="text1"/>
          <w:u w:val="single"/>
        </w:rPr>
        <w:t>Entry</w:t>
      </w:r>
      <w:r w:rsidRPr="00DF4469">
        <w:rPr>
          <w:color w:val="000000" w:themeColor="text1"/>
          <w:spacing w:val="-3"/>
          <w:u w:val="single"/>
        </w:rPr>
        <w:t xml:space="preserve"> </w:t>
      </w:r>
      <w:r w:rsidRPr="00DF4469">
        <w:rPr>
          <w:color w:val="000000" w:themeColor="text1"/>
          <w:u w:val="single"/>
        </w:rPr>
        <w:t>into</w:t>
      </w:r>
      <w:r w:rsidRPr="00DF4469">
        <w:rPr>
          <w:color w:val="000000" w:themeColor="text1"/>
          <w:spacing w:val="-2"/>
          <w:u w:val="single"/>
        </w:rPr>
        <w:t xml:space="preserve"> </w:t>
      </w:r>
      <w:r w:rsidRPr="00DF4469">
        <w:rPr>
          <w:color w:val="000000" w:themeColor="text1"/>
          <w:u w:val="single"/>
        </w:rPr>
        <w:t>force</w:t>
      </w:r>
      <w:r w:rsidRPr="00DF4469">
        <w:rPr>
          <w:color w:val="000000" w:themeColor="text1"/>
          <w:spacing w:val="-3"/>
          <w:u w:val="single"/>
        </w:rPr>
        <w:t xml:space="preserve"> </w:t>
      </w:r>
      <w:r w:rsidRPr="00DF4469">
        <w:rPr>
          <w:color w:val="000000" w:themeColor="text1"/>
          <w:u w:val="single"/>
        </w:rPr>
        <w:t>of</w:t>
      </w:r>
      <w:r w:rsidRPr="00DF4469">
        <w:rPr>
          <w:color w:val="000000" w:themeColor="text1"/>
          <w:spacing w:val="-2"/>
          <w:u w:val="single"/>
        </w:rPr>
        <w:t xml:space="preserve"> </w:t>
      </w:r>
      <w:r w:rsidRPr="00DF4469">
        <w:rPr>
          <w:color w:val="000000" w:themeColor="text1"/>
          <w:u w:val="single"/>
        </w:rPr>
        <w:t>the</w:t>
      </w:r>
      <w:r w:rsidRPr="00DF4469">
        <w:rPr>
          <w:color w:val="000000" w:themeColor="text1"/>
          <w:spacing w:val="-3"/>
          <w:u w:val="single"/>
        </w:rPr>
        <w:t xml:space="preserve"> </w:t>
      </w:r>
      <w:r w:rsidRPr="00DF4469">
        <w:rPr>
          <w:color w:val="000000" w:themeColor="text1"/>
          <w:u w:val="single"/>
        </w:rPr>
        <w:t>MLI</w:t>
      </w:r>
      <w:r w:rsidRPr="00DF4469">
        <w:rPr>
          <w:color w:val="000000" w:themeColor="text1"/>
        </w:rPr>
        <w:t>:</w:t>
      </w:r>
    </w:p>
    <w:p w14:paraId="682B412C" w14:textId="77777777" w:rsidR="009C1D16" w:rsidRPr="00DF4469" w:rsidRDefault="009C1D16" w:rsidP="009C1D16">
      <w:pPr>
        <w:pStyle w:val="BodyText"/>
        <w:spacing w:before="1"/>
        <w:ind w:left="560"/>
        <w:rPr>
          <w:color w:val="000000" w:themeColor="text1"/>
        </w:rPr>
      </w:pPr>
      <w:r w:rsidRPr="00DF4469">
        <w:rPr>
          <w:color w:val="000000" w:themeColor="text1"/>
        </w:rPr>
        <w:t>1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January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2022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for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Kingdom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Spain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and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1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January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2024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for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Republic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Armenia.</w:t>
      </w:r>
    </w:p>
    <w:p w14:paraId="5E7019E9" w14:textId="77777777" w:rsidR="009C1D16" w:rsidRPr="00DF4469" w:rsidRDefault="009C1D16" w:rsidP="009C1D16">
      <w:pPr>
        <w:pStyle w:val="BodyText"/>
        <w:spacing w:before="9"/>
        <w:rPr>
          <w:color w:val="000000" w:themeColor="text1"/>
          <w:sz w:val="21"/>
        </w:rPr>
      </w:pPr>
    </w:p>
    <w:p w14:paraId="0D9EF330" w14:textId="77777777" w:rsidR="009C1D16" w:rsidRPr="00DF4469" w:rsidRDefault="009C1D16" w:rsidP="009C1D16">
      <w:pPr>
        <w:pStyle w:val="BodyText"/>
        <w:spacing w:before="1"/>
        <w:ind w:left="560"/>
        <w:rPr>
          <w:color w:val="000000" w:themeColor="text1"/>
        </w:rPr>
      </w:pPr>
      <w:r w:rsidRPr="00DF4469">
        <w:rPr>
          <w:color w:val="000000" w:themeColor="text1"/>
          <w:u w:val="single"/>
        </w:rPr>
        <w:t>Entry</w:t>
      </w:r>
      <w:r w:rsidRPr="00DF4469">
        <w:rPr>
          <w:color w:val="000000" w:themeColor="text1"/>
          <w:spacing w:val="-3"/>
          <w:u w:val="single"/>
        </w:rPr>
        <w:t xml:space="preserve"> </w:t>
      </w:r>
      <w:r w:rsidRPr="00DF4469">
        <w:rPr>
          <w:color w:val="000000" w:themeColor="text1"/>
          <w:u w:val="single"/>
        </w:rPr>
        <w:t>into</w:t>
      </w:r>
      <w:r w:rsidRPr="00DF4469">
        <w:rPr>
          <w:color w:val="000000" w:themeColor="text1"/>
          <w:spacing w:val="-3"/>
          <w:u w:val="single"/>
        </w:rPr>
        <w:t xml:space="preserve"> </w:t>
      </w:r>
      <w:r w:rsidRPr="00DF4469">
        <w:rPr>
          <w:color w:val="000000" w:themeColor="text1"/>
          <w:u w:val="single"/>
        </w:rPr>
        <w:t>effect</w:t>
      </w:r>
      <w:r w:rsidRPr="00DF4469">
        <w:rPr>
          <w:color w:val="000000" w:themeColor="text1"/>
          <w:spacing w:val="-2"/>
          <w:u w:val="single"/>
        </w:rPr>
        <w:t xml:space="preserve"> </w:t>
      </w:r>
      <w:r w:rsidRPr="00DF4469">
        <w:rPr>
          <w:color w:val="000000" w:themeColor="text1"/>
          <w:u w:val="single"/>
        </w:rPr>
        <w:t>of</w:t>
      </w:r>
      <w:r w:rsidRPr="00DF4469">
        <w:rPr>
          <w:color w:val="000000" w:themeColor="text1"/>
          <w:spacing w:val="-3"/>
          <w:u w:val="single"/>
        </w:rPr>
        <w:t xml:space="preserve"> </w:t>
      </w:r>
      <w:r w:rsidRPr="00DF4469">
        <w:rPr>
          <w:color w:val="000000" w:themeColor="text1"/>
          <w:u w:val="single"/>
        </w:rPr>
        <w:t>the</w:t>
      </w:r>
      <w:r w:rsidRPr="00DF4469">
        <w:rPr>
          <w:color w:val="000000" w:themeColor="text1"/>
          <w:spacing w:val="-3"/>
          <w:u w:val="single"/>
        </w:rPr>
        <w:t xml:space="preserve"> </w:t>
      </w:r>
      <w:r w:rsidRPr="00DF4469">
        <w:rPr>
          <w:color w:val="000000" w:themeColor="text1"/>
          <w:u w:val="single"/>
        </w:rPr>
        <w:t>MLI</w:t>
      </w:r>
      <w:r w:rsidRPr="00DF4469">
        <w:rPr>
          <w:color w:val="000000" w:themeColor="text1"/>
        </w:rPr>
        <w:t>:</w:t>
      </w:r>
    </w:p>
    <w:p w14:paraId="25E42F5D" w14:textId="77777777" w:rsidR="009C1D16" w:rsidRPr="00DF4469" w:rsidRDefault="009C1D16" w:rsidP="009C1D16">
      <w:pPr>
        <w:pStyle w:val="BodyText"/>
        <w:spacing w:before="1"/>
        <w:ind w:left="560" w:right="1515"/>
        <w:rPr>
          <w:color w:val="000000" w:themeColor="text1"/>
        </w:rPr>
      </w:pPr>
      <w:r w:rsidRPr="00DF4469">
        <w:rPr>
          <w:color w:val="000000" w:themeColor="text1"/>
        </w:rPr>
        <w:t>Unless it is stated otherwise elsewhere in this document, the provisions of the MLI have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effect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with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respect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to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Convention:</w:t>
      </w:r>
    </w:p>
    <w:p w14:paraId="3DF9BBBB" w14:textId="77777777" w:rsidR="009C1D16" w:rsidRPr="00DF4469" w:rsidRDefault="009C1D16" w:rsidP="009C1D16">
      <w:pPr>
        <w:pStyle w:val="ListParagraph"/>
        <w:numPr>
          <w:ilvl w:val="0"/>
          <w:numId w:val="32"/>
        </w:numPr>
        <w:tabs>
          <w:tab w:val="left" w:pos="1119"/>
          <w:tab w:val="left" w:pos="1120"/>
        </w:tabs>
        <w:ind w:right="2008"/>
        <w:rPr>
          <w:color w:val="000000" w:themeColor="text1"/>
        </w:rPr>
      </w:pPr>
      <w:r w:rsidRPr="00DF4469">
        <w:rPr>
          <w:color w:val="000000" w:themeColor="text1"/>
        </w:rPr>
        <w:t>with respect to taxes withheld at source on amounts paid or credited to non-</w:t>
      </w:r>
      <w:r w:rsidRPr="00DF4469">
        <w:rPr>
          <w:color w:val="000000" w:themeColor="text1"/>
          <w:spacing w:val="-47"/>
        </w:rPr>
        <w:t xml:space="preserve"> </w:t>
      </w:r>
      <w:r w:rsidRPr="00DF4469">
        <w:rPr>
          <w:color w:val="000000" w:themeColor="text1"/>
        </w:rPr>
        <w:t>residents,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where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event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giving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rise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to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such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taxes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occurs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or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after</w:t>
      </w:r>
      <w:r w:rsidRPr="00DF4469">
        <w:rPr>
          <w:color w:val="000000" w:themeColor="text1"/>
          <w:spacing w:val="-5"/>
        </w:rPr>
        <w:t xml:space="preserve"> </w:t>
      </w:r>
      <w:r w:rsidRPr="00DF4469">
        <w:rPr>
          <w:color w:val="000000" w:themeColor="text1"/>
          <w:shd w:val="clear" w:color="auto" w:fill="FFFF00"/>
        </w:rPr>
        <w:t>xxx;</w:t>
      </w:r>
    </w:p>
    <w:p w14:paraId="30A3D092" w14:textId="77777777" w:rsidR="009C1D16" w:rsidRPr="00DF4469" w:rsidRDefault="009C1D16" w:rsidP="009C1D16">
      <w:pPr>
        <w:pStyle w:val="ListParagraph"/>
        <w:numPr>
          <w:ilvl w:val="0"/>
          <w:numId w:val="32"/>
        </w:numPr>
        <w:tabs>
          <w:tab w:val="left" w:pos="1119"/>
          <w:tab w:val="left" w:pos="1120"/>
        </w:tabs>
        <w:spacing w:before="2" w:line="237" w:lineRule="auto"/>
        <w:ind w:right="1515"/>
        <w:rPr>
          <w:color w:val="000000" w:themeColor="text1"/>
        </w:rPr>
      </w:pPr>
      <w:r w:rsidRPr="00DF4469">
        <w:rPr>
          <w:color w:val="000000" w:themeColor="text1"/>
        </w:rPr>
        <w:t>with respect to all other taxes levied by each State, for taxes levied with respect to</w:t>
      </w:r>
      <w:r w:rsidRPr="00DF4469">
        <w:rPr>
          <w:color w:val="000000" w:themeColor="text1"/>
          <w:spacing w:val="-47"/>
        </w:rPr>
        <w:t xml:space="preserve"> </w:t>
      </w:r>
      <w:r w:rsidRPr="00DF4469">
        <w:rPr>
          <w:color w:val="000000" w:themeColor="text1"/>
        </w:rPr>
        <w:t>taxable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periods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beginning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or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after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  <w:shd w:val="clear" w:color="auto" w:fill="FFFF00"/>
        </w:rPr>
        <w:t>xxx</w:t>
      </w:r>
      <w:r w:rsidRPr="00DF4469">
        <w:rPr>
          <w:color w:val="000000" w:themeColor="text1"/>
        </w:rPr>
        <w:t>.</w:t>
      </w:r>
    </w:p>
    <w:p w14:paraId="17855080" w14:textId="77777777" w:rsidR="009C1D16" w:rsidRPr="00DF4469" w:rsidRDefault="009C1D16" w:rsidP="009C1D16">
      <w:pPr>
        <w:pStyle w:val="BodyText"/>
        <w:spacing w:before="7"/>
        <w:rPr>
          <w:color w:val="000000" w:themeColor="text1"/>
          <w:sz w:val="13"/>
        </w:rPr>
      </w:pPr>
    </w:p>
    <w:p w14:paraId="706E01B5" w14:textId="77777777" w:rsidR="009C1D16" w:rsidRPr="00DF4469" w:rsidRDefault="009C1D16" w:rsidP="009C1D16">
      <w:pPr>
        <w:pStyle w:val="Heading6"/>
        <w:spacing w:before="101"/>
        <w:ind w:left="560" w:right="0"/>
        <w:jc w:val="left"/>
        <w:rPr>
          <w:color w:val="000000" w:themeColor="text1"/>
        </w:rPr>
      </w:pPr>
      <w:r w:rsidRPr="00DF4469">
        <w:rPr>
          <w:color w:val="000000" w:themeColor="text1"/>
        </w:rPr>
        <w:t>References</w:t>
      </w:r>
    </w:p>
    <w:p w14:paraId="47447A55" w14:textId="77777777" w:rsidR="009C1D16" w:rsidRPr="00DF4469" w:rsidRDefault="009C1D16" w:rsidP="009C1D16">
      <w:pPr>
        <w:pStyle w:val="BodyText"/>
        <w:spacing w:before="9"/>
        <w:rPr>
          <w:b/>
          <w:color w:val="000000" w:themeColor="text1"/>
          <w:sz w:val="21"/>
        </w:rPr>
      </w:pPr>
    </w:p>
    <w:p w14:paraId="2915F934" w14:textId="77777777" w:rsidR="009C1D16" w:rsidRPr="00DF4469" w:rsidRDefault="009C1D16" w:rsidP="009C1D16">
      <w:pPr>
        <w:pStyle w:val="BodyText"/>
        <w:ind w:left="560" w:right="1152"/>
        <w:rPr>
          <w:color w:val="000000" w:themeColor="text1"/>
        </w:rPr>
      </w:pPr>
      <w:r w:rsidRPr="00DF4469">
        <w:rPr>
          <w:color w:val="000000" w:themeColor="text1"/>
        </w:rPr>
        <w:t>The authentic legal texts of the MLI can be found on the MLI Depository (OECD) webpage at</w:t>
      </w:r>
      <w:r w:rsidRPr="00DF4469">
        <w:rPr>
          <w:color w:val="000000" w:themeColor="text1"/>
          <w:spacing w:val="-47"/>
        </w:rPr>
        <w:t xml:space="preserve"> </w:t>
      </w:r>
      <w:r w:rsidRPr="00DF4469">
        <w:rPr>
          <w:color w:val="000000" w:themeColor="text1"/>
        </w:rPr>
        <w:t>the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following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link:</w:t>
      </w:r>
    </w:p>
    <w:p w14:paraId="4B061010" w14:textId="77777777" w:rsidR="009C1D16" w:rsidRPr="00DF4469" w:rsidRDefault="0046199D" w:rsidP="009C1D16">
      <w:pPr>
        <w:pStyle w:val="BodyText"/>
        <w:spacing w:before="3"/>
        <w:ind w:left="560" w:right="1717"/>
        <w:rPr>
          <w:color w:val="000000" w:themeColor="text1"/>
        </w:rPr>
      </w:pPr>
      <w:hyperlink r:id="rId5">
        <w:r w:rsidR="009C1D16" w:rsidRPr="00DF4469">
          <w:rPr>
            <w:color w:val="000000" w:themeColor="text1"/>
            <w:spacing w:val="-1"/>
            <w:u w:val="single" w:color="0000FF"/>
          </w:rPr>
          <w:t>http://www.oecd.org/tax/treaties/multilateral-convention-to-implement-tax-treaty-</w:t>
        </w:r>
      </w:hyperlink>
      <w:r w:rsidR="009C1D16" w:rsidRPr="00DF4469">
        <w:rPr>
          <w:color w:val="000000" w:themeColor="text1"/>
        </w:rPr>
        <w:t xml:space="preserve"> </w:t>
      </w:r>
      <w:r w:rsidR="009C1D16" w:rsidRPr="00DF4469">
        <w:rPr>
          <w:color w:val="000000" w:themeColor="text1"/>
          <w:u w:val="single" w:color="0000FF"/>
        </w:rPr>
        <w:t>related-measures-to-prevent-BEPS.pdf</w:t>
      </w:r>
    </w:p>
    <w:p w14:paraId="42A31D4A" w14:textId="77777777" w:rsidR="009C1D16" w:rsidRPr="00DF4469" w:rsidRDefault="009C1D16" w:rsidP="009C1D16">
      <w:pPr>
        <w:pStyle w:val="BodyText"/>
        <w:spacing w:before="10"/>
        <w:rPr>
          <w:color w:val="000000" w:themeColor="text1"/>
          <w:sz w:val="21"/>
        </w:rPr>
      </w:pPr>
    </w:p>
    <w:p w14:paraId="06A773CE" w14:textId="49F21ADD" w:rsidR="009C1D16" w:rsidRPr="00DF4469" w:rsidRDefault="009C1D16" w:rsidP="009C1D16">
      <w:pPr>
        <w:pStyle w:val="BodyText"/>
        <w:spacing w:before="1"/>
        <w:ind w:left="560" w:right="1137"/>
        <w:rPr>
          <w:color w:val="000000" w:themeColor="text1"/>
        </w:rPr>
      </w:pPr>
      <w:r w:rsidRPr="00DF4469">
        <w:rPr>
          <w:color w:val="000000" w:themeColor="text1"/>
        </w:rPr>
        <w:t>The authentic legal texts of the Convention (in English) can be found in the Kingdom of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Spain at the following link: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  <w:spacing w:val="-1"/>
          <w:u w:val="single" w:color="0000FF"/>
        </w:rPr>
        <w:t>https://</w:t>
      </w:r>
      <w:hyperlink r:id="rId6">
        <w:r w:rsidRPr="00DF4469">
          <w:rPr>
            <w:color w:val="000000" w:themeColor="text1"/>
            <w:spacing w:val="-1"/>
            <w:u w:val="single" w:color="0000FF"/>
          </w:rPr>
          <w:t>www.hacienda.gob.es/Documentacion/Publico/NormativaDoctrina/Tributaria/CD</w:t>
        </w:r>
      </w:hyperlink>
      <w:r w:rsidRPr="00DF4469">
        <w:rPr>
          <w:color w:val="000000" w:themeColor="text1"/>
        </w:rPr>
        <w:t xml:space="preserve"> </w:t>
      </w:r>
      <w:r w:rsidRPr="00DF4469">
        <w:rPr>
          <w:color w:val="000000" w:themeColor="text1"/>
          <w:u w:val="single" w:color="0000FF"/>
        </w:rPr>
        <w:t>I/BOEIN_Armenia.pdf</w:t>
      </w:r>
      <w:r w:rsidRPr="00DF4469">
        <w:rPr>
          <w:color w:val="000000" w:themeColor="text1"/>
        </w:rPr>
        <w:t xml:space="preserve"> and in the Republic of Armenia at the following link:</w:t>
      </w:r>
      <w:r w:rsidR="0046199D">
        <w:rPr>
          <w:color w:val="000000" w:themeColor="text1"/>
        </w:rPr>
        <w:t xml:space="preserve"> </w:t>
      </w:r>
      <w:hyperlink r:id="rId7" w:history="1">
        <w:r w:rsidR="0046199D" w:rsidRPr="003C7AEE">
          <w:rPr>
            <w:rStyle w:val="Hyperlink"/>
          </w:rPr>
          <w:t>https://minfin.am/website/images/files/13.SPAIN_DoubleTaxationTreaty.rar</w:t>
        </w:r>
      </w:hyperlink>
      <w:r w:rsidR="0046199D">
        <w:rPr>
          <w:color w:val="000000" w:themeColor="text1"/>
        </w:rPr>
        <w:t xml:space="preserve"> </w:t>
      </w:r>
      <w:r w:rsidR="0046199D" w:rsidRPr="00DF4469">
        <w:rPr>
          <w:color w:val="000000" w:themeColor="text1"/>
        </w:rPr>
        <w:t xml:space="preserve"> </w:t>
      </w:r>
    </w:p>
    <w:p w14:paraId="61126A18" w14:textId="77777777" w:rsidR="009C1D16" w:rsidRPr="00DF4469" w:rsidRDefault="009C1D16" w:rsidP="009C1D16">
      <w:pPr>
        <w:pStyle w:val="BodyText"/>
        <w:spacing w:before="9"/>
        <w:rPr>
          <w:color w:val="000000" w:themeColor="text1"/>
          <w:sz w:val="21"/>
        </w:rPr>
      </w:pPr>
    </w:p>
    <w:p w14:paraId="1A7D06C5" w14:textId="77777777" w:rsidR="009C1D16" w:rsidRPr="00DF4469" w:rsidRDefault="009C1D16" w:rsidP="009C1D16">
      <w:pPr>
        <w:pStyle w:val="BodyText"/>
        <w:ind w:left="560" w:right="1240"/>
        <w:rPr>
          <w:color w:val="000000" w:themeColor="text1"/>
        </w:rPr>
      </w:pPr>
      <w:r w:rsidRPr="00DF4469">
        <w:rPr>
          <w:color w:val="000000" w:themeColor="text1"/>
        </w:rPr>
        <w:t>The MLI position of the Kingdom of Spain submitted to the Depository upon ratification on</w:t>
      </w:r>
      <w:r w:rsidRPr="00DF4469">
        <w:rPr>
          <w:color w:val="000000" w:themeColor="text1"/>
          <w:spacing w:val="-46"/>
        </w:rPr>
        <w:t xml:space="preserve"> </w:t>
      </w:r>
      <w:r w:rsidRPr="00DF4469">
        <w:rPr>
          <w:color w:val="000000" w:themeColor="text1"/>
        </w:rPr>
        <w:t>28 August 2021 and of the Republic of Armenia submitted to the Depositary upon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ratification on 25 September 2023 and of the MLI position of the can be found on the MLI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Depositary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(OECD)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webpage.</w:t>
      </w:r>
    </w:p>
    <w:p w14:paraId="49796432" w14:textId="77777777" w:rsidR="009C1D16" w:rsidRPr="00DF4469" w:rsidRDefault="009C1D16" w:rsidP="009C1D16">
      <w:pPr>
        <w:rPr>
          <w:color w:val="000000" w:themeColor="text1"/>
        </w:rPr>
        <w:sectPr w:rsidR="009C1D16" w:rsidRPr="00DF4469" w:rsidSect="009B5EF5">
          <w:pgSz w:w="12240" w:h="15840"/>
          <w:pgMar w:top="567" w:right="700" w:bottom="426" w:left="1240" w:header="722" w:footer="1284" w:gutter="0"/>
          <w:cols w:space="720"/>
        </w:sectPr>
      </w:pPr>
    </w:p>
    <w:p w14:paraId="5105A795" w14:textId="77777777" w:rsidR="009C1D16" w:rsidRPr="00DF4469" w:rsidRDefault="009C1D16" w:rsidP="009C1D16">
      <w:pPr>
        <w:spacing w:before="90"/>
        <w:ind w:left="3396" w:right="3934"/>
        <w:jc w:val="center"/>
        <w:rPr>
          <w:rFonts w:ascii="Times New Roman"/>
          <w:b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lastRenderedPageBreak/>
        <w:t>CONVENTION BETWEEN</w:t>
      </w:r>
      <w:r w:rsidRPr="00DF4469">
        <w:rPr>
          <w:rFonts w:ascii="Times New Roman"/>
          <w:b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THE KINGDOM OF SPAIN</w:t>
      </w:r>
      <w:r w:rsidRPr="00DF4469">
        <w:rPr>
          <w:rFonts w:ascii="Times New Roman"/>
          <w:b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AND</w:t>
      </w:r>
    </w:p>
    <w:p w14:paraId="60FADBAA" w14:textId="77777777" w:rsidR="009C1D16" w:rsidRPr="00DF4469" w:rsidRDefault="009C1D16" w:rsidP="009C1D16">
      <w:pPr>
        <w:spacing w:line="274" w:lineRule="exact"/>
        <w:ind w:left="622" w:right="442"/>
        <w:jc w:val="center"/>
        <w:rPr>
          <w:rFonts w:ascii="Times New Roman"/>
          <w:b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>THE</w:t>
      </w:r>
      <w:r w:rsidRPr="00DF4469">
        <w:rPr>
          <w:rFonts w:ascii="Times New Roman"/>
          <w:b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REPUBLIC</w:t>
      </w:r>
      <w:r w:rsidRPr="00DF4469">
        <w:rPr>
          <w:rFonts w:ascii="Times New Roman"/>
          <w:b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OF</w:t>
      </w:r>
      <w:r w:rsidRPr="00DF4469">
        <w:rPr>
          <w:rFonts w:ascii="Times New Roman"/>
          <w:b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ARMENIA</w:t>
      </w:r>
    </w:p>
    <w:p w14:paraId="12C9EF1D" w14:textId="77777777" w:rsidR="009C1D16" w:rsidRPr="00DF4469" w:rsidRDefault="009C1D16" w:rsidP="009C1D16">
      <w:pPr>
        <w:spacing w:before="2"/>
        <w:ind w:left="1399" w:right="1216" w:hanging="1"/>
        <w:jc w:val="center"/>
        <w:rPr>
          <w:rFonts w:ascii="Times New Roman"/>
          <w:b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>FOR THE AVOIDANCE OF DOUBLE TAXATION ANDTHE</w:t>
      </w:r>
      <w:r w:rsidRPr="00DF4469">
        <w:rPr>
          <w:rFonts w:ascii="Times New Roman"/>
          <w:b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PREVENTION OF FISCAL EVASION WITH RESPECT TO TAXES ON</w:t>
      </w:r>
      <w:r w:rsidRPr="00DF4469">
        <w:rPr>
          <w:rFonts w:ascii="Times New Roman"/>
          <w:b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INCOME</w:t>
      </w:r>
      <w:r w:rsidRPr="00DF4469">
        <w:rPr>
          <w:rFonts w:ascii="Times New Roman"/>
          <w:b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AND ON CAPITAL</w:t>
      </w:r>
    </w:p>
    <w:p w14:paraId="67E6E3A8" w14:textId="77777777" w:rsidR="009C1D16" w:rsidRPr="00DF4469" w:rsidRDefault="009C1D16" w:rsidP="009C1D16">
      <w:pPr>
        <w:pStyle w:val="BodyText"/>
        <w:rPr>
          <w:rFonts w:ascii="Times New Roman"/>
          <w:b/>
          <w:color w:val="000000" w:themeColor="text1"/>
          <w:sz w:val="26"/>
        </w:rPr>
      </w:pPr>
    </w:p>
    <w:p w14:paraId="1FB87FBF" w14:textId="77777777" w:rsidR="009C1D16" w:rsidRPr="00DF4469" w:rsidRDefault="009C1D16" w:rsidP="009C1D16">
      <w:pPr>
        <w:pStyle w:val="BodyText"/>
        <w:spacing w:before="9"/>
        <w:rPr>
          <w:rFonts w:ascii="Times New Roman"/>
          <w:b/>
          <w:color w:val="000000" w:themeColor="text1"/>
          <w:sz w:val="21"/>
        </w:rPr>
      </w:pPr>
    </w:p>
    <w:p w14:paraId="04098274" w14:textId="77777777" w:rsidR="009C1D16" w:rsidRPr="00DF4469" w:rsidRDefault="009C1D16" w:rsidP="009C1D16">
      <w:pPr>
        <w:ind w:left="56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Kingdom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Spain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Republic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Armenia,</w:t>
      </w:r>
    </w:p>
    <w:p w14:paraId="7BDE5B3A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1C5EBE07" w14:textId="77777777" w:rsidR="009C1D16" w:rsidRPr="00DF4469" w:rsidRDefault="009C1D16" w:rsidP="009C1D16">
      <w:pPr>
        <w:ind w:left="560" w:right="1282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 xml:space="preserve">[Replaced by paragraph 1 and 3 of Article 6 of the MLI] </w:t>
      </w:r>
      <w:r w:rsidRPr="00DF4469">
        <w:rPr>
          <w:rFonts w:ascii="Times New Roman"/>
          <w:color w:val="000000" w:themeColor="text1"/>
          <w:sz w:val="24"/>
        </w:rPr>
        <w:t>[desiring to conclude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 for the Avoidance of Double Taxation and the Prevention of Fiscal Evasion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respect to Taxes on Income 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 Capital,]</w:t>
      </w:r>
    </w:p>
    <w:p w14:paraId="79ACD30E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B3BF2A9" wp14:editId="65D8EE9F">
                <wp:simplePos x="0" y="0"/>
                <wp:positionH relativeFrom="page">
                  <wp:posOffset>1073150</wp:posOffset>
                </wp:positionH>
                <wp:positionV relativeFrom="paragraph">
                  <wp:posOffset>180975</wp:posOffset>
                </wp:positionV>
                <wp:extent cx="5626735" cy="2310765"/>
                <wp:effectExtent l="0" t="0" r="0" b="0"/>
                <wp:wrapTopAndBottom/>
                <wp:docPr id="99" name="docshape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735" cy="23107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9BC2B6" w14:textId="77777777" w:rsidR="00195BB2" w:rsidRDefault="00195BB2" w:rsidP="009C1D16">
                            <w:pPr>
                              <w:spacing w:before="23" w:line="237" w:lineRule="auto"/>
                              <w:ind w:left="105" w:right="313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The following paragraph 1 and paragraph 3 of Article 6 of the MLI replace the text</w:t>
                            </w:r>
                            <w:r>
                              <w:rPr>
                                <w:rFonts w:ascii="Times New Roman"/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referring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an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intent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to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eliminate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double</w:t>
                            </w:r>
                            <w:r>
                              <w:rPr>
                                <w:rFonts w:ascii="Times New Roman"/>
                                <w:i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taxation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preamble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rFonts w:ascii="Times New Roman"/>
                                <w:i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rFonts w:ascii="Times New Roman"/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Convention:</w:t>
                            </w:r>
                          </w:p>
                          <w:p w14:paraId="0B89B589" w14:textId="77777777" w:rsidR="00195BB2" w:rsidRDefault="00195BB2" w:rsidP="009C1D16">
                            <w:pPr>
                              <w:pStyle w:val="BodyText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</w:p>
                          <w:p w14:paraId="3D05EE29" w14:textId="77777777" w:rsidR="00195BB2" w:rsidRDefault="00195BB2" w:rsidP="009C1D16">
                            <w:pPr>
                              <w:spacing w:before="1"/>
                              <w:ind w:left="542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6 OF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THE MLI –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PURPOSE OF 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COVERED TAX AGREEMENT</w:t>
                            </w:r>
                          </w:p>
                          <w:p w14:paraId="278E66E0" w14:textId="77777777" w:rsidR="00195BB2" w:rsidRDefault="00195BB2" w:rsidP="009C1D16">
                            <w:pPr>
                              <w:pStyle w:val="BodyText"/>
                              <w:spacing w:before="11"/>
                              <w:rPr>
                                <w:rFonts w:ascii="Times New Roman"/>
                                <w:sz w:val="23"/>
                              </w:rPr>
                            </w:pPr>
                          </w:p>
                          <w:p w14:paraId="1D0D59E5" w14:textId="77777777" w:rsidR="00195BB2" w:rsidRDefault="00195BB2" w:rsidP="009C1D16">
                            <w:pPr>
                              <w:spacing w:line="242" w:lineRule="auto"/>
                              <w:ind w:left="105" w:right="162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Desiring to further develop their economic relationship and to enhance their co-operation</w:t>
                            </w:r>
                            <w:r>
                              <w:rPr>
                                <w:rFonts w:ascii="Times New Roman"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in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tax matters,</w:t>
                            </w:r>
                          </w:p>
                          <w:p w14:paraId="243E7AB6" w14:textId="77777777" w:rsidR="00195BB2" w:rsidRDefault="00195BB2" w:rsidP="009C1D16">
                            <w:pPr>
                              <w:pStyle w:val="BodyText"/>
                              <w:spacing w:before="8"/>
                              <w:rPr>
                                <w:rFonts w:ascii="Times New Roman"/>
                                <w:sz w:val="23"/>
                              </w:rPr>
                            </w:pPr>
                          </w:p>
                          <w:p w14:paraId="0BF66DC4" w14:textId="77777777" w:rsidR="00195BB2" w:rsidRDefault="00195BB2" w:rsidP="009C1D16">
                            <w:pPr>
                              <w:spacing w:before="1"/>
                              <w:ind w:left="105" w:right="308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Intending to eliminate double taxation with respect to the taxes covered by this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Convention without creating opportunities for non-taxation or reduced taxation through</w:t>
                            </w:r>
                            <w:r>
                              <w:rPr>
                                <w:rFonts w:ascii="Times New Roman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tax evasion or avoidance (including through treaty-shopping arrangements aimed at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obtaining reliefs provided in the Convention for the indirect benefit of residents of third</w:t>
                            </w:r>
                            <w:r>
                              <w:rPr>
                                <w:rFonts w:ascii="Times New Roman"/>
                                <w:spacing w:val="-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jurisdictions),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type w14:anchorId="1B3BF2A9" id="_x0000_t202" coordsize="21600,21600" o:spt="202" path="m,l,21600r21600,l21600,xe">
                <v:stroke joinstyle="miter"/>
                <v:path gradientshapeok="t" o:connecttype="rect"/>
              </v:shapetype>
              <v:shape id="docshape198" o:spid="_x0000_s1026" type="#_x0000_t202" style="position:absolute;margin-left:84.5pt;margin-top:14.25pt;width:443.05pt;height:181.9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4MbFQIAAAwEAAAOAAAAZHJzL2Uyb0RvYy54bWysU9tu2zAMfR+wfxD0vthJkbQz4hRdsg4D&#10;ugvQ7QNoWbaFyaImKbG7rx8lO2mxvQ3zg0CZ5CF5eLS9HXvNTtJ5habky0XOmTQCa2Xakn//dv/m&#10;hjMfwNSg0ciSP0nPb3evX20HW8gVdqhr6RiBGF8MtuRdCLbIMi862YNfoJWGnA26HgJdXZvVDgZC&#10;73W2yvNNNqCrrUMhvae/h8nJdwm/aaQIX5rGy8B0yam3kE6Xziqe2W4LRevAdkrMbcA/dNGDMlT0&#10;AnWAAOzo1F9QvRIOPTZhIbDPsGmUkGkGmmaZ/zHNYwdWplmIHG8vNPn/Bys+nx7tV8fC+A5HWmAa&#10;wtsHFD88M7jvwLTyzjkcOgk1FV5GyrLB+mJOjVT7wkeQaviENS0ZjgET0Ni4PrJCczJCpwU8XUiX&#10;Y2CCfq43q8311ZozQb7V1TK/3qxTDSjO6db58EFiz6JRckdbTfBwevAhtgPFOSRWM3ivtE6b1YYN&#10;Jd/kbzfTYKhVHZ0xzLu22mvHThC1kb65rn8ZFpEP4LspLrkm1fQqkHS16kt+c8mGIvL03tSpfACl&#10;J5ta1GYmLnI1sRbGaqTASGCF9RNR6HCSKD0pMjp0vzgbSJ4l9z+P4CRn+qOhNUQtnw13NqqzAUZQ&#10;askDZ5O5D5Pmj9aptiPkadEG72hVjUokPncx90mSS9zOzyNq+uU9RT0/4t1vAAAA//8DAFBLAwQU&#10;AAYACAAAACEAGJokEt8AAAALAQAADwAAAGRycy9kb3ducmV2LnhtbEyPwU7DMBBE70j8g7VI3KjT&#10;gKs0jVMh1F44IKX0A7bxkqTE6yh2m/D3uCc4jmY086bYzrYXVxp951jDcpGAIK6d6bjRcPzcP2Ug&#10;fEA22DsmDT/kYVve3xWYGzdxRddDaEQsYZ+jhjaEIZfS1y1Z9As3EEfvy40WQ5RjI82IUyy3vUyT&#10;ZCUtdhwXWhzoraX6+3CxGqg6d87ts6kaQnN89zuldh9K68eH+XUDItAc/sJww4/oUEamk7uw8aKP&#10;erWOX4KGNFMgboFEqSWIk4bndfoCsizk/w/lLwAAAP//AwBQSwECLQAUAAYACAAAACEAtoM4kv4A&#10;AADhAQAAEwAAAAAAAAAAAAAAAAAAAAAAW0NvbnRlbnRfVHlwZXNdLnhtbFBLAQItABQABgAIAAAA&#10;IQA4/SH/1gAAAJQBAAALAAAAAAAAAAAAAAAAAC8BAABfcmVscy8ucmVsc1BLAQItABQABgAIAAAA&#10;IQAT14MbFQIAAAwEAAAOAAAAAAAAAAAAAAAAAC4CAABkcnMvZTJvRG9jLnhtbFBLAQItABQABgAI&#10;AAAAIQAYmiQS3wAAAAsBAAAPAAAAAAAAAAAAAAAAAG8EAABkcnMvZG93bnJldi54bWxQSwUGAAAA&#10;AAQABADzAAAAewUAAAAA&#10;" filled="f" strokeweight=".48pt">
                <v:textbox inset="0,0,0,0">
                  <w:txbxContent>
                    <w:p w14:paraId="6D9BC2B6" w14:textId="77777777" w:rsidR="00195BB2" w:rsidRDefault="00195BB2" w:rsidP="009C1D16">
                      <w:pPr>
                        <w:spacing w:before="23" w:line="237" w:lineRule="auto"/>
                        <w:ind w:left="105" w:right="313"/>
                        <w:rPr>
                          <w:rFonts w:asci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>The following paragraph 1 and paragraph 3 of Article 6 of the MLI replace the text</w:t>
                      </w:r>
                      <w:r>
                        <w:rPr>
                          <w:rFonts w:ascii="Times New Roman"/>
                          <w:i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referring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an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intent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to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eliminate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double</w:t>
                      </w:r>
                      <w:r>
                        <w:rPr>
                          <w:rFonts w:ascii="Times New Roman"/>
                          <w:i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taxation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in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preamble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of</w:t>
                      </w:r>
                      <w:r>
                        <w:rPr>
                          <w:rFonts w:ascii="Times New Roman"/>
                          <w:i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</w:t>
                      </w:r>
                      <w:r>
                        <w:rPr>
                          <w:rFonts w:ascii="Times New Roman"/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Convention:</w:t>
                      </w:r>
                    </w:p>
                    <w:p w14:paraId="0B89B589" w14:textId="77777777" w:rsidR="00195BB2" w:rsidRDefault="00195BB2" w:rsidP="009C1D16">
                      <w:pPr>
                        <w:pStyle w:val="BodyText"/>
                        <w:rPr>
                          <w:rFonts w:ascii="Times New Roman"/>
                          <w:i/>
                          <w:sz w:val="24"/>
                        </w:rPr>
                      </w:pPr>
                    </w:p>
                    <w:p w14:paraId="3D05EE29" w14:textId="77777777" w:rsidR="00195BB2" w:rsidRDefault="00195BB2" w:rsidP="009C1D16">
                      <w:pPr>
                        <w:spacing w:before="1"/>
                        <w:ind w:left="542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ARTICLE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6 OF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THE MLI –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PURPOSE OF A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COVERED TAX AGREEMENT</w:t>
                      </w:r>
                    </w:p>
                    <w:p w14:paraId="278E66E0" w14:textId="77777777" w:rsidR="00195BB2" w:rsidRDefault="00195BB2" w:rsidP="009C1D16">
                      <w:pPr>
                        <w:pStyle w:val="BodyText"/>
                        <w:spacing w:before="11"/>
                        <w:rPr>
                          <w:rFonts w:ascii="Times New Roman"/>
                          <w:sz w:val="23"/>
                        </w:rPr>
                      </w:pPr>
                    </w:p>
                    <w:p w14:paraId="1D0D59E5" w14:textId="77777777" w:rsidR="00195BB2" w:rsidRDefault="00195BB2" w:rsidP="009C1D16">
                      <w:pPr>
                        <w:spacing w:line="242" w:lineRule="auto"/>
                        <w:ind w:left="105" w:right="162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Desiring to further develop their economic relationship and to enhance their co-operation</w:t>
                      </w:r>
                      <w:r>
                        <w:rPr>
                          <w:rFonts w:ascii="Times New Roman"/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in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tax matters,</w:t>
                      </w:r>
                    </w:p>
                    <w:p w14:paraId="243E7AB6" w14:textId="77777777" w:rsidR="00195BB2" w:rsidRDefault="00195BB2" w:rsidP="009C1D16">
                      <w:pPr>
                        <w:pStyle w:val="BodyText"/>
                        <w:spacing w:before="8"/>
                        <w:rPr>
                          <w:rFonts w:ascii="Times New Roman"/>
                          <w:sz w:val="23"/>
                        </w:rPr>
                      </w:pPr>
                    </w:p>
                    <w:p w14:paraId="0BF66DC4" w14:textId="77777777" w:rsidR="00195BB2" w:rsidRDefault="00195BB2" w:rsidP="009C1D16">
                      <w:pPr>
                        <w:spacing w:before="1"/>
                        <w:ind w:left="105" w:right="308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Intending to eliminate double taxation with respect to the taxes covered by this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Convention without creating opportunities for non-taxation or reduced taxation through</w:t>
                      </w:r>
                      <w:r>
                        <w:rPr>
                          <w:rFonts w:ascii="Times New Roman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tax evasion or avoidance (including through treaty-shopping arrangements aimed at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obtaining reliefs provided in the Convention for the indirect benefit of residents of third</w:t>
                      </w:r>
                      <w:r>
                        <w:rPr>
                          <w:rFonts w:ascii="Times New Roman"/>
                          <w:spacing w:val="-58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jurisdictions),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629A8FC" w14:textId="77777777" w:rsidR="009C1D16" w:rsidRPr="00DF4469" w:rsidRDefault="009C1D16" w:rsidP="009C1D16">
      <w:pPr>
        <w:pStyle w:val="BodyText"/>
        <w:spacing w:before="6"/>
        <w:rPr>
          <w:rFonts w:ascii="Times New Roman"/>
          <w:color w:val="000000" w:themeColor="text1"/>
          <w:sz w:val="16"/>
        </w:rPr>
      </w:pPr>
    </w:p>
    <w:p w14:paraId="3744B0C7" w14:textId="77777777" w:rsidR="009C1D16" w:rsidRPr="00DF4469" w:rsidRDefault="009C1D16" w:rsidP="009C1D16">
      <w:pPr>
        <w:rPr>
          <w:rFonts w:ascii="Times New Roman"/>
          <w:color w:val="000000" w:themeColor="text1"/>
          <w:sz w:val="16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613E850D" w14:textId="77777777" w:rsidR="009C1D16" w:rsidRPr="00DF4469" w:rsidRDefault="009C1D16" w:rsidP="009C1D16">
      <w:pPr>
        <w:spacing w:before="90"/>
        <w:ind w:left="56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have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agreed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follows:</w:t>
      </w:r>
    </w:p>
    <w:p w14:paraId="36833DDB" w14:textId="77777777" w:rsidR="009C1D16" w:rsidRPr="00DF4469" w:rsidRDefault="009C1D16" w:rsidP="009C1D16">
      <w:pPr>
        <w:spacing w:before="7"/>
        <w:rPr>
          <w:rFonts w:ascii="Times New Roman"/>
          <w:color w:val="000000" w:themeColor="text1"/>
          <w:sz w:val="31"/>
        </w:rPr>
      </w:pPr>
      <w:r w:rsidRPr="00DF4469">
        <w:rPr>
          <w:color w:val="000000" w:themeColor="text1"/>
        </w:rPr>
        <w:br w:type="column"/>
      </w:r>
    </w:p>
    <w:p w14:paraId="63E8D73E" w14:textId="77777777" w:rsidR="009C1D16" w:rsidRPr="00DF4469" w:rsidRDefault="009C1D16" w:rsidP="009C1D16">
      <w:pPr>
        <w:pStyle w:val="Heading2"/>
        <w:spacing w:line="242" w:lineRule="auto"/>
        <w:ind w:left="560" w:right="4229" w:firstLine="740"/>
        <w:rPr>
          <w:color w:val="000000" w:themeColor="text1"/>
        </w:rPr>
      </w:pPr>
      <w:r w:rsidRPr="00DF4469">
        <w:rPr>
          <w:color w:val="000000" w:themeColor="text1"/>
        </w:rPr>
        <w:t>Article 1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PERSONS</w:t>
      </w:r>
      <w:r w:rsidRPr="00DF4469">
        <w:rPr>
          <w:color w:val="000000" w:themeColor="text1"/>
          <w:spacing w:val="-14"/>
        </w:rPr>
        <w:t xml:space="preserve"> </w:t>
      </w:r>
      <w:r w:rsidRPr="00DF4469">
        <w:rPr>
          <w:color w:val="000000" w:themeColor="text1"/>
        </w:rPr>
        <w:t>COVERED</w:t>
      </w:r>
    </w:p>
    <w:p w14:paraId="769659CF" w14:textId="77777777" w:rsidR="009C1D16" w:rsidRPr="00DF4469" w:rsidRDefault="009C1D16" w:rsidP="009C1D16">
      <w:pPr>
        <w:spacing w:line="242" w:lineRule="auto"/>
        <w:rPr>
          <w:color w:val="000000" w:themeColor="text1"/>
        </w:rPr>
        <w:sectPr w:rsidR="009C1D16" w:rsidRPr="00DF4469">
          <w:type w:val="continuous"/>
          <w:pgSz w:w="12240" w:h="15840"/>
          <w:pgMar w:top="1340" w:right="700" w:bottom="1480" w:left="1240" w:header="722" w:footer="1284" w:gutter="0"/>
          <w:cols w:num="2" w:space="720" w:equalWidth="0">
            <w:col w:w="2860" w:space="277"/>
            <w:col w:w="7163"/>
          </w:cols>
        </w:sectPr>
      </w:pPr>
    </w:p>
    <w:p w14:paraId="010056CF" w14:textId="77777777" w:rsidR="009C1D16" w:rsidRPr="00DF4469" w:rsidRDefault="009C1D16" w:rsidP="009C1D16">
      <w:pPr>
        <w:pStyle w:val="BodyText"/>
        <w:spacing w:before="9"/>
        <w:rPr>
          <w:rFonts w:ascii="Times New Roman"/>
          <w:b/>
          <w:color w:val="000000" w:themeColor="text1"/>
          <w:sz w:val="15"/>
        </w:rPr>
      </w:pPr>
    </w:p>
    <w:p w14:paraId="050EF960" w14:textId="77777777" w:rsidR="009C1D16" w:rsidRPr="00DF4469" w:rsidRDefault="009C1D16" w:rsidP="009C1D16">
      <w:pPr>
        <w:spacing w:before="101"/>
        <w:ind w:left="560"/>
        <w:rPr>
          <w:color w:val="000000" w:themeColor="text1"/>
          <w:sz w:val="20"/>
        </w:rPr>
      </w:pPr>
      <w:r w:rsidRPr="00DF4469">
        <w:rPr>
          <w:color w:val="000000" w:themeColor="text1"/>
          <w:sz w:val="20"/>
        </w:rPr>
        <w:t>This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Convention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shall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apply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to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persons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who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are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residents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of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one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or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both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of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the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Contracting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States.</w:t>
      </w:r>
    </w:p>
    <w:p w14:paraId="2A8197DE" w14:textId="77777777" w:rsidR="009C1D16" w:rsidRPr="00DF4469" w:rsidRDefault="009C1D16" w:rsidP="009C1D16">
      <w:pPr>
        <w:pStyle w:val="BodyText"/>
        <w:spacing w:before="7"/>
        <w:rPr>
          <w:color w:val="000000" w:themeColor="text1"/>
          <w:sz w:val="21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E473090" wp14:editId="1C1EE63F">
                <wp:simplePos x="0" y="0"/>
                <wp:positionH relativeFrom="page">
                  <wp:posOffset>1097280</wp:posOffset>
                </wp:positionH>
                <wp:positionV relativeFrom="paragraph">
                  <wp:posOffset>179070</wp:posOffset>
                </wp:positionV>
                <wp:extent cx="5602605" cy="1960245"/>
                <wp:effectExtent l="0" t="0" r="0" b="0"/>
                <wp:wrapTopAndBottom/>
                <wp:docPr id="98" name="docshape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2605" cy="19602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BD9BD5C" w14:textId="77777777" w:rsidR="00195BB2" w:rsidRPr="00DF4469" w:rsidRDefault="00195BB2" w:rsidP="009C1D16">
                            <w:pPr>
                              <w:spacing w:before="23" w:line="237" w:lineRule="auto"/>
                              <w:ind w:left="67" w:right="840"/>
                              <w:rPr>
                                <w:rFonts w:ascii="Times New Roman"/>
                                <w:i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 xml:space="preserve">The following paragraphs 1 and 3 of Article 3 of the MLI apply </w:t>
                            </w:r>
                            <w:r w:rsidRPr="00DF4469">
                              <w:rPr>
                                <w:rFonts w:ascii="Times New Roman"/>
                                <w:i/>
                                <w:color w:val="000000" w:themeColor="text1"/>
                                <w:sz w:val="24"/>
                              </w:rPr>
                              <w:t>and supersede the</w:t>
                            </w:r>
                            <w:r w:rsidRPr="00DF4469">
                              <w:rPr>
                                <w:rFonts w:ascii="Times New Roman"/>
                                <w:i/>
                                <w:color w:val="000000" w:themeColor="text1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rFonts w:ascii="Times New Roman"/>
                                <w:i/>
                                <w:color w:val="000000" w:themeColor="text1"/>
                                <w:sz w:val="24"/>
                              </w:rPr>
                              <w:t>provisions</w:t>
                            </w:r>
                            <w:r w:rsidRPr="00DF4469">
                              <w:rPr>
                                <w:rFonts w:ascii="Times New Roman"/>
                                <w:i/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rFonts w:ascii="Times New Roman"/>
                                <w:i/>
                                <w:color w:val="000000" w:themeColor="text1"/>
                                <w:sz w:val="24"/>
                              </w:rPr>
                              <w:t>of</w:t>
                            </w:r>
                            <w:r w:rsidRPr="00DF4469">
                              <w:rPr>
                                <w:rFonts w:ascii="Times New Roman"/>
                                <w:i/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rFonts w:ascii="Times New Roman"/>
                                <w:i/>
                                <w:color w:val="000000" w:themeColor="text1"/>
                                <w:sz w:val="24"/>
                              </w:rPr>
                              <w:t>this Convention:</w:t>
                            </w:r>
                          </w:p>
                          <w:p w14:paraId="4B425208" w14:textId="77777777" w:rsidR="00195BB2" w:rsidRDefault="00195BB2" w:rsidP="009C1D16">
                            <w:pPr>
                              <w:pStyle w:val="BodyText"/>
                              <w:rPr>
                                <w:rFonts w:ascii="Times New Roman"/>
                                <w:i/>
                                <w:sz w:val="24"/>
                              </w:rPr>
                            </w:pPr>
                          </w:p>
                          <w:p w14:paraId="4A51CE0E" w14:textId="77777777" w:rsidR="00195BB2" w:rsidRDefault="00195BB2" w:rsidP="009C1D16">
                            <w:pPr>
                              <w:spacing w:before="1"/>
                              <w:ind w:left="1527" w:right="1563"/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3 OF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THE MLI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– TRANSPARANT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ENTITIES</w:t>
                            </w:r>
                          </w:p>
                          <w:p w14:paraId="3F5ABE10" w14:textId="77777777" w:rsidR="00195BB2" w:rsidRDefault="00195BB2" w:rsidP="009C1D16">
                            <w:pPr>
                              <w:pStyle w:val="BodyText"/>
                              <w:spacing w:before="11"/>
                              <w:rPr>
                                <w:rFonts w:ascii="Times New Roman"/>
                                <w:sz w:val="23"/>
                              </w:rPr>
                            </w:pPr>
                          </w:p>
                          <w:p w14:paraId="173A3086" w14:textId="77777777" w:rsidR="00195BB2" w:rsidRDefault="00195BB2" w:rsidP="009C1D16">
                            <w:pPr>
                              <w:ind w:left="67" w:right="129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For the purposes of the Convention, income derived by or through an entity or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arrangement that is treated as wholly or partly fiscally transparent under the tax law of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either State shall be considered to be income of a resident of a State but only to the extent</w:t>
                            </w:r>
                            <w:r>
                              <w:rPr>
                                <w:rFonts w:ascii="Times New Roman" w:hAnsi="Times New Roman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that the income is treated, for purposes of taxation by that State, as the income of a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resident of that State. In no case shall the provisions of this paragraph be construed to</w:t>
                            </w:r>
                            <w:r>
                              <w:rPr>
                                <w:rFonts w:ascii="Times New Roman" w:hAns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affect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State’s right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to tax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rFonts w:ascii="Times New Roman" w:hAns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residents of that State.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E473090" id="docshape199" o:spid="_x0000_s1027" type="#_x0000_t202" style="position:absolute;margin-left:86.4pt;margin-top:14.1pt;width:441.15pt;height:154.3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tmwFQIAABMEAAAOAAAAZHJzL2Uyb0RvYy54bWysU9tu2zAMfR+wfxD0vtgJlqA14hRdsg4D&#10;ugvQ7QNoWbaFyaImKbGzrx8lO2mxvQ3zg0CZ5CF5eLS9G3vNTtJ5habky0XOmTQCa2Xakn//9vDm&#10;hjMfwNSg0ciSn6Xnd7vXr7aDLeQKO9S1dIxAjC8GW/IuBFtkmRed7MEv0EpDzgZdD4Gurs1qBwOh&#10;9zpb5fkmG9DV1qGQ3tPfw+Tku4TfNFKEL03jZWC65NRbSKdLZxXPbLeFonVgOyXmNuAfuuhBGSp6&#10;hTpAAHZ06i+oXgmHHpuwENhn2DRKyDQDTbPM/5jmqQMr0yxEjrdXmvz/gxWfT0/2q2NhfIcjLTAN&#10;4e0jih+eGdx3YFp57xwOnYSaCi8jZdlgfTGnRqp94SNINXzCmpYMx4AJaGxcH1mhORmh0wLOV9Ll&#10;GJign+tNvtrka84E+Za3dHu7TjWguKRb58MHiT2LRskdbTXBw+nRh9gOFJeQWM3gg9I6bVYbNpR8&#10;k99upsFQqzo6Y5h3bbXXjp0gaiN9c13/MiwiH8B3U1xyTarpVSDpatWX/OaaDUXk6b2pU/kASk82&#10;tajNTFzkamItjNXIVD2zGnmssD4Tkw4npdLLIqND94uzgVRacv/zCE5ypj8a2kaU9MVwF6O6GGAE&#10;pZY8cDaZ+zBJ/2idajtCnvZt8J421qjE5XMXc7ukvETx/EqitF/eU9TzW979BgAA//8DAFBLAwQU&#10;AAYACAAAACEAmmIyj98AAAALAQAADwAAAGRycy9kb3ducmV2LnhtbEyPwU7DMBBE70j8g7VI3KjT&#10;VC4hjVMh1F44IKX0A9x4SVLidRS7Tfh7tic4jmY086bYzq4XVxxD50nDcpGAQKq97ajRcPzcP2Ug&#10;QjRkTe8JNfxggG15f1eY3PqJKrweYiO4hEJuNLQxDrmUoW7RmbDwAxJ7X350JrIcG2lHM3G562Wa&#10;JGvpTEe80JoB31qsvw8XpwGrc+f9PpuqITbH97BTavehtH58mF83ICLO8S8MN3xGh5KZTv5CNoie&#10;9XPK6FFDmqUgboFEqSWIk4bVav0Csizk/w/lLwAAAP//AwBQSwECLQAUAAYACAAAACEAtoM4kv4A&#10;AADhAQAAEwAAAAAAAAAAAAAAAAAAAAAAW0NvbnRlbnRfVHlwZXNdLnhtbFBLAQItABQABgAIAAAA&#10;IQA4/SH/1gAAAJQBAAALAAAAAAAAAAAAAAAAAC8BAABfcmVscy8ucmVsc1BLAQItABQABgAIAAAA&#10;IQD/EtmwFQIAABMEAAAOAAAAAAAAAAAAAAAAAC4CAABkcnMvZTJvRG9jLnhtbFBLAQItABQABgAI&#10;AAAAIQCaYjKP3wAAAAsBAAAPAAAAAAAAAAAAAAAAAG8EAABkcnMvZG93bnJldi54bWxQSwUGAAAA&#10;AAQABADzAAAAewUAAAAA&#10;" filled="f" strokeweight=".48pt">
                <v:textbox inset="0,0,0,0">
                  <w:txbxContent>
                    <w:p w14:paraId="5BD9BD5C" w14:textId="77777777" w:rsidR="00195BB2" w:rsidRPr="00DF4469" w:rsidRDefault="00195BB2" w:rsidP="009C1D16">
                      <w:pPr>
                        <w:spacing w:before="23" w:line="237" w:lineRule="auto"/>
                        <w:ind w:left="67" w:right="840"/>
                        <w:rPr>
                          <w:rFonts w:ascii="Times New Roman"/>
                          <w:i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imes New Roman"/>
                          <w:i/>
                          <w:sz w:val="24"/>
                        </w:rPr>
                        <w:t xml:space="preserve">The following paragraphs 1 and 3 of Article 3 of the MLI apply </w:t>
                      </w:r>
                      <w:r w:rsidRPr="00DF4469">
                        <w:rPr>
                          <w:rFonts w:ascii="Times New Roman"/>
                          <w:i/>
                          <w:color w:val="000000" w:themeColor="text1"/>
                          <w:sz w:val="24"/>
                        </w:rPr>
                        <w:t>and supersede the</w:t>
                      </w:r>
                      <w:r w:rsidRPr="00DF4469">
                        <w:rPr>
                          <w:rFonts w:ascii="Times New Roman"/>
                          <w:i/>
                          <w:color w:val="000000" w:themeColor="text1"/>
                          <w:spacing w:val="-57"/>
                          <w:sz w:val="24"/>
                        </w:rPr>
                        <w:t xml:space="preserve"> </w:t>
                      </w:r>
                      <w:r w:rsidRPr="00DF4469">
                        <w:rPr>
                          <w:rFonts w:ascii="Times New Roman"/>
                          <w:i/>
                          <w:color w:val="000000" w:themeColor="text1"/>
                          <w:sz w:val="24"/>
                        </w:rPr>
                        <w:t>provisions</w:t>
                      </w:r>
                      <w:r w:rsidRPr="00DF4469">
                        <w:rPr>
                          <w:rFonts w:ascii="Times New Roman"/>
                          <w:i/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rFonts w:ascii="Times New Roman"/>
                          <w:i/>
                          <w:color w:val="000000" w:themeColor="text1"/>
                          <w:sz w:val="24"/>
                        </w:rPr>
                        <w:t>of</w:t>
                      </w:r>
                      <w:r w:rsidRPr="00DF4469">
                        <w:rPr>
                          <w:rFonts w:ascii="Times New Roman"/>
                          <w:i/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rFonts w:ascii="Times New Roman"/>
                          <w:i/>
                          <w:color w:val="000000" w:themeColor="text1"/>
                          <w:sz w:val="24"/>
                        </w:rPr>
                        <w:t>this Convention:</w:t>
                      </w:r>
                    </w:p>
                    <w:p w14:paraId="4B425208" w14:textId="77777777" w:rsidR="00195BB2" w:rsidRDefault="00195BB2" w:rsidP="009C1D16">
                      <w:pPr>
                        <w:pStyle w:val="BodyText"/>
                        <w:rPr>
                          <w:rFonts w:ascii="Times New Roman"/>
                          <w:i/>
                          <w:sz w:val="24"/>
                        </w:rPr>
                      </w:pPr>
                    </w:p>
                    <w:p w14:paraId="4A51CE0E" w14:textId="77777777" w:rsidR="00195BB2" w:rsidRDefault="00195BB2" w:rsidP="009C1D16">
                      <w:pPr>
                        <w:spacing w:before="1"/>
                        <w:ind w:left="1527" w:right="1563"/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ARTICLE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3 OF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THE MLI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– TRANSPARANT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ENTITIES</w:t>
                      </w:r>
                    </w:p>
                    <w:p w14:paraId="3F5ABE10" w14:textId="77777777" w:rsidR="00195BB2" w:rsidRDefault="00195BB2" w:rsidP="009C1D16">
                      <w:pPr>
                        <w:pStyle w:val="BodyText"/>
                        <w:spacing w:before="11"/>
                        <w:rPr>
                          <w:rFonts w:ascii="Times New Roman"/>
                          <w:sz w:val="23"/>
                        </w:rPr>
                      </w:pPr>
                    </w:p>
                    <w:p w14:paraId="173A3086" w14:textId="77777777" w:rsidR="00195BB2" w:rsidRDefault="00195BB2" w:rsidP="009C1D16">
                      <w:pPr>
                        <w:ind w:left="67" w:right="129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For the purposes of the Convention, income derived by or through an entity or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arrangement that is treated as wholly or partly fiscally transparent under the tax law of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either State shall be considered to be income of a resident of a State but only to the extent</w:t>
                      </w:r>
                      <w:r>
                        <w:rPr>
                          <w:rFonts w:ascii="Times New Roman" w:hAnsi="Times New Roman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that the income is treated, for purposes of taxation by that State, as the income of a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resident of that State. In no case shall the provisions of this paragraph be construed to</w:t>
                      </w:r>
                      <w:r>
                        <w:rPr>
                          <w:rFonts w:ascii="Times New Roman" w:hAns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affect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State’s right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to tax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the</w:t>
                      </w:r>
                      <w:r>
                        <w:rPr>
                          <w:rFonts w:ascii="Times New Roman" w:hAns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residents of that State.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ABE344" w14:textId="77777777" w:rsidR="009C1D16" w:rsidRPr="00DF4469" w:rsidRDefault="009C1D16" w:rsidP="009C1D16">
      <w:pPr>
        <w:rPr>
          <w:color w:val="000000" w:themeColor="text1"/>
          <w:sz w:val="21"/>
        </w:rPr>
        <w:sectPr w:rsidR="009C1D16" w:rsidRPr="00DF4469">
          <w:type w:val="continuous"/>
          <w:pgSz w:w="12240" w:h="15840"/>
          <w:pgMar w:top="1340" w:right="700" w:bottom="1480" w:left="1240" w:header="722" w:footer="1284" w:gutter="0"/>
          <w:cols w:space="720"/>
        </w:sectPr>
      </w:pPr>
    </w:p>
    <w:p w14:paraId="053A8A6D" w14:textId="77777777" w:rsidR="009C1D16" w:rsidRPr="00DF4469" w:rsidRDefault="009C1D16" w:rsidP="009C1D16">
      <w:pPr>
        <w:pStyle w:val="Heading2"/>
        <w:spacing w:before="92" w:line="237" w:lineRule="auto"/>
        <w:ind w:left="3849" w:right="4383" w:firstLine="587"/>
        <w:rPr>
          <w:color w:val="000000" w:themeColor="text1"/>
        </w:rPr>
      </w:pPr>
      <w:r w:rsidRPr="00DF4469">
        <w:rPr>
          <w:color w:val="000000" w:themeColor="text1"/>
        </w:rPr>
        <w:lastRenderedPageBreak/>
        <w:t>Article 2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TAXES</w:t>
      </w:r>
      <w:r w:rsidRPr="00DF4469">
        <w:rPr>
          <w:color w:val="000000" w:themeColor="text1"/>
          <w:spacing w:val="-13"/>
        </w:rPr>
        <w:t xml:space="preserve"> </w:t>
      </w:r>
      <w:r w:rsidRPr="00DF4469">
        <w:rPr>
          <w:color w:val="000000" w:themeColor="text1"/>
        </w:rPr>
        <w:t>COVERED</w:t>
      </w:r>
    </w:p>
    <w:p w14:paraId="31DD23CE" w14:textId="77777777" w:rsidR="009C1D16" w:rsidRPr="00DF4469" w:rsidRDefault="009C1D16" w:rsidP="009C1D16">
      <w:pPr>
        <w:pStyle w:val="BodyText"/>
        <w:spacing w:before="10"/>
        <w:rPr>
          <w:rFonts w:ascii="Times New Roman"/>
          <w:b/>
          <w:color w:val="000000" w:themeColor="text1"/>
          <w:sz w:val="24"/>
        </w:rPr>
      </w:pPr>
    </w:p>
    <w:p w14:paraId="0BB3761F" w14:textId="77777777" w:rsidR="009C1D16" w:rsidRPr="00DF4469" w:rsidRDefault="009C1D16" w:rsidP="009C1D16">
      <w:pPr>
        <w:pStyle w:val="ListParagraph"/>
        <w:numPr>
          <w:ilvl w:val="0"/>
          <w:numId w:val="31"/>
        </w:numPr>
        <w:tabs>
          <w:tab w:val="left" w:pos="800"/>
        </w:tabs>
        <w:ind w:right="1253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This Convention shall apply to taxes on income and on capital imposed on behalf of a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or of its political subdivisions or local authorities, irrespective of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manner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which they are levied.</w:t>
      </w:r>
    </w:p>
    <w:p w14:paraId="7EC74665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3DE4874E" w14:textId="77777777" w:rsidR="009C1D16" w:rsidRPr="00DF4469" w:rsidRDefault="009C1D16" w:rsidP="009C1D16">
      <w:pPr>
        <w:pStyle w:val="ListParagraph"/>
        <w:numPr>
          <w:ilvl w:val="0"/>
          <w:numId w:val="31"/>
        </w:numPr>
        <w:tabs>
          <w:tab w:val="left" w:pos="800"/>
        </w:tabs>
        <w:spacing w:before="1"/>
        <w:ind w:right="126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There shall be regarded as taxes on income and on capital all taxes imposed on total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total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elements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including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gains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 the alienation of movable or immovable property, taxes on the total amounts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wages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salaries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paid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enterprises, 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well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 appreciation.</w:t>
      </w:r>
    </w:p>
    <w:p w14:paraId="0327837F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1DEC4F8B" w14:textId="77777777" w:rsidR="009C1D16" w:rsidRPr="00DF4469" w:rsidRDefault="009C1D16" w:rsidP="009C1D16">
      <w:pPr>
        <w:pStyle w:val="ListParagraph"/>
        <w:numPr>
          <w:ilvl w:val="0"/>
          <w:numId w:val="31"/>
        </w:numPr>
        <w:tabs>
          <w:tab w:val="left" w:pos="800"/>
        </w:tabs>
        <w:ind w:left="80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existing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particular:</w:t>
      </w:r>
    </w:p>
    <w:p w14:paraId="0DB44804" w14:textId="77777777" w:rsidR="009C1D16" w:rsidRPr="00DF4469" w:rsidRDefault="009C1D16" w:rsidP="009C1D16">
      <w:pPr>
        <w:pStyle w:val="ListParagraph"/>
        <w:numPr>
          <w:ilvl w:val="1"/>
          <w:numId w:val="31"/>
        </w:numPr>
        <w:tabs>
          <w:tab w:val="left" w:pos="1091"/>
        </w:tabs>
        <w:spacing w:before="2" w:line="275" w:lineRule="exact"/>
        <w:ind w:hanging="248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Spain:</w:t>
      </w:r>
    </w:p>
    <w:p w14:paraId="583B74A1" w14:textId="77777777" w:rsidR="009C1D16" w:rsidRPr="00DF4469" w:rsidRDefault="009C1D16" w:rsidP="009C1D16">
      <w:pPr>
        <w:pStyle w:val="ListParagraph"/>
        <w:numPr>
          <w:ilvl w:val="2"/>
          <w:numId w:val="31"/>
        </w:numPr>
        <w:tabs>
          <w:tab w:val="left" w:pos="1567"/>
        </w:tabs>
        <w:spacing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individuals;</w:t>
      </w:r>
    </w:p>
    <w:p w14:paraId="7BF620A6" w14:textId="77777777" w:rsidR="009C1D16" w:rsidRPr="00DF4469" w:rsidRDefault="009C1D16" w:rsidP="009C1D16">
      <w:pPr>
        <w:pStyle w:val="ListParagraph"/>
        <w:numPr>
          <w:ilvl w:val="2"/>
          <w:numId w:val="31"/>
        </w:numPr>
        <w:tabs>
          <w:tab w:val="left" w:pos="1634"/>
        </w:tabs>
        <w:spacing w:before="3" w:line="275" w:lineRule="exact"/>
        <w:ind w:left="1633" w:hanging="35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corporation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tax;</w:t>
      </w:r>
    </w:p>
    <w:p w14:paraId="2C4F6A2E" w14:textId="77777777" w:rsidR="009C1D16" w:rsidRPr="00DF4469" w:rsidRDefault="009C1D16" w:rsidP="009C1D16">
      <w:pPr>
        <w:pStyle w:val="ListParagraph"/>
        <w:numPr>
          <w:ilvl w:val="2"/>
          <w:numId w:val="31"/>
        </w:numPr>
        <w:tabs>
          <w:tab w:val="left" w:pos="1700"/>
        </w:tabs>
        <w:spacing w:line="275" w:lineRule="exact"/>
        <w:ind w:left="1699" w:hanging="42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proofErr w:type="spellStart"/>
      <w:r w:rsidRPr="00DF4469">
        <w:rPr>
          <w:rFonts w:ascii="Times New Roman"/>
          <w:color w:val="000000" w:themeColor="text1"/>
          <w:sz w:val="24"/>
        </w:rPr>
        <w:t>non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residents</w:t>
      </w:r>
      <w:proofErr w:type="spellEnd"/>
      <w:r w:rsidRPr="00DF4469">
        <w:rPr>
          <w:rFonts w:ascii="Times New Roman"/>
          <w:color w:val="000000" w:themeColor="text1"/>
          <w:sz w:val="24"/>
        </w:rPr>
        <w:t>;</w:t>
      </w:r>
    </w:p>
    <w:p w14:paraId="7DA93382" w14:textId="77777777" w:rsidR="009C1D16" w:rsidRPr="00DF4469" w:rsidRDefault="009C1D16" w:rsidP="009C1D16">
      <w:pPr>
        <w:pStyle w:val="ListParagraph"/>
        <w:numPr>
          <w:ilvl w:val="2"/>
          <w:numId w:val="31"/>
        </w:numPr>
        <w:tabs>
          <w:tab w:val="left" w:pos="1687"/>
        </w:tabs>
        <w:spacing w:before="2" w:line="275" w:lineRule="exact"/>
        <w:ind w:left="1686" w:hanging="40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tax;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</w:p>
    <w:p w14:paraId="5F2A0965" w14:textId="77777777" w:rsidR="009C1D16" w:rsidRPr="00DF4469" w:rsidRDefault="009C1D16" w:rsidP="009C1D16">
      <w:pPr>
        <w:pStyle w:val="ListParagraph"/>
        <w:numPr>
          <w:ilvl w:val="2"/>
          <w:numId w:val="31"/>
        </w:numPr>
        <w:tabs>
          <w:tab w:val="left" w:pos="1620"/>
        </w:tabs>
        <w:spacing w:line="242" w:lineRule="auto"/>
        <w:ind w:left="1280" w:right="4967" w:firstLine="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local taxes on income and on capital;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(hereinafter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referred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to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as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“Spanish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Tax”).</w:t>
      </w:r>
    </w:p>
    <w:p w14:paraId="6AB75B9A" w14:textId="77777777" w:rsidR="009C1D16" w:rsidRPr="00DF4469" w:rsidRDefault="009C1D16" w:rsidP="009C1D16">
      <w:pPr>
        <w:pStyle w:val="ListParagraph"/>
        <w:numPr>
          <w:ilvl w:val="1"/>
          <w:numId w:val="31"/>
        </w:numPr>
        <w:tabs>
          <w:tab w:val="left" w:pos="1104"/>
        </w:tabs>
        <w:spacing w:line="271" w:lineRule="exact"/>
        <w:ind w:left="1103" w:hanging="261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Armenia:</w:t>
      </w:r>
    </w:p>
    <w:p w14:paraId="17422313" w14:textId="77777777" w:rsidR="009C1D16" w:rsidRPr="00DF4469" w:rsidRDefault="009C1D16" w:rsidP="009C1D16">
      <w:pPr>
        <w:pStyle w:val="ListParagraph"/>
        <w:numPr>
          <w:ilvl w:val="2"/>
          <w:numId w:val="31"/>
        </w:numPr>
        <w:tabs>
          <w:tab w:val="left" w:pos="1567"/>
        </w:tabs>
        <w:spacing w:before="1"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profit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tax;</w:t>
      </w:r>
    </w:p>
    <w:p w14:paraId="5F485A9B" w14:textId="77777777" w:rsidR="009C1D16" w:rsidRPr="00DF4469" w:rsidRDefault="009C1D16" w:rsidP="009C1D16">
      <w:pPr>
        <w:pStyle w:val="ListParagraph"/>
        <w:numPr>
          <w:ilvl w:val="2"/>
          <w:numId w:val="31"/>
        </w:numPr>
        <w:tabs>
          <w:tab w:val="left" w:pos="1634"/>
        </w:tabs>
        <w:spacing w:line="275" w:lineRule="exact"/>
        <w:ind w:left="1633" w:hanging="35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tax;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</w:p>
    <w:p w14:paraId="75C8C9D1" w14:textId="77777777" w:rsidR="009C1D16" w:rsidRPr="00DF4469" w:rsidRDefault="009C1D16" w:rsidP="009C1D16">
      <w:pPr>
        <w:pStyle w:val="ListParagraph"/>
        <w:numPr>
          <w:ilvl w:val="2"/>
          <w:numId w:val="31"/>
        </w:numPr>
        <w:tabs>
          <w:tab w:val="left" w:pos="1700"/>
        </w:tabs>
        <w:spacing w:before="3" w:line="275" w:lineRule="exact"/>
        <w:ind w:left="1699" w:hanging="42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tax;</w:t>
      </w:r>
    </w:p>
    <w:p w14:paraId="32F34B24" w14:textId="77777777" w:rsidR="009C1D16" w:rsidRPr="00DF4469" w:rsidRDefault="009C1D16" w:rsidP="009C1D16">
      <w:pPr>
        <w:spacing w:line="275" w:lineRule="exact"/>
        <w:ind w:left="128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(hereinafter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referred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to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as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“Armenian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Tax”).</w:t>
      </w:r>
    </w:p>
    <w:p w14:paraId="3A96736E" w14:textId="77777777" w:rsidR="009C1D16" w:rsidRPr="00DF4469" w:rsidRDefault="009C1D16" w:rsidP="009C1D16">
      <w:pPr>
        <w:pStyle w:val="BodyText"/>
        <w:spacing w:before="11"/>
        <w:rPr>
          <w:rFonts w:ascii="Times New Roman"/>
          <w:color w:val="000000" w:themeColor="text1"/>
          <w:sz w:val="23"/>
        </w:rPr>
      </w:pPr>
    </w:p>
    <w:p w14:paraId="38D70426" w14:textId="77777777" w:rsidR="009C1D16" w:rsidRPr="00DF4469" w:rsidRDefault="009C1D16" w:rsidP="009C1D16">
      <w:pPr>
        <w:pStyle w:val="ListParagraph"/>
        <w:numPr>
          <w:ilvl w:val="0"/>
          <w:numId w:val="31"/>
        </w:numPr>
        <w:tabs>
          <w:tab w:val="left" w:pos="800"/>
        </w:tabs>
        <w:ind w:right="112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Convention shall apply also to any identical or substantially similar taxes which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imposed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after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signature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addition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place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existing taxes. The competent authorities of the Contracting States shall notify each other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significant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changes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have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been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made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their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respective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laws.</w:t>
      </w:r>
    </w:p>
    <w:p w14:paraId="2BC700B2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0C726CCE" w14:textId="77777777" w:rsidR="009C1D16" w:rsidRPr="00DF4469" w:rsidRDefault="009C1D16" w:rsidP="009C1D16">
      <w:pPr>
        <w:pStyle w:val="Heading2"/>
        <w:spacing w:line="242" w:lineRule="auto"/>
        <w:ind w:left="3463" w:right="3996" w:firstLine="973"/>
        <w:rPr>
          <w:color w:val="000000" w:themeColor="text1"/>
        </w:rPr>
      </w:pPr>
      <w:r w:rsidRPr="00DF4469">
        <w:rPr>
          <w:color w:val="000000" w:themeColor="text1"/>
        </w:rPr>
        <w:t>Article 3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GENERAL</w:t>
      </w:r>
      <w:r w:rsidRPr="00DF4469">
        <w:rPr>
          <w:color w:val="000000" w:themeColor="text1"/>
          <w:spacing w:val="-13"/>
        </w:rPr>
        <w:t xml:space="preserve"> </w:t>
      </w:r>
      <w:r w:rsidRPr="00DF4469">
        <w:rPr>
          <w:color w:val="000000" w:themeColor="text1"/>
        </w:rPr>
        <w:t>DEFINITIONS</w:t>
      </w:r>
    </w:p>
    <w:p w14:paraId="1CC4E0E5" w14:textId="77777777" w:rsidR="009C1D16" w:rsidRPr="00DF4469" w:rsidRDefault="009C1D16" w:rsidP="009C1D16">
      <w:pPr>
        <w:pStyle w:val="BodyText"/>
        <w:spacing w:before="9"/>
        <w:rPr>
          <w:rFonts w:ascii="Times New Roman"/>
          <w:b/>
          <w:color w:val="000000" w:themeColor="text1"/>
          <w:sz w:val="23"/>
        </w:rPr>
      </w:pPr>
    </w:p>
    <w:p w14:paraId="47F484A9" w14:textId="77777777" w:rsidR="009C1D16" w:rsidRPr="00DF4469" w:rsidRDefault="009C1D16" w:rsidP="009C1D16">
      <w:pPr>
        <w:pStyle w:val="ListParagraph"/>
        <w:numPr>
          <w:ilvl w:val="0"/>
          <w:numId w:val="30"/>
        </w:numPr>
        <w:tabs>
          <w:tab w:val="left" w:pos="800"/>
        </w:tabs>
        <w:spacing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For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purposes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unless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context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otherwise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requires:</w:t>
      </w:r>
    </w:p>
    <w:p w14:paraId="0A922E93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ind w:right="1166" w:hanging="36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 term “Spain” means the Kingdom of Spain and, when used in a geographical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sense, means the territory of the Kingdom of Spain, including inland waters, the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territorial sea and any area outside the territorial sea upon which, in accordance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with international law and on application of its domestic legislation, the Kingdom</w:t>
      </w:r>
      <w:r w:rsidRPr="00DF4469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 Spain exercises or may exercise in the future jurisdiction or sovereign rights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with respect to the seabed, its subsoil and superjacent waters, and their natural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resources;</w:t>
      </w:r>
    </w:p>
    <w:p w14:paraId="25117573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spacing w:before="1"/>
        <w:ind w:right="1534" w:hanging="36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 term “Armenia” means the Republic of Armenia and, when used in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geographical sense, means the territory, including land, water, bowels and air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spaces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upon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which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Republic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Armenia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exercises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its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sovereign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rights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and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jurisdiction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according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to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national legislation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and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international law;</w:t>
      </w:r>
    </w:p>
    <w:p w14:paraId="29D39186" w14:textId="77777777" w:rsidR="009C1D16" w:rsidRPr="00DF4469" w:rsidRDefault="009C1D16" w:rsidP="009C1D16">
      <w:pPr>
        <w:rPr>
          <w:rFonts w:ascii="Times New Roman" w:hAns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348285DE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spacing w:before="92" w:line="237" w:lineRule="auto"/>
        <w:ind w:right="1414" w:hanging="36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lastRenderedPageBreak/>
        <w:t>the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terms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“a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Contracting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State”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and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“the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other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Contracting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State”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mean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Spain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or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Armenia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as the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context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requires;</w:t>
      </w:r>
    </w:p>
    <w:p w14:paraId="0E56545E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spacing w:before="5" w:line="237" w:lineRule="auto"/>
        <w:ind w:right="1900" w:hanging="36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 term “person” includes an individual, a company and any other body of</w:t>
      </w:r>
      <w:r w:rsidRPr="00DF4469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persons;</w:t>
      </w:r>
    </w:p>
    <w:p w14:paraId="20EF4EE6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spacing w:before="6" w:line="237" w:lineRule="auto"/>
        <w:ind w:right="1534" w:hanging="36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 xml:space="preserve">the term “company” means </w:t>
      </w:r>
      <w:proofErr w:type="spellStart"/>
      <w:r w:rsidRPr="00DF4469">
        <w:rPr>
          <w:rFonts w:ascii="Times New Roman" w:hAnsi="Times New Roman"/>
          <w:color w:val="000000" w:themeColor="text1"/>
          <w:sz w:val="24"/>
        </w:rPr>
        <w:t>any body</w:t>
      </w:r>
      <w:proofErr w:type="spellEnd"/>
      <w:r w:rsidRPr="00DF4469">
        <w:rPr>
          <w:rFonts w:ascii="Times New Roman" w:hAnsi="Times New Roman"/>
          <w:color w:val="000000" w:themeColor="text1"/>
          <w:sz w:val="24"/>
        </w:rPr>
        <w:t xml:space="preserve"> corporate or any entity that is treated as a</w:t>
      </w:r>
      <w:r w:rsidRPr="00DF4469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body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corporate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for tax purposes;</w:t>
      </w:r>
    </w:p>
    <w:p w14:paraId="17B2A29A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spacing w:before="3" w:line="275" w:lineRule="exact"/>
        <w:ind w:left="118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term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‘’enterprise’’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applies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to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carrying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any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business;</w:t>
      </w:r>
    </w:p>
    <w:p w14:paraId="3B14A7A4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ind w:right="1408" w:hanging="36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 terms “enterprise of a Contracting State” and “enterprise of the other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Contracting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State”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mean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respectively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an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enterprise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carried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on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by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resident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Contracting State and an enterprise carried on by a resident of the other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Contracting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State;</w:t>
      </w:r>
    </w:p>
    <w:p w14:paraId="2270132D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ind w:right="1222" w:hanging="36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 term “international traffic” means any transport by a ship, aircraft or road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vehicle operated by an enterprise of a Contracting State, except when the ship,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aircraft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or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road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vehicle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is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operated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solely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between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places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other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Contracting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State;</w:t>
      </w:r>
    </w:p>
    <w:p w14:paraId="409C5B99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ind w:left="118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term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“competent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authority”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means:</w:t>
      </w:r>
    </w:p>
    <w:p w14:paraId="4972C38A" w14:textId="77777777" w:rsidR="009C1D16" w:rsidRPr="00DF4469" w:rsidRDefault="009C1D16" w:rsidP="009C1D16">
      <w:pPr>
        <w:pStyle w:val="ListParagraph"/>
        <w:numPr>
          <w:ilvl w:val="2"/>
          <w:numId w:val="30"/>
        </w:numPr>
        <w:tabs>
          <w:tab w:val="left" w:pos="1407"/>
        </w:tabs>
        <w:spacing w:before="2"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Spain: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proofErr w:type="gramStart"/>
      <w:r w:rsidRPr="00DF4469">
        <w:rPr>
          <w:rFonts w:ascii="Times New Roman"/>
          <w:color w:val="000000" w:themeColor="text1"/>
          <w:sz w:val="24"/>
        </w:rPr>
        <w:t>the</w:t>
      </w:r>
      <w:proofErr w:type="gramEnd"/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Minister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Economy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Finance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his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proofErr w:type="spellStart"/>
      <w:r w:rsidRPr="00DF4469">
        <w:rPr>
          <w:rFonts w:ascii="Times New Roman"/>
          <w:color w:val="000000" w:themeColor="text1"/>
          <w:sz w:val="24"/>
        </w:rPr>
        <w:t>authorised</w:t>
      </w:r>
      <w:proofErr w:type="spellEnd"/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representative;</w:t>
      </w:r>
    </w:p>
    <w:p w14:paraId="52C45F7F" w14:textId="77777777" w:rsidR="009C1D16" w:rsidRPr="00DF4469" w:rsidRDefault="009C1D16" w:rsidP="009C1D16">
      <w:pPr>
        <w:pStyle w:val="ListParagraph"/>
        <w:numPr>
          <w:ilvl w:val="2"/>
          <w:numId w:val="30"/>
        </w:numPr>
        <w:tabs>
          <w:tab w:val="left" w:pos="1474"/>
        </w:tabs>
        <w:spacing w:line="242" w:lineRule="auto"/>
        <w:ind w:left="1120" w:right="142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 Armenia, the Minister of Finance and Economy and the Head of State Tax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Service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 xml:space="preserve">or their </w:t>
      </w:r>
      <w:proofErr w:type="spellStart"/>
      <w:r w:rsidRPr="00DF4469">
        <w:rPr>
          <w:rFonts w:ascii="Times New Roman"/>
          <w:color w:val="000000" w:themeColor="text1"/>
          <w:sz w:val="24"/>
        </w:rPr>
        <w:t>authorised</w:t>
      </w:r>
      <w:proofErr w:type="spellEnd"/>
      <w:r w:rsidRPr="00DF4469">
        <w:rPr>
          <w:rFonts w:ascii="Times New Roman"/>
          <w:color w:val="000000" w:themeColor="text1"/>
          <w:sz w:val="24"/>
        </w:rPr>
        <w:t xml:space="preserve"> representatives;</w:t>
      </w:r>
    </w:p>
    <w:p w14:paraId="52906739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spacing w:line="271" w:lineRule="exact"/>
        <w:ind w:left="118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term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“national”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means:</w:t>
      </w:r>
    </w:p>
    <w:p w14:paraId="08D4D89E" w14:textId="77777777" w:rsidR="009C1D16" w:rsidRPr="00DF4469" w:rsidRDefault="009C1D16" w:rsidP="009C1D16">
      <w:pPr>
        <w:pStyle w:val="ListParagraph"/>
        <w:numPr>
          <w:ilvl w:val="2"/>
          <w:numId w:val="30"/>
        </w:numPr>
        <w:tabs>
          <w:tab w:val="left" w:pos="1407"/>
        </w:tabs>
        <w:spacing w:before="1"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individual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possessing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nationality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State;</w:t>
      </w:r>
    </w:p>
    <w:p w14:paraId="6886CFE1" w14:textId="77777777" w:rsidR="009C1D16" w:rsidRPr="00DF4469" w:rsidRDefault="009C1D16" w:rsidP="009C1D16">
      <w:pPr>
        <w:pStyle w:val="ListParagraph"/>
        <w:numPr>
          <w:ilvl w:val="2"/>
          <w:numId w:val="30"/>
        </w:numPr>
        <w:tabs>
          <w:tab w:val="left" w:pos="1474"/>
        </w:tabs>
        <w:spacing w:line="242" w:lineRule="auto"/>
        <w:ind w:left="1120" w:right="1273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any legal person, partnership or association deriving its status as such from the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laws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force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a Contracting State.</w:t>
      </w:r>
    </w:p>
    <w:p w14:paraId="16E1EA92" w14:textId="77777777" w:rsidR="009C1D16" w:rsidRPr="00DF4469" w:rsidRDefault="009C1D16" w:rsidP="009C1D16">
      <w:pPr>
        <w:pStyle w:val="ListParagraph"/>
        <w:numPr>
          <w:ilvl w:val="1"/>
          <w:numId w:val="30"/>
        </w:numPr>
        <w:tabs>
          <w:tab w:val="left" w:pos="1180"/>
        </w:tabs>
        <w:spacing w:line="242" w:lineRule="auto"/>
        <w:ind w:right="1208" w:hanging="36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term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“business”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includes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performance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professional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services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and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other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activities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 an independent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character.</w:t>
      </w:r>
    </w:p>
    <w:p w14:paraId="73F091DE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6"/>
        </w:rPr>
      </w:pPr>
    </w:p>
    <w:p w14:paraId="6F18DFA4" w14:textId="77777777" w:rsidR="009C1D16" w:rsidRPr="00DF4469" w:rsidRDefault="009C1D16" w:rsidP="009C1D16">
      <w:pPr>
        <w:pStyle w:val="BodyText"/>
        <w:spacing w:before="4"/>
        <w:rPr>
          <w:rFonts w:ascii="Times New Roman"/>
          <w:color w:val="000000" w:themeColor="text1"/>
          <w:sz w:val="21"/>
        </w:rPr>
      </w:pPr>
    </w:p>
    <w:p w14:paraId="2848894C" w14:textId="77777777" w:rsidR="009C1D16" w:rsidRPr="00DF4469" w:rsidRDefault="009C1D16" w:rsidP="009C1D16">
      <w:pPr>
        <w:pStyle w:val="ListParagraph"/>
        <w:numPr>
          <w:ilvl w:val="0"/>
          <w:numId w:val="30"/>
        </w:numPr>
        <w:tabs>
          <w:tab w:val="left" w:pos="800"/>
        </w:tabs>
        <w:ind w:left="560" w:right="140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As regards the application of the Convention at any time by a Contracting State, any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term not defined therein shall, unless the context otherwise requires, have the meaning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it has at that time under the law of that State for the purposes of the taxes to which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Convention applies, any meaning under the applicable tax laws of that State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prevailing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over 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meaning given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term under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laws 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State.</w:t>
      </w:r>
    </w:p>
    <w:p w14:paraId="01C7DFB0" w14:textId="77777777" w:rsidR="009C1D16" w:rsidRPr="00DF4469" w:rsidRDefault="009C1D16" w:rsidP="009C1D16">
      <w:pPr>
        <w:pStyle w:val="Heading2"/>
        <w:spacing w:before="5" w:line="237" w:lineRule="auto"/>
        <w:ind w:left="4266" w:right="4786" w:firstLine="170"/>
        <w:rPr>
          <w:color w:val="000000" w:themeColor="text1"/>
        </w:rPr>
      </w:pPr>
      <w:r w:rsidRPr="00DF4469">
        <w:rPr>
          <w:color w:val="000000" w:themeColor="text1"/>
        </w:rPr>
        <w:t>Article 4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RESIDENT</w:t>
      </w:r>
    </w:p>
    <w:p w14:paraId="6BDD0374" w14:textId="77777777" w:rsidR="009C1D16" w:rsidRPr="00DF4469" w:rsidRDefault="009C1D16" w:rsidP="009C1D16">
      <w:pPr>
        <w:pStyle w:val="BodyText"/>
        <w:spacing w:before="10"/>
        <w:rPr>
          <w:rFonts w:ascii="Times New Roman"/>
          <w:b/>
          <w:color w:val="000000" w:themeColor="text1"/>
          <w:sz w:val="24"/>
        </w:rPr>
      </w:pPr>
    </w:p>
    <w:p w14:paraId="18DA72E7" w14:textId="77777777" w:rsidR="009C1D16" w:rsidRPr="00DF4469" w:rsidRDefault="009C1D16" w:rsidP="009C1D16">
      <w:pPr>
        <w:pStyle w:val="ListParagraph"/>
        <w:numPr>
          <w:ilvl w:val="0"/>
          <w:numId w:val="29"/>
        </w:numPr>
        <w:tabs>
          <w:tab w:val="left" w:pos="800"/>
        </w:tabs>
        <w:ind w:right="1108" w:firstLine="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For the purposes of this Convention, the term “resident of a Contracting State” means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any person who, under the laws of that State, is liable to tax therein by reason of his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domicile, residence, place of incorporation, place of management or any other criterion of</w:t>
      </w:r>
      <w:r w:rsidRPr="00DF4469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 similar nature, and also includes that State and any political subdivision or local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authority thereof. This term, however, does not include any person who is liable to tax in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that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State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respect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only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income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from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sources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that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State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or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capital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situated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therein.</w:t>
      </w:r>
    </w:p>
    <w:p w14:paraId="0F76D8C5" w14:textId="77777777" w:rsidR="009C1D16" w:rsidRPr="00DF4469" w:rsidRDefault="009C1D16" w:rsidP="009C1D16">
      <w:pPr>
        <w:pStyle w:val="BodyText"/>
        <w:spacing w:before="10"/>
        <w:rPr>
          <w:rFonts w:ascii="Times New Roman"/>
          <w:color w:val="000000" w:themeColor="text1"/>
          <w:sz w:val="23"/>
        </w:rPr>
      </w:pPr>
    </w:p>
    <w:p w14:paraId="5D66B0AB" w14:textId="77777777" w:rsidR="009C1D16" w:rsidRPr="00DF4469" w:rsidRDefault="009C1D16" w:rsidP="009C1D16">
      <w:pPr>
        <w:pStyle w:val="ListParagraph"/>
        <w:numPr>
          <w:ilvl w:val="0"/>
          <w:numId w:val="29"/>
        </w:numPr>
        <w:tabs>
          <w:tab w:val="left" w:pos="800"/>
        </w:tabs>
        <w:spacing w:line="247" w:lineRule="auto"/>
        <w:ind w:right="146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reason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individual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both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States, then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his status 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determined 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follows:</w:t>
      </w:r>
    </w:p>
    <w:p w14:paraId="47946550" w14:textId="77777777" w:rsidR="009C1D16" w:rsidRPr="00DF4469" w:rsidRDefault="009C1D16" w:rsidP="009C1D16">
      <w:pPr>
        <w:spacing w:line="247" w:lineRule="auto"/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22FF9C0F" w14:textId="77777777" w:rsidR="009C1D16" w:rsidRPr="00DF4469" w:rsidRDefault="009C1D16" w:rsidP="009C1D16">
      <w:pPr>
        <w:pStyle w:val="ListParagraph"/>
        <w:numPr>
          <w:ilvl w:val="1"/>
          <w:numId w:val="29"/>
        </w:numPr>
        <w:tabs>
          <w:tab w:val="left" w:pos="1280"/>
        </w:tabs>
        <w:spacing w:before="90"/>
        <w:ind w:right="1228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deemed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home available to him; if he has a permanent home available to him in both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States, he shall be deemed to be a resident only of the State with which his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economic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relations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closer (</w:t>
      </w:r>
      <w:proofErr w:type="spellStart"/>
      <w:r w:rsidRPr="00DF4469">
        <w:rPr>
          <w:rFonts w:ascii="Times New Roman"/>
          <w:color w:val="000000" w:themeColor="text1"/>
          <w:sz w:val="24"/>
        </w:rPr>
        <w:t>centre</w:t>
      </w:r>
      <w:proofErr w:type="spellEnd"/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vital interests);</w:t>
      </w:r>
    </w:p>
    <w:p w14:paraId="4312B7CD" w14:textId="77777777" w:rsidR="009C1D16" w:rsidRPr="00DF4469" w:rsidRDefault="009C1D16" w:rsidP="009C1D16">
      <w:pPr>
        <w:pStyle w:val="ListParagraph"/>
        <w:numPr>
          <w:ilvl w:val="1"/>
          <w:numId w:val="29"/>
        </w:numPr>
        <w:tabs>
          <w:tab w:val="left" w:pos="1280"/>
        </w:tabs>
        <w:ind w:right="117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proofErr w:type="spellStart"/>
      <w:r w:rsidRPr="00DF4469">
        <w:rPr>
          <w:rFonts w:ascii="Times New Roman"/>
          <w:color w:val="000000" w:themeColor="text1"/>
          <w:sz w:val="24"/>
        </w:rPr>
        <w:t>centre</w:t>
      </w:r>
      <w:proofErr w:type="spellEnd"/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vital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interests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cannot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determined,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if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he has not a permanent home available to him in either State, he shall be deemed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 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 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proofErr w:type="gramStart"/>
      <w:r w:rsidRPr="00DF4469">
        <w:rPr>
          <w:rFonts w:ascii="Times New Roman"/>
          <w:color w:val="000000" w:themeColor="text1"/>
          <w:sz w:val="24"/>
        </w:rPr>
        <w:t>an</w:t>
      </w:r>
      <w:proofErr w:type="gramEnd"/>
      <w:r w:rsidRPr="00DF4469">
        <w:rPr>
          <w:rFonts w:ascii="Times New Roman"/>
          <w:color w:val="000000" w:themeColor="text1"/>
          <w:sz w:val="24"/>
        </w:rPr>
        <w:t xml:space="preserve"> habitual abode;</w:t>
      </w:r>
    </w:p>
    <w:p w14:paraId="402210D5" w14:textId="77777777" w:rsidR="009C1D16" w:rsidRPr="00DF4469" w:rsidRDefault="009C1D16" w:rsidP="009C1D16">
      <w:pPr>
        <w:pStyle w:val="ListParagraph"/>
        <w:numPr>
          <w:ilvl w:val="1"/>
          <w:numId w:val="29"/>
        </w:numPr>
        <w:tabs>
          <w:tab w:val="left" w:pos="1280"/>
        </w:tabs>
        <w:spacing w:line="242" w:lineRule="auto"/>
        <w:ind w:right="1101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proofErr w:type="gramStart"/>
      <w:r w:rsidRPr="00DF4469">
        <w:rPr>
          <w:rFonts w:ascii="Times New Roman"/>
          <w:color w:val="000000" w:themeColor="text1"/>
          <w:sz w:val="24"/>
        </w:rPr>
        <w:t>an</w:t>
      </w:r>
      <w:proofErr w:type="gramEnd"/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habitual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abode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both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neither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them,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deemed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 resident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 of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which 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 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national;</w:t>
      </w:r>
    </w:p>
    <w:p w14:paraId="75ECA1A7" w14:textId="77777777" w:rsidR="009C1D16" w:rsidRPr="00DF4469" w:rsidRDefault="009C1D16" w:rsidP="009C1D16">
      <w:pPr>
        <w:pStyle w:val="ListParagraph"/>
        <w:numPr>
          <w:ilvl w:val="1"/>
          <w:numId w:val="29"/>
        </w:numPr>
        <w:tabs>
          <w:tab w:val="left" w:pos="1280"/>
        </w:tabs>
        <w:spacing w:line="247" w:lineRule="auto"/>
        <w:ind w:right="113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national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both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neither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them,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competent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authorities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settle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question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 mutual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agreement.</w:t>
      </w:r>
    </w:p>
    <w:p w14:paraId="1202818D" w14:textId="77777777" w:rsidR="009C1D16" w:rsidRPr="00DF4469" w:rsidRDefault="009C1D16" w:rsidP="009C1D16">
      <w:pPr>
        <w:pStyle w:val="BodyText"/>
        <w:spacing w:before="5"/>
        <w:rPr>
          <w:rFonts w:ascii="Times New Roman"/>
          <w:color w:val="000000" w:themeColor="text1"/>
        </w:rPr>
      </w:pPr>
    </w:p>
    <w:p w14:paraId="0530B7B2" w14:textId="77777777" w:rsidR="009C1D16" w:rsidRPr="00DF4469" w:rsidRDefault="009C1D16" w:rsidP="009C1D16">
      <w:pPr>
        <w:pStyle w:val="ListParagraph"/>
        <w:numPr>
          <w:ilvl w:val="0"/>
          <w:numId w:val="29"/>
        </w:numPr>
        <w:tabs>
          <w:tab w:val="left" w:pos="800"/>
        </w:tabs>
        <w:spacing w:before="1"/>
        <w:ind w:right="114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reason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individual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 of both Contracting States, the competent authorities of the Contracting States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 xml:space="preserve">shall </w:t>
      </w:r>
      <w:proofErr w:type="spellStart"/>
      <w:r w:rsidRPr="00DF4469">
        <w:rPr>
          <w:rFonts w:ascii="Times New Roman"/>
          <w:color w:val="000000" w:themeColor="text1"/>
          <w:sz w:val="24"/>
        </w:rPr>
        <w:t>endeavour</w:t>
      </w:r>
      <w:proofErr w:type="spellEnd"/>
      <w:r w:rsidRPr="00DF4469">
        <w:rPr>
          <w:rFonts w:ascii="Times New Roman"/>
          <w:color w:val="000000" w:themeColor="text1"/>
          <w:sz w:val="24"/>
        </w:rPr>
        <w:t xml:space="preserve"> to settle the question by mutual agreement, having regard to the person's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place of effective management and any other relevant economic and material factors.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absence any of such agreement, for the purposes of the Convention, the person shall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entitled to claim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benefits provided by this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Convention.</w:t>
      </w:r>
    </w:p>
    <w:p w14:paraId="3903E75B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65CF50AB" w14:textId="77777777" w:rsidR="009C1D16" w:rsidRPr="00DF4469" w:rsidRDefault="009C1D16" w:rsidP="009C1D16">
      <w:pPr>
        <w:pStyle w:val="Heading2"/>
        <w:spacing w:line="242" w:lineRule="auto"/>
        <w:ind w:left="3036" w:right="3569" w:firstLine="1400"/>
        <w:rPr>
          <w:color w:val="000000" w:themeColor="text1"/>
        </w:rPr>
      </w:pPr>
      <w:r w:rsidRPr="00DF4469">
        <w:rPr>
          <w:color w:val="000000" w:themeColor="text1"/>
        </w:rPr>
        <w:t>Article 5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PERMANENT</w:t>
      </w:r>
      <w:r w:rsidRPr="00DF4469">
        <w:rPr>
          <w:color w:val="000000" w:themeColor="text1"/>
          <w:spacing w:val="-13"/>
        </w:rPr>
        <w:t xml:space="preserve"> </w:t>
      </w:r>
      <w:r w:rsidRPr="00DF4469">
        <w:rPr>
          <w:color w:val="000000" w:themeColor="text1"/>
        </w:rPr>
        <w:t>ESTABLISHMENT</w:t>
      </w:r>
    </w:p>
    <w:p w14:paraId="5D569C51" w14:textId="77777777" w:rsidR="009C1D16" w:rsidRPr="00DF4469" w:rsidRDefault="009C1D16" w:rsidP="009C1D16">
      <w:pPr>
        <w:pStyle w:val="BodyText"/>
        <w:spacing w:before="2"/>
        <w:rPr>
          <w:rFonts w:ascii="Times New Roman"/>
          <w:b/>
          <w:color w:val="000000" w:themeColor="text1"/>
          <w:sz w:val="24"/>
        </w:rPr>
      </w:pPr>
    </w:p>
    <w:p w14:paraId="5EB7B45A" w14:textId="77777777" w:rsidR="009C1D16" w:rsidRPr="00DF4469" w:rsidRDefault="009C1D16" w:rsidP="009C1D16">
      <w:pPr>
        <w:pStyle w:val="ListParagraph"/>
        <w:numPr>
          <w:ilvl w:val="0"/>
          <w:numId w:val="28"/>
        </w:numPr>
        <w:tabs>
          <w:tab w:val="left" w:pos="800"/>
        </w:tabs>
        <w:ind w:right="1486" w:firstLine="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For the purposes of this Convention, the term “permanent establishment” means a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fixed place of business through which the business of an enterprise is wholly or partly</w:t>
      </w:r>
      <w:r w:rsidRPr="00DF4469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carried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on.</w:t>
      </w:r>
    </w:p>
    <w:p w14:paraId="488ED43C" w14:textId="77777777" w:rsidR="009C1D16" w:rsidRPr="00DF4469" w:rsidRDefault="009C1D16" w:rsidP="009C1D16">
      <w:pPr>
        <w:pStyle w:val="BodyText"/>
        <w:spacing w:before="5"/>
        <w:rPr>
          <w:rFonts w:ascii="Times New Roman"/>
          <w:color w:val="000000" w:themeColor="text1"/>
          <w:sz w:val="24"/>
        </w:rPr>
      </w:pPr>
    </w:p>
    <w:p w14:paraId="2A70DF16" w14:textId="77777777" w:rsidR="009C1D16" w:rsidRPr="00DF4469" w:rsidRDefault="009C1D16" w:rsidP="009C1D16">
      <w:pPr>
        <w:pStyle w:val="ListParagraph"/>
        <w:numPr>
          <w:ilvl w:val="0"/>
          <w:numId w:val="28"/>
        </w:numPr>
        <w:tabs>
          <w:tab w:val="left" w:pos="800"/>
        </w:tabs>
        <w:ind w:left="80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term</w:t>
      </w:r>
      <w:r w:rsidRPr="00DF4469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“permanent</w:t>
      </w:r>
      <w:r w:rsidRPr="00DF4469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establishment”</w:t>
      </w:r>
      <w:r w:rsidRPr="00DF4469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includes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especially:</w:t>
      </w:r>
    </w:p>
    <w:p w14:paraId="472B07F0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58DC5DD3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place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management;</w:t>
      </w:r>
    </w:p>
    <w:p w14:paraId="1908471D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spacing w:before="2"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branch;</w:t>
      </w:r>
    </w:p>
    <w:p w14:paraId="6D9CE6BE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spacing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-4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office;</w:t>
      </w:r>
    </w:p>
    <w:p w14:paraId="374D049B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spacing w:before="3"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factory;</w:t>
      </w:r>
    </w:p>
    <w:p w14:paraId="20B67245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spacing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workshop;</w:t>
      </w:r>
    </w:p>
    <w:p w14:paraId="124A913E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79"/>
          <w:tab w:val="left" w:pos="1280"/>
        </w:tabs>
        <w:spacing w:before="2"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premises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used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sales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outlet;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</w:p>
    <w:p w14:paraId="51B2B8A3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spacing w:line="247" w:lineRule="auto"/>
        <w:ind w:right="163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 mine, an oil or gas well, a quarry or any other place of extraction of natural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resources.</w:t>
      </w:r>
    </w:p>
    <w:p w14:paraId="50621922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</w:rPr>
      </w:pPr>
    </w:p>
    <w:p w14:paraId="5E6B17F9" w14:textId="77777777" w:rsidR="009C1D16" w:rsidRPr="00DF4469" w:rsidRDefault="009C1D16" w:rsidP="009C1D16">
      <w:pPr>
        <w:pStyle w:val="ListParagraph"/>
        <w:numPr>
          <w:ilvl w:val="0"/>
          <w:numId w:val="28"/>
        </w:numPr>
        <w:tabs>
          <w:tab w:val="left" w:pos="800"/>
        </w:tabs>
        <w:spacing w:line="242" w:lineRule="auto"/>
        <w:ind w:right="128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 building site, a construction, assembly, or installation project or supervisory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activities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connection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therewith,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constitutes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but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where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site,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project 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activities continue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 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period 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more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nine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months.</w:t>
      </w:r>
    </w:p>
    <w:p w14:paraId="4D839781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4C5806DB" w14:textId="77777777" w:rsidR="009C1D16" w:rsidRPr="00DF4469" w:rsidRDefault="009C1D16" w:rsidP="009C1D16">
      <w:pPr>
        <w:pStyle w:val="ListParagraph"/>
        <w:numPr>
          <w:ilvl w:val="0"/>
          <w:numId w:val="28"/>
        </w:numPr>
        <w:tabs>
          <w:tab w:val="left" w:pos="800"/>
        </w:tabs>
        <w:spacing w:line="242" w:lineRule="auto"/>
        <w:ind w:right="1154" w:firstLine="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b/>
          <w:color w:val="000000" w:themeColor="text1"/>
          <w:sz w:val="24"/>
        </w:rPr>
        <w:t xml:space="preserve">[MODIFIED by paragraph 2 of Article 13 of the MLI] </w:t>
      </w:r>
      <w:r w:rsidRPr="00DF4469">
        <w:rPr>
          <w:rFonts w:ascii="Times New Roman" w:hAnsi="Times New Roman"/>
          <w:color w:val="000000" w:themeColor="text1"/>
          <w:sz w:val="24"/>
        </w:rPr>
        <w:t>[Notwithstanding the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preceding provisions of this Article, the term “permanent establishment” shall be deemed</w:t>
      </w:r>
      <w:r w:rsidRPr="00DF4469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not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to include:</w:t>
      </w:r>
    </w:p>
    <w:p w14:paraId="680BD4FA" w14:textId="77777777" w:rsidR="009C1D16" w:rsidRPr="00DF4469" w:rsidRDefault="009C1D16" w:rsidP="009C1D16">
      <w:pPr>
        <w:spacing w:line="242" w:lineRule="auto"/>
        <w:rPr>
          <w:rFonts w:ascii="Times New Roman" w:hAns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28F6575C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spacing w:before="92" w:line="237" w:lineRule="auto"/>
        <w:ind w:right="1226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the use of facilities solely for the purpose of storage, display or delivery of goods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merchandise belonging to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enterprise;</w:t>
      </w:r>
    </w:p>
    <w:p w14:paraId="0D82246A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339"/>
          <w:tab w:val="left" w:pos="1340"/>
        </w:tabs>
        <w:spacing w:before="5" w:line="237" w:lineRule="auto"/>
        <w:ind w:right="1347"/>
        <w:rPr>
          <w:rFonts w:ascii="Times New Roman"/>
          <w:color w:val="000000" w:themeColor="text1"/>
          <w:sz w:val="24"/>
        </w:rPr>
      </w:pPr>
      <w:r w:rsidRPr="00DF4469">
        <w:rPr>
          <w:color w:val="000000" w:themeColor="text1"/>
        </w:rPr>
        <w:tab/>
      </w:r>
      <w:r w:rsidRPr="00DF4469">
        <w:rPr>
          <w:rFonts w:ascii="Times New Roman"/>
          <w:color w:val="000000" w:themeColor="text1"/>
          <w:sz w:val="24"/>
        </w:rPr>
        <w:t>the maintenance of a stock of goods or merchandise belonging to the enterprise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solely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 the purpose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storage,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display or delivery;</w:t>
      </w:r>
    </w:p>
    <w:p w14:paraId="54BBAEA1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spacing w:before="6" w:line="237" w:lineRule="auto"/>
        <w:ind w:right="140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maintenance of a stock of goods or merchandise belonging to the enterprise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solely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 the purpose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processing by another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enterprise;</w:t>
      </w:r>
    </w:p>
    <w:p w14:paraId="3F273233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spacing w:before="6" w:line="237" w:lineRule="auto"/>
        <w:ind w:right="125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maintenance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fixed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place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business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solely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purpose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purchasing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goods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merchandise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collecting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information, for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enterprise;</w:t>
      </w:r>
    </w:p>
    <w:p w14:paraId="5DBDB4F4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80"/>
        </w:tabs>
        <w:spacing w:before="5" w:line="237" w:lineRule="auto"/>
        <w:ind w:right="114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maintenance of a fixed place of business solely for the purpose of carrying on,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activity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preparatory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auxiliary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character;</w:t>
      </w:r>
    </w:p>
    <w:p w14:paraId="51D3DA18" w14:textId="77777777" w:rsidR="009C1D16" w:rsidRPr="00DF4469" w:rsidRDefault="009C1D16" w:rsidP="009C1D16">
      <w:pPr>
        <w:pStyle w:val="ListParagraph"/>
        <w:numPr>
          <w:ilvl w:val="1"/>
          <w:numId w:val="28"/>
        </w:numPr>
        <w:tabs>
          <w:tab w:val="left" w:pos="1279"/>
          <w:tab w:val="left" w:pos="1280"/>
        </w:tabs>
        <w:spacing w:before="3"/>
        <w:ind w:right="123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maintenance of a fixed place of business solely for any combination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activities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mentioned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subparagraphs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(a)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(e),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provided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overall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activity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the fixed place of business resulting from this combination is of a preparatory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auxiliary character.]</w:t>
      </w:r>
    </w:p>
    <w:p w14:paraId="4762A24F" w14:textId="77777777" w:rsidR="009C1D16" w:rsidRPr="00DF4469" w:rsidRDefault="009C1D16" w:rsidP="009C1D16">
      <w:pPr>
        <w:pStyle w:val="BodyText"/>
        <w:spacing w:before="6"/>
        <w:rPr>
          <w:rFonts w:ascii="Times New Roman"/>
          <w:color w:val="000000" w:themeColor="text1"/>
          <w:sz w:val="25"/>
        </w:rPr>
      </w:pPr>
    </w:p>
    <w:p w14:paraId="2DF99781" w14:textId="77777777" w:rsidR="009C1D16" w:rsidRPr="00DF4469" w:rsidRDefault="009C1D16" w:rsidP="009C1D16">
      <w:pPr>
        <w:ind w:left="622" w:right="1151"/>
        <w:jc w:val="center"/>
        <w:rPr>
          <w:i/>
          <w:color w:val="000000" w:themeColor="text1"/>
          <w:sz w:val="20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873C1DF" wp14:editId="3BE170B0">
                <wp:simplePos x="0" y="0"/>
                <wp:positionH relativeFrom="page">
                  <wp:posOffset>1143000</wp:posOffset>
                </wp:positionH>
                <wp:positionV relativeFrom="paragraph">
                  <wp:posOffset>-7620</wp:posOffset>
                </wp:positionV>
                <wp:extent cx="5486400" cy="5248910"/>
                <wp:effectExtent l="0" t="0" r="0" b="0"/>
                <wp:wrapNone/>
                <wp:docPr id="97" name="docshape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86400" cy="5248910"/>
                        </a:xfrm>
                        <a:custGeom>
                          <a:avLst/>
                          <a:gdLst>
                            <a:gd name="T0" fmla="+- 0 10440 1800"/>
                            <a:gd name="T1" fmla="*/ T0 w 8640"/>
                            <a:gd name="T2" fmla="+- 0 -12 -12"/>
                            <a:gd name="T3" fmla="*/ -12 h 8266"/>
                            <a:gd name="T4" fmla="+- 0 10430 1800"/>
                            <a:gd name="T5" fmla="*/ T4 w 8640"/>
                            <a:gd name="T6" fmla="+- 0 -12 -12"/>
                            <a:gd name="T7" fmla="*/ -12 h 8266"/>
                            <a:gd name="T8" fmla="+- 0 10430 1800"/>
                            <a:gd name="T9" fmla="*/ T8 w 8640"/>
                            <a:gd name="T10" fmla="+- 0 -2 -12"/>
                            <a:gd name="T11" fmla="*/ -2 h 8266"/>
                            <a:gd name="T12" fmla="+- 0 10430 1800"/>
                            <a:gd name="T13" fmla="*/ T12 w 8640"/>
                            <a:gd name="T14" fmla="+- 0 8244 -12"/>
                            <a:gd name="T15" fmla="*/ 8244 h 8266"/>
                            <a:gd name="T16" fmla="+- 0 1810 1800"/>
                            <a:gd name="T17" fmla="*/ T16 w 8640"/>
                            <a:gd name="T18" fmla="+- 0 8244 -12"/>
                            <a:gd name="T19" fmla="*/ 8244 h 8266"/>
                            <a:gd name="T20" fmla="+- 0 1810 1800"/>
                            <a:gd name="T21" fmla="*/ T20 w 8640"/>
                            <a:gd name="T22" fmla="+- 0 -2 -12"/>
                            <a:gd name="T23" fmla="*/ -2 h 8266"/>
                            <a:gd name="T24" fmla="+- 0 10430 1800"/>
                            <a:gd name="T25" fmla="*/ T24 w 8640"/>
                            <a:gd name="T26" fmla="+- 0 -2 -12"/>
                            <a:gd name="T27" fmla="*/ -2 h 8266"/>
                            <a:gd name="T28" fmla="+- 0 10430 1800"/>
                            <a:gd name="T29" fmla="*/ T28 w 8640"/>
                            <a:gd name="T30" fmla="+- 0 -12 -12"/>
                            <a:gd name="T31" fmla="*/ -12 h 8266"/>
                            <a:gd name="T32" fmla="+- 0 1810 1800"/>
                            <a:gd name="T33" fmla="*/ T32 w 8640"/>
                            <a:gd name="T34" fmla="+- 0 -12 -12"/>
                            <a:gd name="T35" fmla="*/ -12 h 8266"/>
                            <a:gd name="T36" fmla="+- 0 1800 1800"/>
                            <a:gd name="T37" fmla="*/ T36 w 8640"/>
                            <a:gd name="T38" fmla="+- 0 -12 -12"/>
                            <a:gd name="T39" fmla="*/ -12 h 8266"/>
                            <a:gd name="T40" fmla="+- 0 1800 1800"/>
                            <a:gd name="T41" fmla="*/ T40 w 8640"/>
                            <a:gd name="T42" fmla="+- 0 -2 -12"/>
                            <a:gd name="T43" fmla="*/ -2 h 8266"/>
                            <a:gd name="T44" fmla="+- 0 1800 1800"/>
                            <a:gd name="T45" fmla="*/ T44 w 8640"/>
                            <a:gd name="T46" fmla="+- 0 8244 -12"/>
                            <a:gd name="T47" fmla="*/ 8244 h 8266"/>
                            <a:gd name="T48" fmla="+- 0 1800 1800"/>
                            <a:gd name="T49" fmla="*/ T48 w 8640"/>
                            <a:gd name="T50" fmla="+- 0 8254 -12"/>
                            <a:gd name="T51" fmla="*/ 8254 h 8266"/>
                            <a:gd name="T52" fmla="+- 0 1810 1800"/>
                            <a:gd name="T53" fmla="*/ T52 w 8640"/>
                            <a:gd name="T54" fmla="+- 0 8254 -12"/>
                            <a:gd name="T55" fmla="*/ 8254 h 8266"/>
                            <a:gd name="T56" fmla="+- 0 10430 1800"/>
                            <a:gd name="T57" fmla="*/ T56 w 8640"/>
                            <a:gd name="T58" fmla="+- 0 8254 -12"/>
                            <a:gd name="T59" fmla="*/ 8254 h 8266"/>
                            <a:gd name="T60" fmla="+- 0 10440 1800"/>
                            <a:gd name="T61" fmla="*/ T60 w 8640"/>
                            <a:gd name="T62" fmla="+- 0 8254 -12"/>
                            <a:gd name="T63" fmla="*/ 8254 h 8266"/>
                            <a:gd name="T64" fmla="+- 0 10440 1800"/>
                            <a:gd name="T65" fmla="*/ T64 w 8640"/>
                            <a:gd name="T66" fmla="+- 0 8244 -12"/>
                            <a:gd name="T67" fmla="*/ 8244 h 8266"/>
                            <a:gd name="T68" fmla="+- 0 10440 1800"/>
                            <a:gd name="T69" fmla="*/ T68 w 8640"/>
                            <a:gd name="T70" fmla="+- 0 -2 -12"/>
                            <a:gd name="T71" fmla="*/ -2 h 8266"/>
                            <a:gd name="T72" fmla="+- 0 10440 1800"/>
                            <a:gd name="T73" fmla="*/ T72 w 8640"/>
                            <a:gd name="T74" fmla="+- 0 -12 -12"/>
                            <a:gd name="T75" fmla="*/ -12 h 826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8640" h="8266">
                              <a:moveTo>
                                <a:pt x="8640" y="0"/>
                              </a:moveTo>
                              <a:lnTo>
                                <a:pt x="8630" y="0"/>
                              </a:lnTo>
                              <a:lnTo>
                                <a:pt x="8630" y="10"/>
                              </a:lnTo>
                              <a:lnTo>
                                <a:pt x="8630" y="8256"/>
                              </a:lnTo>
                              <a:lnTo>
                                <a:pt x="10" y="8256"/>
                              </a:lnTo>
                              <a:lnTo>
                                <a:pt x="10" y="10"/>
                              </a:lnTo>
                              <a:lnTo>
                                <a:pt x="8630" y="10"/>
                              </a:lnTo>
                              <a:lnTo>
                                <a:pt x="863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8256"/>
                              </a:lnTo>
                              <a:lnTo>
                                <a:pt x="0" y="8266"/>
                              </a:lnTo>
                              <a:lnTo>
                                <a:pt x="10" y="8266"/>
                              </a:lnTo>
                              <a:lnTo>
                                <a:pt x="8630" y="8266"/>
                              </a:lnTo>
                              <a:lnTo>
                                <a:pt x="8640" y="8266"/>
                              </a:lnTo>
                              <a:lnTo>
                                <a:pt x="8640" y="8256"/>
                              </a:lnTo>
                              <a:lnTo>
                                <a:pt x="8640" y="10"/>
                              </a:lnTo>
                              <a:lnTo>
                                <a:pt x="86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0208B00" id="docshape200" o:spid="_x0000_s1026" style="position:absolute;margin-left:90pt;margin-top:-.6pt;width:6in;height:413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40,8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nYbpQUAAGYXAAAOAAAAZHJzL2Uyb0RvYy54bWysWG2PozYQ/l6p/8HiY6tsApi3aLOn3m23&#10;qrRtTzr6AxwgAZVgatjN7lX9750xOGenmKWnrrQB4ifjZ+Zhxvbcvns51eS5EF3Fm53j3mwcUjQZ&#10;z6vmuHN+Tx9WsUO6njU5q3lT7JzXonPe3X37ze253RYeL3mdF4KAkabbntudU/Z9u12vu6wsTqy7&#10;4W3RwOCBixPr4VEc17lgZ7B+qtfeZhOuz1zkreBZ0XXw7f0w6NxJ+4dDkfW/HQ5d0ZN65wC3Xn4K&#10;+bnHz/XdLdseBWvLKhtpsK9gcWJVA5NeTN2znpEnUf3L1KnKBO/4ob/J+GnND4cqK6QP4I27ufLm&#10;U8naQvoCwenaS5i6/89s9uvzR0GqfOckkUMadgKNcp51ODPEF+NzbrstwD61HwV62LWPPPujg4G1&#10;MYIPHWDI/vwLz8EMe+q5jMnLQZzwl+AteZGhf72EvnjpSQZfBjQOKcxHMhgLPBonrpx8zbbq59lT&#10;1/9UcGmKPT92/aBdDncy8vlIPwUrh1MNMn6/IhvibiiFz3hwBhS64FyF+25N0g05E6QwvhEXkKdA&#10;0tjK9Qj8X4N8BQJLCClJ7IXhNYoqlOLlT/MKFA55UQuvUIHmeIGkQyRmeUGKmvGy8EoUDnnFFl4g&#10;m25tNRkvVw89QKbjBXHWTYGQFmKuHv8U4j8tpWsKEHuUTonp6vGXIAs9UwI3dqfldHUVUje0sTNl&#10;sLLTVZhh55k6WNl5uhSpZ00DU4tpWT1dB6usnimDXVZPFyL1bJngmTpYqOki2KmZGsxQ01VIPVsy&#10;+KYItuqhS2AvH74pgVVRX1ch9W3Z4Jsy2LjpGsxwMzXAajtZcn1dhtS35YJv6mDjpotg5wY13Sgj&#10;Nm5UlyGFNWO6ilBThunXjeoaWF83akpgjRrVRUihalmYmSLYKgjVNZipINQUwc5OlyGltlwITBli&#10;L5isvoGuggRNV9/AlMGaDYGuRBrYsiEwpbCy05WYY2dKYS8kgS5GGtgSIjC1sNLTpZihF5paAD3L&#10;FinU1UhDW06Ephg2eqGuxRw9U4wZerocaWhLDNiK6RXAlhihrsVMYoSmGDP0dDnS0JYZkanGdEWJ&#10;dCWsFSUyhbBTi3Qp0siWFpGphKUQR7oMZiGG/ftR7dBZqTbt2Usz7trhjjA8K27kUaHlHR4RUnAW&#10;zgGpj1toMAEo3OJbwDA7gqNFYJAEwbADXWIad5YSHiyDwxsk4ckiOO69EA77piVkcD8k4cs89UZX&#10;/WWu4rYBrfvLXMWVXMKXuYqLK8JhYVziKq54Er7MVTq6CovHEuu4JqD1YJmrWKMlfJmrWDMRDtVu&#10;CZlwdBWqzyL46CrUgyVwzHMkAymqwYeUGlNQQJPkuj0iHALtkT3+hm1b1mPmqlty3jnypExKuMFz&#10;Lo6c+HORconpMYUHBEytjvFfAHVjAnGXrAHVsLq2o70RdukLqHF1vcLB+iJP4OCrQqjrgMSTKky7&#10;FLd03qU4FRdFSl0NcvOgJXEbMG+QWhgJBRtaG28H9g1cHI6SqmaJ1eLlZfovyDfkv9h8IzYX3LUW&#10;Wc27YkgqzBC5UF1SBTNM61d1vK7yh6quMUE6cdx/qAV5ZtiUlH9jchqwWq55DcefDdMM30DLbMxG&#10;bJ7JJuNfievRzXsvWT2EcbSiDzRYJdEmXm3c5H0SbmhC7x/+xjx16bas8rxoHqumUA1Ply5rKI6t&#10;16FVKVueWAuSABYm6ddXOCn4U5PLKlMWLP9xvO9ZVQ/3a5OxDDK4ra4yELIPia3HoVe55/krtCEF&#10;H5q90JyGm5KLzw45Q6N353R/PjFROKT+uYFOauLC5hc6w/KBBhE2ToQ+stdHWJOBqZ3TO7BtwdsP&#10;/dBNfmpFdSxhJlfGouE/QPvzUGGTUvIbWI0P0MyVHoyNZ+wW688S9aU9fvcPAAAA//8DAFBLAwQU&#10;AAYACAAAACEAXHI48+EAAAALAQAADwAAAGRycy9kb3ducmV2LnhtbEyPQUvDQBCF74L/YRnBW7vb&#10;GGuI2RQVBEErWLV43GTHJJidDdltm/57pyc9vjePN98rVpPrxR7H0HnSsJgrEEi1tx01Gj7eH2cZ&#10;iBANWdN7Qg1HDLAqz88Kk1t/oDfcb2IjuIRCbjS0MQ65lKFu0Zkw9wMS37796ExkOTbSjubA5a6X&#10;iVJL6UxH/KE1Az60WP9sdk7DzaesXq6647p9XT4/uS/aVvF+q/XlxXR3CyLiFP/CcMJndCiZqfI7&#10;skH0rDPFW6KG2SIBcQqoNGWn0pAl1ynIspD/N5S/AAAA//8DAFBLAQItABQABgAIAAAAIQC2gziS&#10;/gAAAOEBAAATAAAAAAAAAAAAAAAAAAAAAABbQ29udGVudF9UeXBlc10ueG1sUEsBAi0AFAAGAAgA&#10;AAAhADj9If/WAAAAlAEAAAsAAAAAAAAAAAAAAAAALwEAAF9yZWxzLy5yZWxzUEsBAi0AFAAGAAgA&#10;AAAhAHBGdhulBQAAZhcAAA4AAAAAAAAAAAAAAAAALgIAAGRycy9lMm9Eb2MueG1sUEsBAi0AFAAG&#10;AAgAAAAhAFxyOPPhAAAACwEAAA8AAAAAAAAAAAAAAAAA/wcAAGRycy9kb3ducmV2LnhtbFBLBQYA&#10;AAAABAAEAPMAAAANCQAAAAA=&#10;" path="m8640,r-10,l8630,10r,8246l10,8256,10,10r8620,l8630,,10,,,,,10,,8256r,10l10,8266r8620,l8640,8266r,-10l8640,10r,-10xe" fillcolor="black" stroked="f">
                <v:path arrowok="t" o:connecttype="custom" o:connectlocs="5486400,-7620;5480050,-7620;5480050,-1270;5480050,5234940;6350,5234940;6350,-1270;5480050,-1270;5480050,-7620;6350,-7620;0,-7620;0,-1270;0,5234940;0,5241290;6350,5241290;5480050,5241290;5486400,5241290;5486400,5234940;5486400,-1270;5486400,-7620" o:connectangles="0,0,0,0,0,0,0,0,0,0,0,0,0,0,0,0,0,0,0"/>
                <w10:wrap anchorx="page"/>
              </v:shape>
            </w:pict>
          </mc:Fallback>
        </mc:AlternateContent>
      </w:r>
      <w:r w:rsidRPr="00DF4469">
        <w:rPr>
          <w:i/>
          <w:color w:val="000000" w:themeColor="text1"/>
          <w:sz w:val="20"/>
        </w:rPr>
        <w:t>The</w:t>
      </w:r>
      <w:r w:rsidRPr="00DF4469">
        <w:rPr>
          <w:i/>
          <w:color w:val="000000" w:themeColor="text1"/>
          <w:spacing w:val="-9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following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paragraph</w:t>
      </w:r>
      <w:r w:rsidRPr="00DF4469">
        <w:rPr>
          <w:i/>
          <w:color w:val="000000" w:themeColor="text1"/>
          <w:spacing w:val="-9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2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of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Article</w:t>
      </w:r>
      <w:r w:rsidRPr="00DF4469">
        <w:rPr>
          <w:i/>
          <w:color w:val="000000" w:themeColor="text1"/>
          <w:spacing w:val="-9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13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of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the</w:t>
      </w:r>
      <w:r w:rsidRPr="00DF4469">
        <w:rPr>
          <w:i/>
          <w:color w:val="000000" w:themeColor="text1"/>
          <w:spacing w:val="-9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MLI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replaces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paragraph</w:t>
      </w:r>
      <w:r w:rsidRPr="00DF4469">
        <w:rPr>
          <w:i/>
          <w:color w:val="000000" w:themeColor="text1"/>
          <w:spacing w:val="-9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4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of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Article</w:t>
      </w:r>
      <w:r w:rsidRPr="00DF4469">
        <w:rPr>
          <w:i/>
          <w:color w:val="000000" w:themeColor="text1"/>
          <w:spacing w:val="-9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5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of</w:t>
      </w:r>
      <w:r w:rsidRPr="00DF4469">
        <w:rPr>
          <w:i/>
          <w:color w:val="000000" w:themeColor="text1"/>
          <w:spacing w:val="-9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this</w:t>
      </w:r>
      <w:r w:rsidRPr="00DF4469">
        <w:rPr>
          <w:i/>
          <w:color w:val="000000" w:themeColor="text1"/>
          <w:spacing w:val="-8"/>
          <w:sz w:val="20"/>
        </w:rPr>
        <w:t xml:space="preserve"> </w:t>
      </w:r>
      <w:r w:rsidRPr="00DF4469">
        <w:rPr>
          <w:i/>
          <w:color w:val="000000" w:themeColor="text1"/>
          <w:sz w:val="20"/>
        </w:rPr>
        <w:t>Convention:</w:t>
      </w:r>
    </w:p>
    <w:p w14:paraId="5B35EB6E" w14:textId="77777777" w:rsidR="009C1D16" w:rsidRPr="00DF4469" w:rsidRDefault="009C1D16" w:rsidP="009C1D16">
      <w:pPr>
        <w:pStyle w:val="BodyText"/>
        <w:spacing w:before="10"/>
        <w:rPr>
          <w:i/>
          <w:color w:val="000000" w:themeColor="text1"/>
          <w:sz w:val="23"/>
        </w:rPr>
      </w:pPr>
    </w:p>
    <w:p w14:paraId="3E95C44F" w14:textId="77777777" w:rsidR="009C1D16" w:rsidRPr="00DF4469" w:rsidRDefault="009C1D16" w:rsidP="009C1D16">
      <w:pPr>
        <w:ind w:left="955" w:right="1489" w:hanging="1"/>
        <w:jc w:val="center"/>
        <w:rPr>
          <w:color w:val="000000" w:themeColor="text1"/>
          <w:sz w:val="24"/>
        </w:rPr>
      </w:pPr>
      <w:r w:rsidRPr="00DF4469">
        <w:rPr>
          <w:color w:val="000000" w:themeColor="text1"/>
          <w:sz w:val="24"/>
        </w:rPr>
        <w:t>ARTICLE 13 OF THE MLI – ARTIFICIAL AVOIDANCE OF PERMANENT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ESTABLISHMENT</w:t>
      </w:r>
      <w:r w:rsidRPr="00DF4469">
        <w:rPr>
          <w:color w:val="000000" w:themeColor="text1"/>
          <w:spacing w:val="-3"/>
          <w:sz w:val="24"/>
        </w:rPr>
        <w:t xml:space="preserve"> </w:t>
      </w:r>
      <w:r w:rsidRPr="00DF4469">
        <w:rPr>
          <w:color w:val="000000" w:themeColor="text1"/>
          <w:sz w:val="24"/>
        </w:rPr>
        <w:t>STATUS</w:t>
      </w:r>
      <w:r w:rsidRPr="00DF4469">
        <w:rPr>
          <w:color w:val="000000" w:themeColor="text1"/>
          <w:spacing w:val="-3"/>
          <w:sz w:val="24"/>
        </w:rPr>
        <w:t xml:space="preserve"> </w:t>
      </w:r>
      <w:r w:rsidRPr="00DF4469">
        <w:rPr>
          <w:color w:val="000000" w:themeColor="text1"/>
          <w:sz w:val="24"/>
        </w:rPr>
        <w:t>THROUGH</w:t>
      </w:r>
      <w:r w:rsidRPr="00DF4469">
        <w:rPr>
          <w:color w:val="000000" w:themeColor="text1"/>
          <w:spacing w:val="-3"/>
          <w:sz w:val="24"/>
        </w:rPr>
        <w:t xml:space="preserve"> </w:t>
      </w:r>
      <w:r w:rsidRPr="00DF4469">
        <w:rPr>
          <w:color w:val="000000" w:themeColor="text1"/>
          <w:sz w:val="24"/>
        </w:rPr>
        <w:t>THE</w:t>
      </w:r>
      <w:r w:rsidRPr="00DF4469">
        <w:rPr>
          <w:color w:val="000000" w:themeColor="text1"/>
          <w:spacing w:val="-3"/>
          <w:sz w:val="24"/>
        </w:rPr>
        <w:t xml:space="preserve"> </w:t>
      </w:r>
      <w:r w:rsidRPr="00DF4469">
        <w:rPr>
          <w:color w:val="000000" w:themeColor="text1"/>
          <w:sz w:val="24"/>
        </w:rPr>
        <w:t>SPECIFIC</w:t>
      </w:r>
      <w:r w:rsidRPr="00DF4469">
        <w:rPr>
          <w:color w:val="000000" w:themeColor="text1"/>
          <w:spacing w:val="-2"/>
          <w:sz w:val="24"/>
        </w:rPr>
        <w:t xml:space="preserve"> </w:t>
      </w:r>
      <w:r w:rsidRPr="00DF4469">
        <w:rPr>
          <w:color w:val="000000" w:themeColor="text1"/>
          <w:sz w:val="24"/>
        </w:rPr>
        <w:t>ACTIVITY</w:t>
      </w:r>
      <w:r w:rsidRPr="00DF4469">
        <w:rPr>
          <w:color w:val="000000" w:themeColor="text1"/>
          <w:spacing w:val="-3"/>
          <w:sz w:val="24"/>
        </w:rPr>
        <w:t xml:space="preserve"> </w:t>
      </w:r>
      <w:r w:rsidRPr="00DF4469">
        <w:rPr>
          <w:color w:val="000000" w:themeColor="text1"/>
          <w:sz w:val="24"/>
        </w:rPr>
        <w:t>EXEMPTIONS</w:t>
      </w:r>
    </w:p>
    <w:p w14:paraId="1298F361" w14:textId="77777777" w:rsidR="009C1D16" w:rsidRPr="00DF4469" w:rsidRDefault="009C1D16" w:rsidP="009C1D16">
      <w:pPr>
        <w:pStyle w:val="Heading4"/>
        <w:spacing w:before="4"/>
        <w:ind w:left="622" w:right="1155"/>
        <w:jc w:val="center"/>
        <w:rPr>
          <w:color w:val="000000" w:themeColor="text1"/>
        </w:rPr>
      </w:pPr>
      <w:r w:rsidRPr="00DF4469">
        <w:rPr>
          <w:color w:val="000000" w:themeColor="text1"/>
        </w:rPr>
        <w:t>(Option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A)</w:t>
      </w:r>
    </w:p>
    <w:p w14:paraId="10BD7A34" w14:textId="77777777" w:rsidR="009C1D16" w:rsidRPr="00DF4469" w:rsidRDefault="009C1D16" w:rsidP="009C1D16">
      <w:pPr>
        <w:pStyle w:val="BodyText"/>
        <w:spacing w:before="5"/>
        <w:rPr>
          <w:i/>
          <w:color w:val="000000" w:themeColor="text1"/>
          <w:sz w:val="23"/>
        </w:rPr>
      </w:pPr>
    </w:p>
    <w:p w14:paraId="5005C593" w14:textId="77777777" w:rsidR="009C1D16" w:rsidRPr="00DF4469" w:rsidRDefault="009C1D16" w:rsidP="009C1D16">
      <w:pPr>
        <w:spacing w:before="1"/>
        <w:ind w:left="675" w:right="1208"/>
        <w:jc w:val="both"/>
        <w:rPr>
          <w:color w:val="000000" w:themeColor="text1"/>
          <w:sz w:val="24"/>
        </w:rPr>
      </w:pPr>
      <w:r w:rsidRPr="00DF4469">
        <w:rPr>
          <w:color w:val="000000" w:themeColor="text1"/>
          <w:sz w:val="24"/>
        </w:rPr>
        <w:t>Notwithstanding</w:t>
      </w:r>
      <w:r w:rsidRPr="00DF4469">
        <w:rPr>
          <w:color w:val="000000" w:themeColor="text1"/>
          <w:spacing w:val="-5"/>
          <w:sz w:val="24"/>
        </w:rPr>
        <w:t xml:space="preserve"> </w:t>
      </w:r>
      <w:r w:rsidRPr="00DF4469">
        <w:rPr>
          <w:color w:val="000000" w:themeColor="text1"/>
          <w:sz w:val="24"/>
        </w:rPr>
        <w:t>[</w:t>
      </w:r>
      <w:r w:rsidRPr="00DF4469">
        <w:rPr>
          <w:i/>
          <w:color w:val="000000" w:themeColor="text1"/>
          <w:sz w:val="24"/>
        </w:rPr>
        <w:t>Article</w:t>
      </w:r>
      <w:r w:rsidRPr="00DF4469">
        <w:rPr>
          <w:i/>
          <w:color w:val="000000" w:themeColor="text1"/>
          <w:spacing w:val="-4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5</w:t>
      </w:r>
      <w:r w:rsidRPr="00DF4469">
        <w:rPr>
          <w:i/>
          <w:color w:val="000000" w:themeColor="text1"/>
          <w:spacing w:val="-4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of</w:t>
      </w:r>
      <w:r w:rsidRPr="00DF4469">
        <w:rPr>
          <w:i/>
          <w:color w:val="000000" w:themeColor="text1"/>
          <w:spacing w:val="-4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the</w:t>
      </w:r>
      <w:r w:rsidRPr="00DF4469">
        <w:rPr>
          <w:i/>
          <w:color w:val="000000" w:themeColor="text1"/>
          <w:spacing w:val="-4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Convention</w:t>
      </w:r>
      <w:r w:rsidRPr="00DF4469">
        <w:rPr>
          <w:color w:val="000000" w:themeColor="text1"/>
          <w:sz w:val="24"/>
        </w:rPr>
        <w:t>],</w:t>
      </w:r>
      <w:r w:rsidRPr="00DF4469">
        <w:rPr>
          <w:color w:val="000000" w:themeColor="text1"/>
          <w:spacing w:val="-5"/>
          <w:sz w:val="24"/>
        </w:rPr>
        <w:t xml:space="preserve"> </w:t>
      </w:r>
      <w:r w:rsidRPr="00DF4469">
        <w:rPr>
          <w:color w:val="000000" w:themeColor="text1"/>
          <w:sz w:val="24"/>
        </w:rPr>
        <w:t>the</w:t>
      </w:r>
      <w:r w:rsidRPr="00DF4469">
        <w:rPr>
          <w:color w:val="000000" w:themeColor="text1"/>
          <w:spacing w:val="-4"/>
          <w:sz w:val="24"/>
        </w:rPr>
        <w:t xml:space="preserve"> </w:t>
      </w:r>
      <w:r w:rsidRPr="00DF4469">
        <w:rPr>
          <w:color w:val="000000" w:themeColor="text1"/>
          <w:sz w:val="24"/>
        </w:rPr>
        <w:t>term</w:t>
      </w:r>
      <w:r w:rsidRPr="00DF4469">
        <w:rPr>
          <w:color w:val="000000" w:themeColor="text1"/>
          <w:spacing w:val="-4"/>
          <w:sz w:val="24"/>
        </w:rPr>
        <w:t xml:space="preserve"> </w:t>
      </w:r>
      <w:r w:rsidRPr="00DF4469">
        <w:rPr>
          <w:color w:val="000000" w:themeColor="text1"/>
          <w:sz w:val="24"/>
        </w:rPr>
        <w:t>“permanent</w:t>
      </w:r>
      <w:r w:rsidRPr="00DF4469">
        <w:rPr>
          <w:color w:val="000000" w:themeColor="text1"/>
          <w:spacing w:val="-4"/>
          <w:sz w:val="24"/>
        </w:rPr>
        <w:t xml:space="preserve"> </w:t>
      </w:r>
      <w:r w:rsidRPr="00DF4469">
        <w:rPr>
          <w:color w:val="000000" w:themeColor="text1"/>
          <w:sz w:val="24"/>
        </w:rPr>
        <w:t>establishment”</w:t>
      </w:r>
      <w:r w:rsidRPr="00DF4469">
        <w:rPr>
          <w:color w:val="000000" w:themeColor="text1"/>
          <w:spacing w:val="-51"/>
          <w:sz w:val="24"/>
        </w:rPr>
        <w:t xml:space="preserve"> </w:t>
      </w:r>
      <w:r w:rsidRPr="00DF4469">
        <w:rPr>
          <w:color w:val="000000" w:themeColor="text1"/>
          <w:sz w:val="24"/>
        </w:rPr>
        <w:t>shall</w:t>
      </w:r>
      <w:r w:rsidRPr="00DF4469">
        <w:rPr>
          <w:color w:val="000000" w:themeColor="text1"/>
          <w:spacing w:val="-1"/>
          <w:sz w:val="24"/>
        </w:rPr>
        <w:t xml:space="preserve"> </w:t>
      </w:r>
      <w:r w:rsidRPr="00DF4469">
        <w:rPr>
          <w:color w:val="000000" w:themeColor="text1"/>
          <w:sz w:val="24"/>
        </w:rPr>
        <w:t>be deemed not to include:</w:t>
      </w:r>
    </w:p>
    <w:p w14:paraId="08798A72" w14:textId="77777777" w:rsidR="009C1D16" w:rsidRPr="00DF4469" w:rsidRDefault="009C1D16" w:rsidP="009C1D16">
      <w:pPr>
        <w:pStyle w:val="BodyText"/>
        <w:rPr>
          <w:color w:val="000000" w:themeColor="text1"/>
          <w:sz w:val="24"/>
        </w:rPr>
      </w:pPr>
    </w:p>
    <w:p w14:paraId="39C0FC6C" w14:textId="77777777" w:rsidR="009C1D16" w:rsidRPr="00DF4469" w:rsidRDefault="009C1D16" w:rsidP="009C1D16">
      <w:pPr>
        <w:pStyle w:val="ListParagraph"/>
        <w:numPr>
          <w:ilvl w:val="2"/>
          <w:numId w:val="28"/>
        </w:numPr>
        <w:tabs>
          <w:tab w:val="left" w:pos="1396"/>
        </w:tabs>
        <w:ind w:right="1208"/>
        <w:jc w:val="both"/>
        <w:rPr>
          <w:color w:val="000000" w:themeColor="text1"/>
          <w:sz w:val="24"/>
        </w:rPr>
      </w:pPr>
      <w:r w:rsidRPr="00DF4469">
        <w:rPr>
          <w:color w:val="000000" w:themeColor="text1"/>
          <w:sz w:val="24"/>
        </w:rPr>
        <w:t>a)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the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activities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specifically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listed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in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[</w:t>
      </w:r>
      <w:r w:rsidRPr="00DF4469">
        <w:rPr>
          <w:i/>
          <w:color w:val="000000" w:themeColor="text1"/>
          <w:sz w:val="24"/>
        </w:rPr>
        <w:t>paragraph</w:t>
      </w:r>
      <w:r w:rsidRPr="00DF4469">
        <w:rPr>
          <w:i/>
          <w:color w:val="000000" w:themeColor="text1"/>
          <w:spacing w:val="1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4</w:t>
      </w:r>
      <w:r w:rsidRPr="00DF4469">
        <w:rPr>
          <w:i/>
          <w:color w:val="000000" w:themeColor="text1"/>
          <w:spacing w:val="1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of</w:t>
      </w:r>
      <w:r w:rsidRPr="00DF4469">
        <w:rPr>
          <w:i/>
          <w:color w:val="000000" w:themeColor="text1"/>
          <w:spacing w:val="1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Article</w:t>
      </w:r>
      <w:r w:rsidRPr="00DF4469">
        <w:rPr>
          <w:i/>
          <w:color w:val="000000" w:themeColor="text1"/>
          <w:spacing w:val="1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5</w:t>
      </w:r>
      <w:r w:rsidRPr="00DF4469">
        <w:rPr>
          <w:i/>
          <w:color w:val="000000" w:themeColor="text1"/>
          <w:spacing w:val="1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of</w:t>
      </w:r>
      <w:r w:rsidRPr="00DF4469">
        <w:rPr>
          <w:i/>
          <w:color w:val="000000" w:themeColor="text1"/>
          <w:spacing w:val="1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the</w:t>
      </w:r>
      <w:r w:rsidRPr="00DF4469">
        <w:rPr>
          <w:i/>
          <w:color w:val="000000" w:themeColor="text1"/>
          <w:spacing w:val="1"/>
          <w:sz w:val="24"/>
        </w:rPr>
        <w:t xml:space="preserve"> </w:t>
      </w:r>
      <w:r w:rsidRPr="00DF4469">
        <w:rPr>
          <w:i/>
          <w:color w:val="000000" w:themeColor="text1"/>
          <w:sz w:val="24"/>
        </w:rPr>
        <w:t>Convention</w:t>
      </w:r>
      <w:r w:rsidRPr="00DF4469">
        <w:rPr>
          <w:color w:val="000000" w:themeColor="text1"/>
          <w:sz w:val="24"/>
        </w:rPr>
        <w:t>]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as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activities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deemed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not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to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constitute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a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permanent</w:t>
      </w:r>
      <w:r w:rsidRPr="00DF4469">
        <w:rPr>
          <w:color w:val="000000" w:themeColor="text1"/>
          <w:spacing w:val="-51"/>
          <w:sz w:val="24"/>
        </w:rPr>
        <w:t xml:space="preserve"> </w:t>
      </w:r>
      <w:r w:rsidRPr="00DF4469">
        <w:rPr>
          <w:color w:val="000000" w:themeColor="text1"/>
          <w:sz w:val="24"/>
        </w:rPr>
        <w:t>establishment,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whether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or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not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that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exception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from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permanent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establishment status is contingent on the activity being of a preparatory or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auxiliary</w:t>
      </w:r>
      <w:r w:rsidRPr="00DF4469">
        <w:rPr>
          <w:color w:val="000000" w:themeColor="text1"/>
          <w:spacing w:val="-1"/>
          <w:sz w:val="24"/>
        </w:rPr>
        <w:t xml:space="preserve"> </w:t>
      </w:r>
      <w:r w:rsidRPr="00DF4469">
        <w:rPr>
          <w:color w:val="000000" w:themeColor="text1"/>
          <w:sz w:val="24"/>
        </w:rPr>
        <w:t>character;</w:t>
      </w:r>
    </w:p>
    <w:p w14:paraId="3BA0A03D" w14:textId="77777777" w:rsidR="009C1D16" w:rsidRPr="00DF4469" w:rsidRDefault="009C1D16" w:rsidP="009C1D16">
      <w:pPr>
        <w:pStyle w:val="ListParagraph"/>
        <w:numPr>
          <w:ilvl w:val="2"/>
          <w:numId w:val="28"/>
        </w:numPr>
        <w:tabs>
          <w:tab w:val="left" w:pos="1396"/>
        </w:tabs>
        <w:ind w:right="1207"/>
        <w:jc w:val="both"/>
        <w:rPr>
          <w:i/>
          <w:color w:val="000000" w:themeColor="text1"/>
          <w:sz w:val="24"/>
        </w:rPr>
      </w:pPr>
      <w:r w:rsidRPr="00DF4469">
        <w:rPr>
          <w:color w:val="000000" w:themeColor="text1"/>
          <w:sz w:val="24"/>
        </w:rPr>
        <w:t>b)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the maintenance of a fixed place of business solely for the purpose of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carrying on, for the enterprise, any activity not described in subparagraph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a)</w:t>
      </w:r>
      <w:r w:rsidRPr="00DF4469">
        <w:rPr>
          <w:i/>
          <w:color w:val="000000" w:themeColor="text1"/>
          <w:sz w:val="24"/>
        </w:rPr>
        <w:t>;</w:t>
      </w:r>
    </w:p>
    <w:p w14:paraId="1C30184F" w14:textId="77777777" w:rsidR="009C1D16" w:rsidRPr="00DF4469" w:rsidRDefault="009C1D16" w:rsidP="009C1D16">
      <w:pPr>
        <w:pStyle w:val="ListParagraph"/>
        <w:numPr>
          <w:ilvl w:val="2"/>
          <w:numId w:val="28"/>
        </w:numPr>
        <w:tabs>
          <w:tab w:val="left" w:pos="1396"/>
        </w:tabs>
        <w:spacing w:before="1"/>
        <w:ind w:right="1208"/>
        <w:jc w:val="both"/>
        <w:rPr>
          <w:color w:val="000000" w:themeColor="text1"/>
          <w:sz w:val="24"/>
        </w:rPr>
      </w:pPr>
      <w:r w:rsidRPr="00DF4469">
        <w:rPr>
          <w:color w:val="000000" w:themeColor="text1"/>
          <w:sz w:val="24"/>
        </w:rPr>
        <w:t>c)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the maintenance of a fixed place of business solely for any combination</w:t>
      </w:r>
      <w:r w:rsidRPr="00DF4469">
        <w:rPr>
          <w:color w:val="000000" w:themeColor="text1"/>
          <w:spacing w:val="1"/>
          <w:sz w:val="24"/>
        </w:rPr>
        <w:t xml:space="preserve"> </w:t>
      </w:r>
      <w:r w:rsidRPr="00DF4469">
        <w:rPr>
          <w:color w:val="000000" w:themeColor="text1"/>
          <w:sz w:val="24"/>
        </w:rPr>
        <w:t>of</w:t>
      </w:r>
      <w:r w:rsidRPr="00DF4469">
        <w:rPr>
          <w:color w:val="000000" w:themeColor="text1"/>
          <w:spacing w:val="-2"/>
          <w:sz w:val="24"/>
        </w:rPr>
        <w:t xml:space="preserve"> </w:t>
      </w:r>
      <w:r w:rsidRPr="00DF4469">
        <w:rPr>
          <w:color w:val="000000" w:themeColor="text1"/>
          <w:sz w:val="24"/>
        </w:rPr>
        <w:t>activities mentioned in subparagraphs a)</w:t>
      </w:r>
      <w:r w:rsidRPr="00DF4469">
        <w:rPr>
          <w:color w:val="000000" w:themeColor="text1"/>
          <w:spacing w:val="-1"/>
          <w:sz w:val="24"/>
        </w:rPr>
        <w:t xml:space="preserve"> </w:t>
      </w:r>
      <w:r w:rsidRPr="00DF4469">
        <w:rPr>
          <w:color w:val="000000" w:themeColor="text1"/>
          <w:sz w:val="24"/>
        </w:rPr>
        <w:t>and b),</w:t>
      </w:r>
    </w:p>
    <w:p w14:paraId="7C21417F" w14:textId="77777777" w:rsidR="009C1D16" w:rsidRPr="00DF4469" w:rsidRDefault="009C1D16" w:rsidP="009C1D16">
      <w:pPr>
        <w:pStyle w:val="BodyText"/>
        <w:spacing w:before="7"/>
        <w:rPr>
          <w:color w:val="000000" w:themeColor="text1"/>
          <w:sz w:val="23"/>
        </w:rPr>
      </w:pPr>
    </w:p>
    <w:p w14:paraId="22DAAB2F" w14:textId="77777777" w:rsidR="009C1D16" w:rsidRPr="00DF4469" w:rsidRDefault="009C1D16" w:rsidP="009C1D16">
      <w:pPr>
        <w:ind w:left="675" w:right="1210"/>
        <w:jc w:val="both"/>
        <w:rPr>
          <w:color w:val="000000" w:themeColor="text1"/>
          <w:sz w:val="24"/>
        </w:rPr>
      </w:pPr>
      <w:r w:rsidRPr="00DF4469">
        <w:rPr>
          <w:color w:val="000000" w:themeColor="text1"/>
          <w:sz w:val="24"/>
        </w:rPr>
        <w:t>provided</w:t>
      </w:r>
      <w:r w:rsidRPr="00DF4469">
        <w:rPr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that</w:t>
      </w:r>
      <w:r w:rsidRPr="00DF4469">
        <w:rPr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such</w:t>
      </w:r>
      <w:r w:rsidRPr="00DF4469">
        <w:rPr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activity</w:t>
      </w:r>
      <w:r w:rsidRPr="00DF4469">
        <w:rPr>
          <w:color w:val="000000" w:themeColor="text1"/>
          <w:spacing w:val="-5"/>
          <w:sz w:val="24"/>
        </w:rPr>
        <w:t xml:space="preserve"> </w:t>
      </w:r>
      <w:r w:rsidRPr="00DF4469">
        <w:rPr>
          <w:color w:val="000000" w:themeColor="text1"/>
          <w:sz w:val="24"/>
        </w:rPr>
        <w:t>or,</w:t>
      </w:r>
      <w:r w:rsidRPr="00DF4469">
        <w:rPr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in</w:t>
      </w:r>
      <w:r w:rsidRPr="00DF4469">
        <w:rPr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the</w:t>
      </w:r>
      <w:r w:rsidRPr="00DF4469">
        <w:rPr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case</w:t>
      </w:r>
      <w:r w:rsidRPr="00DF4469">
        <w:rPr>
          <w:color w:val="000000" w:themeColor="text1"/>
          <w:spacing w:val="-5"/>
          <w:sz w:val="24"/>
        </w:rPr>
        <w:t xml:space="preserve"> </w:t>
      </w:r>
      <w:r w:rsidRPr="00DF4469">
        <w:rPr>
          <w:color w:val="000000" w:themeColor="text1"/>
          <w:sz w:val="24"/>
        </w:rPr>
        <w:t>of</w:t>
      </w:r>
      <w:r w:rsidRPr="00DF4469">
        <w:rPr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subparagraph</w:t>
      </w:r>
      <w:r w:rsidRPr="00DF4469">
        <w:rPr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c)</w:t>
      </w:r>
      <w:r w:rsidRPr="00DF4469">
        <w:rPr>
          <w:i/>
          <w:color w:val="000000" w:themeColor="text1"/>
          <w:sz w:val="24"/>
        </w:rPr>
        <w:t>,</w:t>
      </w:r>
      <w:r w:rsidRPr="00DF4469">
        <w:rPr>
          <w:i/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the</w:t>
      </w:r>
      <w:r w:rsidRPr="00DF4469">
        <w:rPr>
          <w:color w:val="000000" w:themeColor="text1"/>
          <w:spacing w:val="-5"/>
          <w:sz w:val="24"/>
        </w:rPr>
        <w:t xml:space="preserve"> </w:t>
      </w:r>
      <w:r w:rsidRPr="00DF4469">
        <w:rPr>
          <w:color w:val="000000" w:themeColor="text1"/>
          <w:sz w:val="24"/>
        </w:rPr>
        <w:t>overall</w:t>
      </w:r>
      <w:r w:rsidRPr="00DF4469">
        <w:rPr>
          <w:color w:val="000000" w:themeColor="text1"/>
          <w:spacing w:val="-6"/>
          <w:sz w:val="24"/>
        </w:rPr>
        <w:t xml:space="preserve"> </w:t>
      </w:r>
      <w:r w:rsidRPr="00DF4469">
        <w:rPr>
          <w:color w:val="000000" w:themeColor="text1"/>
          <w:sz w:val="24"/>
        </w:rPr>
        <w:t>activity</w:t>
      </w:r>
      <w:r w:rsidRPr="00DF4469">
        <w:rPr>
          <w:color w:val="000000" w:themeColor="text1"/>
          <w:spacing w:val="-7"/>
          <w:sz w:val="24"/>
        </w:rPr>
        <w:t xml:space="preserve"> </w:t>
      </w:r>
      <w:r w:rsidRPr="00DF4469">
        <w:rPr>
          <w:color w:val="000000" w:themeColor="text1"/>
          <w:sz w:val="24"/>
        </w:rPr>
        <w:t>of</w:t>
      </w:r>
      <w:r w:rsidRPr="00DF4469">
        <w:rPr>
          <w:color w:val="000000" w:themeColor="text1"/>
          <w:spacing w:val="-50"/>
          <w:sz w:val="24"/>
        </w:rPr>
        <w:t xml:space="preserve"> </w:t>
      </w:r>
      <w:r w:rsidRPr="00DF4469">
        <w:rPr>
          <w:color w:val="000000" w:themeColor="text1"/>
          <w:sz w:val="24"/>
        </w:rPr>
        <w:t>the</w:t>
      </w:r>
      <w:r w:rsidRPr="00DF4469">
        <w:rPr>
          <w:color w:val="000000" w:themeColor="text1"/>
          <w:spacing w:val="-2"/>
          <w:sz w:val="24"/>
        </w:rPr>
        <w:t xml:space="preserve"> </w:t>
      </w:r>
      <w:r w:rsidRPr="00DF4469">
        <w:rPr>
          <w:color w:val="000000" w:themeColor="text1"/>
          <w:sz w:val="24"/>
        </w:rPr>
        <w:t>fixed</w:t>
      </w:r>
      <w:r w:rsidRPr="00DF4469">
        <w:rPr>
          <w:color w:val="000000" w:themeColor="text1"/>
          <w:spacing w:val="-2"/>
          <w:sz w:val="24"/>
        </w:rPr>
        <w:t xml:space="preserve"> </w:t>
      </w:r>
      <w:r w:rsidRPr="00DF4469">
        <w:rPr>
          <w:color w:val="000000" w:themeColor="text1"/>
          <w:sz w:val="24"/>
        </w:rPr>
        <w:t>place</w:t>
      </w:r>
      <w:r w:rsidRPr="00DF4469">
        <w:rPr>
          <w:color w:val="000000" w:themeColor="text1"/>
          <w:spacing w:val="-2"/>
          <w:sz w:val="24"/>
        </w:rPr>
        <w:t xml:space="preserve"> </w:t>
      </w:r>
      <w:r w:rsidRPr="00DF4469">
        <w:rPr>
          <w:color w:val="000000" w:themeColor="text1"/>
          <w:sz w:val="24"/>
        </w:rPr>
        <w:t>of</w:t>
      </w:r>
      <w:r w:rsidRPr="00DF4469">
        <w:rPr>
          <w:color w:val="000000" w:themeColor="text1"/>
          <w:spacing w:val="-1"/>
          <w:sz w:val="24"/>
        </w:rPr>
        <w:t xml:space="preserve"> </w:t>
      </w:r>
      <w:r w:rsidRPr="00DF4469">
        <w:rPr>
          <w:color w:val="000000" w:themeColor="text1"/>
          <w:sz w:val="24"/>
        </w:rPr>
        <w:t>business,</w:t>
      </w:r>
      <w:r w:rsidRPr="00DF4469">
        <w:rPr>
          <w:color w:val="000000" w:themeColor="text1"/>
          <w:spacing w:val="-1"/>
          <w:sz w:val="24"/>
        </w:rPr>
        <w:t xml:space="preserve"> </w:t>
      </w:r>
      <w:r w:rsidRPr="00DF4469">
        <w:rPr>
          <w:color w:val="000000" w:themeColor="text1"/>
          <w:sz w:val="24"/>
        </w:rPr>
        <w:t>is</w:t>
      </w:r>
      <w:r w:rsidRPr="00DF4469">
        <w:rPr>
          <w:color w:val="000000" w:themeColor="text1"/>
          <w:spacing w:val="-2"/>
          <w:sz w:val="24"/>
        </w:rPr>
        <w:t xml:space="preserve"> </w:t>
      </w:r>
      <w:r w:rsidRPr="00DF4469">
        <w:rPr>
          <w:color w:val="000000" w:themeColor="text1"/>
          <w:sz w:val="24"/>
        </w:rPr>
        <w:t>of</w:t>
      </w:r>
      <w:r w:rsidRPr="00DF4469">
        <w:rPr>
          <w:color w:val="000000" w:themeColor="text1"/>
          <w:spacing w:val="-2"/>
          <w:sz w:val="24"/>
        </w:rPr>
        <w:t xml:space="preserve"> </w:t>
      </w:r>
      <w:r w:rsidRPr="00DF4469">
        <w:rPr>
          <w:color w:val="000000" w:themeColor="text1"/>
          <w:sz w:val="24"/>
        </w:rPr>
        <w:t>a preparatory</w:t>
      </w:r>
      <w:r w:rsidRPr="00DF4469">
        <w:rPr>
          <w:color w:val="000000" w:themeColor="text1"/>
          <w:spacing w:val="-2"/>
          <w:sz w:val="24"/>
        </w:rPr>
        <w:t xml:space="preserve"> </w:t>
      </w:r>
      <w:r w:rsidRPr="00DF4469">
        <w:rPr>
          <w:color w:val="000000" w:themeColor="text1"/>
          <w:sz w:val="24"/>
        </w:rPr>
        <w:t>or</w:t>
      </w:r>
      <w:r w:rsidRPr="00DF4469">
        <w:rPr>
          <w:color w:val="000000" w:themeColor="text1"/>
          <w:spacing w:val="-1"/>
          <w:sz w:val="24"/>
        </w:rPr>
        <w:t xml:space="preserve"> </w:t>
      </w:r>
      <w:r w:rsidRPr="00DF4469">
        <w:rPr>
          <w:color w:val="000000" w:themeColor="text1"/>
          <w:sz w:val="24"/>
        </w:rPr>
        <w:t>auxiliary</w:t>
      </w:r>
      <w:r w:rsidRPr="00DF4469">
        <w:rPr>
          <w:color w:val="000000" w:themeColor="text1"/>
          <w:spacing w:val="-2"/>
          <w:sz w:val="24"/>
        </w:rPr>
        <w:t xml:space="preserve"> </w:t>
      </w:r>
      <w:r w:rsidRPr="00DF4469">
        <w:rPr>
          <w:color w:val="000000" w:themeColor="text1"/>
          <w:sz w:val="24"/>
        </w:rPr>
        <w:t>character.</w:t>
      </w:r>
    </w:p>
    <w:p w14:paraId="39E60244" w14:textId="77777777" w:rsidR="009C1D16" w:rsidRPr="00DF4469" w:rsidRDefault="009C1D16" w:rsidP="009C1D16">
      <w:pPr>
        <w:pStyle w:val="BodyText"/>
        <w:spacing w:before="1"/>
        <w:rPr>
          <w:color w:val="000000" w:themeColor="text1"/>
          <w:sz w:val="24"/>
        </w:rPr>
      </w:pPr>
    </w:p>
    <w:p w14:paraId="47F1BC86" w14:textId="77777777" w:rsidR="009C1D16" w:rsidRPr="00DF4469" w:rsidRDefault="009C1D16" w:rsidP="009C1D16">
      <w:pPr>
        <w:pStyle w:val="Heading4"/>
        <w:ind w:left="675" w:right="1208"/>
        <w:jc w:val="both"/>
        <w:rPr>
          <w:color w:val="000000" w:themeColor="text1"/>
        </w:rPr>
      </w:pPr>
      <w:r w:rsidRPr="00DF4469">
        <w:rPr>
          <w:color w:val="000000" w:themeColor="text1"/>
        </w:rPr>
        <w:t>The following paragraph 4 of Article 13 of the MLI applies to paragraph 2 of Article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13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of the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MLI and provisions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of this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Convention as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modified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by the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MLI:</w:t>
      </w:r>
    </w:p>
    <w:p w14:paraId="1FDA4802" w14:textId="77777777" w:rsidR="009C1D16" w:rsidRPr="00DF4469" w:rsidRDefault="009C1D16" w:rsidP="009C1D16">
      <w:pPr>
        <w:pStyle w:val="BodyText"/>
        <w:rPr>
          <w:i/>
          <w:color w:val="000000" w:themeColor="text1"/>
          <w:sz w:val="24"/>
        </w:rPr>
      </w:pPr>
    </w:p>
    <w:p w14:paraId="14093AB6" w14:textId="77777777" w:rsidR="009C1D16" w:rsidRPr="00DF4469" w:rsidRDefault="009C1D16" w:rsidP="009C1D16">
      <w:pPr>
        <w:ind w:left="675" w:right="1207"/>
        <w:jc w:val="both"/>
        <w:rPr>
          <w:color w:val="000000" w:themeColor="text1"/>
          <w:sz w:val="20"/>
        </w:rPr>
      </w:pPr>
      <w:r w:rsidRPr="00DF4469">
        <w:rPr>
          <w:color w:val="000000" w:themeColor="text1"/>
          <w:sz w:val="20"/>
        </w:rPr>
        <w:t>[</w:t>
      </w:r>
      <w:r w:rsidRPr="00DF4469">
        <w:rPr>
          <w:i/>
          <w:color w:val="000000" w:themeColor="text1"/>
          <w:sz w:val="20"/>
        </w:rPr>
        <w:t>Article 5 of the Convention, as modified by paragraph 2 of Article 13 of the MLI</w:t>
      </w:r>
      <w:r w:rsidRPr="00DF4469">
        <w:rPr>
          <w:color w:val="000000" w:themeColor="text1"/>
          <w:sz w:val="20"/>
        </w:rPr>
        <w:t>] shall not apply to a</w:t>
      </w:r>
      <w:r w:rsidRPr="00DF4469">
        <w:rPr>
          <w:color w:val="000000" w:themeColor="text1"/>
          <w:spacing w:val="1"/>
          <w:sz w:val="20"/>
        </w:rPr>
        <w:t xml:space="preserve"> </w:t>
      </w:r>
      <w:r w:rsidRPr="00DF4469">
        <w:rPr>
          <w:color w:val="000000" w:themeColor="text1"/>
          <w:sz w:val="20"/>
        </w:rPr>
        <w:t>fixed</w:t>
      </w:r>
      <w:r w:rsidRPr="00DF4469">
        <w:rPr>
          <w:color w:val="000000" w:themeColor="text1"/>
          <w:spacing w:val="-9"/>
          <w:sz w:val="20"/>
        </w:rPr>
        <w:t xml:space="preserve"> </w:t>
      </w:r>
      <w:r w:rsidRPr="00DF4469">
        <w:rPr>
          <w:color w:val="000000" w:themeColor="text1"/>
          <w:sz w:val="20"/>
        </w:rPr>
        <w:t>place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of</w:t>
      </w:r>
      <w:r w:rsidRPr="00DF4469">
        <w:rPr>
          <w:color w:val="000000" w:themeColor="text1"/>
          <w:spacing w:val="-9"/>
          <w:sz w:val="20"/>
        </w:rPr>
        <w:t xml:space="preserve"> </w:t>
      </w:r>
      <w:r w:rsidRPr="00DF4469">
        <w:rPr>
          <w:color w:val="000000" w:themeColor="text1"/>
          <w:sz w:val="20"/>
        </w:rPr>
        <w:t>business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that</w:t>
      </w:r>
      <w:r w:rsidRPr="00DF4469">
        <w:rPr>
          <w:color w:val="000000" w:themeColor="text1"/>
          <w:spacing w:val="-9"/>
          <w:sz w:val="20"/>
        </w:rPr>
        <w:t xml:space="preserve"> </w:t>
      </w:r>
      <w:r w:rsidRPr="00DF4469">
        <w:rPr>
          <w:color w:val="000000" w:themeColor="text1"/>
          <w:sz w:val="20"/>
        </w:rPr>
        <w:t>is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used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or</w:t>
      </w:r>
      <w:r w:rsidRPr="00DF4469">
        <w:rPr>
          <w:color w:val="000000" w:themeColor="text1"/>
          <w:spacing w:val="-9"/>
          <w:sz w:val="20"/>
        </w:rPr>
        <w:t xml:space="preserve"> </w:t>
      </w:r>
      <w:r w:rsidRPr="00DF4469">
        <w:rPr>
          <w:color w:val="000000" w:themeColor="text1"/>
          <w:sz w:val="20"/>
        </w:rPr>
        <w:t>maintained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by</w:t>
      </w:r>
      <w:r w:rsidRPr="00DF4469">
        <w:rPr>
          <w:color w:val="000000" w:themeColor="text1"/>
          <w:spacing w:val="-9"/>
          <w:sz w:val="20"/>
        </w:rPr>
        <w:t xml:space="preserve"> </w:t>
      </w:r>
      <w:r w:rsidRPr="00DF4469">
        <w:rPr>
          <w:color w:val="000000" w:themeColor="text1"/>
          <w:sz w:val="20"/>
        </w:rPr>
        <w:t>an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enterprise</w:t>
      </w:r>
      <w:r w:rsidRPr="00DF4469">
        <w:rPr>
          <w:color w:val="000000" w:themeColor="text1"/>
          <w:spacing w:val="-9"/>
          <w:sz w:val="20"/>
        </w:rPr>
        <w:t xml:space="preserve"> </w:t>
      </w:r>
      <w:r w:rsidRPr="00DF4469">
        <w:rPr>
          <w:color w:val="000000" w:themeColor="text1"/>
          <w:sz w:val="20"/>
        </w:rPr>
        <w:t>if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the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same</w:t>
      </w:r>
      <w:r w:rsidRPr="00DF4469">
        <w:rPr>
          <w:color w:val="000000" w:themeColor="text1"/>
          <w:spacing w:val="-9"/>
          <w:sz w:val="20"/>
        </w:rPr>
        <w:t xml:space="preserve"> </w:t>
      </w:r>
      <w:r w:rsidRPr="00DF4469">
        <w:rPr>
          <w:color w:val="000000" w:themeColor="text1"/>
          <w:sz w:val="20"/>
        </w:rPr>
        <w:t>enterprise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or</w:t>
      </w:r>
      <w:r w:rsidRPr="00DF4469">
        <w:rPr>
          <w:color w:val="000000" w:themeColor="text1"/>
          <w:spacing w:val="-9"/>
          <w:sz w:val="20"/>
        </w:rPr>
        <w:t xml:space="preserve"> </w:t>
      </w:r>
      <w:r w:rsidRPr="00DF4469">
        <w:rPr>
          <w:color w:val="000000" w:themeColor="text1"/>
          <w:sz w:val="20"/>
        </w:rPr>
        <w:t>a</w:t>
      </w:r>
      <w:r w:rsidRPr="00DF4469">
        <w:rPr>
          <w:color w:val="000000" w:themeColor="text1"/>
          <w:spacing w:val="-8"/>
          <w:sz w:val="20"/>
        </w:rPr>
        <w:t xml:space="preserve"> </w:t>
      </w:r>
      <w:r w:rsidRPr="00DF4469">
        <w:rPr>
          <w:color w:val="000000" w:themeColor="text1"/>
          <w:sz w:val="20"/>
        </w:rPr>
        <w:t>closely</w:t>
      </w:r>
      <w:r w:rsidRPr="00DF4469">
        <w:rPr>
          <w:color w:val="000000" w:themeColor="text1"/>
          <w:spacing w:val="-42"/>
          <w:sz w:val="20"/>
        </w:rPr>
        <w:t xml:space="preserve"> </w:t>
      </w:r>
      <w:r w:rsidRPr="00DF4469">
        <w:rPr>
          <w:color w:val="000000" w:themeColor="text1"/>
          <w:sz w:val="20"/>
        </w:rPr>
        <w:t>related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enterprise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carries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on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business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activities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at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the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same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place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or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at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another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place</w:t>
      </w:r>
      <w:r w:rsidRPr="00DF4469">
        <w:rPr>
          <w:color w:val="000000" w:themeColor="text1"/>
          <w:spacing w:val="-2"/>
          <w:sz w:val="20"/>
        </w:rPr>
        <w:t xml:space="preserve"> </w:t>
      </w:r>
      <w:r w:rsidRPr="00DF4469">
        <w:rPr>
          <w:color w:val="000000" w:themeColor="text1"/>
          <w:sz w:val="20"/>
        </w:rPr>
        <w:t>in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the</w:t>
      </w:r>
      <w:r w:rsidRPr="00DF4469">
        <w:rPr>
          <w:color w:val="000000" w:themeColor="text1"/>
          <w:spacing w:val="-1"/>
          <w:sz w:val="20"/>
        </w:rPr>
        <w:t xml:space="preserve"> </w:t>
      </w:r>
      <w:r w:rsidRPr="00DF4469">
        <w:rPr>
          <w:color w:val="000000" w:themeColor="text1"/>
          <w:sz w:val="20"/>
        </w:rPr>
        <w:t>same</w:t>
      </w:r>
    </w:p>
    <w:p w14:paraId="411E249F" w14:textId="77777777" w:rsidR="009C1D16" w:rsidRPr="00DF4469" w:rsidRDefault="009C1D16" w:rsidP="009C1D16">
      <w:pPr>
        <w:jc w:val="both"/>
        <w:rPr>
          <w:color w:val="000000" w:themeColor="text1"/>
          <w:sz w:val="20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3C6FACB2" w14:textId="77777777" w:rsidR="009C1D16" w:rsidRPr="00DF4469" w:rsidRDefault="009C1D16" w:rsidP="009C1D16">
      <w:pPr>
        <w:pStyle w:val="BodyText"/>
        <w:spacing w:before="10"/>
        <w:rPr>
          <w:color w:val="000000" w:themeColor="text1"/>
          <w:sz w:val="7"/>
        </w:rPr>
      </w:pPr>
    </w:p>
    <w:p w14:paraId="234106B3" w14:textId="77777777" w:rsidR="009C1D16" w:rsidRPr="00DF4469" w:rsidRDefault="009C1D16" w:rsidP="009C1D16">
      <w:pPr>
        <w:pStyle w:val="BodyText"/>
        <w:ind w:left="559"/>
        <w:rPr>
          <w:color w:val="000000" w:themeColor="text1"/>
          <w:sz w:val="20"/>
        </w:rPr>
      </w:pPr>
      <w:r w:rsidRPr="00DF4469">
        <w:rPr>
          <w:noProof/>
          <w:color w:val="000000" w:themeColor="text1"/>
          <w:sz w:val="20"/>
        </w:rPr>
        <mc:AlternateContent>
          <mc:Choice Requires="wps">
            <w:drawing>
              <wp:inline distT="0" distB="0" distL="0" distR="0" wp14:anchorId="52ACE043" wp14:editId="4D243964">
                <wp:extent cx="5480685" cy="2505710"/>
                <wp:effectExtent l="9525" t="9525" r="5715" b="8890"/>
                <wp:docPr id="96" name="docshape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25057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09E2D4" w14:textId="77777777" w:rsidR="00195BB2" w:rsidRPr="00DF4469" w:rsidRDefault="00195BB2" w:rsidP="009C1D16">
                            <w:pPr>
                              <w:spacing w:before="2"/>
                              <w:ind w:left="105"/>
                              <w:jc w:val="both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[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4"/>
                              </w:rPr>
                              <w:t>Contracting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4"/>
                              </w:rPr>
                              <w:t>State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]</w:t>
                            </w:r>
                            <w:r w:rsidRPr="00DF4469">
                              <w:rPr>
                                <w:color w:val="000000" w:themeColor="text1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and:</w:t>
                            </w:r>
                          </w:p>
                          <w:p w14:paraId="6B4FB6AE" w14:textId="77777777" w:rsidR="00195BB2" w:rsidRPr="00DF4469" w:rsidRDefault="00195BB2" w:rsidP="009C1D16">
                            <w:pPr>
                              <w:pStyle w:val="BodyText"/>
                              <w:spacing w:before="10"/>
                              <w:rPr>
                                <w:color w:val="000000" w:themeColor="text1"/>
                                <w:sz w:val="23"/>
                              </w:rPr>
                            </w:pPr>
                          </w:p>
                          <w:p w14:paraId="6C201EFB" w14:textId="77777777" w:rsidR="00195BB2" w:rsidRPr="00DF4469" w:rsidRDefault="00195BB2" w:rsidP="009C1D16">
                            <w:pPr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1151"/>
                              </w:tabs>
                              <w:spacing w:before="1"/>
                              <w:ind w:right="99" w:firstLine="0"/>
                              <w:jc w:val="both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that place or other place constitutes a permanent establishment for the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enterprise or the closely related enterprise under the provisions of [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4"/>
                              </w:rPr>
                              <w:t>Article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4"/>
                              </w:rPr>
                              <w:t>5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4"/>
                              </w:rPr>
                              <w:t>of the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4"/>
                              </w:rPr>
                              <w:t>Convention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];</w:t>
                            </w:r>
                            <w:r w:rsidRPr="00DF4469">
                              <w:rPr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or</w:t>
                            </w:r>
                          </w:p>
                          <w:p w14:paraId="27516112" w14:textId="77777777" w:rsidR="00195BB2" w:rsidRPr="00DF4469" w:rsidRDefault="00195BB2" w:rsidP="009C1D16">
                            <w:pPr>
                              <w:pStyle w:val="BodyText"/>
                              <w:spacing w:before="9"/>
                              <w:rPr>
                                <w:color w:val="000000" w:themeColor="text1"/>
                                <w:sz w:val="23"/>
                              </w:rPr>
                            </w:pPr>
                          </w:p>
                          <w:p w14:paraId="7805B9F1" w14:textId="77777777" w:rsidR="00195BB2" w:rsidRPr="00DF4469" w:rsidRDefault="00195BB2" w:rsidP="009C1D16">
                            <w:pPr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1214"/>
                              </w:tabs>
                              <w:ind w:right="94" w:firstLine="0"/>
                              <w:jc w:val="both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the overall activity resulting from the combination of the activities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carried on by the two enterprises at the same place, or by the same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enterprise or closely related enterprises at the two places, is not of a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preparatory</w:t>
                            </w:r>
                            <w:r w:rsidRPr="00DF4469">
                              <w:rPr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or</w:t>
                            </w:r>
                            <w:r w:rsidRPr="00DF4469">
                              <w:rPr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auxiliary character,</w:t>
                            </w:r>
                          </w:p>
                          <w:p w14:paraId="0EBB3A8E" w14:textId="77777777" w:rsidR="00195BB2" w:rsidRPr="00DF4469" w:rsidRDefault="00195BB2" w:rsidP="009C1D16">
                            <w:pPr>
                              <w:pStyle w:val="BodyText"/>
                              <w:spacing w:before="10"/>
                              <w:rPr>
                                <w:color w:val="000000" w:themeColor="text1"/>
                                <w:sz w:val="23"/>
                              </w:rPr>
                            </w:pPr>
                          </w:p>
                          <w:p w14:paraId="3FC2118F" w14:textId="77777777" w:rsidR="00195BB2" w:rsidRPr="00DF4469" w:rsidRDefault="00195BB2" w:rsidP="009C1D16">
                            <w:pPr>
                              <w:ind w:left="105" w:right="99"/>
                              <w:jc w:val="both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provided that the business activities carried on by the two enterprises at the same</w:t>
                            </w:r>
                            <w:r w:rsidRPr="00DF4469">
                              <w:rPr>
                                <w:color w:val="000000" w:themeColor="text1"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place, or by the same enterprise or closely related enterprises at the two places,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constitute</w:t>
                            </w:r>
                            <w:r w:rsidRPr="00DF4469">
                              <w:rPr>
                                <w:color w:val="000000" w:themeColor="text1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complementary</w:t>
                            </w:r>
                            <w:r w:rsidRPr="00DF4469">
                              <w:rPr>
                                <w:color w:val="000000" w:themeColor="text1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functions</w:t>
                            </w:r>
                            <w:r w:rsidRPr="00DF4469">
                              <w:rPr>
                                <w:color w:val="000000" w:themeColor="text1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that</w:t>
                            </w:r>
                            <w:r w:rsidRPr="00DF4469">
                              <w:rPr>
                                <w:color w:val="000000" w:themeColor="text1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are</w:t>
                            </w:r>
                            <w:r w:rsidRPr="00DF4469">
                              <w:rPr>
                                <w:color w:val="000000" w:themeColor="text1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part</w:t>
                            </w:r>
                            <w:r w:rsidRPr="00DF4469">
                              <w:rPr>
                                <w:color w:val="000000" w:themeColor="text1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of</w:t>
                            </w:r>
                            <w:r w:rsidRPr="00DF4469">
                              <w:rPr>
                                <w:color w:val="000000" w:themeColor="text1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a</w:t>
                            </w:r>
                            <w:r w:rsidRPr="00DF4469">
                              <w:rPr>
                                <w:color w:val="000000" w:themeColor="text1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cohesive</w:t>
                            </w:r>
                            <w:r w:rsidRPr="00DF4469">
                              <w:rPr>
                                <w:color w:val="000000" w:themeColor="text1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business</w:t>
                            </w:r>
                            <w:r w:rsidRPr="00DF4469">
                              <w:rPr>
                                <w:color w:val="000000" w:themeColor="text1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operation.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2ACE043" id="docshape201" o:spid="_x0000_s1028" type="#_x0000_t202" style="width:431.55pt;height:197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s0NGQIAABMEAAAOAAAAZHJzL2Uyb0RvYy54bWysU9uO0zAQfUfiHyy/s0krWkq06WppWYS0&#10;XKSFD5g6TmPheMzYbbJ8PWOn7a7gDZEHa5wZH885c3x9M/ZWHDUFg66Ws6tSCu0UNsbta/n9292r&#10;lRQhgmvAotO1fNRB3qxfvrgefKXn2KFtNAkGcaEafC27GH1VFEF1uodwhV47TrZIPUTe0r5oCAZG&#10;720xL8tlMSA1nlDpEPjvdkrKdcZvW63il7YNOgpbS+4t5pXyuktrsb6Gak/gO6NObcA/dNGDcXzp&#10;BWoLEcSBzF9QvVGEAdt4pbAvsG2N0pkDs5mVf7B56MDrzIXFCf4iU/h/sOrz8cF/JRHHdzjyADOJ&#10;4O9R/QjC4aYDt9e3RDh0Ghq+eJYkKwYfqtPRJHWoQgLZDZ+w4SHDIWIGGlvqkyrMUzA6D+DxIroe&#10;o1D8c/F6VS5XCykU5+aLcvFmlsdSQHU+7inEDxp7kYJaEk81w8PxPsTUDlTnknSbwztjbZ6sdWKo&#10;5bJ8u5yIoTVNSqayQPvdxpI4QvJG/jI3zjwvS8hbCN1Ul1OTa3oT2brW9LVcXU5DlXR675p8fQRj&#10;p5hbtO4kXNJqUi2Ou1GYhnknyKTjDptHVpJwciq/LA46pF9SDOzSWoafByAthf3oeBrJ0ueAzsHu&#10;HIBTfLSWUYop3MTJ+gdPZt8x8jRvh7c8sdZkLZ+6OLXLzssSn15Jsvbzfa56esvr3wAAAP//AwBQ&#10;SwMEFAAGAAgAAAAhALr2mNTcAAAABQEAAA8AAABkcnMvZG93bnJldi54bWxMj8FuwjAQRO+V+g/W&#10;VuqtOEATpSEOQhVceqgUygeYeEkC8TqKDUn/vtteymWl0Yxm3ubryXbihoNvHSmYzyIQSJUzLdUK&#10;Dl+7lxSED5qM7hyhgm/0sC4eH3KdGTdSibd9qAWXkM+0giaEPpPSVw1a7WeuR2Lv5AarA8uhlmbQ&#10;I5fbTi6iKJFWt8QLje7xvcHqsr9aBVieW+d26Vj2oT58+G0cbz9jpZ6fps0KRMAp/IfhF5/RoWCm&#10;o7uS8aJTwI+Ev8temiznII4Klm+vCcgil/f0xQ8AAAD//wMAUEsBAi0AFAAGAAgAAAAhALaDOJL+&#10;AAAA4QEAABMAAAAAAAAAAAAAAAAAAAAAAFtDb250ZW50X1R5cGVzXS54bWxQSwECLQAUAAYACAAA&#10;ACEAOP0h/9YAAACUAQAACwAAAAAAAAAAAAAAAAAvAQAAX3JlbHMvLnJlbHNQSwECLQAUAAYACAAA&#10;ACEAutLNDRkCAAATBAAADgAAAAAAAAAAAAAAAAAuAgAAZHJzL2Uyb0RvYy54bWxQSwECLQAUAAYA&#10;CAAAACEAuvaY1NwAAAAFAQAADwAAAAAAAAAAAAAAAABzBAAAZHJzL2Rvd25yZXYueG1sUEsFBgAA&#10;AAAEAAQA8wAAAHwFAAAAAA==&#10;" filled="f" strokeweight=".48pt">
                <v:textbox inset="0,0,0,0">
                  <w:txbxContent>
                    <w:p w14:paraId="5909E2D4" w14:textId="77777777" w:rsidR="00195BB2" w:rsidRPr="00DF4469" w:rsidRDefault="00195BB2" w:rsidP="009C1D16">
                      <w:pPr>
                        <w:spacing w:before="2"/>
                        <w:ind w:left="105"/>
                        <w:jc w:val="both"/>
                        <w:rPr>
                          <w:color w:val="000000" w:themeColor="text1"/>
                          <w:sz w:val="24"/>
                        </w:rPr>
                      </w:pPr>
                      <w:r w:rsidRPr="00DF4469">
                        <w:rPr>
                          <w:color w:val="000000" w:themeColor="text1"/>
                          <w:sz w:val="24"/>
                        </w:rPr>
                        <w:t>[</w:t>
                      </w:r>
                      <w:r w:rsidRPr="00DF4469">
                        <w:rPr>
                          <w:i/>
                          <w:color w:val="000000" w:themeColor="text1"/>
                          <w:sz w:val="24"/>
                        </w:rPr>
                        <w:t>Contracting</w:t>
                      </w:r>
                      <w:r w:rsidRPr="00DF4469">
                        <w:rPr>
                          <w:i/>
                          <w:color w:val="000000" w:themeColor="text1"/>
                          <w:spacing w:val="-2"/>
                          <w:sz w:val="24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  <w:sz w:val="24"/>
                        </w:rPr>
                        <w:t>State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]</w:t>
                      </w:r>
                      <w:r w:rsidRPr="00DF4469">
                        <w:rPr>
                          <w:color w:val="000000" w:themeColor="text1"/>
                          <w:spacing w:val="-3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and:</w:t>
                      </w:r>
                    </w:p>
                    <w:p w14:paraId="6B4FB6AE" w14:textId="77777777" w:rsidR="00195BB2" w:rsidRPr="00DF4469" w:rsidRDefault="00195BB2" w:rsidP="009C1D16">
                      <w:pPr>
                        <w:pStyle w:val="BodyText"/>
                        <w:spacing w:before="10"/>
                        <w:rPr>
                          <w:color w:val="000000" w:themeColor="text1"/>
                          <w:sz w:val="23"/>
                        </w:rPr>
                      </w:pPr>
                    </w:p>
                    <w:p w14:paraId="6C201EFB" w14:textId="77777777" w:rsidR="00195BB2" w:rsidRPr="00DF4469" w:rsidRDefault="00195BB2" w:rsidP="009C1D16">
                      <w:pPr>
                        <w:numPr>
                          <w:ilvl w:val="0"/>
                          <w:numId w:val="27"/>
                        </w:numPr>
                        <w:tabs>
                          <w:tab w:val="left" w:pos="1151"/>
                        </w:tabs>
                        <w:spacing w:before="1"/>
                        <w:ind w:right="99" w:firstLine="0"/>
                        <w:jc w:val="both"/>
                        <w:rPr>
                          <w:color w:val="000000" w:themeColor="text1"/>
                          <w:sz w:val="24"/>
                        </w:rPr>
                      </w:pPr>
                      <w:r w:rsidRPr="00DF4469">
                        <w:rPr>
                          <w:color w:val="000000" w:themeColor="text1"/>
                          <w:sz w:val="24"/>
                        </w:rPr>
                        <w:t>that place or other place constitutes a permanent establishment for the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enterprise or the closely related enterprise under the provisions of [</w:t>
                      </w:r>
                      <w:r w:rsidRPr="00DF4469">
                        <w:rPr>
                          <w:i/>
                          <w:color w:val="000000" w:themeColor="text1"/>
                          <w:sz w:val="24"/>
                        </w:rPr>
                        <w:t>Article</w:t>
                      </w:r>
                      <w:r w:rsidRPr="00DF4469">
                        <w:rPr>
                          <w:i/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  <w:sz w:val="24"/>
                        </w:rPr>
                        <w:t>5</w:t>
                      </w:r>
                      <w:r w:rsidRPr="00DF4469">
                        <w:rPr>
                          <w:i/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  <w:sz w:val="24"/>
                        </w:rPr>
                        <w:t>of the</w:t>
                      </w:r>
                      <w:r w:rsidRPr="00DF4469">
                        <w:rPr>
                          <w:i/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  <w:sz w:val="24"/>
                        </w:rPr>
                        <w:t>Convention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];</w:t>
                      </w:r>
                      <w:r w:rsidRPr="00DF4469">
                        <w:rPr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or</w:t>
                      </w:r>
                    </w:p>
                    <w:p w14:paraId="27516112" w14:textId="77777777" w:rsidR="00195BB2" w:rsidRPr="00DF4469" w:rsidRDefault="00195BB2" w:rsidP="009C1D16">
                      <w:pPr>
                        <w:pStyle w:val="BodyText"/>
                        <w:spacing w:before="9"/>
                        <w:rPr>
                          <w:color w:val="000000" w:themeColor="text1"/>
                          <w:sz w:val="23"/>
                        </w:rPr>
                      </w:pPr>
                    </w:p>
                    <w:p w14:paraId="7805B9F1" w14:textId="77777777" w:rsidR="00195BB2" w:rsidRPr="00DF4469" w:rsidRDefault="00195BB2" w:rsidP="009C1D16">
                      <w:pPr>
                        <w:numPr>
                          <w:ilvl w:val="0"/>
                          <w:numId w:val="27"/>
                        </w:numPr>
                        <w:tabs>
                          <w:tab w:val="left" w:pos="1214"/>
                        </w:tabs>
                        <w:ind w:right="94" w:firstLine="0"/>
                        <w:jc w:val="both"/>
                        <w:rPr>
                          <w:color w:val="000000" w:themeColor="text1"/>
                          <w:sz w:val="24"/>
                        </w:rPr>
                      </w:pPr>
                      <w:r w:rsidRPr="00DF4469">
                        <w:rPr>
                          <w:color w:val="000000" w:themeColor="text1"/>
                          <w:sz w:val="24"/>
                        </w:rPr>
                        <w:t>the overall activity resulting from the combination of the activities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carried on by the two enterprises at the same place, or by the same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enterprise or closely related enterprises at the two places, is not of a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preparatory</w:t>
                      </w:r>
                      <w:r w:rsidRPr="00DF4469">
                        <w:rPr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or</w:t>
                      </w:r>
                      <w:r w:rsidRPr="00DF4469">
                        <w:rPr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auxiliary character,</w:t>
                      </w:r>
                    </w:p>
                    <w:p w14:paraId="0EBB3A8E" w14:textId="77777777" w:rsidR="00195BB2" w:rsidRPr="00DF4469" w:rsidRDefault="00195BB2" w:rsidP="009C1D16">
                      <w:pPr>
                        <w:pStyle w:val="BodyText"/>
                        <w:spacing w:before="10"/>
                        <w:rPr>
                          <w:color w:val="000000" w:themeColor="text1"/>
                          <w:sz w:val="23"/>
                        </w:rPr>
                      </w:pPr>
                    </w:p>
                    <w:p w14:paraId="3FC2118F" w14:textId="77777777" w:rsidR="00195BB2" w:rsidRPr="00DF4469" w:rsidRDefault="00195BB2" w:rsidP="009C1D16">
                      <w:pPr>
                        <w:ind w:left="105" w:right="99"/>
                        <w:jc w:val="both"/>
                        <w:rPr>
                          <w:color w:val="000000" w:themeColor="text1"/>
                          <w:sz w:val="24"/>
                        </w:rPr>
                      </w:pPr>
                      <w:r w:rsidRPr="00DF4469">
                        <w:rPr>
                          <w:color w:val="000000" w:themeColor="text1"/>
                          <w:sz w:val="24"/>
                        </w:rPr>
                        <w:t>provided that the business activities carried on by the two enterprises at the same</w:t>
                      </w:r>
                      <w:r w:rsidRPr="00DF4469">
                        <w:rPr>
                          <w:color w:val="000000" w:themeColor="text1"/>
                          <w:spacing w:val="-50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place, or by the same enterprise or closely related enterprises at the two places,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constitute</w:t>
                      </w:r>
                      <w:r w:rsidRPr="00DF4469">
                        <w:rPr>
                          <w:color w:val="000000" w:themeColor="text1"/>
                          <w:spacing w:val="-7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complementary</w:t>
                      </w:r>
                      <w:r w:rsidRPr="00DF4469">
                        <w:rPr>
                          <w:color w:val="000000" w:themeColor="text1"/>
                          <w:spacing w:val="-6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functions</w:t>
                      </w:r>
                      <w:r w:rsidRPr="00DF4469">
                        <w:rPr>
                          <w:color w:val="000000" w:themeColor="text1"/>
                          <w:spacing w:val="-7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that</w:t>
                      </w:r>
                      <w:r w:rsidRPr="00DF4469">
                        <w:rPr>
                          <w:color w:val="000000" w:themeColor="text1"/>
                          <w:spacing w:val="-6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are</w:t>
                      </w:r>
                      <w:r w:rsidRPr="00DF4469">
                        <w:rPr>
                          <w:color w:val="000000" w:themeColor="text1"/>
                          <w:spacing w:val="-7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part</w:t>
                      </w:r>
                      <w:r w:rsidRPr="00DF4469">
                        <w:rPr>
                          <w:color w:val="000000" w:themeColor="text1"/>
                          <w:spacing w:val="-6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of</w:t>
                      </w:r>
                      <w:r w:rsidRPr="00DF4469">
                        <w:rPr>
                          <w:color w:val="000000" w:themeColor="text1"/>
                          <w:spacing w:val="-7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a</w:t>
                      </w:r>
                      <w:r w:rsidRPr="00DF4469">
                        <w:rPr>
                          <w:color w:val="000000" w:themeColor="text1"/>
                          <w:spacing w:val="-6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cohesive</w:t>
                      </w:r>
                      <w:r w:rsidRPr="00DF4469">
                        <w:rPr>
                          <w:color w:val="000000" w:themeColor="text1"/>
                          <w:spacing w:val="-7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business</w:t>
                      </w:r>
                      <w:r w:rsidRPr="00DF4469">
                        <w:rPr>
                          <w:color w:val="000000" w:themeColor="text1"/>
                          <w:spacing w:val="-6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operation.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AAD94C" w14:textId="77777777" w:rsidR="009C1D16" w:rsidRPr="00DF4469" w:rsidRDefault="009C1D16" w:rsidP="009C1D16">
      <w:pPr>
        <w:pStyle w:val="BodyText"/>
        <w:rPr>
          <w:color w:val="000000" w:themeColor="text1"/>
          <w:sz w:val="20"/>
        </w:rPr>
      </w:pPr>
    </w:p>
    <w:p w14:paraId="055EEB0A" w14:textId="77777777" w:rsidR="009C1D16" w:rsidRPr="00DF4469" w:rsidRDefault="009C1D16" w:rsidP="009C1D16">
      <w:pPr>
        <w:pStyle w:val="BodyText"/>
        <w:rPr>
          <w:color w:val="000000" w:themeColor="text1"/>
          <w:sz w:val="20"/>
        </w:rPr>
      </w:pPr>
    </w:p>
    <w:p w14:paraId="256B9B7A" w14:textId="77777777" w:rsidR="009C1D16" w:rsidRPr="00DF4469" w:rsidRDefault="009C1D16" w:rsidP="009C1D16">
      <w:pPr>
        <w:pStyle w:val="BodyText"/>
        <w:spacing w:before="9"/>
        <w:rPr>
          <w:color w:val="000000" w:themeColor="text1"/>
          <w:sz w:val="20"/>
        </w:rPr>
      </w:pPr>
    </w:p>
    <w:p w14:paraId="2C385DAE" w14:textId="77777777" w:rsidR="009C1D16" w:rsidRPr="00DF4469" w:rsidRDefault="009C1D16" w:rsidP="009C1D16">
      <w:pPr>
        <w:pStyle w:val="ListParagraph"/>
        <w:numPr>
          <w:ilvl w:val="0"/>
          <w:numId w:val="28"/>
        </w:numPr>
        <w:tabs>
          <w:tab w:val="left" w:pos="800"/>
        </w:tabs>
        <w:spacing w:before="90"/>
        <w:ind w:right="114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 xml:space="preserve">[REPLACED by paragraph 1 of Article 12 of the MLI] </w:t>
      </w:r>
      <w:r w:rsidRPr="00DF4469">
        <w:rPr>
          <w:rFonts w:ascii="Times New Roman"/>
          <w:color w:val="000000" w:themeColor="text1"/>
          <w:sz w:val="24"/>
        </w:rPr>
        <w:t>[Notwithstanding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 of paragraphs 1 and 2, where a person - other than an agent of an independent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status to whom paragraph 6 applies - is acting on behalf of an enterprise and has, and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habitually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exercises,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conclude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name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the enterprise, that enterprise shall be deemed to have a permanent establishment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State in respect of any activities which that person undertakes for the enterprise,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unless the activities of such person are limited to those mentioned in paragraph 4 which,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if exercised through a fixed place of business, would not make this fixed place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business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under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 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paragraph.]</w:t>
      </w:r>
    </w:p>
    <w:p w14:paraId="096EA532" w14:textId="77777777" w:rsidR="009C1D16" w:rsidRPr="00DF4469" w:rsidRDefault="009C1D16" w:rsidP="009C1D16">
      <w:pPr>
        <w:pStyle w:val="BodyText"/>
        <w:spacing w:before="7"/>
        <w:rPr>
          <w:rFonts w:ascii="Times New Roman"/>
          <w:color w:val="000000" w:themeColor="text1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01BA7D03" wp14:editId="6A5A7ABC">
                <wp:simplePos x="0" y="0"/>
                <wp:positionH relativeFrom="page">
                  <wp:posOffset>1146175</wp:posOffset>
                </wp:positionH>
                <wp:positionV relativeFrom="paragraph">
                  <wp:posOffset>183515</wp:posOffset>
                </wp:positionV>
                <wp:extent cx="5480685" cy="3188335"/>
                <wp:effectExtent l="0" t="0" r="0" b="0"/>
                <wp:wrapTopAndBottom/>
                <wp:docPr id="95" name="docshape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318833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0466FE1" w14:textId="77777777" w:rsidR="00195BB2" w:rsidRDefault="00195BB2" w:rsidP="009C1D16">
                            <w:pPr>
                              <w:spacing w:before="2"/>
                              <w:ind w:left="105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following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12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MLI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0"/>
                              </w:rPr>
                              <w:t>replaces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0"/>
                              </w:rPr>
                              <w:t>paragraph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0"/>
                              </w:rPr>
                              <w:t>5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5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Convention:</w:t>
                            </w:r>
                          </w:p>
                          <w:p w14:paraId="793EC913" w14:textId="77777777" w:rsidR="00195BB2" w:rsidRDefault="00195BB2" w:rsidP="009C1D16">
                            <w:pPr>
                              <w:pStyle w:val="BodyText"/>
                              <w:spacing w:before="9"/>
                              <w:rPr>
                                <w:i/>
                                <w:sz w:val="23"/>
                              </w:rPr>
                            </w:pPr>
                          </w:p>
                          <w:p w14:paraId="78B4E2E6" w14:textId="77777777" w:rsidR="00195BB2" w:rsidRDefault="00195BB2" w:rsidP="009C1D16">
                            <w:pPr>
                              <w:spacing w:before="1"/>
                              <w:ind w:left="138" w:right="132" w:hanging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ARTICLE 12 OF THE MLI – ARTIFICIAL AVOIDANCE OF PERMANENT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ESTABLISHMENT STATUS THROUGH COMMISSIONNAIRE ARRANGEMENTS AND</w:t>
                            </w:r>
                            <w:r>
                              <w:rPr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SIMILAR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STRATEGIES</w:t>
                            </w:r>
                          </w:p>
                          <w:p w14:paraId="4E717B47" w14:textId="77777777" w:rsidR="00195BB2" w:rsidRDefault="00195BB2" w:rsidP="009C1D16">
                            <w:pPr>
                              <w:pStyle w:val="BodyText"/>
                              <w:spacing w:before="9"/>
                              <w:rPr>
                                <w:sz w:val="23"/>
                              </w:rPr>
                            </w:pPr>
                          </w:p>
                          <w:p w14:paraId="72933805" w14:textId="77777777" w:rsidR="00195BB2" w:rsidRDefault="00195BB2" w:rsidP="009C1D16">
                            <w:pPr>
                              <w:ind w:left="105" w:right="95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Notwithstanding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5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Convention</w:t>
                            </w:r>
                            <w:r>
                              <w:rPr>
                                <w:sz w:val="24"/>
                              </w:rPr>
                              <w:t>],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but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subject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2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12 of the MLI</w:t>
                            </w:r>
                            <w:r>
                              <w:rPr>
                                <w:sz w:val="24"/>
                              </w:rPr>
                              <w:t>], where a person is acting in a 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sz w:val="24"/>
                              </w:rPr>
                              <w:t>] on behalf of an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enterprise and, in doing so, habitually concludes contracts, or habitually plays the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principal role leading to the conclusion of contracts that are routinely concluded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without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material modification by the enterprise, and these contracts are:</w:t>
                            </w:r>
                          </w:p>
                          <w:p w14:paraId="14D900DE" w14:textId="77777777" w:rsidR="00195BB2" w:rsidRDefault="00195BB2" w:rsidP="009C1D16">
                            <w:pPr>
                              <w:pStyle w:val="BodyText"/>
                              <w:spacing w:before="8"/>
                              <w:rPr>
                                <w:sz w:val="23"/>
                              </w:rPr>
                            </w:pPr>
                          </w:p>
                          <w:p w14:paraId="64031199" w14:textId="77777777" w:rsidR="00195BB2" w:rsidRDefault="00195BB2" w:rsidP="009C1D16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826"/>
                              </w:tabs>
                              <w:ind w:hanging="361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a)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 the name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 enterprise; or</w:t>
                            </w:r>
                          </w:p>
                          <w:p w14:paraId="64C70953" w14:textId="77777777" w:rsidR="00195BB2" w:rsidRDefault="00195BB2" w:rsidP="009C1D16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826"/>
                              </w:tabs>
                              <w:spacing w:before="2"/>
                              <w:ind w:right="96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b)</w:t>
                            </w:r>
                            <w:r>
                              <w:rPr>
                                <w:spacing w:val="4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for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transfer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ownership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of,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or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for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granting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right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to</w:t>
                            </w:r>
                            <w:r>
                              <w:rPr>
                                <w:spacing w:val="-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use,</w:t>
                            </w:r>
                            <w:r>
                              <w:rPr>
                                <w:spacing w:val="-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property owned by that enterprise or that the enterprise has the right to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use;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or</w:t>
                            </w:r>
                          </w:p>
                          <w:p w14:paraId="42BDA0D3" w14:textId="77777777" w:rsidR="00195BB2" w:rsidRDefault="00195BB2" w:rsidP="009C1D16">
                            <w:pPr>
                              <w:numPr>
                                <w:ilvl w:val="0"/>
                                <w:numId w:val="26"/>
                              </w:numPr>
                              <w:tabs>
                                <w:tab w:val="left" w:pos="826"/>
                              </w:tabs>
                              <w:spacing w:before="1"/>
                              <w:ind w:hanging="361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c)</w:t>
                            </w:r>
                            <w:r>
                              <w:rPr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for the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provision of services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by that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enterprise,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1BA7D03" id="docshape202" o:spid="_x0000_s1029" type="#_x0000_t202" style="position:absolute;margin-left:90.25pt;margin-top:14.45pt;width:431.55pt;height:251.0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QUuGAIAABMEAAAOAAAAZHJzL2Uyb0RvYy54bWysU1GP0zAMfkfiP0R5Z+1ubCrVutOxcQjp&#10;OJAOfoCXpmtEGockWzt+PU7a7U7whuhD5NT2Z/vzl/Xt0Gl2ks4rNBWfz3LOpBFYK3Oo+Pdv928K&#10;znwAU4NGIyt+lp7fbl6/Wve2lDfYoq6lYwRifNnbirch2DLLvGhlB36GVhpyNug6CHR1h6x20BN6&#10;p7ObPF9lPbraOhTSe/q7G518k/CbRorwpWm8DExXnHoL6XTp3Mcz26yhPDiwrRJTG/APXXSgDBW9&#10;Qu0gADs69RdUp4RDj02YCewybBolZJqBppnnf0zz1IKVaRYix9srTf7/wYrH05P96lgY3uNAC0xD&#10;ePuA4odnBrctmIO8cw77VkJNheeRsqy3vpxSI9W+9BFk33/GmpYMx4AJaGhcF1mhORmh0wLOV9Ll&#10;EJign8u3Rb4qlpwJ8i3mRbFYLFMNKC/p1vnwUWLHolFxR1tN8HB68CG2A+UlJFYzeK+0TpvVhvUV&#10;X+XvVuNgqFUdnTHMu8N+qx07QdRG+qa6/mVYRN6Bb8e45BpV06lA0tWqq3hxzYYy8vTB1Kl8AKVH&#10;m1rUZiIucjWyFob9wFRNc0fIyOMe6zMx6XBUKr0sMlp0vzjrSaUV9z+P4CRn+pOhbURJXwx3MfYX&#10;A4yg1IoHzkZzG0bpH61Th5aQx30bvKONNSpx+dzF1C4pL1E8vZIo7Zf3FPX8lje/AQAA//8DAFBL&#10;AwQUAAYACAAAACEAnOps1t4AAAALAQAADwAAAGRycy9kb3ducmV2LnhtbEyPQU7DMBBF90jcwRok&#10;dtRui6sQ4lQItRsWSCk9wDQekkA8jmK3CbfHXcHya57+f1NsZ9eLC42h82xguVAgiGtvO24MHD/2&#10;DxmIEJEt9p7JwA8F2Ja3NwXm1k9c0eUQG5FKOORooI1xyKUMdUsOw8IPxOn26UeHMcWxkXbEKZW7&#10;Xq6U2kiHHaeFFgd6ban+PpydAaq+Ou/32VQNsTm+hZ3Wu3dtzP3d/PIMItIc/2C46id1KJPTyZ/Z&#10;BtGnnCmdUAOr7AnEFVCP6w2IkwG9XiqQZSH//1D+AgAA//8DAFBLAQItABQABgAIAAAAIQC2gziS&#10;/gAAAOEBAAATAAAAAAAAAAAAAAAAAAAAAABbQ29udGVudF9UeXBlc10ueG1sUEsBAi0AFAAGAAgA&#10;AAAhADj9If/WAAAAlAEAAAsAAAAAAAAAAAAAAAAALwEAAF9yZWxzLy5yZWxzUEsBAi0AFAAGAAgA&#10;AAAhABRhBS4YAgAAEwQAAA4AAAAAAAAAAAAAAAAALgIAAGRycy9lMm9Eb2MueG1sUEsBAi0AFAAG&#10;AAgAAAAhAJzqbNbeAAAACwEAAA8AAAAAAAAAAAAAAAAAcgQAAGRycy9kb3ducmV2LnhtbFBLBQYA&#10;AAAABAAEAPMAAAB9BQAAAAA=&#10;" filled="f" strokeweight=".48pt">
                <v:textbox inset="0,0,0,0">
                  <w:txbxContent>
                    <w:p w14:paraId="10466FE1" w14:textId="77777777" w:rsidR="00195BB2" w:rsidRDefault="00195BB2" w:rsidP="009C1D16">
                      <w:pPr>
                        <w:spacing w:before="2"/>
                        <w:ind w:left="105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following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paragraph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1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12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MLI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  <w:sz w:val="20"/>
                        </w:rPr>
                        <w:t>replaces</w:t>
                      </w:r>
                      <w:r w:rsidRPr="00DF4469">
                        <w:rPr>
                          <w:i/>
                          <w:color w:val="000000" w:themeColor="text1"/>
                          <w:spacing w:val="-8"/>
                          <w:sz w:val="20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  <w:sz w:val="20"/>
                        </w:rPr>
                        <w:t>paragraph</w:t>
                      </w:r>
                      <w:r w:rsidRPr="00DF4469">
                        <w:rPr>
                          <w:i/>
                          <w:color w:val="000000" w:themeColor="text1"/>
                          <w:spacing w:val="-9"/>
                          <w:sz w:val="20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  <w:sz w:val="20"/>
                        </w:rPr>
                        <w:t>5</w:t>
                      </w:r>
                      <w:r w:rsidRPr="00DF4469">
                        <w:rPr>
                          <w:i/>
                          <w:color w:val="000000" w:themeColor="text1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5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this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Convention:</w:t>
                      </w:r>
                    </w:p>
                    <w:p w14:paraId="793EC913" w14:textId="77777777" w:rsidR="00195BB2" w:rsidRDefault="00195BB2" w:rsidP="009C1D16">
                      <w:pPr>
                        <w:pStyle w:val="BodyText"/>
                        <w:spacing w:before="9"/>
                        <w:rPr>
                          <w:i/>
                          <w:sz w:val="23"/>
                        </w:rPr>
                      </w:pPr>
                    </w:p>
                    <w:p w14:paraId="78B4E2E6" w14:textId="77777777" w:rsidR="00195BB2" w:rsidRDefault="00195BB2" w:rsidP="009C1D16">
                      <w:pPr>
                        <w:spacing w:before="1"/>
                        <w:ind w:left="138" w:right="132" w:hanging="1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ARTICLE 12 OF THE MLI – ARTIFICIAL AVOIDANCE OF PERMANENT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ESTABLISHMENT STATUS THROUGH COMMISSIONNAIRE ARRANGEMENTS AND</w:t>
                      </w:r>
                      <w:r>
                        <w:rPr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SIMILAR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STRATEGIES</w:t>
                      </w:r>
                    </w:p>
                    <w:p w14:paraId="4E717B47" w14:textId="77777777" w:rsidR="00195BB2" w:rsidRDefault="00195BB2" w:rsidP="009C1D16">
                      <w:pPr>
                        <w:pStyle w:val="BodyText"/>
                        <w:spacing w:before="9"/>
                        <w:rPr>
                          <w:sz w:val="23"/>
                        </w:rPr>
                      </w:pPr>
                    </w:p>
                    <w:p w14:paraId="72933805" w14:textId="77777777" w:rsidR="00195BB2" w:rsidRDefault="00195BB2" w:rsidP="009C1D16">
                      <w:pPr>
                        <w:ind w:left="105" w:right="95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Notwithstanding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Article</w:t>
                      </w:r>
                      <w:r>
                        <w:rPr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5</w:t>
                      </w:r>
                      <w:r>
                        <w:rPr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of</w:t>
                      </w:r>
                      <w:r>
                        <w:rPr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the</w:t>
                      </w:r>
                      <w:r>
                        <w:rPr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Convention</w:t>
                      </w:r>
                      <w:r>
                        <w:rPr>
                          <w:sz w:val="24"/>
                        </w:rPr>
                        <w:t>],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but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subject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to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paragraph</w:t>
                      </w:r>
                      <w:r>
                        <w:rPr>
                          <w:i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2</w:t>
                      </w:r>
                      <w:r>
                        <w:rPr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of</w:t>
                      </w:r>
                      <w:r>
                        <w:rPr>
                          <w:i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Article</w:t>
                      </w:r>
                      <w:r>
                        <w:rPr>
                          <w:i/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12 of the MLI</w:t>
                      </w:r>
                      <w:r>
                        <w:rPr>
                          <w:sz w:val="24"/>
                        </w:rPr>
                        <w:t>], where a person is acting in a [</w:t>
                      </w:r>
                      <w:r>
                        <w:rPr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sz w:val="24"/>
                        </w:rPr>
                        <w:t>] on behalf of an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enterprise and, in doing so, habitually concludes contracts, or habitually plays the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principal role leading to the conclusion of contracts that are routinely concluded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without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material modification by the enterprise, and these contracts are:</w:t>
                      </w:r>
                    </w:p>
                    <w:p w14:paraId="14D900DE" w14:textId="77777777" w:rsidR="00195BB2" w:rsidRDefault="00195BB2" w:rsidP="009C1D16">
                      <w:pPr>
                        <w:pStyle w:val="BodyText"/>
                        <w:spacing w:before="8"/>
                        <w:rPr>
                          <w:sz w:val="23"/>
                        </w:rPr>
                      </w:pPr>
                    </w:p>
                    <w:p w14:paraId="64031199" w14:textId="77777777" w:rsidR="00195BB2" w:rsidRDefault="00195BB2" w:rsidP="009C1D16">
                      <w:pPr>
                        <w:numPr>
                          <w:ilvl w:val="0"/>
                          <w:numId w:val="26"/>
                        </w:numPr>
                        <w:tabs>
                          <w:tab w:val="left" w:pos="826"/>
                        </w:tabs>
                        <w:ind w:hanging="361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a)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 the name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 enterprise; or</w:t>
                      </w:r>
                    </w:p>
                    <w:p w14:paraId="64C70953" w14:textId="77777777" w:rsidR="00195BB2" w:rsidRDefault="00195BB2" w:rsidP="009C1D16">
                      <w:pPr>
                        <w:numPr>
                          <w:ilvl w:val="0"/>
                          <w:numId w:val="26"/>
                        </w:numPr>
                        <w:tabs>
                          <w:tab w:val="left" w:pos="826"/>
                        </w:tabs>
                        <w:spacing w:before="2"/>
                        <w:ind w:right="96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b)</w:t>
                      </w:r>
                      <w:r>
                        <w:rPr>
                          <w:spacing w:val="4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for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transfer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ownership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of,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or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for</w:t>
                      </w:r>
                      <w:r>
                        <w:rPr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granting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right</w:t>
                      </w:r>
                      <w:r>
                        <w:rPr>
                          <w:spacing w:val="-8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to</w:t>
                      </w:r>
                      <w:r>
                        <w:rPr>
                          <w:spacing w:val="-9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use,</w:t>
                      </w:r>
                      <w:r>
                        <w:rPr>
                          <w:spacing w:val="-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property owned by that enterprise or that the enterprise has the right to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use;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or</w:t>
                      </w:r>
                    </w:p>
                    <w:p w14:paraId="42BDA0D3" w14:textId="77777777" w:rsidR="00195BB2" w:rsidRDefault="00195BB2" w:rsidP="009C1D16">
                      <w:pPr>
                        <w:numPr>
                          <w:ilvl w:val="0"/>
                          <w:numId w:val="26"/>
                        </w:numPr>
                        <w:tabs>
                          <w:tab w:val="left" w:pos="826"/>
                        </w:tabs>
                        <w:spacing w:before="1"/>
                        <w:ind w:hanging="361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c)</w:t>
                      </w:r>
                      <w:r>
                        <w:rPr>
                          <w:spacing w:val="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for the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provision of services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by that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enterprise,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C41F7D" w14:textId="77777777" w:rsidR="009C1D16" w:rsidRPr="00DF4469" w:rsidRDefault="009C1D16" w:rsidP="009C1D16">
      <w:pPr>
        <w:rPr>
          <w:rFonts w:ascii="Times New Roman"/>
          <w:color w:val="000000" w:themeColor="text1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22F904AF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8"/>
        </w:rPr>
      </w:pPr>
    </w:p>
    <w:p w14:paraId="4635743B" w14:textId="77777777" w:rsidR="009C1D16" w:rsidRPr="00DF4469" w:rsidRDefault="009C1D16" w:rsidP="009C1D16">
      <w:pPr>
        <w:pStyle w:val="BodyText"/>
        <w:ind w:left="559"/>
        <w:rPr>
          <w:rFonts w:ascii="Times New Roman"/>
          <w:color w:val="000000" w:themeColor="text1"/>
          <w:sz w:val="20"/>
        </w:rPr>
      </w:pPr>
      <w:r w:rsidRPr="00DF4469">
        <w:rPr>
          <w:rFonts w:ascii="Times New Roman"/>
          <w:noProof/>
          <w:color w:val="000000" w:themeColor="text1"/>
          <w:sz w:val="20"/>
        </w:rPr>
        <mc:AlternateContent>
          <mc:Choice Requires="wps">
            <w:drawing>
              <wp:inline distT="0" distB="0" distL="0" distR="0" wp14:anchorId="2C23634E" wp14:editId="64A56C1E">
                <wp:extent cx="5480685" cy="1256030"/>
                <wp:effectExtent l="9525" t="9525" r="5715" b="10795"/>
                <wp:docPr id="94" name="docshape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12560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A33CA48" w14:textId="77777777" w:rsidR="00195BB2" w:rsidRDefault="00195BB2" w:rsidP="009C1D16">
                            <w:pPr>
                              <w:ind w:left="105" w:right="36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that enterprise shall be deemed to have a permanent establishment in that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sz w:val="24"/>
                              </w:rPr>
                              <w:t>] in respect of any activities which that person undertakes for</w:t>
                            </w:r>
                            <w:r>
                              <w:rPr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 enterprise unless these activities, if they were exercised by the enterprise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through a fixed place of business of that enterprise situated in that 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</w:t>
                            </w:r>
                            <w:r>
                              <w:rPr>
                                <w:i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State</w:t>
                            </w:r>
                            <w:r>
                              <w:rPr>
                                <w:sz w:val="24"/>
                              </w:rPr>
                              <w:t>], would not cause that fixed place of business to be deemed to constitute a</w:t>
                            </w:r>
                            <w:r>
                              <w:rPr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permanent establishment under the definition of permanent establishment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included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provisions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5 of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Convention</w:t>
                            </w:r>
                            <w:r>
                              <w:rPr>
                                <w:sz w:val="24"/>
                              </w:rPr>
                              <w:t>].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C23634E" id="docshape203" o:spid="_x0000_s1030" type="#_x0000_t202" style="width:431.55pt;height:9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5xpGQIAABMEAAAOAAAAZHJzL2Uyb0RvYy54bWysU8GO0zAQvSPxD5bvNGnZViVqulpaFiEt&#10;C9LCBziOk1g4HjN2m5SvZ+y03RXcEDlY48z4eea9583t2Bt2VOg12JLPZzlnykqotW1L/v3b/Zs1&#10;Zz4IWwsDVpX8pDy/3b5+tRlcoRbQgakVMgKxvhhcybsQXJFlXnaqF34GTllKNoC9CLTFNqtRDITe&#10;m2yR56tsAKwdglTe09/9lOTbhN80SoYvTeNVYKbk1FtIK6a1imu23YiiReE6Lc9tiH/oohfa0qVX&#10;qL0Igh1Q/wXVa4ngoQkzCX0GTaOlSjPQNPP8j2meOuFUmoXI8e5Kk/9/sPLx+OS+IgvjexhJwDSE&#10;dw8gf3hmYdcJ26o7RBg6JWq6eB4pywbni/PRSLUvfASphs9Qk8jiECABjQ32kRWakxE6CXC6kq7G&#10;wCT9XN6s89V6yZmk3HyxXOVvkyyZKC7HHfrwUUHPYlByJFUTvDg++BDbEcWlJN5m4V4bk5Q1lg0l&#10;X+XvVtNgYHQdk7HMY1vtDLKjiN5IX5qNMi/LIvJe+G6qS6nJNb0OZF2j+5Kvr6dFEXn6YOt0fRDa&#10;TDG1aOyZuMjVxFoYq5HpuuQ3ETLyWEF9IiYRJqfSy6KgA/zF2UAuLbn/eRCoODOfLKkRLX0J8BJU&#10;l0BYSUdLHjibwl2YrH9wqNuOkCe9LdyRYo1OXD53cW6XnJcoPr+SaO2X+1T1/Ja3vwEAAP//AwBQ&#10;SwMEFAAGAAgAAAAhAGZkHMHaAAAABQEAAA8AAABkcnMvZG93bnJldi54bWxMj8FOwzAQRO9I/IO1&#10;SNyoU1BKSONUCLUXDkgp/QA33iaBeB3F2yb8PQsXuIy0mtHM22Iz+15dcIxdIAPLRQIKqQ6uo8bA&#10;4X13l4GKbMnZPhAa+MIIm/L6qrC5CxNVeNlzo6SEYm4NtMxDrnWsW/Q2LsKAJN4pjN6ynGOj3Wgn&#10;Kfe9vk+Slfa2I1lo7YAvLdaf+7M3gNVHF8Ium6qBm8Nr3Kbp9i015vZmfl6DYpz5Lww/+IIOpTAd&#10;w5lcVL0BeYR/Vbxs9bAEdZTQ02MGuiz0f/ryGwAA//8DAFBLAQItABQABgAIAAAAIQC2gziS/gAA&#10;AOEBAAATAAAAAAAAAAAAAAAAAAAAAABbQ29udGVudF9UeXBlc10ueG1sUEsBAi0AFAAGAAgAAAAh&#10;ADj9If/WAAAAlAEAAAsAAAAAAAAAAAAAAAAALwEAAF9yZWxzLy5yZWxzUEsBAi0AFAAGAAgAAAAh&#10;AFjvnGkZAgAAEwQAAA4AAAAAAAAAAAAAAAAALgIAAGRycy9lMm9Eb2MueG1sUEsBAi0AFAAGAAgA&#10;AAAhAGZkHMHaAAAABQEAAA8AAAAAAAAAAAAAAAAAcwQAAGRycy9kb3ducmV2LnhtbFBLBQYAAAAA&#10;BAAEAPMAAAB6BQAAAAA=&#10;" filled="f" strokeweight=".48pt">
                <v:textbox inset="0,0,0,0">
                  <w:txbxContent>
                    <w:p w14:paraId="5A33CA48" w14:textId="77777777" w:rsidR="00195BB2" w:rsidRDefault="00195BB2" w:rsidP="009C1D16">
                      <w:pPr>
                        <w:ind w:left="105" w:right="366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that enterprise shall be deemed to have a permanent establishment in that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sz w:val="24"/>
                        </w:rPr>
                        <w:t>] in respect of any activities which that person undertakes for</w:t>
                      </w:r>
                      <w:r>
                        <w:rPr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 enterprise unless these activities, if they were exercised by the enterprise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through a fixed place of business of that enterprise situated in that [</w:t>
                      </w:r>
                      <w:r>
                        <w:rPr>
                          <w:i/>
                          <w:sz w:val="24"/>
                        </w:rPr>
                        <w:t>Contracting</w:t>
                      </w:r>
                      <w:r>
                        <w:rPr>
                          <w:i/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State</w:t>
                      </w:r>
                      <w:r>
                        <w:rPr>
                          <w:sz w:val="24"/>
                        </w:rPr>
                        <w:t>], would not cause that fixed place of business to be deemed to constitute a</w:t>
                      </w:r>
                      <w:r>
                        <w:rPr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permanent establishment under the definition of permanent establishment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included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provisions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Article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5 of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the</w:t>
                      </w:r>
                      <w:r>
                        <w:rPr>
                          <w:i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Convention</w:t>
                      </w:r>
                      <w:r>
                        <w:rPr>
                          <w:sz w:val="24"/>
                        </w:rPr>
                        <w:t>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B8E04A" w14:textId="77777777" w:rsidR="009C1D16" w:rsidRPr="00DF4469" w:rsidRDefault="009C1D16" w:rsidP="009C1D16">
      <w:pPr>
        <w:pStyle w:val="BodyText"/>
        <w:spacing w:before="7"/>
        <w:rPr>
          <w:rFonts w:ascii="Times New Roman"/>
          <w:color w:val="000000" w:themeColor="text1"/>
          <w:sz w:val="13"/>
        </w:rPr>
      </w:pPr>
    </w:p>
    <w:p w14:paraId="4E813D17" w14:textId="77777777" w:rsidR="009C1D16" w:rsidRPr="00DF4469" w:rsidRDefault="009C1D16" w:rsidP="009C1D16">
      <w:pPr>
        <w:pStyle w:val="ListParagraph"/>
        <w:numPr>
          <w:ilvl w:val="0"/>
          <w:numId w:val="28"/>
        </w:numPr>
        <w:tabs>
          <w:tab w:val="left" w:pos="800"/>
        </w:tabs>
        <w:spacing w:before="90"/>
        <w:ind w:right="1213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 xml:space="preserve">[REPLACED by paragraph 2 of Article 12 of the MLI] </w:t>
      </w:r>
      <w:r w:rsidRPr="00DF4469">
        <w:rPr>
          <w:rFonts w:ascii="Times New Roman"/>
          <w:color w:val="000000" w:themeColor="text1"/>
          <w:sz w:val="24"/>
        </w:rPr>
        <w:t>[An enterprise shall not be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deemed to have a permanent establishment in a Contracting State merely because it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carries on business in that State through a broker, general commission agent or any other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agent of an independent status, provided that such persons are acting in the ordinary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course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their business.]</w:t>
      </w:r>
    </w:p>
    <w:p w14:paraId="4F117CC3" w14:textId="77777777" w:rsidR="009C1D16" w:rsidRPr="00DF4469" w:rsidRDefault="009C1D16" w:rsidP="009C1D16">
      <w:pPr>
        <w:pStyle w:val="BodyText"/>
        <w:spacing w:before="7"/>
        <w:rPr>
          <w:rFonts w:ascii="Times New Roman"/>
          <w:color w:val="000000" w:themeColor="text1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3931B15C" wp14:editId="426DF6EE">
                <wp:simplePos x="0" y="0"/>
                <wp:positionH relativeFrom="page">
                  <wp:posOffset>1146175</wp:posOffset>
                </wp:positionH>
                <wp:positionV relativeFrom="paragraph">
                  <wp:posOffset>183515</wp:posOffset>
                </wp:positionV>
                <wp:extent cx="5480685" cy="2475230"/>
                <wp:effectExtent l="0" t="0" r="0" b="0"/>
                <wp:wrapTopAndBottom/>
                <wp:docPr id="93" name="docshape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24752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E957C2" w14:textId="77777777" w:rsidR="00195BB2" w:rsidRDefault="00195BB2" w:rsidP="009C1D16">
                            <w:pPr>
                              <w:spacing w:before="2"/>
                              <w:ind w:left="105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following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2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12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MLI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replaces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0"/>
                              </w:rPr>
                              <w:t>paragraph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0"/>
                              </w:rPr>
                              <w:t>6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5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Convention:</w:t>
                            </w:r>
                          </w:p>
                          <w:p w14:paraId="47D87BC7" w14:textId="77777777" w:rsidR="00195BB2" w:rsidRDefault="00195BB2" w:rsidP="009C1D16">
                            <w:pPr>
                              <w:pStyle w:val="BodyText"/>
                              <w:spacing w:before="9"/>
                              <w:rPr>
                                <w:i/>
                                <w:sz w:val="23"/>
                              </w:rPr>
                            </w:pPr>
                          </w:p>
                          <w:p w14:paraId="57115403" w14:textId="77777777" w:rsidR="00195BB2" w:rsidRDefault="00195BB2" w:rsidP="009C1D16">
                            <w:pPr>
                              <w:spacing w:before="1"/>
                              <w:ind w:left="138" w:right="132" w:hanging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ARTICLE 12 OF THE MLI – ARTIFICIAL AVOIDANCE OF PERMANENT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ESTABLISHMENT STATUS THROUGH COMMISSIONNAIRE ARRANGEMENTS AND</w:t>
                            </w:r>
                            <w:r>
                              <w:rPr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SIMILAR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STRATEGIES</w:t>
                            </w:r>
                          </w:p>
                          <w:p w14:paraId="4ED0E54F" w14:textId="77777777" w:rsidR="00195BB2" w:rsidRDefault="00195BB2" w:rsidP="009C1D16">
                            <w:pPr>
                              <w:pStyle w:val="BodyText"/>
                              <w:spacing w:before="7"/>
                              <w:rPr>
                                <w:sz w:val="23"/>
                              </w:rPr>
                            </w:pPr>
                          </w:p>
                          <w:p w14:paraId="3EF9E8F5" w14:textId="77777777" w:rsidR="00195BB2" w:rsidRDefault="00195BB2" w:rsidP="009C1D16">
                            <w:pPr>
                              <w:ind w:left="105" w:right="98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Paragraph 1 of Article 12 of the MLI</w:t>
                            </w:r>
                            <w:r>
                              <w:rPr>
                                <w:sz w:val="24"/>
                              </w:rPr>
                              <w:t>] shall not apply where the person acting in a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</w:t>
                            </w:r>
                            <w:r>
                              <w:rPr>
                                <w:i/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State</w:t>
                            </w:r>
                            <w:r>
                              <w:rPr>
                                <w:sz w:val="24"/>
                              </w:rPr>
                              <w:t>]</w:t>
                            </w:r>
                            <w:r>
                              <w:rPr>
                                <w:spacing w:val="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on</w:t>
                            </w:r>
                            <w:r>
                              <w:rPr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behalf</w:t>
                            </w:r>
                            <w:r>
                              <w:rPr>
                                <w:spacing w:val="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an</w:t>
                            </w:r>
                            <w:r>
                              <w:rPr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enterprise</w:t>
                            </w:r>
                            <w:r>
                              <w:rPr>
                                <w:spacing w:val="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other</w:t>
                            </w:r>
                            <w:r>
                              <w:rPr>
                                <w:spacing w:val="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</w:t>
                            </w:r>
                            <w:r>
                              <w:rPr>
                                <w:i/>
                                <w:spacing w:val="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State</w:t>
                            </w:r>
                            <w:r>
                              <w:rPr>
                                <w:sz w:val="24"/>
                              </w:rPr>
                              <w:t>]</w:t>
                            </w:r>
                            <w:r>
                              <w:rPr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carries on business in the first-mentioned 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sz w:val="24"/>
                              </w:rPr>
                              <w:t>] as an independent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agent and acts for the enterprise in the ordinary course of that business. Where,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however, a person acts exclusively or almost exclusively on behalf of one or more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enterprises to which it is closely related, that person shall not be considered to be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an independent agent within the meaning of this paragraph with respect to any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such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enterprise.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931B15C" id="docshape204" o:spid="_x0000_s1031" type="#_x0000_t202" style="position:absolute;margin-left:90.25pt;margin-top:14.45pt;width:431.55pt;height:194.9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B/BGQIAABMEAAAOAAAAZHJzL2Uyb0RvYy54bWysU9uO0zAQfUfiHyy/06RlW0rUdLW0LEJa&#10;LtLCB0wcJ7FwPMZ2m5SvZ+y03RW8IfJgjTPj45lzjje3Y6/ZUTqv0JR8Pss5k0ZgrUxb8u/f7l+t&#10;OfMBTA0ajSz5SXp+u335YjPYQi6wQ11LxwjE+GKwJe9CsEWWedHJHvwMrTSUbND1EGjr2qx2MBB6&#10;r7NFnq+yAV1tHQrpPf3dT0m+TfhNI0X40jReBqZLTr2FtLq0VnHNthsoWge2U+LcBvxDFz0oQ5de&#10;ofYQgB2c+guqV8KhxybMBPYZNo0SMs1A08zzP6Z57MDKNAuR4+2VJv//YMXn46P96lgY3+FIAqYh&#10;vH1A8cMzg7sOTCvvnMOhk1DTxfNIWTZYX5yPRqp94SNINXzCmkSGQ8AENDauj6zQnIzQSYDTlXQ5&#10;Bibo5/Jmna/WS84E5RY3b5aL10mWDIrLcet8+CCxZzEouSNVEzwcH3yI7UBxKYm3GbxXWidltWFD&#10;yVf529U0GGpVx2Qs866tdtqxI0RvpC/NRpnnZRF5D76b6lJqck2vAllXq77k6+tpKCJP702drg+g&#10;9BRTi9qciYtcTayFsRqZqomECBl5rLA+EZMOJ6fSy6KgQ/eLs4FcWnL/8wBOcqY/GlIjWvoSuEtQ&#10;XQIwgo6WPHA2hbswWf9gnWo7Qp70NnhHijUqcfnUxbldcl6i+PxKorWf71PV01ve/gYAAP//AwBQ&#10;SwMEFAAGAAgAAAAhAJ7pApfeAAAACwEAAA8AAABkcnMvZG93bnJldi54bWxMj0FuwjAQRfeVuIM1&#10;lborNpRQk8ZBqIJNF0ihHMDEQ5I2HkexIenta1aw/Jqn/99k69G27Iq9bxwpmE0FMKTSmYYqBcfv&#10;3asE5oMmo1tHqOAPPazzyVOmU+MGKvB6CBWLJeRTraAOoUs592WNVvup65Di7ex6q0OMfcVNr4dY&#10;bls+F2LJrW4oLtS6w88ay9/DxSrA4qdxbieHogvV8ctvk2S7T5R6eR43H8ACjuEOw00/qkMenU7u&#10;QsazNmYpkogqmMsVsBsgFm9LYCcFi5l8B55n/PGH/B8AAP//AwBQSwECLQAUAAYACAAAACEAtoM4&#10;kv4AAADhAQAAEwAAAAAAAAAAAAAAAAAAAAAAW0NvbnRlbnRfVHlwZXNdLnhtbFBLAQItABQABgAI&#10;AAAAIQA4/SH/1gAAAJQBAAALAAAAAAAAAAAAAAAAAC8BAABfcmVscy8ucmVsc1BLAQItABQABgAI&#10;AAAAIQCFnB/BGQIAABMEAAAOAAAAAAAAAAAAAAAAAC4CAABkcnMvZTJvRG9jLnhtbFBLAQItABQA&#10;BgAIAAAAIQCe6QKX3gAAAAsBAAAPAAAAAAAAAAAAAAAAAHMEAABkcnMvZG93bnJldi54bWxQSwUG&#10;AAAAAAQABADzAAAAfgUAAAAA&#10;" filled="f" strokeweight=".48pt">
                <v:textbox inset="0,0,0,0">
                  <w:txbxContent>
                    <w:p w14:paraId="39E957C2" w14:textId="77777777" w:rsidR="00195BB2" w:rsidRDefault="00195BB2" w:rsidP="009C1D16">
                      <w:pPr>
                        <w:spacing w:before="2"/>
                        <w:ind w:left="105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following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paragraph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2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12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MLI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replaces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  <w:sz w:val="20"/>
                        </w:rPr>
                        <w:t>paragraph</w:t>
                      </w:r>
                      <w:r w:rsidRPr="00DF4469">
                        <w:rPr>
                          <w:i/>
                          <w:color w:val="000000" w:themeColor="text1"/>
                          <w:spacing w:val="-9"/>
                          <w:sz w:val="20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  <w:sz w:val="20"/>
                        </w:rPr>
                        <w:t>6</w:t>
                      </w:r>
                      <w:r w:rsidRPr="00DF4469">
                        <w:rPr>
                          <w:i/>
                          <w:color w:val="000000" w:themeColor="text1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5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this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Convention:</w:t>
                      </w:r>
                    </w:p>
                    <w:p w14:paraId="47D87BC7" w14:textId="77777777" w:rsidR="00195BB2" w:rsidRDefault="00195BB2" w:rsidP="009C1D16">
                      <w:pPr>
                        <w:pStyle w:val="BodyText"/>
                        <w:spacing w:before="9"/>
                        <w:rPr>
                          <w:i/>
                          <w:sz w:val="23"/>
                        </w:rPr>
                      </w:pPr>
                    </w:p>
                    <w:p w14:paraId="57115403" w14:textId="77777777" w:rsidR="00195BB2" w:rsidRDefault="00195BB2" w:rsidP="009C1D16">
                      <w:pPr>
                        <w:spacing w:before="1"/>
                        <w:ind w:left="138" w:right="132" w:hanging="1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ARTICLE 12 OF THE MLI – ARTIFICIAL AVOIDANCE OF PERMANENT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ESTABLISHMENT STATUS THROUGH COMMISSIONNAIRE ARRANGEMENTS AND</w:t>
                      </w:r>
                      <w:r>
                        <w:rPr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SIMILAR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STRATEGIES</w:t>
                      </w:r>
                    </w:p>
                    <w:p w14:paraId="4ED0E54F" w14:textId="77777777" w:rsidR="00195BB2" w:rsidRDefault="00195BB2" w:rsidP="009C1D16">
                      <w:pPr>
                        <w:pStyle w:val="BodyText"/>
                        <w:spacing w:before="7"/>
                        <w:rPr>
                          <w:sz w:val="23"/>
                        </w:rPr>
                      </w:pPr>
                    </w:p>
                    <w:p w14:paraId="3EF9E8F5" w14:textId="77777777" w:rsidR="00195BB2" w:rsidRDefault="00195BB2" w:rsidP="009C1D16">
                      <w:pPr>
                        <w:ind w:left="105" w:right="98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Paragraph 1 of Article 12 of the MLI</w:t>
                      </w:r>
                      <w:r>
                        <w:rPr>
                          <w:sz w:val="24"/>
                        </w:rPr>
                        <w:t>] shall not apply where the person acting in a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Contracting</w:t>
                      </w:r>
                      <w:r>
                        <w:rPr>
                          <w:i/>
                          <w:spacing w:val="50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State</w:t>
                      </w:r>
                      <w:r>
                        <w:rPr>
                          <w:sz w:val="24"/>
                        </w:rPr>
                        <w:t>]</w:t>
                      </w:r>
                      <w:r>
                        <w:rPr>
                          <w:spacing w:val="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on</w:t>
                      </w:r>
                      <w:r>
                        <w:rPr>
                          <w:spacing w:val="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behalf</w:t>
                      </w:r>
                      <w:r>
                        <w:rPr>
                          <w:spacing w:val="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an</w:t>
                      </w:r>
                      <w:r>
                        <w:rPr>
                          <w:spacing w:val="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enterprise</w:t>
                      </w:r>
                      <w:r>
                        <w:rPr>
                          <w:spacing w:val="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other</w:t>
                      </w:r>
                      <w:r>
                        <w:rPr>
                          <w:spacing w:val="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Contracting</w:t>
                      </w:r>
                      <w:r>
                        <w:rPr>
                          <w:i/>
                          <w:spacing w:val="50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State</w:t>
                      </w:r>
                      <w:r>
                        <w:rPr>
                          <w:sz w:val="24"/>
                        </w:rPr>
                        <w:t>]</w:t>
                      </w:r>
                      <w:r>
                        <w:rPr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carries on business in the first-mentioned [</w:t>
                      </w:r>
                      <w:r>
                        <w:rPr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sz w:val="24"/>
                        </w:rPr>
                        <w:t>] as an independent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agent and acts for the enterprise in the ordinary course of that business. Where,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however, a person acts exclusively or almost exclusively on behalf of one or more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enterprises to which it is closely related, that person shall not be considered to be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an independent agent within the meaning of this paragraph with respect to any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such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enterprise.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CEC23C6" w14:textId="77777777" w:rsidR="009C1D16" w:rsidRPr="00DF4469" w:rsidRDefault="009C1D16" w:rsidP="009C1D16">
      <w:pPr>
        <w:pStyle w:val="BodyText"/>
        <w:spacing w:before="10"/>
        <w:rPr>
          <w:rFonts w:ascii="Times New Roman"/>
          <w:color w:val="000000" w:themeColor="text1"/>
          <w:sz w:val="16"/>
        </w:rPr>
      </w:pPr>
    </w:p>
    <w:p w14:paraId="3A254217" w14:textId="77777777" w:rsidR="009C1D16" w:rsidRPr="00DF4469" w:rsidRDefault="009C1D16" w:rsidP="009C1D16">
      <w:pPr>
        <w:pStyle w:val="ListParagraph"/>
        <w:numPr>
          <w:ilvl w:val="0"/>
          <w:numId w:val="28"/>
        </w:numPr>
        <w:tabs>
          <w:tab w:val="left" w:pos="800"/>
        </w:tabs>
        <w:spacing w:before="90"/>
        <w:ind w:right="121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fact that a company which is a resident of a Contracting State controls or is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controlled by a company which is a resident of the other Contracting State, or which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carries on business in that other State (whether through a permanent establishment 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otherwise),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itself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constitute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either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company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other.</w:t>
      </w:r>
    </w:p>
    <w:p w14:paraId="42653A35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FA6E081" wp14:editId="0FFF78C0">
                <wp:simplePos x="0" y="0"/>
                <wp:positionH relativeFrom="page">
                  <wp:posOffset>1146175</wp:posOffset>
                </wp:positionH>
                <wp:positionV relativeFrom="paragraph">
                  <wp:posOffset>180340</wp:posOffset>
                </wp:positionV>
                <wp:extent cx="5480685" cy="1762125"/>
                <wp:effectExtent l="0" t="0" r="0" b="0"/>
                <wp:wrapTopAndBottom/>
                <wp:docPr id="92" name="docshape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17621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BA7766" w14:textId="77777777" w:rsidR="00195BB2" w:rsidRDefault="00195BB2" w:rsidP="009C1D16">
                            <w:pPr>
                              <w:spacing w:before="2"/>
                              <w:ind w:left="105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following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15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MLI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applies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to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Convention:</w:t>
                            </w:r>
                          </w:p>
                          <w:p w14:paraId="6C83775E" w14:textId="77777777" w:rsidR="00195BB2" w:rsidRPr="00A06FFE" w:rsidRDefault="00195BB2" w:rsidP="009C1D16">
                            <w:pPr>
                              <w:pStyle w:val="BodyText"/>
                              <w:spacing w:before="9"/>
                              <w:rPr>
                                <w:i/>
                                <w:color w:val="FF0000"/>
                                <w:sz w:val="23"/>
                              </w:rPr>
                            </w:pPr>
                          </w:p>
                          <w:p w14:paraId="0A873FE5" w14:textId="77777777" w:rsidR="00195BB2" w:rsidRPr="00DF4469" w:rsidRDefault="00195BB2" w:rsidP="009C1D16">
                            <w:pPr>
                              <w:spacing w:before="1"/>
                              <w:ind w:left="3637" w:right="154" w:hanging="3459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ARTICLE 15 OF THE MLI – DEFINITION OF A PERSON CLOSELY RELATED TO AN</w:t>
                            </w:r>
                            <w:r w:rsidRPr="00DF4469">
                              <w:rPr>
                                <w:color w:val="000000" w:themeColor="text1"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ENTERPRISE</w:t>
                            </w:r>
                          </w:p>
                          <w:p w14:paraId="01AAF9A7" w14:textId="77777777" w:rsidR="00195BB2" w:rsidRPr="00DF4469" w:rsidRDefault="00195BB2" w:rsidP="009C1D16">
                            <w:pPr>
                              <w:pStyle w:val="BodyText"/>
                              <w:spacing w:before="9"/>
                              <w:rPr>
                                <w:color w:val="000000" w:themeColor="text1"/>
                                <w:sz w:val="23"/>
                              </w:rPr>
                            </w:pPr>
                          </w:p>
                          <w:p w14:paraId="17383DC2" w14:textId="77777777" w:rsidR="00195BB2" w:rsidRPr="00DF4469" w:rsidRDefault="00195BB2" w:rsidP="009C1D16">
                            <w:pPr>
                              <w:ind w:left="105" w:right="180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For the purposes of [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z w:val="24"/>
                              </w:rPr>
                              <w:t>Article 5 of the Convention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], a person is closely related to an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enterprise if, based on all the relevant facts and circumstances, one has control of</w:t>
                            </w:r>
                            <w:r w:rsidRPr="00DF4469">
                              <w:rPr>
                                <w:color w:val="000000" w:themeColor="text1"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the other or both are under the control of the same persons or enterprises. In any</w:t>
                            </w:r>
                            <w:r w:rsidRPr="00DF4469">
                              <w:rPr>
                                <w:color w:val="000000" w:themeColor="text1"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case, a person shall be considered to be closely related to an enterprise if one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possesses</w:t>
                            </w:r>
                            <w:r w:rsidRPr="00DF4469">
                              <w:rPr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directly or indirectly more than 50 per cent of</w:t>
                            </w:r>
                            <w:r w:rsidRPr="00DF4469">
                              <w:rPr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the beneficial interest in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0FA6E081" id="docshape205" o:spid="_x0000_s1032" type="#_x0000_t202" style="position:absolute;margin-left:90.25pt;margin-top:14.2pt;width:431.55pt;height:138.7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MxxGAIAABMEAAAOAAAAZHJzL2Uyb0RvYy54bWysU9uO0zAQfUfiHyy/06QVLSVqulpaFiEt&#10;F2nhAxzHSSwcjxm7TZavZ+yk3RW8IfJgjTMzZ2bOHO9uxt6ws0KvwZZ8ucg5U1ZCrW1b8u/f7l5t&#10;OfNB2FoYsKrkj8rzm/3LF7vBFWoFHZhaISMQ64vBlbwLwRVZ5mWneuEX4JQlZwPYi0BXbLMaxUDo&#10;vclWeb7JBsDaIUjlPf09Tk6+T/hNo2T40jReBWZKTr2FdGI6q3hm+50oWhSu03JuQ/xDF73Qlope&#10;oY4iCHZC/RdUryWChyYsJPQZNI2WKs1A0yzzP6Z56IRTaRYix7srTf7/wcrP5wf3FVkY38FIC0xD&#10;eHcP8odnFg6dsK26RYShU6KmwstIWTY4X8ypkWpf+AhSDZ+gpiWLU4AENDbYR1ZoTkbotIDHK+lq&#10;DEzSz/Xrbb7ZrjmT5Fu+2ayWq3WqIYpLukMfPijoWTRKjrTVBC/O9z7EdkRxCYnVLNxpY9JmjWVD&#10;yTf52800GBhdR2cM89hWB4PsLKI20jfX9c/DIvJR+G6KS65JNb0OJF2j+5Jvr9miiDy9t3UqH4Q2&#10;k00tGjsTF7maWAtjNTJdU4cRMvJYQf1ITCJMSqWXRUYH+IuzgVRacv/zJFBxZj5a2kaU9MXAi1Fd&#10;DGElpZY8cDaZhzBJ/+RQtx0hT/u2cEsba3Ti8qmLuV1SXqJ4fiVR2s/vKerpLe9/AwAA//8DAFBL&#10;AwQUAAYACAAAACEARL50Lt4AAAALAQAADwAAAGRycy9kb3ducmV2LnhtbEyPQU7DMBBF90jcwRok&#10;dtSmrasQ4lQItRsWSCk9gBsPSSAeR7HbhNszXcHya57+f1NsZ9+LC46xC2TgcaFAINXBddQYOH7s&#10;HzIQMVlytg+EBn4wwra8vSls7sJEFV4OqRFcQjG3BtqUhlzKWLfobVyEAYlvn2H0NnEcG+lGO3G5&#10;7+VSqY30tiNeaO2Ary3W34ezN4DVVxfCPpuqITXHt7jTeveujbm/m1+eQSSc0x8MV31Wh5KdTuFM&#10;Loqec6Y0owaW2RrEFVDr1QbEycBK6SeQZSH//1D+AgAA//8DAFBLAQItABQABgAIAAAAIQC2gziS&#10;/gAAAOEBAAATAAAAAAAAAAAAAAAAAAAAAABbQ29udGVudF9UeXBlc10ueG1sUEsBAi0AFAAGAAgA&#10;AAAhADj9If/WAAAAlAEAAAsAAAAAAAAAAAAAAAAALwEAAF9yZWxzLy5yZWxzUEsBAi0AFAAGAAgA&#10;AAAhAIIMzHEYAgAAEwQAAA4AAAAAAAAAAAAAAAAALgIAAGRycy9lMm9Eb2MueG1sUEsBAi0AFAAG&#10;AAgAAAAhAES+dC7eAAAACwEAAA8AAAAAAAAAAAAAAAAAcgQAAGRycy9kb3ducmV2LnhtbFBLBQYA&#10;AAAABAAEAPMAAAB9BQAAAAA=&#10;" filled="f" strokeweight=".48pt">
                <v:textbox inset="0,0,0,0">
                  <w:txbxContent>
                    <w:p w14:paraId="60BA7766" w14:textId="77777777" w:rsidR="00195BB2" w:rsidRDefault="00195BB2" w:rsidP="009C1D16">
                      <w:pPr>
                        <w:spacing w:before="2"/>
                        <w:ind w:left="105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following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paragraph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1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15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MLI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applies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to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this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Convention:</w:t>
                      </w:r>
                    </w:p>
                    <w:p w14:paraId="6C83775E" w14:textId="77777777" w:rsidR="00195BB2" w:rsidRPr="00A06FFE" w:rsidRDefault="00195BB2" w:rsidP="009C1D16">
                      <w:pPr>
                        <w:pStyle w:val="BodyText"/>
                        <w:spacing w:before="9"/>
                        <w:rPr>
                          <w:i/>
                          <w:color w:val="FF0000"/>
                          <w:sz w:val="23"/>
                        </w:rPr>
                      </w:pPr>
                    </w:p>
                    <w:p w14:paraId="0A873FE5" w14:textId="77777777" w:rsidR="00195BB2" w:rsidRPr="00DF4469" w:rsidRDefault="00195BB2" w:rsidP="009C1D16">
                      <w:pPr>
                        <w:spacing w:before="1"/>
                        <w:ind w:left="3637" w:right="154" w:hanging="3459"/>
                        <w:rPr>
                          <w:color w:val="000000" w:themeColor="text1"/>
                          <w:sz w:val="24"/>
                        </w:rPr>
                      </w:pPr>
                      <w:r w:rsidRPr="00DF4469">
                        <w:rPr>
                          <w:color w:val="000000" w:themeColor="text1"/>
                          <w:sz w:val="24"/>
                        </w:rPr>
                        <w:t>ARTICLE 15 OF THE MLI – DEFINITION OF A PERSON CLOSELY RELATED TO AN</w:t>
                      </w:r>
                      <w:r w:rsidRPr="00DF4469">
                        <w:rPr>
                          <w:color w:val="000000" w:themeColor="text1"/>
                          <w:spacing w:val="-50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ENTERPRISE</w:t>
                      </w:r>
                    </w:p>
                    <w:p w14:paraId="01AAF9A7" w14:textId="77777777" w:rsidR="00195BB2" w:rsidRPr="00DF4469" w:rsidRDefault="00195BB2" w:rsidP="009C1D16">
                      <w:pPr>
                        <w:pStyle w:val="BodyText"/>
                        <w:spacing w:before="9"/>
                        <w:rPr>
                          <w:color w:val="000000" w:themeColor="text1"/>
                          <w:sz w:val="23"/>
                        </w:rPr>
                      </w:pPr>
                    </w:p>
                    <w:p w14:paraId="17383DC2" w14:textId="77777777" w:rsidR="00195BB2" w:rsidRPr="00DF4469" w:rsidRDefault="00195BB2" w:rsidP="009C1D16">
                      <w:pPr>
                        <w:ind w:left="105" w:right="180"/>
                        <w:rPr>
                          <w:color w:val="000000" w:themeColor="text1"/>
                          <w:sz w:val="24"/>
                        </w:rPr>
                      </w:pPr>
                      <w:r w:rsidRPr="00DF4469">
                        <w:rPr>
                          <w:color w:val="000000" w:themeColor="text1"/>
                          <w:sz w:val="24"/>
                        </w:rPr>
                        <w:t>For the purposes of [</w:t>
                      </w:r>
                      <w:r w:rsidRPr="00DF4469">
                        <w:rPr>
                          <w:i/>
                          <w:color w:val="000000" w:themeColor="text1"/>
                          <w:sz w:val="24"/>
                        </w:rPr>
                        <w:t>Article 5 of the Convention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], a person is closely related to an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enterprise if, based on all the relevant facts and circumstances, one has control of</w:t>
                      </w:r>
                      <w:r w:rsidRPr="00DF4469">
                        <w:rPr>
                          <w:color w:val="000000" w:themeColor="text1"/>
                          <w:spacing w:val="-50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the other or both are under the control of the same persons or enterprises. In any</w:t>
                      </w:r>
                      <w:r w:rsidRPr="00DF4469">
                        <w:rPr>
                          <w:color w:val="000000" w:themeColor="text1"/>
                          <w:spacing w:val="-50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case, a person shall be considered to be closely related to an enterprise if one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possesses</w:t>
                      </w:r>
                      <w:r w:rsidRPr="00DF4469">
                        <w:rPr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directly or indirectly more than 50 per cent of</w:t>
                      </w:r>
                      <w:r w:rsidRPr="00DF4469">
                        <w:rPr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the beneficial interest in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76D287" w14:textId="77777777" w:rsidR="009C1D16" w:rsidRPr="00DF4469" w:rsidRDefault="009C1D16" w:rsidP="009C1D16">
      <w:pPr>
        <w:rPr>
          <w:rFonts w:ascii="Times New Roman"/>
          <w:color w:val="000000" w:themeColor="text1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297765A1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8"/>
        </w:rPr>
      </w:pPr>
    </w:p>
    <w:p w14:paraId="64828A22" w14:textId="77777777" w:rsidR="009C1D16" w:rsidRPr="00DF4469" w:rsidRDefault="009C1D16" w:rsidP="009C1D16">
      <w:pPr>
        <w:pStyle w:val="BodyText"/>
        <w:ind w:left="559"/>
        <w:rPr>
          <w:rFonts w:ascii="Times New Roman"/>
          <w:color w:val="000000" w:themeColor="text1"/>
          <w:sz w:val="20"/>
        </w:rPr>
      </w:pPr>
      <w:r w:rsidRPr="00DF4469">
        <w:rPr>
          <w:rFonts w:ascii="Times New Roman"/>
          <w:noProof/>
          <w:color w:val="000000" w:themeColor="text1"/>
          <w:sz w:val="20"/>
        </w:rPr>
        <mc:AlternateContent>
          <mc:Choice Requires="wps">
            <w:drawing>
              <wp:inline distT="0" distB="0" distL="0" distR="0" wp14:anchorId="56C826F4" wp14:editId="578B4A3D">
                <wp:extent cx="5480685" cy="1079500"/>
                <wp:effectExtent l="9525" t="9525" r="5715" b="6350"/>
                <wp:docPr id="91" name="docshape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10795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FDA19B" w14:textId="77777777" w:rsidR="00195BB2" w:rsidRPr="00DF4469" w:rsidRDefault="00195BB2" w:rsidP="009C1D16">
                            <w:pPr>
                              <w:spacing w:before="1"/>
                              <w:ind w:left="105" w:right="138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the other (or, in the case of a company, more than 50 per cent of the aggregate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vote and value of the company’s shares or of the beneficial equity interest in the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company) or if another person possesses directly or indirectly more than 50 per</w:t>
                            </w:r>
                            <w:r w:rsidRPr="00DF4469">
                              <w:rPr>
                                <w:color w:val="000000" w:themeColor="text1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cent of the beneficial interest (or, in the case of a company, more than 50 per cent</w:t>
                            </w:r>
                            <w:r w:rsidRPr="00DF4469">
                              <w:rPr>
                                <w:color w:val="000000" w:themeColor="text1"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of the aggregate vote and value of the company’s shares or of the beneficial equity</w:t>
                            </w:r>
                            <w:r w:rsidRPr="00DF4469">
                              <w:rPr>
                                <w:color w:val="000000" w:themeColor="text1"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interest in the company)</w:t>
                            </w:r>
                            <w:r w:rsidRPr="00DF4469">
                              <w:rPr>
                                <w:color w:val="000000" w:themeColor="text1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  <w:sz w:val="24"/>
                              </w:rPr>
                              <w:t>in the person and the enterprise.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56C826F4" id="docshape206" o:spid="_x0000_s1033" type="#_x0000_t202" style="width:431.55pt;height: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KaaGgIAABMEAAAOAAAAZHJzL2Uyb0RvYy54bWysU9tu2zAMfR+wfxD0vtgp1jQ14hRdug4D&#10;ugvQ7QMYWY6FyaJGKbG7rx8lJ2mxvQ3zg0CZ1BF5ztHqZuytOGgKBl0t57NSCu0UNsbtavn92/2b&#10;pRQhgmvAotO1fNJB3qxfv1oNvtIX2KFtNAkGcaEafC27GH1VFEF1uocwQ68dJ1ukHiJvaVc0BAOj&#10;97a4KMtFMSA1nlDpEPjv3ZSU64zftlrFL20bdBS2ltxbzCvldZvWYr2CakfgO6OObcA/dNGDcXzp&#10;GeoOIog9mb+geqMIA7ZxprAvsG2N0nkGnmZe/jHNYwde51mYnODPNIX/B6s+Hx79VxJxfIcjC5iH&#10;CP4B1Y8gHG46cDt9S4RDp6Hhi+eJsmLwoToeTVSHKiSQ7fAJGxYZ9hEz0NhSn1jhOQWjswBPZ9L1&#10;GIXin5dvl+VieSmF4ty8vLq+LLMsBVSn455C/KCxFymoJbGqGR4ODyGmdqA6laTbHN4ba7Oy1omh&#10;lovyejENhtY0KZnKAu22G0viAMkb+cuzceZlWUK+g9BNdTk1uaY3ka1rTV/L5fk0VImn967J10cw&#10;doq5ReuOxCWuJtbiuB2FaWp5lSATj1tsnphJwsmp/LI46JB+STGwS2sZfu6BtBT2o2M1kqVPAZ2C&#10;7SkAp/hoLaMUU7iJk/X3nsyuY+RJb4e3rFhrMpfPXRzbZedlio+vJFn75T5XPb/l9W8AAAD//wMA&#10;UEsDBBQABgAIAAAAIQDA0zb62gAAAAUBAAAPAAAAZHJzL2Rvd25yZXYueG1sTI/BbsIwEETvlfoP&#10;1lbqrdi0CkQhDqoquHCoFOADTLwkofE6ig0Jf99tL+1lpNWMZt7m68l14oZDaD1pmM8UCKTK25Zq&#10;DcfD9iUFEaIhazpPqOGOAdbF40NuMutHKvG2j7XgEgqZ0dDE2GdShqpBZ8LM90jsnf3gTORzqKUd&#10;zMjlrpOvSi2kMy3xQmN6/Giw+tpfnQYsL63323Qs+1gfd2GTJJvPROvnp+l9BSLiFP/C8IPP6FAw&#10;08lfyQbRaeBH4q+yly7e5iBOHFoqBbLI5X/64hsAAP//AwBQSwECLQAUAAYACAAAACEAtoM4kv4A&#10;AADhAQAAEwAAAAAAAAAAAAAAAAAAAAAAW0NvbnRlbnRfVHlwZXNdLnhtbFBLAQItABQABgAIAAAA&#10;IQA4/SH/1gAAAJQBAAALAAAAAAAAAAAAAAAAAC8BAABfcmVscy8ucmVsc1BLAQItABQABgAIAAAA&#10;IQAObKaaGgIAABMEAAAOAAAAAAAAAAAAAAAAAC4CAABkcnMvZTJvRG9jLnhtbFBLAQItABQABgAI&#10;AAAAIQDA0zb62gAAAAUBAAAPAAAAAAAAAAAAAAAAAHQEAABkcnMvZG93bnJldi54bWxQSwUGAAAA&#10;AAQABADzAAAAewUAAAAA&#10;" filled="f" strokeweight=".48pt">
                <v:textbox inset="0,0,0,0">
                  <w:txbxContent>
                    <w:p w14:paraId="70FDA19B" w14:textId="77777777" w:rsidR="00195BB2" w:rsidRPr="00DF4469" w:rsidRDefault="00195BB2" w:rsidP="009C1D16">
                      <w:pPr>
                        <w:spacing w:before="1"/>
                        <w:ind w:left="105" w:right="138"/>
                        <w:rPr>
                          <w:color w:val="000000" w:themeColor="text1"/>
                          <w:sz w:val="24"/>
                        </w:rPr>
                      </w:pPr>
                      <w:r w:rsidRPr="00DF4469">
                        <w:rPr>
                          <w:color w:val="000000" w:themeColor="text1"/>
                          <w:sz w:val="24"/>
                        </w:rPr>
                        <w:t>the other (or, in the case of a company, more than 50 per cent of the aggregate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vote and value of the company’s shares or of the beneficial equity interest in the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company) or if another person possesses directly or indirectly more than 50 per</w:t>
                      </w:r>
                      <w:r w:rsidRPr="00DF4469">
                        <w:rPr>
                          <w:color w:val="000000" w:themeColor="text1"/>
                          <w:spacing w:val="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cent of the beneficial interest (or, in the case of a company, more than 50 per cent</w:t>
                      </w:r>
                      <w:r w:rsidRPr="00DF4469">
                        <w:rPr>
                          <w:color w:val="000000" w:themeColor="text1"/>
                          <w:spacing w:val="-50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of the aggregate vote and value of the company’s shares or of the beneficial equity</w:t>
                      </w:r>
                      <w:r w:rsidRPr="00DF4469">
                        <w:rPr>
                          <w:color w:val="000000" w:themeColor="text1"/>
                          <w:spacing w:val="-50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interest in the company)</w:t>
                      </w:r>
                      <w:r w:rsidRPr="00DF4469">
                        <w:rPr>
                          <w:color w:val="000000" w:themeColor="text1"/>
                          <w:spacing w:val="-1"/>
                          <w:sz w:val="2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  <w:sz w:val="24"/>
                        </w:rPr>
                        <w:t>in the person and the enterprise.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EFA207A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0"/>
        </w:rPr>
      </w:pPr>
    </w:p>
    <w:p w14:paraId="5CBCD843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0"/>
        </w:rPr>
      </w:pPr>
    </w:p>
    <w:p w14:paraId="53C16A90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</w:rPr>
      </w:pPr>
    </w:p>
    <w:p w14:paraId="3E22098D" w14:textId="77777777" w:rsidR="009C1D16" w:rsidRPr="00DF4469" w:rsidRDefault="009C1D16" w:rsidP="009C1D16">
      <w:pPr>
        <w:spacing w:before="90"/>
        <w:ind w:left="622" w:right="1160"/>
        <w:jc w:val="center"/>
        <w:rPr>
          <w:rFonts w:ascii="Times New Roman"/>
          <w:b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>Article</w:t>
      </w:r>
      <w:r w:rsidRPr="00DF4469">
        <w:rPr>
          <w:rFonts w:ascii="Times New Roman"/>
          <w:b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6</w:t>
      </w:r>
    </w:p>
    <w:p w14:paraId="3AD54E00" w14:textId="77777777" w:rsidR="009C1D16" w:rsidRPr="00DF4469" w:rsidRDefault="009C1D16" w:rsidP="009C1D16">
      <w:pPr>
        <w:pStyle w:val="Heading1"/>
        <w:spacing w:before="3"/>
        <w:rPr>
          <w:color w:val="000000" w:themeColor="text1"/>
        </w:rPr>
      </w:pPr>
      <w:r w:rsidRPr="00DF4469">
        <w:rPr>
          <w:color w:val="000000" w:themeColor="text1"/>
        </w:rPr>
        <w:t>INCOME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FROM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IMMOVABLE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PROPERTY</w:t>
      </w:r>
    </w:p>
    <w:p w14:paraId="241E1F6F" w14:textId="77777777" w:rsidR="009C1D16" w:rsidRPr="00DF4469" w:rsidRDefault="009C1D16" w:rsidP="009C1D16">
      <w:pPr>
        <w:pStyle w:val="BodyText"/>
        <w:spacing w:before="4"/>
        <w:rPr>
          <w:rFonts w:ascii="Times New Roman"/>
          <w:b/>
          <w:color w:val="000000" w:themeColor="text1"/>
          <w:sz w:val="24"/>
        </w:rPr>
      </w:pPr>
    </w:p>
    <w:p w14:paraId="32A8991A" w14:textId="77777777" w:rsidR="009C1D16" w:rsidRPr="00DF4469" w:rsidRDefault="009C1D16" w:rsidP="009C1D16">
      <w:pPr>
        <w:pStyle w:val="ListParagraph"/>
        <w:numPr>
          <w:ilvl w:val="0"/>
          <w:numId w:val="25"/>
        </w:numPr>
        <w:tabs>
          <w:tab w:val="left" w:pos="800"/>
        </w:tabs>
        <w:spacing w:before="1"/>
        <w:ind w:right="152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Income derived by a resident of a Contracting State from immovable property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(including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agriculture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forestry)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situated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 in that other State.</w:t>
      </w:r>
    </w:p>
    <w:p w14:paraId="090641A2" w14:textId="77777777" w:rsidR="009C1D16" w:rsidRPr="00DF4469" w:rsidRDefault="009C1D16" w:rsidP="009C1D16">
      <w:pPr>
        <w:pStyle w:val="BodyText"/>
        <w:spacing w:before="11"/>
        <w:rPr>
          <w:rFonts w:ascii="Times New Roman"/>
          <w:color w:val="000000" w:themeColor="text1"/>
          <w:sz w:val="23"/>
        </w:rPr>
      </w:pPr>
    </w:p>
    <w:p w14:paraId="50108665" w14:textId="77777777" w:rsidR="009C1D16" w:rsidRPr="00DF4469" w:rsidRDefault="009C1D16" w:rsidP="009C1D16">
      <w:pPr>
        <w:pStyle w:val="ListParagraph"/>
        <w:numPr>
          <w:ilvl w:val="0"/>
          <w:numId w:val="25"/>
        </w:numPr>
        <w:tabs>
          <w:tab w:val="left" w:pos="800"/>
        </w:tabs>
        <w:ind w:right="1221" w:firstLine="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 term “immovable property” shall have the meaning which it has under the law of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 Contracting State in which the property in question is situated. The term shall in any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case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include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property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accessory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to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immovable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property,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livestock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and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equipment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used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agriculture and forestry, rights to which the provisions of general law respecting landed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property apply, usufruct of immovable property and rights to variable or fixed payments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as consideration for the working of, or the right to work, mineral deposits, sources and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other natural resources; ships, aircraft and road vehicles shall not be regarded as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immovable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property.</w:t>
      </w:r>
    </w:p>
    <w:p w14:paraId="2500A06B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2416E68A" w14:textId="77777777" w:rsidR="009C1D16" w:rsidRPr="00DF4469" w:rsidRDefault="009C1D16" w:rsidP="009C1D16">
      <w:pPr>
        <w:pStyle w:val="ListParagraph"/>
        <w:numPr>
          <w:ilvl w:val="0"/>
          <w:numId w:val="25"/>
        </w:numPr>
        <w:tabs>
          <w:tab w:val="left" w:pos="800"/>
        </w:tabs>
        <w:spacing w:line="242" w:lineRule="auto"/>
        <w:ind w:right="178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derived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direct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use,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letting,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use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any other form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immovable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property.</w:t>
      </w:r>
    </w:p>
    <w:p w14:paraId="1D97026B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454484E2" w14:textId="77777777" w:rsidR="009C1D16" w:rsidRPr="00DF4469" w:rsidRDefault="009C1D16" w:rsidP="009C1D16">
      <w:pPr>
        <w:pStyle w:val="ListParagraph"/>
        <w:numPr>
          <w:ilvl w:val="0"/>
          <w:numId w:val="25"/>
        </w:numPr>
        <w:tabs>
          <w:tab w:val="left" w:pos="800"/>
        </w:tabs>
        <w:ind w:right="117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 the ownership of shares or other rights directly or indirectly entitles the owner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such shares or rights to the enjoyment of immovable property, the income from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direct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use,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letting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right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enjoyment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immovable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 situated.</w:t>
      </w:r>
    </w:p>
    <w:p w14:paraId="70AAACE9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5EB86C8A" w14:textId="77777777" w:rsidR="009C1D16" w:rsidRPr="00DF4469" w:rsidRDefault="009C1D16" w:rsidP="009C1D16">
      <w:pPr>
        <w:pStyle w:val="ListParagraph"/>
        <w:numPr>
          <w:ilvl w:val="0"/>
          <w:numId w:val="25"/>
        </w:numPr>
        <w:tabs>
          <w:tab w:val="left" w:pos="800"/>
        </w:tabs>
        <w:spacing w:line="242" w:lineRule="auto"/>
        <w:ind w:right="110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3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 4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also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immovable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an enterprise.</w:t>
      </w:r>
    </w:p>
    <w:p w14:paraId="6428DAC0" w14:textId="77777777" w:rsidR="009C1D16" w:rsidRPr="00DF4469" w:rsidRDefault="009C1D16" w:rsidP="009C1D16">
      <w:pPr>
        <w:pStyle w:val="BodyText"/>
        <w:spacing w:before="11"/>
        <w:rPr>
          <w:rFonts w:ascii="Times New Roman"/>
          <w:color w:val="000000" w:themeColor="text1"/>
          <w:sz w:val="23"/>
        </w:rPr>
      </w:pPr>
    </w:p>
    <w:p w14:paraId="0E5CD1D1" w14:textId="77777777" w:rsidR="009C1D16" w:rsidRPr="00DF4469" w:rsidRDefault="009C1D16" w:rsidP="009C1D16">
      <w:pPr>
        <w:pStyle w:val="Heading2"/>
        <w:spacing w:line="237" w:lineRule="auto"/>
        <w:ind w:left="3749" w:right="4283" w:firstLine="687"/>
        <w:rPr>
          <w:color w:val="000000" w:themeColor="text1"/>
        </w:rPr>
      </w:pPr>
      <w:r w:rsidRPr="00DF4469">
        <w:rPr>
          <w:color w:val="000000" w:themeColor="text1"/>
        </w:rPr>
        <w:t>Article 7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BUSINESS</w:t>
      </w:r>
      <w:r w:rsidRPr="00DF4469">
        <w:rPr>
          <w:color w:val="000000" w:themeColor="text1"/>
          <w:spacing w:val="-13"/>
        </w:rPr>
        <w:t xml:space="preserve"> </w:t>
      </w:r>
      <w:r w:rsidRPr="00DF4469">
        <w:rPr>
          <w:color w:val="000000" w:themeColor="text1"/>
        </w:rPr>
        <w:t>PROFITS</w:t>
      </w:r>
    </w:p>
    <w:p w14:paraId="19E9FF24" w14:textId="77777777" w:rsidR="009C1D16" w:rsidRPr="00DF4469" w:rsidRDefault="009C1D16" w:rsidP="009C1D16">
      <w:pPr>
        <w:pStyle w:val="BodyText"/>
        <w:spacing w:before="5"/>
        <w:rPr>
          <w:rFonts w:ascii="Times New Roman"/>
          <w:b/>
          <w:color w:val="000000" w:themeColor="text1"/>
          <w:sz w:val="24"/>
        </w:rPr>
      </w:pPr>
    </w:p>
    <w:p w14:paraId="40EDD51B" w14:textId="77777777" w:rsidR="009C1D16" w:rsidRPr="00DF4469" w:rsidRDefault="009C1D16" w:rsidP="009C1D16">
      <w:pPr>
        <w:pStyle w:val="ListParagraph"/>
        <w:numPr>
          <w:ilvl w:val="0"/>
          <w:numId w:val="24"/>
        </w:numPr>
        <w:tabs>
          <w:tab w:val="left" w:pos="800"/>
        </w:tabs>
        <w:spacing w:before="1"/>
        <w:ind w:right="112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profits of an enterprise of a Contracting State shall be taxable only in that State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unless the enterprise carries on business in the other Contracting State through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 establishment situated therein. If the enterprise carries on business as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aforesaid, the profits of the enterprise may be taxed in the other State but only so much of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them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 is attributable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that permanent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establishment.</w:t>
      </w:r>
    </w:p>
    <w:p w14:paraId="7F153C27" w14:textId="77777777" w:rsidR="009C1D16" w:rsidRPr="00DF4469" w:rsidRDefault="009C1D16" w:rsidP="009C1D16">
      <w:pPr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6CB1B214" w14:textId="77777777" w:rsidR="009C1D16" w:rsidRPr="00DF4469" w:rsidRDefault="009C1D16" w:rsidP="009C1D16">
      <w:pPr>
        <w:pStyle w:val="ListParagraph"/>
        <w:numPr>
          <w:ilvl w:val="0"/>
          <w:numId w:val="24"/>
        </w:numPr>
        <w:tabs>
          <w:tab w:val="left" w:pos="800"/>
        </w:tabs>
        <w:spacing w:before="90"/>
        <w:ind w:right="150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Subject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3,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where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carries on business in the other Contracting State through a permanent establishment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situated therein, there shall in each Contracting State be attributed to that permanent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 the profits which it might be expected to make if it were a distinct and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separate enterprise engaged in the same or similar activities under the same or similar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conditions and dealing wholly independently with the enterprise of which it is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establishment.</w:t>
      </w:r>
    </w:p>
    <w:p w14:paraId="7809AAAA" w14:textId="77777777" w:rsidR="009C1D16" w:rsidRPr="00DF4469" w:rsidRDefault="009C1D16" w:rsidP="009C1D16">
      <w:pPr>
        <w:pStyle w:val="BodyText"/>
        <w:spacing w:before="4"/>
        <w:rPr>
          <w:rFonts w:ascii="Times New Roman"/>
          <w:color w:val="000000" w:themeColor="text1"/>
          <w:sz w:val="24"/>
        </w:rPr>
      </w:pPr>
    </w:p>
    <w:p w14:paraId="25E53046" w14:textId="77777777" w:rsidR="009C1D16" w:rsidRPr="00DF4469" w:rsidRDefault="009C1D16" w:rsidP="009C1D16">
      <w:pPr>
        <w:pStyle w:val="ListParagraph"/>
        <w:numPr>
          <w:ilvl w:val="0"/>
          <w:numId w:val="24"/>
        </w:numPr>
        <w:tabs>
          <w:tab w:val="left" w:pos="800"/>
        </w:tabs>
        <w:spacing w:before="1"/>
        <w:ind w:right="113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 determining the profits of a permanent establishment, there shall be allowed as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deductions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expenses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incurred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purposes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business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establishment, including executive and general administrative expenses so incurred,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whether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situated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elsewhere.</w:t>
      </w:r>
    </w:p>
    <w:p w14:paraId="6479B249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2BB997F3" w14:textId="77777777" w:rsidR="009C1D16" w:rsidRPr="00DF4469" w:rsidRDefault="009C1D16" w:rsidP="009C1D16">
      <w:pPr>
        <w:pStyle w:val="ListParagraph"/>
        <w:numPr>
          <w:ilvl w:val="0"/>
          <w:numId w:val="24"/>
        </w:numPr>
        <w:tabs>
          <w:tab w:val="left" w:pos="800"/>
        </w:tabs>
        <w:spacing w:line="242" w:lineRule="auto"/>
        <w:ind w:right="116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Insofar as it has been customary in a Contracting State to determine the profits to be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attributed to a permanent establishment on the basis of an apportionment of the total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profits of the enterprise to its various parts, nothing in paragraph 2 shall preclude that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from determining the profits to be taxed by such an apportionment as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be customary; the method of apportionment adopted shall, however, be such that the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result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accordance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principles contained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this Article.</w:t>
      </w:r>
    </w:p>
    <w:p w14:paraId="0A0721AB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</w:rPr>
      </w:pPr>
    </w:p>
    <w:p w14:paraId="4EA34F2C" w14:textId="77777777" w:rsidR="009C1D16" w:rsidRPr="00DF4469" w:rsidRDefault="009C1D16" w:rsidP="009C1D16">
      <w:pPr>
        <w:pStyle w:val="ListParagraph"/>
        <w:numPr>
          <w:ilvl w:val="0"/>
          <w:numId w:val="24"/>
        </w:numPr>
        <w:tabs>
          <w:tab w:val="left" w:pos="800"/>
        </w:tabs>
        <w:spacing w:line="247" w:lineRule="auto"/>
        <w:ind w:right="1528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No profits shall be attributed to a permanent establishment by reason of the mere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purchase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goods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merchandise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enterprise.</w:t>
      </w:r>
    </w:p>
    <w:p w14:paraId="6A2131B5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3"/>
        </w:rPr>
      </w:pPr>
    </w:p>
    <w:p w14:paraId="167CEE15" w14:textId="77777777" w:rsidR="009C1D16" w:rsidRPr="00DF4469" w:rsidRDefault="009C1D16" w:rsidP="009C1D16">
      <w:pPr>
        <w:pStyle w:val="ListParagraph"/>
        <w:numPr>
          <w:ilvl w:val="0"/>
          <w:numId w:val="24"/>
        </w:numPr>
        <w:tabs>
          <w:tab w:val="left" w:pos="800"/>
        </w:tabs>
        <w:spacing w:line="242" w:lineRule="auto"/>
        <w:ind w:right="151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For the purposes of the preceding paragraphs, the profits to be attributed to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determined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same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method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year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year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unless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 good and sufficient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reason 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contrary.</w:t>
      </w:r>
    </w:p>
    <w:p w14:paraId="51C662BC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42C6AE99" w14:textId="77777777" w:rsidR="009C1D16" w:rsidRPr="00DF4469" w:rsidRDefault="009C1D16" w:rsidP="009C1D16">
      <w:pPr>
        <w:pStyle w:val="ListParagraph"/>
        <w:numPr>
          <w:ilvl w:val="0"/>
          <w:numId w:val="24"/>
        </w:numPr>
        <w:tabs>
          <w:tab w:val="left" w:pos="800"/>
        </w:tabs>
        <w:spacing w:line="242" w:lineRule="auto"/>
        <w:ind w:right="1135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profits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include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items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dealt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separately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Articles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this Convention, then the provisions of those Articles shall not be affected by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this Article.</w:t>
      </w:r>
    </w:p>
    <w:p w14:paraId="5B24F76D" w14:textId="77777777" w:rsidR="009C1D16" w:rsidRPr="00DF4469" w:rsidRDefault="009C1D16" w:rsidP="009C1D16">
      <w:pPr>
        <w:pStyle w:val="BodyText"/>
        <w:spacing w:before="4"/>
        <w:rPr>
          <w:rFonts w:ascii="Times New Roman"/>
          <w:color w:val="000000" w:themeColor="text1"/>
          <w:sz w:val="23"/>
        </w:rPr>
      </w:pPr>
    </w:p>
    <w:p w14:paraId="3434F441" w14:textId="77777777" w:rsidR="009C1D16" w:rsidRPr="00DF4469" w:rsidRDefault="009C1D16" w:rsidP="009C1D16">
      <w:pPr>
        <w:pStyle w:val="Heading2"/>
        <w:spacing w:line="242" w:lineRule="auto"/>
        <w:ind w:left="3289" w:right="3823" w:firstLine="1147"/>
        <w:rPr>
          <w:color w:val="000000" w:themeColor="text1"/>
        </w:rPr>
      </w:pPr>
      <w:r w:rsidRPr="00DF4469">
        <w:rPr>
          <w:color w:val="000000" w:themeColor="text1"/>
        </w:rPr>
        <w:t>Article 8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INTERNATIONAL</w:t>
      </w:r>
      <w:r w:rsidRPr="00DF4469">
        <w:rPr>
          <w:color w:val="000000" w:themeColor="text1"/>
          <w:spacing w:val="-13"/>
        </w:rPr>
        <w:t xml:space="preserve"> </w:t>
      </w:r>
      <w:r w:rsidRPr="00DF4469">
        <w:rPr>
          <w:color w:val="000000" w:themeColor="text1"/>
        </w:rPr>
        <w:t>TRAFFIC</w:t>
      </w:r>
    </w:p>
    <w:p w14:paraId="6E8B2B6A" w14:textId="77777777" w:rsidR="009C1D16" w:rsidRPr="00DF4469" w:rsidRDefault="009C1D16" w:rsidP="009C1D16">
      <w:pPr>
        <w:pStyle w:val="BodyText"/>
        <w:spacing w:before="10"/>
        <w:rPr>
          <w:rFonts w:ascii="Times New Roman"/>
          <w:b/>
          <w:color w:val="000000" w:themeColor="text1"/>
          <w:sz w:val="23"/>
        </w:rPr>
      </w:pPr>
    </w:p>
    <w:p w14:paraId="6C0D7E7C" w14:textId="77777777" w:rsidR="009C1D16" w:rsidRPr="00DF4469" w:rsidRDefault="009C1D16" w:rsidP="009C1D16">
      <w:pPr>
        <w:pStyle w:val="ListParagraph"/>
        <w:numPr>
          <w:ilvl w:val="0"/>
          <w:numId w:val="23"/>
        </w:numPr>
        <w:tabs>
          <w:tab w:val="left" w:pos="800"/>
        </w:tabs>
        <w:spacing w:line="237" w:lineRule="auto"/>
        <w:ind w:right="160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Profits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derived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operation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ships,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aircraft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road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vehicles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international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traffic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taxable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</w:t>
      </w:r>
    </w:p>
    <w:p w14:paraId="5CBA5A59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24"/>
        </w:rPr>
      </w:pPr>
    </w:p>
    <w:p w14:paraId="7428F98C" w14:textId="77777777" w:rsidR="009C1D16" w:rsidRPr="00DF4469" w:rsidRDefault="009C1D16" w:rsidP="009C1D16">
      <w:pPr>
        <w:pStyle w:val="ListParagraph"/>
        <w:numPr>
          <w:ilvl w:val="0"/>
          <w:numId w:val="23"/>
        </w:numPr>
        <w:tabs>
          <w:tab w:val="left" w:pos="800"/>
        </w:tabs>
        <w:spacing w:line="242" w:lineRule="auto"/>
        <w:ind w:right="1553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provisions of paragraph 1 shall also apply to profits from the participation in a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pool,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joint business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an international operating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agency.</w:t>
      </w:r>
    </w:p>
    <w:p w14:paraId="62FA5B4E" w14:textId="77777777" w:rsidR="009C1D16" w:rsidRPr="00DF4469" w:rsidRDefault="009C1D16" w:rsidP="009C1D16">
      <w:pPr>
        <w:pStyle w:val="BodyText"/>
        <w:spacing w:before="4"/>
        <w:rPr>
          <w:rFonts w:ascii="Times New Roman"/>
          <w:color w:val="000000" w:themeColor="text1"/>
          <w:sz w:val="16"/>
        </w:rPr>
      </w:pPr>
    </w:p>
    <w:p w14:paraId="398DAB75" w14:textId="77777777" w:rsidR="009C1D16" w:rsidRPr="00DF4469" w:rsidRDefault="009C1D16" w:rsidP="009C1D16">
      <w:pPr>
        <w:rPr>
          <w:rFonts w:ascii="Times New Roman"/>
          <w:color w:val="000000" w:themeColor="text1"/>
          <w:sz w:val="16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0AF78578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6"/>
        </w:rPr>
      </w:pPr>
    </w:p>
    <w:p w14:paraId="54C7F787" w14:textId="77777777" w:rsidR="009C1D16" w:rsidRPr="00DF4469" w:rsidRDefault="009C1D16" w:rsidP="009C1D16">
      <w:pPr>
        <w:pStyle w:val="BodyText"/>
        <w:spacing w:before="10"/>
        <w:rPr>
          <w:rFonts w:ascii="Times New Roman"/>
          <w:color w:val="000000" w:themeColor="text1"/>
          <w:sz w:val="29"/>
        </w:rPr>
      </w:pPr>
    </w:p>
    <w:p w14:paraId="166FD2F5" w14:textId="77777777" w:rsidR="009C1D16" w:rsidRPr="00DF4469" w:rsidRDefault="009C1D16" w:rsidP="009C1D16">
      <w:pPr>
        <w:pStyle w:val="ListParagraph"/>
        <w:numPr>
          <w:ilvl w:val="0"/>
          <w:numId w:val="22"/>
        </w:numPr>
        <w:tabs>
          <w:tab w:val="left" w:pos="800"/>
        </w:tabs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</w:t>
      </w:r>
    </w:p>
    <w:p w14:paraId="5AFCBD78" w14:textId="77777777" w:rsidR="009C1D16" w:rsidRPr="00DF4469" w:rsidRDefault="009C1D16" w:rsidP="009C1D16">
      <w:pPr>
        <w:pStyle w:val="Heading2"/>
        <w:spacing w:before="92" w:line="237" w:lineRule="auto"/>
        <w:ind w:left="560" w:right="3769" w:firstLine="1200"/>
        <w:rPr>
          <w:color w:val="000000" w:themeColor="text1"/>
        </w:rPr>
      </w:pPr>
      <w:r w:rsidRPr="00DF4469">
        <w:rPr>
          <w:b w:val="0"/>
          <w:color w:val="000000" w:themeColor="text1"/>
        </w:rPr>
        <w:br w:type="column"/>
      </w:r>
      <w:r w:rsidRPr="00DF4469">
        <w:rPr>
          <w:color w:val="000000" w:themeColor="text1"/>
        </w:rPr>
        <w:lastRenderedPageBreak/>
        <w:t>Article 9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ASSOCIATED</w:t>
      </w:r>
      <w:r w:rsidRPr="00DF4469">
        <w:rPr>
          <w:color w:val="000000" w:themeColor="text1"/>
          <w:spacing w:val="-13"/>
        </w:rPr>
        <w:t xml:space="preserve"> </w:t>
      </w:r>
      <w:r w:rsidRPr="00DF4469">
        <w:rPr>
          <w:color w:val="000000" w:themeColor="text1"/>
        </w:rPr>
        <w:t>ENTERPRISES</w:t>
      </w:r>
    </w:p>
    <w:p w14:paraId="2CFD94D6" w14:textId="77777777" w:rsidR="009C1D16" w:rsidRPr="00DF4469" w:rsidRDefault="009C1D16" w:rsidP="009C1D16">
      <w:pPr>
        <w:spacing w:line="237" w:lineRule="auto"/>
        <w:rPr>
          <w:color w:val="000000" w:themeColor="text1"/>
        </w:rPr>
        <w:sectPr w:rsidR="009C1D16" w:rsidRPr="00DF4469">
          <w:type w:val="continuous"/>
          <w:pgSz w:w="12240" w:h="15840"/>
          <w:pgMar w:top="1340" w:right="700" w:bottom="1480" w:left="1240" w:header="722" w:footer="1284" w:gutter="0"/>
          <w:cols w:num="2" w:space="720" w:equalWidth="0">
            <w:col w:w="1480" w:space="1196"/>
            <w:col w:w="7624"/>
          </w:cols>
        </w:sectPr>
      </w:pPr>
    </w:p>
    <w:p w14:paraId="1743B355" w14:textId="77777777" w:rsidR="009C1D16" w:rsidRPr="00DF4469" w:rsidRDefault="009C1D16" w:rsidP="009C1D16">
      <w:pPr>
        <w:pStyle w:val="ListParagraph"/>
        <w:numPr>
          <w:ilvl w:val="1"/>
          <w:numId w:val="22"/>
        </w:numPr>
        <w:tabs>
          <w:tab w:val="left" w:pos="1280"/>
        </w:tabs>
        <w:spacing w:line="242" w:lineRule="auto"/>
        <w:ind w:right="1261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an enterprise of a Contracting State participates directly or indirectly in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management,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control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</w:p>
    <w:p w14:paraId="1B437256" w14:textId="77777777" w:rsidR="009C1D16" w:rsidRPr="00DF4469" w:rsidRDefault="009C1D16" w:rsidP="009C1D16">
      <w:pPr>
        <w:spacing w:line="242" w:lineRule="auto"/>
        <w:rPr>
          <w:rFonts w:ascii="Times New Roman"/>
          <w:color w:val="000000" w:themeColor="text1"/>
          <w:sz w:val="24"/>
        </w:rPr>
        <w:sectPr w:rsidR="009C1D16" w:rsidRPr="00DF4469">
          <w:type w:val="continuous"/>
          <w:pgSz w:w="12240" w:h="15840"/>
          <w:pgMar w:top="1340" w:right="700" w:bottom="1480" w:left="1240" w:header="722" w:footer="1284" w:gutter="0"/>
          <w:cols w:space="720"/>
        </w:sectPr>
      </w:pPr>
    </w:p>
    <w:p w14:paraId="05861866" w14:textId="77777777" w:rsidR="009C1D16" w:rsidRPr="00DF4469" w:rsidRDefault="009C1D16" w:rsidP="009C1D16">
      <w:pPr>
        <w:pStyle w:val="ListParagraph"/>
        <w:numPr>
          <w:ilvl w:val="1"/>
          <w:numId w:val="22"/>
        </w:numPr>
        <w:tabs>
          <w:tab w:val="left" w:pos="1280"/>
        </w:tabs>
        <w:spacing w:before="90"/>
        <w:ind w:right="1328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same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participate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directly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indirectly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management,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control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 of an enterprise of a Contracting State and an enterprise of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</w:t>
      </w:r>
    </w:p>
    <w:p w14:paraId="0462BBA7" w14:textId="77777777" w:rsidR="009C1D16" w:rsidRPr="00DF4469" w:rsidRDefault="009C1D16" w:rsidP="009C1D16">
      <w:pPr>
        <w:ind w:left="560" w:right="1169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and in either case conditions are made or imposed between the two enterprises in their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commercial or financial relations which differ from those which would be made between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independent enterprises, then any profits which would, but for those conditions, have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accrued to one of the enterprises, but, by reason of those conditions, have not so accrued,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included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profits of 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 accordingly.</w:t>
      </w:r>
    </w:p>
    <w:p w14:paraId="5AC5AACA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6C35FF44" w14:textId="77777777" w:rsidR="009C1D16" w:rsidRPr="00DF4469" w:rsidRDefault="009C1D16" w:rsidP="009C1D16">
      <w:pPr>
        <w:pStyle w:val="ListParagraph"/>
        <w:numPr>
          <w:ilvl w:val="0"/>
          <w:numId w:val="22"/>
        </w:numPr>
        <w:tabs>
          <w:tab w:val="left" w:pos="800"/>
        </w:tabs>
        <w:ind w:left="560" w:right="110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 a Contracting State includes in the profits of an enterprise of that State - and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taxes accordingly - profits on which an enterprise of the other Contracting State has been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charged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agrees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profits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so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included are profits which would have accrued to the enterprise of the first-mentioned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 if the conditions made between the two enterprises had been those which would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have been made between independent enterprises, then that other State shall make an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appropriate adjustment to the amount of the tax charged therein on those profits.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determining such adjustment, due regard shall be had to the other provisions of this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 and the competent authorities of the Contracting States shall if necessary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consult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each other.</w:t>
      </w:r>
    </w:p>
    <w:p w14:paraId="6E8EC584" w14:textId="77777777" w:rsidR="009C1D16" w:rsidRPr="00DF4469" w:rsidRDefault="009C1D16" w:rsidP="009C1D16">
      <w:pPr>
        <w:pStyle w:val="BodyText"/>
        <w:spacing w:before="5"/>
        <w:rPr>
          <w:rFonts w:ascii="Times New Roman"/>
          <w:color w:val="000000" w:themeColor="text1"/>
          <w:sz w:val="24"/>
        </w:rPr>
      </w:pPr>
    </w:p>
    <w:p w14:paraId="763C55DB" w14:textId="77777777" w:rsidR="009C1D16" w:rsidRPr="00DF4469" w:rsidRDefault="009C1D16" w:rsidP="009C1D16">
      <w:pPr>
        <w:pStyle w:val="Heading2"/>
        <w:spacing w:line="237" w:lineRule="auto"/>
        <w:ind w:left="4206" w:right="4744" w:hanging="1"/>
        <w:jc w:val="center"/>
        <w:rPr>
          <w:color w:val="000000" w:themeColor="text1"/>
        </w:rPr>
      </w:pPr>
      <w:r w:rsidRPr="00DF4469">
        <w:rPr>
          <w:color w:val="000000" w:themeColor="text1"/>
        </w:rPr>
        <w:t>Article 10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DIVIDENDS</w:t>
      </w:r>
    </w:p>
    <w:p w14:paraId="03B6AAF9" w14:textId="77777777" w:rsidR="009C1D16" w:rsidRPr="00DF4469" w:rsidRDefault="009C1D16" w:rsidP="009C1D16">
      <w:pPr>
        <w:pStyle w:val="BodyText"/>
        <w:spacing w:before="10"/>
        <w:rPr>
          <w:rFonts w:ascii="Times New Roman"/>
          <w:b/>
          <w:color w:val="000000" w:themeColor="text1"/>
          <w:sz w:val="24"/>
        </w:rPr>
      </w:pPr>
    </w:p>
    <w:p w14:paraId="11C9C20A" w14:textId="77777777" w:rsidR="009C1D16" w:rsidRPr="00DF4469" w:rsidRDefault="009C1D16" w:rsidP="009C1D16">
      <w:pPr>
        <w:pStyle w:val="ListParagraph"/>
        <w:numPr>
          <w:ilvl w:val="0"/>
          <w:numId w:val="21"/>
        </w:numPr>
        <w:tabs>
          <w:tab w:val="left" w:pos="800"/>
        </w:tabs>
        <w:spacing w:line="242" w:lineRule="auto"/>
        <w:ind w:right="112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Dividends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paid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company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Contracting 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 in 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State.</w:t>
      </w:r>
    </w:p>
    <w:p w14:paraId="0425BA3A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3665E636" w14:textId="77777777" w:rsidR="009C1D16" w:rsidRPr="00DF4469" w:rsidRDefault="009C1D16" w:rsidP="009C1D16">
      <w:pPr>
        <w:pStyle w:val="ListParagraph"/>
        <w:numPr>
          <w:ilvl w:val="0"/>
          <w:numId w:val="21"/>
        </w:numPr>
        <w:tabs>
          <w:tab w:val="left" w:pos="800"/>
        </w:tabs>
        <w:ind w:right="122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a) However, such dividends may also be taxed in the Contracting State of which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company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paying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according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laws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but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if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beneficial owner of the dividends is a resident of the other Contracting State, the tax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charged 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 exceed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10 per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gross amount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dividends.</w:t>
      </w:r>
    </w:p>
    <w:p w14:paraId="7E3D86B9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196650A2" w14:textId="77777777" w:rsidR="009C1D16" w:rsidRPr="00DF4469" w:rsidRDefault="009C1D16" w:rsidP="009C1D16">
      <w:pPr>
        <w:ind w:left="560" w:right="1353" w:firstLine="28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b)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Notwithstanding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sub-paragraph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above,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which the company paying the dividends is a resident shall exempt from tax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 paid by that company to a company the capital of which is wholly or partly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into shares, as long as:</w:t>
      </w:r>
    </w:p>
    <w:p w14:paraId="05302036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4"/>
        </w:rPr>
      </w:pPr>
    </w:p>
    <w:p w14:paraId="2250646D" w14:textId="77777777" w:rsidR="009C1D16" w:rsidRPr="00DF4469" w:rsidRDefault="009C1D16" w:rsidP="009C1D16">
      <w:pPr>
        <w:pStyle w:val="ListParagraph"/>
        <w:numPr>
          <w:ilvl w:val="0"/>
          <w:numId w:val="20"/>
        </w:numPr>
        <w:tabs>
          <w:tab w:val="left" w:pos="1279"/>
          <w:tab w:val="left" w:pos="1280"/>
        </w:tabs>
        <w:spacing w:line="242" w:lineRule="auto"/>
        <w:ind w:right="1281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beneficial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owner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State;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</w:p>
    <w:p w14:paraId="012974E8" w14:textId="77777777" w:rsidR="009C1D16" w:rsidRPr="00DF4469" w:rsidRDefault="009C1D16" w:rsidP="009C1D16">
      <w:pPr>
        <w:pStyle w:val="ListParagraph"/>
        <w:numPr>
          <w:ilvl w:val="0"/>
          <w:numId w:val="20"/>
        </w:numPr>
        <w:tabs>
          <w:tab w:val="left" w:pos="1280"/>
        </w:tabs>
        <w:spacing w:line="242" w:lineRule="auto"/>
        <w:ind w:right="123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it holds, directly or indirectly, at least 25 per cent of the capital of the company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paying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least,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two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years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before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payment;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</w:p>
    <w:p w14:paraId="2E768A73" w14:textId="77777777" w:rsidR="009C1D16" w:rsidRPr="00DF4469" w:rsidRDefault="009C1D16" w:rsidP="009C1D16">
      <w:pPr>
        <w:pStyle w:val="ListParagraph"/>
        <w:numPr>
          <w:ilvl w:val="0"/>
          <w:numId w:val="20"/>
        </w:numPr>
        <w:tabs>
          <w:tab w:val="left" w:pos="1280"/>
        </w:tabs>
        <w:spacing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liable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profit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</w:t>
      </w:r>
    </w:p>
    <w:p w14:paraId="14AA3107" w14:textId="77777777" w:rsidR="009C1D16" w:rsidRPr="00DF4469" w:rsidRDefault="009C1D16" w:rsidP="009C1D16">
      <w:pPr>
        <w:pStyle w:val="BodyText"/>
        <w:spacing w:before="6"/>
        <w:rPr>
          <w:rFonts w:ascii="Times New Roman"/>
          <w:color w:val="000000" w:themeColor="text1"/>
          <w:sz w:val="23"/>
        </w:rPr>
      </w:pPr>
    </w:p>
    <w:p w14:paraId="602790F3" w14:textId="77777777" w:rsidR="009C1D16" w:rsidRPr="00DF4469" w:rsidRDefault="009C1D16" w:rsidP="009C1D16">
      <w:pPr>
        <w:spacing w:line="242" w:lineRule="auto"/>
        <w:ind w:left="560" w:right="113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affect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taxation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company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respect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profits out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which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 are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paid.</w:t>
      </w:r>
    </w:p>
    <w:p w14:paraId="68F0B3B2" w14:textId="77777777" w:rsidR="009C1D16" w:rsidRPr="00DF4469" w:rsidRDefault="009C1D16" w:rsidP="009C1D16">
      <w:pPr>
        <w:spacing w:line="242" w:lineRule="auto"/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752AAE18" w14:textId="77777777" w:rsidR="009C1D16" w:rsidRPr="00DF4469" w:rsidRDefault="009C1D16" w:rsidP="009C1D16">
      <w:pPr>
        <w:pStyle w:val="ListParagraph"/>
        <w:numPr>
          <w:ilvl w:val="0"/>
          <w:numId w:val="21"/>
        </w:numPr>
        <w:tabs>
          <w:tab w:val="left" w:pos="800"/>
        </w:tabs>
        <w:spacing w:before="90"/>
        <w:ind w:right="1174" w:firstLine="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lastRenderedPageBreak/>
        <w:t>The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term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“dividends”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used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this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Article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means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income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from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shares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or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other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rights,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not being debt-claims, participating in profits, as well as income from other corporate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rights which is subjected to the same taxation treatment as income from shares by the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laws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 the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State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which the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company making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distribution is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resident.</w:t>
      </w:r>
    </w:p>
    <w:p w14:paraId="0165C748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389AD2AC" w14:textId="77777777" w:rsidR="009C1D16" w:rsidRPr="00DF4469" w:rsidRDefault="009C1D16" w:rsidP="009C1D16">
      <w:pPr>
        <w:pStyle w:val="ListParagraph"/>
        <w:numPr>
          <w:ilvl w:val="0"/>
          <w:numId w:val="21"/>
        </w:numPr>
        <w:tabs>
          <w:tab w:val="left" w:pos="800"/>
        </w:tabs>
        <w:spacing w:line="242" w:lineRule="auto"/>
        <w:ind w:right="138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provisions of paragraphs 1 and 2 shall not apply if the beneficial owner of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dividends, being a resident of a Contracting State, carries on business in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of which the company paying the dividends is a resident, through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 establishment situated therein, and the holding in respect of which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 are paid is effectively connected with such permanent establishment. In such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 of Article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7 shall apply.</w:t>
      </w:r>
    </w:p>
    <w:p w14:paraId="2690EF32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3"/>
        </w:rPr>
      </w:pPr>
    </w:p>
    <w:p w14:paraId="213526E2" w14:textId="77777777" w:rsidR="009C1D16" w:rsidRPr="00DF4469" w:rsidRDefault="009C1D16" w:rsidP="009C1D16">
      <w:pPr>
        <w:pStyle w:val="ListParagraph"/>
        <w:numPr>
          <w:ilvl w:val="0"/>
          <w:numId w:val="21"/>
        </w:numPr>
        <w:tabs>
          <w:tab w:val="left" w:pos="800"/>
        </w:tabs>
        <w:ind w:right="119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 a company which is a resident of a Contracting State derives profits or income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 the other Contracting State, that other State may not impose any tax on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paid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company,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except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insofar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dividends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paid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other State or insofar as the holding in respect of which the dividends are paid is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effectively connected with a permanent establishment situated in that other State, nor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subject the company's undistributed profits to a tax on the company's undistributed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profits, even if the dividends paid or the undistributed profits consist wholly or partly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profits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income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arising in such other State.</w:t>
      </w:r>
    </w:p>
    <w:p w14:paraId="0F217E27" w14:textId="77777777" w:rsidR="009C1D16" w:rsidRPr="00DF4469" w:rsidRDefault="009C1D16" w:rsidP="009C1D16">
      <w:pPr>
        <w:pStyle w:val="BodyText"/>
        <w:spacing w:before="5"/>
        <w:rPr>
          <w:rFonts w:ascii="Times New Roman"/>
          <w:color w:val="000000" w:themeColor="text1"/>
          <w:sz w:val="24"/>
        </w:rPr>
      </w:pPr>
    </w:p>
    <w:p w14:paraId="12F14DAD" w14:textId="77777777" w:rsidR="009C1D16" w:rsidRPr="00DF4469" w:rsidRDefault="009C1D16" w:rsidP="009C1D16">
      <w:pPr>
        <w:pStyle w:val="Heading2"/>
        <w:spacing w:line="237" w:lineRule="auto"/>
        <w:ind w:left="4273" w:right="4810" w:hanging="1"/>
        <w:jc w:val="center"/>
        <w:rPr>
          <w:color w:val="000000" w:themeColor="text1"/>
        </w:rPr>
      </w:pPr>
      <w:r w:rsidRPr="00DF4469">
        <w:rPr>
          <w:color w:val="000000" w:themeColor="text1"/>
        </w:rPr>
        <w:t>Article 11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INTEREST</w:t>
      </w:r>
    </w:p>
    <w:p w14:paraId="4E3D9F78" w14:textId="77777777" w:rsidR="009C1D16" w:rsidRPr="00DF4469" w:rsidRDefault="009C1D16" w:rsidP="009C1D16">
      <w:pPr>
        <w:pStyle w:val="BodyText"/>
        <w:spacing w:before="11"/>
        <w:rPr>
          <w:rFonts w:ascii="Times New Roman"/>
          <w:b/>
          <w:color w:val="000000" w:themeColor="text1"/>
          <w:sz w:val="24"/>
        </w:rPr>
      </w:pPr>
    </w:p>
    <w:p w14:paraId="2D1B8C39" w14:textId="77777777" w:rsidR="009C1D16" w:rsidRPr="00DF4469" w:rsidRDefault="009C1D16" w:rsidP="009C1D16">
      <w:pPr>
        <w:pStyle w:val="ListParagraph"/>
        <w:numPr>
          <w:ilvl w:val="0"/>
          <w:numId w:val="19"/>
        </w:numPr>
        <w:tabs>
          <w:tab w:val="left" w:pos="800"/>
        </w:tabs>
        <w:spacing w:line="242" w:lineRule="auto"/>
        <w:ind w:right="144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Interest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arising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paid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be taxed in that other State.</w:t>
      </w:r>
    </w:p>
    <w:p w14:paraId="14DF2114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4F04C2D9" w14:textId="77777777" w:rsidR="009C1D16" w:rsidRPr="00DF4469" w:rsidRDefault="009C1D16" w:rsidP="009C1D16">
      <w:pPr>
        <w:pStyle w:val="ListParagraph"/>
        <w:numPr>
          <w:ilvl w:val="0"/>
          <w:numId w:val="19"/>
        </w:numPr>
        <w:tabs>
          <w:tab w:val="left" w:pos="800"/>
        </w:tabs>
        <w:ind w:right="123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However, such interest may be taxed in the Contracting State in which it arises and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according to the laws of that State, but if the beneficial owner of the interest is a resident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the other Contracting State, the tax so charged shall not exceed 5 per cent of the gross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amount of the interest. The competent authorities of the Contracting States shall by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mutual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agreement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settle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mode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application 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 limitation.</w:t>
      </w:r>
    </w:p>
    <w:p w14:paraId="04B3DCB9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0327492D" w14:textId="77777777" w:rsidR="009C1D16" w:rsidRPr="00DF4469" w:rsidRDefault="009C1D16" w:rsidP="009C1D16">
      <w:pPr>
        <w:pStyle w:val="ListParagraph"/>
        <w:numPr>
          <w:ilvl w:val="0"/>
          <w:numId w:val="19"/>
        </w:numPr>
        <w:tabs>
          <w:tab w:val="left" w:pos="800"/>
        </w:tabs>
        <w:spacing w:line="242" w:lineRule="auto"/>
        <w:ind w:right="1188" w:firstLine="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 term “interest” as used in this Article means income from debt-claims of every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kind, whether or not secured by mortgage and whether or not carrying a right to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participate in the debtor's profits, and in particular, income from government securities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and income from bonds or debentures, including premiums and prizes attaching to such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securities,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bonds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or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debentures.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Penalty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charges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for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late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payment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shall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not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be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regarded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as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interest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for the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purpose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 this Article.</w:t>
      </w:r>
    </w:p>
    <w:p w14:paraId="152EFE05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3"/>
        </w:rPr>
      </w:pPr>
    </w:p>
    <w:p w14:paraId="46D3C1E9" w14:textId="77777777" w:rsidR="009C1D16" w:rsidRPr="00DF4469" w:rsidRDefault="009C1D16" w:rsidP="009C1D16">
      <w:pPr>
        <w:pStyle w:val="ListParagraph"/>
        <w:numPr>
          <w:ilvl w:val="0"/>
          <w:numId w:val="19"/>
        </w:numPr>
        <w:tabs>
          <w:tab w:val="left" w:pos="800"/>
        </w:tabs>
        <w:ind w:right="112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provisions of paragraphs 1 and 2 shall not apply if the beneficial owner of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interest, being a resident of a Contracting State, carries on business in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in which the interest arises, through a permanent establishment situated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therein, and the debt-claim in respect of which the interest is paid is effectively connected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establishment.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Article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7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apply.</w:t>
      </w:r>
    </w:p>
    <w:p w14:paraId="44C2EC0C" w14:textId="77777777" w:rsidR="009C1D16" w:rsidRPr="00DF4469" w:rsidRDefault="009C1D16" w:rsidP="009C1D16">
      <w:pPr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04E6717D" w14:textId="77777777" w:rsidR="009C1D16" w:rsidRPr="00DF4469" w:rsidRDefault="009C1D16" w:rsidP="009C1D16">
      <w:pPr>
        <w:pStyle w:val="ListParagraph"/>
        <w:numPr>
          <w:ilvl w:val="0"/>
          <w:numId w:val="19"/>
        </w:numPr>
        <w:tabs>
          <w:tab w:val="left" w:pos="800"/>
        </w:tabs>
        <w:spacing w:before="90"/>
        <w:ind w:right="1275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Interest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deemed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arise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when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payer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State. Where, however, the person paying the interest, whether he is a resident of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or not, has in a Contracting State a permanent establishment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connection with which the indebtedness on which the interest is paid was incurred, and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 interest is borne by such permanent establishment, then such interest shall be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deemed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arise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 situated.</w:t>
      </w:r>
    </w:p>
    <w:p w14:paraId="179C75D2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6860AF9C" w14:textId="77777777" w:rsidR="009C1D16" w:rsidRPr="00DF4469" w:rsidRDefault="009C1D16" w:rsidP="009C1D16">
      <w:pPr>
        <w:pStyle w:val="ListParagraph"/>
        <w:numPr>
          <w:ilvl w:val="0"/>
          <w:numId w:val="19"/>
        </w:numPr>
        <w:tabs>
          <w:tab w:val="left" w:pos="800"/>
        </w:tabs>
        <w:ind w:right="1149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Where, by reason of a special relationship between the payer and the beneficial owner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between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both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them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amount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interest,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having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regard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the debt-claim for which it is paid, exceeds the amount which would have been agreed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upon by the payer and the beneficial owner in the absence of such relationship,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 of this Article shall apply only to the last-mentioned amount. In such case, 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excess part of the payments shall remain taxable according to the laws of each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due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regard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had 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 Convention.</w:t>
      </w:r>
    </w:p>
    <w:p w14:paraId="603DE7F5" w14:textId="77777777" w:rsidR="009C1D16" w:rsidRPr="00DF4469" w:rsidRDefault="009C1D16" w:rsidP="009C1D16">
      <w:pPr>
        <w:pStyle w:val="BodyText"/>
        <w:spacing w:before="5"/>
        <w:rPr>
          <w:rFonts w:ascii="Times New Roman"/>
          <w:color w:val="000000" w:themeColor="text1"/>
          <w:sz w:val="24"/>
        </w:rPr>
      </w:pPr>
    </w:p>
    <w:p w14:paraId="41F89E9C" w14:textId="77777777" w:rsidR="009C1D16" w:rsidRPr="00DF4469" w:rsidRDefault="009C1D16" w:rsidP="009C1D16">
      <w:pPr>
        <w:pStyle w:val="Heading2"/>
        <w:spacing w:line="242" w:lineRule="auto"/>
        <w:ind w:left="4173" w:right="4711" w:hanging="1"/>
        <w:jc w:val="center"/>
        <w:rPr>
          <w:color w:val="000000" w:themeColor="text1"/>
        </w:rPr>
      </w:pPr>
      <w:r w:rsidRPr="00DF4469">
        <w:rPr>
          <w:color w:val="000000" w:themeColor="text1"/>
        </w:rPr>
        <w:t>Article 12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ROYALTIES</w:t>
      </w:r>
    </w:p>
    <w:p w14:paraId="79E9A321" w14:textId="77777777" w:rsidR="009C1D16" w:rsidRPr="00DF4469" w:rsidRDefault="009C1D16" w:rsidP="009C1D16">
      <w:pPr>
        <w:pStyle w:val="BodyText"/>
        <w:spacing w:before="2"/>
        <w:rPr>
          <w:rFonts w:ascii="Times New Roman"/>
          <w:b/>
          <w:color w:val="000000" w:themeColor="text1"/>
          <w:sz w:val="24"/>
        </w:rPr>
      </w:pPr>
    </w:p>
    <w:p w14:paraId="13242EBD" w14:textId="77777777" w:rsidR="009C1D16" w:rsidRPr="00DF4469" w:rsidRDefault="009C1D16" w:rsidP="009C1D16">
      <w:pPr>
        <w:pStyle w:val="ListParagraph"/>
        <w:numPr>
          <w:ilvl w:val="0"/>
          <w:numId w:val="18"/>
        </w:numPr>
        <w:tabs>
          <w:tab w:val="left" w:pos="800"/>
        </w:tabs>
        <w:spacing w:line="242" w:lineRule="auto"/>
        <w:ind w:right="126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Royalties arising in a Contracting State and paid to a resident of the other Contracting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be taxed in that other State.</w:t>
      </w:r>
    </w:p>
    <w:p w14:paraId="6E21C4FA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208E8D21" w14:textId="77777777" w:rsidR="009C1D16" w:rsidRPr="00DF4469" w:rsidRDefault="009C1D16" w:rsidP="009C1D16">
      <w:pPr>
        <w:pStyle w:val="ListParagraph"/>
        <w:numPr>
          <w:ilvl w:val="0"/>
          <w:numId w:val="18"/>
        </w:numPr>
        <w:tabs>
          <w:tab w:val="left" w:pos="800"/>
        </w:tabs>
        <w:spacing w:line="242" w:lineRule="auto"/>
        <w:ind w:right="117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However,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royalties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also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arise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 according to the laws of that State, but if the beneficial owner of the royalties is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so charged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exceed:</w:t>
      </w:r>
    </w:p>
    <w:p w14:paraId="17C8EA75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11D73837" w14:textId="77777777" w:rsidR="009C1D16" w:rsidRPr="00DF4469" w:rsidRDefault="009C1D16" w:rsidP="009C1D16">
      <w:pPr>
        <w:pStyle w:val="ListParagraph"/>
        <w:numPr>
          <w:ilvl w:val="1"/>
          <w:numId w:val="18"/>
        </w:numPr>
        <w:tabs>
          <w:tab w:val="left" w:pos="1280"/>
        </w:tabs>
        <w:ind w:right="1261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5 per cent of the gross amount of the royalties paid for the use of, or the right to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use,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copyright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literary,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artistic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scientific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work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including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cinematograph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films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films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tapes used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 radio 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television broadcasting;</w:t>
      </w:r>
    </w:p>
    <w:p w14:paraId="089441D1" w14:textId="77777777" w:rsidR="009C1D16" w:rsidRPr="00DF4469" w:rsidRDefault="009C1D16" w:rsidP="009C1D16">
      <w:pPr>
        <w:pStyle w:val="ListParagraph"/>
        <w:numPr>
          <w:ilvl w:val="1"/>
          <w:numId w:val="18"/>
        </w:numPr>
        <w:tabs>
          <w:tab w:val="left" w:pos="1280"/>
        </w:tabs>
        <w:spacing w:before="3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10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gross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amount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royalties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cases.</w:t>
      </w:r>
    </w:p>
    <w:p w14:paraId="3AADAC5E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33BA69E4" w14:textId="77777777" w:rsidR="009C1D16" w:rsidRPr="00DF4469" w:rsidRDefault="009C1D16" w:rsidP="009C1D16">
      <w:pPr>
        <w:spacing w:line="242" w:lineRule="auto"/>
        <w:ind w:left="560" w:right="113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competent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authorities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mutual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agreement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settle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mode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application of this limitation.</w:t>
      </w:r>
    </w:p>
    <w:p w14:paraId="117D1E35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07FC8A95" w14:textId="77777777" w:rsidR="009C1D16" w:rsidRPr="00DF4469" w:rsidRDefault="009C1D16" w:rsidP="009C1D16">
      <w:pPr>
        <w:pStyle w:val="ListParagraph"/>
        <w:numPr>
          <w:ilvl w:val="0"/>
          <w:numId w:val="18"/>
        </w:numPr>
        <w:tabs>
          <w:tab w:val="left" w:pos="800"/>
        </w:tabs>
        <w:spacing w:line="242" w:lineRule="auto"/>
        <w:ind w:right="1168" w:firstLine="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The term “royalties” as used in this Article means payments of any kind received as a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consideration for the use of, or the right to use, any copyright of literary, artistic or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scientific work including cinematograph films or films or tapes used for radio or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television broadcasting, any patent, trade mark, design or model, plan, secret formula or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process, or for the use of, or the right to use, industrial, commercial, or scientific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equipment,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or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for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information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concerning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industrial,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commercial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or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scientific</w:t>
      </w:r>
      <w:r w:rsidRPr="00DF4469">
        <w:rPr>
          <w:rFonts w:ascii="Times New Roman" w:hAnsi="Times New Roman"/>
          <w:color w:val="000000" w:themeColor="text1"/>
          <w:spacing w:val="-4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experience.</w:t>
      </w:r>
    </w:p>
    <w:p w14:paraId="7E5D39DC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3"/>
        </w:rPr>
      </w:pPr>
    </w:p>
    <w:p w14:paraId="5981B4EA" w14:textId="77777777" w:rsidR="009C1D16" w:rsidRPr="00DF4469" w:rsidRDefault="009C1D16" w:rsidP="009C1D16">
      <w:pPr>
        <w:pStyle w:val="ListParagraph"/>
        <w:numPr>
          <w:ilvl w:val="0"/>
          <w:numId w:val="18"/>
        </w:numPr>
        <w:tabs>
          <w:tab w:val="left" w:pos="800"/>
        </w:tabs>
        <w:ind w:right="112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provisions of paragraphs 1 and 2 shall not apply if the beneficial owner of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royalties, being a resident of a Contracting State, carries on business in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royalties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arise,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through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situated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therein, and the right or property in respect of which the royalties are paid is effectively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connected with such permanent establishment. In such case the provisions of Article 7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apply.</w:t>
      </w:r>
    </w:p>
    <w:p w14:paraId="600668EC" w14:textId="77777777" w:rsidR="009C1D16" w:rsidRPr="00DF4469" w:rsidRDefault="009C1D16" w:rsidP="009C1D16">
      <w:pPr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70F3FF7F" w14:textId="77777777" w:rsidR="009C1D16" w:rsidRPr="00DF4469" w:rsidRDefault="009C1D16" w:rsidP="009C1D16">
      <w:pPr>
        <w:pStyle w:val="ListParagraph"/>
        <w:numPr>
          <w:ilvl w:val="0"/>
          <w:numId w:val="18"/>
        </w:numPr>
        <w:tabs>
          <w:tab w:val="left" w:pos="800"/>
        </w:tabs>
        <w:spacing w:before="90"/>
        <w:ind w:right="112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Royalties shall be deemed to arise in a Contracting State when the payer is that State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itself, a political subdivision, a local authority thereof or a resident of that State. Where,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however, the person paying the royalties, whether he is a resident of a Contracting State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not, has in a Contracting State a permanent establishment in connection with which the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liability to pay the royalties was incurred, and such royalties are born by such permanent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establishment, then such royalties shall be deemed to arise in the Contracting State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 situated.</w:t>
      </w:r>
    </w:p>
    <w:p w14:paraId="5B9D9C34" w14:textId="77777777" w:rsidR="009C1D16" w:rsidRPr="00DF4469" w:rsidRDefault="009C1D16" w:rsidP="009C1D16">
      <w:pPr>
        <w:pStyle w:val="BodyText"/>
        <w:spacing w:before="4"/>
        <w:rPr>
          <w:rFonts w:ascii="Times New Roman"/>
          <w:color w:val="000000" w:themeColor="text1"/>
          <w:sz w:val="24"/>
        </w:rPr>
      </w:pPr>
    </w:p>
    <w:p w14:paraId="487E547A" w14:textId="77777777" w:rsidR="009C1D16" w:rsidRPr="00DF4469" w:rsidRDefault="009C1D16" w:rsidP="009C1D16">
      <w:pPr>
        <w:pStyle w:val="ListParagraph"/>
        <w:numPr>
          <w:ilvl w:val="0"/>
          <w:numId w:val="18"/>
        </w:numPr>
        <w:tabs>
          <w:tab w:val="left" w:pos="800"/>
        </w:tabs>
        <w:spacing w:before="1"/>
        <w:ind w:right="117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Where, by reason of a special relationship between the payer and the beneficial owner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between both of them and some other person, the amount of the royalties, having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regard to the use, right or information for which they are paid, exceeds the amount which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would have been agreed upon by the payer and the beneficial owner in the absence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 relationship, the provisions of this Article shall apply only to the last-mentioned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amount. In such case, the excess part of the payments shall remain taxable according to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laws of each Contracting State, due regard being had to the other provisions of this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Convention.</w:t>
      </w:r>
    </w:p>
    <w:p w14:paraId="317BA124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6EE1AD3B" w14:textId="77777777" w:rsidR="009C1D16" w:rsidRPr="00DF4469" w:rsidRDefault="009C1D16" w:rsidP="009C1D16">
      <w:pPr>
        <w:pStyle w:val="Heading2"/>
        <w:spacing w:line="242" w:lineRule="auto"/>
        <w:ind w:left="3929" w:right="4467" w:hanging="1"/>
        <w:jc w:val="center"/>
        <w:rPr>
          <w:color w:val="000000" w:themeColor="text1"/>
        </w:rPr>
      </w:pPr>
      <w:r w:rsidRPr="00DF4469">
        <w:rPr>
          <w:color w:val="000000" w:themeColor="text1"/>
        </w:rPr>
        <w:t>Article 13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CAPITAL</w:t>
      </w:r>
      <w:r w:rsidRPr="00DF4469">
        <w:rPr>
          <w:color w:val="000000" w:themeColor="text1"/>
          <w:spacing w:val="-13"/>
        </w:rPr>
        <w:t xml:space="preserve"> </w:t>
      </w:r>
      <w:r w:rsidRPr="00DF4469">
        <w:rPr>
          <w:color w:val="000000" w:themeColor="text1"/>
        </w:rPr>
        <w:t>GAINS</w:t>
      </w:r>
    </w:p>
    <w:p w14:paraId="62BF9164" w14:textId="77777777" w:rsidR="009C1D16" w:rsidRPr="00DF4469" w:rsidRDefault="009C1D16" w:rsidP="009C1D16">
      <w:pPr>
        <w:pStyle w:val="BodyText"/>
        <w:spacing w:before="2"/>
        <w:rPr>
          <w:rFonts w:ascii="Times New Roman"/>
          <w:b/>
          <w:color w:val="000000" w:themeColor="text1"/>
          <w:sz w:val="24"/>
        </w:rPr>
      </w:pPr>
    </w:p>
    <w:p w14:paraId="6A3984F7" w14:textId="77777777" w:rsidR="009C1D16" w:rsidRPr="00DF4469" w:rsidRDefault="009C1D16" w:rsidP="009C1D16">
      <w:pPr>
        <w:pStyle w:val="ListParagraph"/>
        <w:numPr>
          <w:ilvl w:val="0"/>
          <w:numId w:val="17"/>
        </w:numPr>
        <w:tabs>
          <w:tab w:val="left" w:pos="800"/>
        </w:tabs>
        <w:ind w:right="1268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Gains derived by a resident of a Contracting State from the alienation of immovable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referred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Article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6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situated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other State.</w:t>
      </w:r>
    </w:p>
    <w:p w14:paraId="3BAED731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3D823603" w14:textId="77777777" w:rsidR="009C1D16" w:rsidRPr="00DF4469" w:rsidRDefault="009C1D16" w:rsidP="009C1D16">
      <w:pPr>
        <w:pStyle w:val="ListParagraph"/>
        <w:numPr>
          <w:ilvl w:val="0"/>
          <w:numId w:val="17"/>
        </w:numPr>
        <w:tabs>
          <w:tab w:val="left" w:pos="800"/>
        </w:tabs>
        <w:spacing w:line="242" w:lineRule="auto"/>
        <w:ind w:right="114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Gains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alienation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movable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forming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business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 permanent establishment which an enterprise of a Contracting State has in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State, including such gains from the alienation of such a permanent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(alone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whole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enterprise),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</w:t>
      </w:r>
    </w:p>
    <w:p w14:paraId="475EE84E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1F02E2A9" w14:textId="77777777" w:rsidR="009C1D16" w:rsidRPr="00DF4469" w:rsidRDefault="009C1D16" w:rsidP="009C1D16">
      <w:pPr>
        <w:pStyle w:val="ListParagraph"/>
        <w:numPr>
          <w:ilvl w:val="0"/>
          <w:numId w:val="17"/>
        </w:numPr>
        <w:tabs>
          <w:tab w:val="left" w:pos="800"/>
        </w:tabs>
        <w:spacing w:line="242" w:lineRule="auto"/>
        <w:ind w:right="114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Gains derived by an enterprise of a Contracting State from the alienation of ships,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aircraft or road vehicles operated in international traffic, or movable property pertaining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operation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ships,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aircraft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road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vehicles,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taxable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</w:t>
      </w:r>
    </w:p>
    <w:p w14:paraId="4CBE3D91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3"/>
        </w:rPr>
      </w:pPr>
    </w:p>
    <w:p w14:paraId="394CCB27" w14:textId="77777777" w:rsidR="009C1D16" w:rsidRPr="00DF4469" w:rsidRDefault="009C1D16" w:rsidP="009C1D16">
      <w:pPr>
        <w:pStyle w:val="ListParagraph"/>
        <w:numPr>
          <w:ilvl w:val="0"/>
          <w:numId w:val="17"/>
        </w:numPr>
        <w:tabs>
          <w:tab w:val="left" w:pos="800"/>
        </w:tabs>
        <w:spacing w:line="242" w:lineRule="auto"/>
        <w:ind w:right="112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 xml:space="preserve">[REPLACED by paragraph 4 of Article 9 of the MLI] </w:t>
      </w:r>
      <w:r w:rsidRPr="00DF4469">
        <w:rPr>
          <w:rFonts w:ascii="Times New Roman"/>
          <w:color w:val="000000" w:themeColor="text1"/>
          <w:sz w:val="24"/>
        </w:rPr>
        <w:t>[Gains derived by a resident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alienation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shares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comparable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interests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deriving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more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than 50 per cent of their value directly or indirectly from immovable property situated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Contracting 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 in 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State.]</w:t>
      </w:r>
    </w:p>
    <w:p w14:paraId="521A6B16" w14:textId="77777777" w:rsidR="009C1D16" w:rsidRPr="00DF4469" w:rsidRDefault="009C1D16" w:rsidP="009C1D16">
      <w:pPr>
        <w:pStyle w:val="BodyText"/>
        <w:spacing w:before="10"/>
        <w:rPr>
          <w:rFonts w:ascii="Times New Roman"/>
          <w:color w:val="000000" w:themeColor="text1"/>
          <w:sz w:val="21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15ABD9B5" wp14:editId="7CCBBC88">
                <wp:simplePos x="0" y="0"/>
                <wp:positionH relativeFrom="page">
                  <wp:posOffset>1146175</wp:posOffset>
                </wp:positionH>
                <wp:positionV relativeFrom="paragraph">
                  <wp:posOffset>177800</wp:posOffset>
                </wp:positionV>
                <wp:extent cx="5480685" cy="1402080"/>
                <wp:effectExtent l="0" t="0" r="0" b="0"/>
                <wp:wrapTopAndBottom/>
                <wp:docPr id="90" name="docshape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14020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3FB871" w14:textId="77777777" w:rsidR="00195BB2" w:rsidRDefault="00195BB2" w:rsidP="009C1D16">
                            <w:pPr>
                              <w:spacing w:before="2"/>
                              <w:ind w:left="100" w:right="9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following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4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9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MLI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replaces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4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13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Convention:</w:t>
                            </w:r>
                          </w:p>
                          <w:p w14:paraId="2993AB02" w14:textId="77777777" w:rsidR="00195BB2" w:rsidRDefault="00195BB2" w:rsidP="009C1D16">
                            <w:pPr>
                              <w:pStyle w:val="BodyText"/>
                              <w:spacing w:before="9"/>
                              <w:rPr>
                                <w:i/>
                                <w:sz w:val="23"/>
                              </w:rPr>
                            </w:pPr>
                          </w:p>
                          <w:p w14:paraId="21142B0B" w14:textId="77777777" w:rsidR="00195BB2" w:rsidRDefault="00195BB2" w:rsidP="009C1D16">
                            <w:pPr>
                              <w:spacing w:before="1"/>
                              <w:ind w:left="98" w:right="9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ARTICLE 9 OF THE MLI – CAPITAL GAINS FROM ALIENATION OF SHARES OR</w:t>
                            </w:r>
                            <w:r>
                              <w:rPr>
                                <w:spacing w:val="-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INTERESTS OF ENTITIES DERIVING THEIR VALUE PRINCIPALLY FROM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IMMOVABLE PROPERTY</w:t>
                            </w:r>
                          </w:p>
                          <w:p w14:paraId="1DC40B22" w14:textId="77777777" w:rsidR="00195BB2" w:rsidRDefault="00195BB2" w:rsidP="009C1D16">
                            <w:pPr>
                              <w:pStyle w:val="BodyText"/>
                              <w:spacing w:before="11"/>
                              <w:rPr>
                                <w:sz w:val="23"/>
                              </w:rPr>
                            </w:pPr>
                          </w:p>
                          <w:p w14:paraId="04EBCB6E" w14:textId="77777777" w:rsidR="00195BB2" w:rsidRDefault="00195BB2" w:rsidP="009C1D16">
                            <w:pPr>
                              <w:spacing w:line="237" w:lineRule="auto"/>
                              <w:ind w:left="105" w:right="99" w:hanging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For</w:t>
                            </w:r>
                            <w:r>
                              <w:rPr>
                                <w:spacing w:val="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purposes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Convention</w:t>
                            </w:r>
                            <w:r>
                              <w:rPr>
                                <w:sz w:val="24"/>
                              </w:rPr>
                              <w:t>],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gains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derived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by</w:t>
                            </w:r>
                            <w:r>
                              <w:rPr>
                                <w:spacing w:val="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resident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</w:t>
                            </w:r>
                            <w:r>
                              <w:rPr>
                                <w:spacing w:val="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</w:t>
                            </w:r>
                            <w:r>
                              <w:rPr>
                                <w:i/>
                                <w:spacing w:val="-5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>State</w:t>
                            </w:r>
                            <w:r>
                              <w:rPr>
                                <w:sz w:val="24"/>
                              </w:rPr>
                              <w:t>]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from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alienation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shares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or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comparable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interests,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such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as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interests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15ABD9B5" id="docshape207" o:spid="_x0000_s1034" type="#_x0000_t202" style="position:absolute;margin-left:90.25pt;margin-top:14pt;width:431.55pt;height:110.4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uUjGAIAABMEAAAOAAAAZHJzL2Uyb0RvYy54bWysU9tu2zAMfR+wfxD0vtgp2iAz4hRdsw4D&#10;ugvQ7QMYWY6FyaJGKbGzrx8lJ2mxvQ3zg0CZ1BF5ztHqduytOGgKBl0t57NSCu0UNsbtavn928Ob&#10;pRQhgmvAotO1POogb9evX60GX+kr7NA2mgSDuFANvpZdjL4qiqA63UOYodeOky1SD5G3tCsagoHR&#10;e1tcleWiGJAaT6h0CPx3MyXlOuO3rVbxS9sGHYWtJfcW80p53aa1WK+g2hH4zqhTG/APXfRgHF96&#10;gdpABLEn8xdUbxRhwDbOFPYFtq1ROs/A08zLP6Z56sDrPAuTE/yFpvD/YNXnw5P/SiKO73BkAfMQ&#10;wT+i+hGEw/sO3E7fEeHQaWj44nmirBh8qE5HE9WhCglkO3zChkWGfcQMNLbUJ1Z4TsHoLMDxQroe&#10;o1D88+Z6WS6WN1Iozs2vy6tymWUpoDof9xTiB429SEEtiVXN8HB4DDG1A9W5JN3m8MFYm5W1Tgy1&#10;XJRvF9NgaE2Tkqks0G57b0kcIHkjf3k2zrwsS8gbCN1Ul1OTa3oT2brW9LVcXk5DlXh675p8fQRj&#10;p5hbtO5EXOJqYi2O21GYhgESZOJxi82RmSScnMovi4MO6ZcUA7u0luHnHkhLYT86ViNZ+hzQOdie&#10;A3CKj9YySjGF93Gy/t6T2XWMPOnt8I4Va03m8rmLU7vsvEzx6ZUka7/c56rnt7z+DQAA//8DAFBL&#10;AwQUAAYACAAAACEAgaWmEd0AAAALAQAADwAAAGRycy9kb3ducmV2LnhtbEyPwU7DMBBE70j8g7VI&#10;3KhNaSorjVMh1F44IKX0A9x4SVLidRS7Tfh7tic4zuzT7EyxnX0vrjjGLpCB54UCgVQH11Fj4Pi5&#10;f9IgYrLkbB8IDfxghG15f1fY3IWJKrweUiM4hGJuDbQpDbmUsW7R27gIAxLfvsLobWI5NtKNduJw&#10;38ulUmvpbUf8obUDvrVYfx8u3gBW5y6EvZ6qITXH97jLst1HZszjw/y6AZFwTn8w3OpzdSi50ylc&#10;yEXRs9YqY9TAUvOmG6BWL2sQJ3ZWWoMsC/l/Q/kLAAD//wMAUEsBAi0AFAAGAAgAAAAhALaDOJL+&#10;AAAA4QEAABMAAAAAAAAAAAAAAAAAAAAAAFtDb250ZW50X1R5cGVzXS54bWxQSwECLQAUAAYACAAA&#10;ACEAOP0h/9YAAACUAQAACwAAAAAAAAAAAAAAAAAvAQAAX3JlbHMvLnJlbHNQSwECLQAUAAYACAAA&#10;ACEA6oblIxgCAAATBAAADgAAAAAAAAAAAAAAAAAuAgAAZHJzL2Uyb0RvYy54bWxQSwECLQAUAAYA&#10;CAAAACEAgaWmEd0AAAALAQAADwAAAAAAAAAAAAAAAAByBAAAZHJzL2Rvd25yZXYueG1sUEsFBgAA&#10;AAAEAAQA8wAAAHwFAAAAAA==&#10;" filled="f" strokeweight=".48pt">
                <v:textbox inset="0,0,0,0">
                  <w:txbxContent>
                    <w:p w14:paraId="6A3FB871" w14:textId="77777777" w:rsidR="00195BB2" w:rsidRDefault="00195BB2" w:rsidP="009C1D16">
                      <w:pPr>
                        <w:spacing w:before="2"/>
                        <w:ind w:left="100" w:right="9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following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paragraph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4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9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MLI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replaces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paragraph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4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13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this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Convention:</w:t>
                      </w:r>
                    </w:p>
                    <w:p w14:paraId="2993AB02" w14:textId="77777777" w:rsidR="00195BB2" w:rsidRDefault="00195BB2" w:rsidP="009C1D16">
                      <w:pPr>
                        <w:pStyle w:val="BodyText"/>
                        <w:spacing w:before="9"/>
                        <w:rPr>
                          <w:i/>
                          <w:sz w:val="23"/>
                        </w:rPr>
                      </w:pPr>
                    </w:p>
                    <w:p w14:paraId="21142B0B" w14:textId="77777777" w:rsidR="00195BB2" w:rsidRDefault="00195BB2" w:rsidP="009C1D16">
                      <w:pPr>
                        <w:spacing w:before="1"/>
                        <w:ind w:left="98" w:right="92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ARTICLE 9 OF THE MLI – CAPITAL GAINS FROM ALIENATION OF SHARES OR</w:t>
                      </w:r>
                      <w:r>
                        <w:rPr>
                          <w:spacing w:val="-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INTERESTS OF ENTITIES DERIVING THEIR VALUE PRINCIPALLY FROM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IMMOVABLE PROPERTY</w:t>
                      </w:r>
                    </w:p>
                    <w:p w14:paraId="1DC40B22" w14:textId="77777777" w:rsidR="00195BB2" w:rsidRDefault="00195BB2" w:rsidP="009C1D16">
                      <w:pPr>
                        <w:pStyle w:val="BodyText"/>
                        <w:spacing w:before="11"/>
                        <w:rPr>
                          <w:sz w:val="23"/>
                        </w:rPr>
                      </w:pPr>
                    </w:p>
                    <w:p w14:paraId="04EBCB6E" w14:textId="77777777" w:rsidR="00195BB2" w:rsidRDefault="00195BB2" w:rsidP="009C1D16">
                      <w:pPr>
                        <w:spacing w:line="237" w:lineRule="auto"/>
                        <w:ind w:left="105" w:right="99" w:hanging="1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For</w:t>
                      </w:r>
                      <w:r>
                        <w:rPr>
                          <w:spacing w:val="3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purposes</w:t>
                      </w:r>
                      <w:r>
                        <w:rPr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this</w:t>
                      </w:r>
                      <w:r>
                        <w:rPr>
                          <w:i/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Convention</w:t>
                      </w:r>
                      <w:r>
                        <w:rPr>
                          <w:sz w:val="24"/>
                        </w:rPr>
                        <w:t>],</w:t>
                      </w:r>
                      <w:r>
                        <w:rPr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gains</w:t>
                      </w:r>
                      <w:r>
                        <w:rPr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derived</w:t>
                      </w:r>
                      <w:r>
                        <w:rPr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by</w:t>
                      </w:r>
                      <w:r>
                        <w:rPr>
                          <w:spacing w:val="3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resident</w:t>
                      </w:r>
                      <w:r>
                        <w:rPr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</w:t>
                      </w:r>
                      <w:r>
                        <w:rPr>
                          <w:spacing w:val="34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Contracting</w:t>
                      </w:r>
                      <w:r>
                        <w:rPr>
                          <w:i/>
                          <w:spacing w:val="-50"/>
                          <w:sz w:val="24"/>
                        </w:rPr>
                        <w:t xml:space="preserve"> </w:t>
                      </w:r>
                      <w:r>
                        <w:rPr>
                          <w:i/>
                          <w:sz w:val="24"/>
                        </w:rPr>
                        <w:t>State</w:t>
                      </w:r>
                      <w:r>
                        <w:rPr>
                          <w:sz w:val="24"/>
                        </w:rPr>
                        <w:t>]</w:t>
                      </w:r>
                      <w:r>
                        <w:rPr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from</w:t>
                      </w:r>
                      <w:r>
                        <w:rPr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alienation</w:t>
                      </w:r>
                      <w:r>
                        <w:rPr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shares</w:t>
                      </w:r>
                      <w:r>
                        <w:rPr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or</w:t>
                      </w:r>
                      <w:r>
                        <w:rPr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comparable</w:t>
                      </w:r>
                      <w:r>
                        <w:rPr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interests,</w:t>
                      </w:r>
                      <w:r>
                        <w:rPr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such</w:t>
                      </w:r>
                      <w:r>
                        <w:rPr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as</w:t>
                      </w:r>
                      <w:r>
                        <w:rPr>
                          <w:spacing w:val="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interests</w:t>
                      </w:r>
                      <w:r>
                        <w:rPr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</w:t>
                      </w:r>
                      <w:r>
                        <w:rPr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8B159D" w14:textId="77777777" w:rsidR="009C1D16" w:rsidRPr="00DF4469" w:rsidRDefault="009C1D16" w:rsidP="009C1D16">
      <w:pPr>
        <w:rPr>
          <w:rFonts w:ascii="Times New Roman"/>
          <w:color w:val="000000" w:themeColor="text1"/>
          <w:sz w:val="21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24C91415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8"/>
        </w:rPr>
      </w:pPr>
    </w:p>
    <w:p w14:paraId="5114409F" w14:textId="77777777" w:rsidR="009C1D16" w:rsidRPr="00DF4469" w:rsidRDefault="009C1D16" w:rsidP="009C1D16">
      <w:pPr>
        <w:pStyle w:val="BodyText"/>
        <w:ind w:left="559"/>
        <w:rPr>
          <w:rFonts w:ascii="Times New Roman"/>
          <w:color w:val="000000" w:themeColor="text1"/>
          <w:sz w:val="20"/>
        </w:rPr>
      </w:pPr>
      <w:r w:rsidRPr="00DF4469">
        <w:rPr>
          <w:rFonts w:ascii="Times New Roman"/>
          <w:noProof/>
          <w:color w:val="000000" w:themeColor="text1"/>
          <w:sz w:val="20"/>
        </w:rPr>
        <mc:AlternateContent>
          <mc:Choice Requires="wps">
            <w:drawing>
              <wp:inline distT="0" distB="0" distL="0" distR="0" wp14:anchorId="2F0CAE0F" wp14:editId="147E4AA5">
                <wp:extent cx="5480685" cy="722630"/>
                <wp:effectExtent l="9525" t="9525" r="5715" b="10795"/>
                <wp:docPr id="89" name="docshape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7226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14A074" w14:textId="77777777" w:rsidR="00195BB2" w:rsidRDefault="00195BB2" w:rsidP="009C1D16">
                            <w:pPr>
                              <w:spacing w:before="2"/>
                              <w:ind w:left="105" w:right="98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partnership or trust, may be taxed in the other 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sz w:val="24"/>
                              </w:rPr>
                              <w:t>] if, at any time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during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365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days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preceding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alienation,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these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shares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or</w:t>
                            </w:r>
                            <w:r>
                              <w:rPr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comparable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interests</w:t>
                            </w:r>
                            <w:r>
                              <w:rPr>
                                <w:spacing w:val="-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derived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more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than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50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per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cent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their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value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directly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or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indirectly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from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immovable</w:t>
                            </w:r>
                            <w:r>
                              <w:rPr>
                                <w:spacing w:val="-5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property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situated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 that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other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[</w:t>
                            </w:r>
                            <w:r>
                              <w:rPr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sz w:val="24"/>
                              </w:rPr>
                              <w:t>].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2F0CAE0F" id="docshape208" o:spid="_x0000_s1035" type="#_x0000_t202" style="width:431.55pt;height:5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0SuGQIAABIEAAAOAAAAZHJzL2Uyb0RvYy54bWysU9uO0zAQfUfiHyy/03QLW7pR09XSsghp&#10;uUgLHzB1nMbC8Zix26R8PWOn7a7gDZEHa5wZH8+cc7y8HTorDpqCQVfJq8lUCu0U1sbtKvn92/2r&#10;hRQhgqvBotOVPOogb1cvXyx7X+oZtmhrTYJBXCh7X8k2Rl8WRVCt7iBM0GvHyQapg8hb2hU1Qc/o&#10;nS1m0+m86JFqT6h0CPx3MyblKuM3jVbxS9MEHYWtJPcW80p53aa1WC2h3BH41qhTG/APXXRgHF96&#10;gdpABLEn8xdUZxRhwCZOFHYFNo1ROs/A01xN/5jmsQWv8yxMTvAXmsL/g1WfD4/+K4k4vMOBBcxD&#10;BP+A6kcQDtctuJ2+I8K+1VDzxVeJsqL3oTwdTVSHMiSQbf8JaxYZ9hEz0NBQl1jhOQWjswDHC+l6&#10;iELxz+s3i+l8cS2F4tzb2Wz+OqtSQHk+7SnEDxo7kYJKEoua0eHwEGLqBspzSbrM4b2xNgtrnegr&#10;OZ/ezMe50Jo6JVNZoN12bUkcIFkjf3k0zjwvS8gbCO1Yl1OjaToT2bnWdJVcXE5DmWh67+p8fQRj&#10;x5hbtO7EW6JqJC0O20GYupI3CTLRuMX6yEQSjkblh8VBi/RLip5NWsnwcw+kpbAfHYuRHH0O6Bxs&#10;zwE4xUcrGaUYw3Ucnb/3ZHYtI49yO7xjwRqTuXzq4tQuGy9TfHokydnP97nq6SmvfgMAAP//AwBQ&#10;SwMEFAAGAAgAAAAhAEmGA6raAAAABQEAAA8AAABkcnMvZG93bnJldi54bWxMj0FLw0AQhe+C/2EZ&#10;wZvdxJIS0myKSHvxIKT2B0yzYxLNzobston/3tGLXh4M7/HeN+VucYO60hR6zwbSVQKKuPG259bA&#10;6e3wkIMKEdni4JkMfFGAXXV7U2Jh/cw1XY+xVVLCoUADXYxjoXVoOnIYVn4kFu/dTw6jnFOr7YSz&#10;lLtBPybJRjvsWRY6HOm5o+bzeHEGqP7ovT/kcz3G9vQS9lm2f82Mub9bnragIi3xLww/+IIOlTCd&#10;/YVtUIMBeST+qnj5Zp2COksoXeegq1L/p6++AQAA//8DAFBLAQItABQABgAIAAAAIQC2gziS/gAA&#10;AOEBAAATAAAAAAAAAAAAAAAAAAAAAABbQ29udGVudF9UeXBlc10ueG1sUEsBAi0AFAAGAAgAAAAh&#10;ADj9If/WAAAAlAEAAAsAAAAAAAAAAAAAAAAALwEAAF9yZWxzLy5yZWxzUEsBAi0AFAAGAAgAAAAh&#10;AMl3RK4ZAgAAEgQAAA4AAAAAAAAAAAAAAAAALgIAAGRycy9lMm9Eb2MueG1sUEsBAi0AFAAGAAgA&#10;AAAhAEmGA6raAAAABQEAAA8AAAAAAAAAAAAAAAAAcwQAAGRycy9kb3ducmV2LnhtbFBLBQYAAAAA&#10;BAAEAPMAAAB6BQAAAAA=&#10;" filled="f" strokeweight=".48pt">
                <v:textbox inset="0,0,0,0">
                  <w:txbxContent>
                    <w:p w14:paraId="3214A074" w14:textId="77777777" w:rsidR="00195BB2" w:rsidRDefault="00195BB2" w:rsidP="009C1D16">
                      <w:pPr>
                        <w:spacing w:before="2"/>
                        <w:ind w:left="105" w:right="98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partnership or trust, may be taxed in the other [</w:t>
                      </w:r>
                      <w:r>
                        <w:rPr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sz w:val="24"/>
                        </w:rPr>
                        <w:t>] if, at any time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during</w:t>
                      </w:r>
                      <w:r>
                        <w:rPr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365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days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preceding</w:t>
                      </w:r>
                      <w:r>
                        <w:rPr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alienation,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these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shares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or</w:t>
                      </w:r>
                      <w:r>
                        <w:rPr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comparable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interests</w:t>
                      </w:r>
                      <w:r>
                        <w:rPr>
                          <w:spacing w:val="-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derived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more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than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50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per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cent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their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value</w:t>
                      </w:r>
                      <w:r>
                        <w:rPr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directly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or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indirectly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from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immovable</w:t>
                      </w:r>
                      <w:r>
                        <w:rPr>
                          <w:spacing w:val="-5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property</w:t>
                      </w:r>
                      <w:r>
                        <w:rPr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situated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 that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other</w:t>
                      </w:r>
                      <w:r>
                        <w:rPr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[</w:t>
                      </w:r>
                      <w:r>
                        <w:rPr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sz w:val="24"/>
                        </w:rPr>
                        <w:t>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FFE92F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0"/>
        </w:rPr>
      </w:pPr>
    </w:p>
    <w:p w14:paraId="44A1663F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0"/>
        </w:rPr>
      </w:pPr>
    </w:p>
    <w:p w14:paraId="7EDC653C" w14:textId="77777777" w:rsidR="009C1D16" w:rsidRPr="00DF4469" w:rsidRDefault="009C1D16" w:rsidP="009C1D16">
      <w:pPr>
        <w:pStyle w:val="BodyText"/>
        <w:spacing w:before="7"/>
        <w:rPr>
          <w:rFonts w:ascii="Times New Roman"/>
          <w:color w:val="000000" w:themeColor="text1"/>
          <w:sz w:val="21"/>
        </w:rPr>
      </w:pPr>
    </w:p>
    <w:p w14:paraId="6824B3A5" w14:textId="77777777" w:rsidR="009C1D16" w:rsidRPr="00DF4469" w:rsidRDefault="009C1D16" w:rsidP="009C1D16">
      <w:pPr>
        <w:pStyle w:val="ListParagraph"/>
        <w:numPr>
          <w:ilvl w:val="0"/>
          <w:numId w:val="17"/>
        </w:numPr>
        <w:tabs>
          <w:tab w:val="left" w:pos="800"/>
        </w:tabs>
        <w:spacing w:before="90" w:line="242" w:lineRule="auto"/>
        <w:ind w:right="1314" w:firstLine="0"/>
        <w:jc w:val="both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Gains from the alienation of shares or other rights, which directly or indirectly entitle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owner of such shares or rights to the enjoyment of immovable property situated in a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 may be taxed in 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</w:t>
      </w:r>
    </w:p>
    <w:p w14:paraId="630C9CBA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75E578F6" w14:textId="77777777" w:rsidR="009C1D16" w:rsidRPr="00DF4469" w:rsidRDefault="009C1D16" w:rsidP="009C1D16">
      <w:pPr>
        <w:pStyle w:val="ListParagraph"/>
        <w:numPr>
          <w:ilvl w:val="0"/>
          <w:numId w:val="17"/>
        </w:numPr>
        <w:tabs>
          <w:tab w:val="left" w:pos="800"/>
        </w:tabs>
        <w:spacing w:line="242" w:lineRule="auto"/>
        <w:ind w:right="116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Gains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alienation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referred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2,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3, 4 and 5 shall be taxable only in the Contracting State of which the alienator is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resident.</w:t>
      </w:r>
    </w:p>
    <w:p w14:paraId="7F5E7D0F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3"/>
        </w:rPr>
      </w:pPr>
    </w:p>
    <w:p w14:paraId="66F0A6DA" w14:textId="77777777" w:rsidR="009C1D16" w:rsidRPr="00DF4469" w:rsidRDefault="009C1D16" w:rsidP="009C1D16">
      <w:pPr>
        <w:spacing w:before="1"/>
        <w:ind w:left="622" w:right="1160"/>
        <w:jc w:val="center"/>
        <w:rPr>
          <w:rFonts w:ascii="Times New Roman"/>
          <w:b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>Article</w:t>
      </w:r>
      <w:r w:rsidRPr="00DF4469">
        <w:rPr>
          <w:rFonts w:ascii="Times New Roman"/>
          <w:b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14</w:t>
      </w:r>
    </w:p>
    <w:p w14:paraId="393DE385" w14:textId="77777777" w:rsidR="009C1D16" w:rsidRPr="00DF4469" w:rsidRDefault="009C1D16" w:rsidP="009C1D16">
      <w:pPr>
        <w:pStyle w:val="Heading1"/>
        <w:spacing w:before="2"/>
        <w:ind w:right="1160"/>
        <w:rPr>
          <w:color w:val="000000" w:themeColor="text1"/>
        </w:rPr>
      </w:pPr>
      <w:r w:rsidRPr="00DF4469">
        <w:rPr>
          <w:color w:val="000000" w:themeColor="text1"/>
        </w:rPr>
        <w:t>INCOME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FROM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EMPLOYMENT</w:t>
      </w:r>
    </w:p>
    <w:p w14:paraId="164E357E" w14:textId="77777777" w:rsidR="009C1D16" w:rsidRPr="00DF4469" w:rsidRDefault="009C1D16" w:rsidP="009C1D16">
      <w:pPr>
        <w:pStyle w:val="BodyText"/>
        <w:spacing w:before="5"/>
        <w:rPr>
          <w:rFonts w:ascii="Times New Roman"/>
          <w:b/>
          <w:color w:val="000000" w:themeColor="text1"/>
          <w:sz w:val="24"/>
        </w:rPr>
      </w:pPr>
    </w:p>
    <w:p w14:paraId="5166E3E3" w14:textId="77777777" w:rsidR="009C1D16" w:rsidRPr="00DF4469" w:rsidRDefault="009C1D16" w:rsidP="009C1D16">
      <w:pPr>
        <w:pStyle w:val="ListParagraph"/>
        <w:numPr>
          <w:ilvl w:val="0"/>
          <w:numId w:val="16"/>
        </w:numPr>
        <w:tabs>
          <w:tab w:val="left" w:pos="800"/>
        </w:tabs>
        <w:ind w:right="1426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Subject to the provisions of Articles 15, 17 and 18, salaries, wages and other similar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remuneration derived by a resident of a Contracting State in respect of an employment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be taxable only in that State unless the employment is exercised in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State. If the employment is so exercised, such remuneration as is derived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therefrom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 in that other State.</w:t>
      </w:r>
    </w:p>
    <w:p w14:paraId="73414F62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2B8F4D3A" w14:textId="77777777" w:rsidR="009C1D16" w:rsidRPr="00DF4469" w:rsidRDefault="009C1D16" w:rsidP="009C1D16">
      <w:pPr>
        <w:pStyle w:val="ListParagraph"/>
        <w:numPr>
          <w:ilvl w:val="0"/>
          <w:numId w:val="16"/>
        </w:numPr>
        <w:tabs>
          <w:tab w:val="left" w:pos="800"/>
        </w:tabs>
        <w:ind w:right="113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Notwithstanding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remuneration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derived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in respect of an employment exercised in the other Contracting State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taxable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 in the first-mentioned 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if:</w:t>
      </w:r>
    </w:p>
    <w:p w14:paraId="33926FD4" w14:textId="77777777" w:rsidR="009C1D16" w:rsidRPr="00DF4469" w:rsidRDefault="009C1D16" w:rsidP="009C1D16">
      <w:pPr>
        <w:pStyle w:val="ListParagraph"/>
        <w:numPr>
          <w:ilvl w:val="1"/>
          <w:numId w:val="16"/>
        </w:numPr>
        <w:tabs>
          <w:tab w:val="left" w:pos="1280"/>
        </w:tabs>
        <w:spacing w:before="5" w:line="237" w:lineRule="auto"/>
        <w:ind w:right="1240"/>
        <w:jc w:val="both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recipient is present in the other State for a period or periods not exceeding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 xml:space="preserve">the aggregate 183 days in any </w:t>
      </w:r>
      <w:proofErr w:type="gramStart"/>
      <w:r w:rsidRPr="00DF4469">
        <w:rPr>
          <w:rFonts w:ascii="Times New Roman"/>
          <w:color w:val="000000" w:themeColor="text1"/>
          <w:sz w:val="24"/>
        </w:rPr>
        <w:t>twelve month</w:t>
      </w:r>
      <w:proofErr w:type="gramEnd"/>
      <w:r w:rsidRPr="00DF4469">
        <w:rPr>
          <w:rFonts w:ascii="Times New Roman"/>
          <w:color w:val="000000" w:themeColor="text1"/>
          <w:sz w:val="24"/>
        </w:rPr>
        <w:t xml:space="preserve"> period commencing or ending in the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fiscal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year concerned, and</w:t>
      </w:r>
    </w:p>
    <w:p w14:paraId="13D8F5FB" w14:textId="77777777" w:rsidR="009C1D16" w:rsidRPr="00DF4469" w:rsidRDefault="009C1D16" w:rsidP="009C1D16">
      <w:pPr>
        <w:pStyle w:val="ListParagraph"/>
        <w:numPr>
          <w:ilvl w:val="1"/>
          <w:numId w:val="16"/>
        </w:numPr>
        <w:tabs>
          <w:tab w:val="left" w:pos="1280"/>
        </w:tabs>
        <w:spacing w:before="6" w:line="237" w:lineRule="auto"/>
        <w:ind w:right="1234"/>
        <w:jc w:val="both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remuneration is paid by, or on behalf of, an employer who is not a resident of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State, and</w:t>
      </w:r>
    </w:p>
    <w:p w14:paraId="0561491F" w14:textId="77777777" w:rsidR="009C1D16" w:rsidRPr="00DF4469" w:rsidRDefault="009C1D16" w:rsidP="009C1D16">
      <w:pPr>
        <w:pStyle w:val="ListParagraph"/>
        <w:numPr>
          <w:ilvl w:val="1"/>
          <w:numId w:val="16"/>
        </w:numPr>
        <w:tabs>
          <w:tab w:val="left" w:pos="1280"/>
        </w:tabs>
        <w:spacing w:before="5" w:line="237" w:lineRule="auto"/>
        <w:ind w:right="1307"/>
        <w:jc w:val="both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remuneration is not borne by a permanent establishment which the employer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State.</w:t>
      </w:r>
    </w:p>
    <w:p w14:paraId="003EE0D0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24"/>
        </w:rPr>
      </w:pPr>
    </w:p>
    <w:p w14:paraId="07434809" w14:textId="77777777" w:rsidR="009C1D16" w:rsidRPr="00DF4469" w:rsidRDefault="009C1D16" w:rsidP="009C1D16">
      <w:pPr>
        <w:pStyle w:val="ListParagraph"/>
        <w:numPr>
          <w:ilvl w:val="0"/>
          <w:numId w:val="16"/>
        </w:numPr>
        <w:tabs>
          <w:tab w:val="left" w:pos="800"/>
        </w:tabs>
        <w:ind w:right="144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Notwithstanding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preceding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Article,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remuneration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derived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 of a Contracting State in respect of an employment exercised aboard a ship,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aircraft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road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vehicle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operated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international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traffic,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</w:t>
      </w:r>
    </w:p>
    <w:p w14:paraId="3B2F24CA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1AA31EFC" w14:textId="77777777" w:rsidR="009C1D16" w:rsidRPr="00DF4469" w:rsidRDefault="009C1D16" w:rsidP="009C1D16">
      <w:pPr>
        <w:pStyle w:val="Heading2"/>
        <w:spacing w:line="242" w:lineRule="auto"/>
        <w:ind w:left="3803" w:right="4341" w:hanging="1"/>
        <w:jc w:val="center"/>
        <w:rPr>
          <w:color w:val="000000" w:themeColor="text1"/>
        </w:rPr>
      </w:pPr>
      <w:r w:rsidRPr="00DF4469">
        <w:rPr>
          <w:color w:val="000000" w:themeColor="text1"/>
        </w:rPr>
        <w:t>Article 15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  <w:spacing w:val="-1"/>
        </w:rPr>
        <w:t>DIRECTORS'</w:t>
      </w:r>
      <w:r w:rsidRPr="00DF4469">
        <w:rPr>
          <w:color w:val="000000" w:themeColor="text1"/>
          <w:spacing w:val="-8"/>
        </w:rPr>
        <w:t xml:space="preserve"> </w:t>
      </w:r>
      <w:r w:rsidRPr="00DF4469">
        <w:rPr>
          <w:color w:val="000000" w:themeColor="text1"/>
        </w:rPr>
        <w:t>FEES</w:t>
      </w:r>
    </w:p>
    <w:p w14:paraId="7EE86A48" w14:textId="77777777" w:rsidR="009C1D16" w:rsidRPr="00DF4469" w:rsidRDefault="009C1D16" w:rsidP="009C1D16">
      <w:pPr>
        <w:pStyle w:val="BodyText"/>
        <w:spacing w:before="9"/>
        <w:rPr>
          <w:rFonts w:ascii="Times New Roman"/>
          <w:b/>
          <w:color w:val="000000" w:themeColor="text1"/>
          <w:sz w:val="23"/>
        </w:rPr>
      </w:pPr>
    </w:p>
    <w:p w14:paraId="354249F6" w14:textId="77777777" w:rsidR="009C1D16" w:rsidRPr="00DF4469" w:rsidRDefault="009C1D16" w:rsidP="009C1D16">
      <w:pPr>
        <w:ind w:left="560" w:right="111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Directors' fees and other similar payments derived by a resident of a Contracting State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his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capacity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member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board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directors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company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may 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 in that other State.</w:t>
      </w:r>
    </w:p>
    <w:p w14:paraId="4B1C3B4F" w14:textId="77777777" w:rsidR="009C1D16" w:rsidRPr="00DF4469" w:rsidRDefault="009C1D16" w:rsidP="009C1D16">
      <w:pPr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151C107B" w14:textId="77777777" w:rsidR="009C1D16" w:rsidRPr="00DF4469" w:rsidRDefault="009C1D16" w:rsidP="009C1D16">
      <w:pPr>
        <w:pStyle w:val="Heading2"/>
        <w:spacing w:before="92" w:line="237" w:lineRule="auto"/>
        <w:ind w:left="3219" w:right="3755" w:firstLine="1157"/>
        <w:rPr>
          <w:color w:val="000000" w:themeColor="text1"/>
        </w:rPr>
      </w:pPr>
      <w:r w:rsidRPr="00DF4469">
        <w:rPr>
          <w:color w:val="000000" w:themeColor="text1"/>
        </w:rPr>
        <w:lastRenderedPageBreak/>
        <w:t>Article 16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ARTISTES</w:t>
      </w:r>
      <w:r w:rsidRPr="00DF4469">
        <w:rPr>
          <w:color w:val="000000" w:themeColor="text1"/>
          <w:spacing w:val="-8"/>
        </w:rPr>
        <w:t xml:space="preserve"> </w:t>
      </w:r>
      <w:r w:rsidRPr="00DF4469">
        <w:rPr>
          <w:color w:val="000000" w:themeColor="text1"/>
        </w:rPr>
        <w:t>AND</w:t>
      </w:r>
      <w:r w:rsidRPr="00DF4469">
        <w:rPr>
          <w:color w:val="000000" w:themeColor="text1"/>
          <w:spacing w:val="-7"/>
        </w:rPr>
        <w:t xml:space="preserve"> </w:t>
      </w:r>
      <w:r w:rsidRPr="00DF4469">
        <w:rPr>
          <w:color w:val="000000" w:themeColor="text1"/>
        </w:rPr>
        <w:t>SPORTSMEN</w:t>
      </w:r>
    </w:p>
    <w:p w14:paraId="70B0FCCC" w14:textId="77777777" w:rsidR="009C1D16" w:rsidRPr="00DF4469" w:rsidRDefault="009C1D16" w:rsidP="009C1D16">
      <w:pPr>
        <w:pStyle w:val="BodyText"/>
        <w:spacing w:before="1"/>
        <w:rPr>
          <w:rFonts w:ascii="Times New Roman"/>
          <w:b/>
          <w:color w:val="000000" w:themeColor="text1"/>
          <w:sz w:val="24"/>
        </w:rPr>
      </w:pPr>
    </w:p>
    <w:p w14:paraId="50DF0E34" w14:textId="77777777" w:rsidR="009C1D16" w:rsidRPr="00DF4469" w:rsidRDefault="009C1D16" w:rsidP="009C1D16">
      <w:pPr>
        <w:pStyle w:val="ListParagraph"/>
        <w:numPr>
          <w:ilvl w:val="0"/>
          <w:numId w:val="15"/>
        </w:numPr>
        <w:tabs>
          <w:tab w:val="left" w:pos="800"/>
        </w:tabs>
        <w:ind w:right="120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Notwithstanding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Articles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7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14,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derived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as an entertainer, such as a theatre, motion picture, radio or television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artiste, or a musician, or as a sportsman, from his personal activities as such exercised in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Contracting State,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be taxed 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other State.</w:t>
      </w:r>
    </w:p>
    <w:p w14:paraId="1830B08B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1EF17B32" w14:textId="77777777" w:rsidR="009C1D16" w:rsidRPr="00DF4469" w:rsidRDefault="009C1D16" w:rsidP="009C1D16">
      <w:pPr>
        <w:pStyle w:val="ListParagraph"/>
        <w:numPr>
          <w:ilvl w:val="0"/>
          <w:numId w:val="15"/>
        </w:numPr>
        <w:tabs>
          <w:tab w:val="left" w:pos="800"/>
        </w:tabs>
        <w:ind w:right="1246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 income in respect of personal activities exercised by an entertainer or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sportsman in his capacity as such accrues not to the entertainer or sportsman himself but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another person, that income may, notwithstanding the provisions of Articles 7 and 14,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 taxed in the Contracting State in which the activities of the entertainer or sportsman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exercised.</w:t>
      </w:r>
    </w:p>
    <w:p w14:paraId="310FF792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4C995DAD" w14:textId="77777777" w:rsidR="009C1D16" w:rsidRPr="00DF4469" w:rsidRDefault="009C1D16" w:rsidP="009C1D16">
      <w:pPr>
        <w:pStyle w:val="ListParagraph"/>
        <w:numPr>
          <w:ilvl w:val="0"/>
          <w:numId w:val="15"/>
        </w:numPr>
        <w:tabs>
          <w:tab w:val="left" w:pos="800"/>
        </w:tabs>
        <w:ind w:right="1373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provisions of paragraphs 1 and 2 shall not apply if the activities exercised by an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entertainer or a sportsman in a Contracting State are supported wholly or substantially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 the public funds of the other Contracting State or a political subdivision or a local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authority thereof, within the framework of a cultural or sports exchange programs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approved by both Contracting States. In such a case, the income derived from those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activities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only 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 in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State.</w:t>
      </w:r>
    </w:p>
    <w:p w14:paraId="32AB942F" w14:textId="77777777" w:rsidR="009C1D16" w:rsidRPr="00DF4469" w:rsidRDefault="009C1D16" w:rsidP="009C1D16">
      <w:pPr>
        <w:pStyle w:val="BodyText"/>
        <w:spacing w:before="10"/>
        <w:rPr>
          <w:rFonts w:ascii="Times New Roman"/>
          <w:color w:val="000000" w:themeColor="text1"/>
          <w:sz w:val="23"/>
        </w:rPr>
      </w:pPr>
    </w:p>
    <w:p w14:paraId="7B609CD9" w14:textId="77777777" w:rsidR="009C1D16" w:rsidRPr="00DF4469" w:rsidRDefault="009C1D16" w:rsidP="009C1D16">
      <w:pPr>
        <w:pStyle w:val="Heading2"/>
        <w:spacing w:line="242" w:lineRule="auto"/>
        <w:ind w:left="4279" w:right="4817" w:hanging="1"/>
        <w:jc w:val="center"/>
        <w:rPr>
          <w:color w:val="000000" w:themeColor="text1"/>
        </w:rPr>
      </w:pPr>
      <w:r w:rsidRPr="00DF4469">
        <w:rPr>
          <w:color w:val="000000" w:themeColor="text1"/>
        </w:rPr>
        <w:t>Article 17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PENSIONS</w:t>
      </w:r>
    </w:p>
    <w:p w14:paraId="446E1F80" w14:textId="77777777" w:rsidR="009C1D16" w:rsidRPr="00DF4469" w:rsidRDefault="009C1D16" w:rsidP="009C1D16">
      <w:pPr>
        <w:pStyle w:val="BodyText"/>
        <w:spacing w:before="8"/>
        <w:rPr>
          <w:rFonts w:ascii="Times New Roman"/>
          <w:b/>
          <w:color w:val="000000" w:themeColor="text1"/>
          <w:sz w:val="23"/>
        </w:rPr>
      </w:pPr>
    </w:p>
    <w:p w14:paraId="4FBB5647" w14:textId="77777777" w:rsidR="009C1D16" w:rsidRPr="00DF4469" w:rsidRDefault="009C1D16" w:rsidP="009C1D16">
      <w:pPr>
        <w:ind w:left="560" w:right="1948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Subject to the provisions of paragraph 2 of Article 18, pensions and other similar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remuneration paid to a resident of a Contracting State in consideration of past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employment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taxable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 in 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</w:t>
      </w:r>
    </w:p>
    <w:p w14:paraId="60E9C765" w14:textId="77777777" w:rsidR="009C1D16" w:rsidRPr="00DF4469" w:rsidRDefault="009C1D16" w:rsidP="009C1D16">
      <w:pPr>
        <w:pStyle w:val="Heading2"/>
        <w:spacing w:line="242" w:lineRule="auto"/>
        <w:ind w:left="3429" w:right="3963" w:firstLine="947"/>
        <w:rPr>
          <w:color w:val="000000" w:themeColor="text1"/>
        </w:rPr>
      </w:pPr>
      <w:r w:rsidRPr="00DF4469">
        <w:rPr>
          <w:color w:val="000000" w:themeColor="text1"/>
        </w:rPr>
        <w:t>Article 18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GOVERNMENT</w:t>
      </w:r>
      <w:r w:rsidRPr="00DF4469">
        <w:rPr>
          <w:color w:val="000000" w:themeColor="text1"/>
          <w:spacing w:val="-13"/>
        </w:rPr>
        <w:t xml:space="preserve"> </w:t>
      </w:r>
      <w:r w:rsidRPr="00DF4469">
        <w:rPr>
          <w:color w:val="000000" w:themeColor="text1"/>
        </w:rPr>
        <w:t>SERVICE</w:t>
      </w:r>
    </w:p>
    <w:p w14:paraId="03935339" w14:textId="77777777" w:rsidR="009C1D16" w:rsidRPr="00DF4469" w:rsidRDefault="009C1D16" w:rsidP="009C1D16">
      <w:pPr>
        <w:pStyle w:val="BodyText"/>
        <w:spacing w:before="6"/>
        <w:rPr>
          <w:rFonts w:ascii="Times New Roman"/>
          <w:b/>
          <w:color w:val="000000" w:themeColor="text1"/>
          <w:sz w:val="23"/>
        </w:rPr>
      </w:pPr>
    </w:p>
    <w:p w14:paraId="45EC69E7" w14:textId="77777777" w:rsidR="009C1D16" w:rsidRPr="00DF4469" w:rsidRDefault="009C1D16" w:rsidP="009C1D16">
      <w:pPr>
        <w:pStyle w:val="ListParagraph"/>
        <w:numPr>
          <w:ilvl w:val="0"/>
          <w:numId w:val="14"/>
        </w:numPr>
        <w:tabs>
          <w:tab w:val="left" w:pos="800"/>
        </w:tabs>
        <w:ind w:left="843" w:right="1238" w:hanging="28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a) Salaries, wages and other similar remuneration paid by a Contracting State or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political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subdivision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local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individual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respect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services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rendered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subdivision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taxable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</w:t>
      </w:r>
    </w:p>
    <w:p w14:paraId="19A7A59A" w14:textId="77777777" w:rsidR="009C1D16" w:rsidRPr="00DF4469" w:rsidRDefault="009C1D16" w:rsidP="009C1D16">
      <w:pPr>
        <w:pStyle w:val="ListParagraph"/>
        <w:numPr>
          <w:ilvl w:val="0"/>
          <w:numId w:val="13"/>
        </w:numPr>
        <w:tabs>
          <w:tab w:val="left" w:pos="1104"/>
        </w:tabs>
        <w:ind w:left="843" w:right="119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However, such salaries, wages and other similar remuneration shall be taxable only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the other Contracting State if the services are rendered in that State and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individual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 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that 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who:</w:t>
      </w:r>
    </w:p>
    <w:p w14:paraId="4F88C0E3" w14:textId="77777777" w:rsidR="009C1D16" w:rsidRPr="00DF4469" w:rsidRDefault="009C1D16" w:rsidP="009C1D16">
      <w:pPr>
        <w:pStyle w:val="ListParagraph"/>
        <w:numPr>
          <w:ilvl w:val="1"/>
          <w:numId w:val="13"/>
        </w:numPr>
        <w:tabs>
          <w:tab w:val="left" w:pos="1567"/>
        </w:tabs>
        <w:spacing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national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State;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</w:p>
    <w:p w14:paraId="4C5CAA4B" w14:textId="77777777" w:rsidR="009C1D16" w:rsidRPr="00DF4469" w:rsidRDefault="009C1D16" w:rsidP="009C1D16">
      <w:pPr>
        <w:pStyle w:val="ListParagraph"/>
        <w:numPr>
          <w:ilvl w:val="1"/>
          <w:numId w:val="13"/>
        </w:numPr>
        <w:tabs>
          <w:tab w:val="left" w:pos="1634"/>
        </w:tabs>
        <w:spacing w:line="242" w:lineRule="auto"/>
        <w:ind w:left="1280" w:right="124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did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solely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purpose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rendering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services.</w:t>
      </w:r>
    </w:p>
    <w:p w14:paraId="19FDD351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39A09C9F" w14:textId="77777777" w:rsidR="009C1D16" w:rsidRPr="00DF4469" w:rsidRDefault="009C1D16" w:rsidP="009C1D16">
      <w:pPr>
        <w:pStyle w:val="ListParagraph"/>
        <w:numPr>
          <w:ilvl w:val="0"/>
          <w:numId w:val="14"/>
        </w:numPr>
        <w:tabs>
          <w:tab w:val="left" w:pos="800"/>
        </w:tabs>
        <w:ind w:left="843" w:right="1183" w:hanging="28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a) Notwithstanding the provisions of paragraph 1, pensions and other similar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remuneration paid by, or out of funds created by, a Contracting State or a political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subdivision or a local authority thereof to an individual in respect of services rendered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subdivision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authority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taxable only 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State.</w:t>
      </w:r>
    </w:p>
    <w:p w14:paraId="61A56391" w14:textId="77777777" w:rsidR="009C1D16" w:rsidRPr="00DF4469" w:rsidRDefault="009C1D16" w:rsidP="009C1D16">
      <w:pPr>
        <w:spacing w:before="2" w:line="237" w:lineRule="auto"/>
        <w:ind w:left="843" w:right="1265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b) However, such pension and other similar remuneration shall be taxable only in the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individual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national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</w:t>
      </w:r>
    </w:p>
    <w:p w14:paraId="20E9896B" w14:textId="77777777" w:rsidR="009C1D16" w:rsidRPr="00DF4469" w:rsidRDefault="009C1D16" w:rsidP="009C1D16">
      <w:pPr>
        <w:spacing w:line="237" w:lineRule="auto"/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3A499C3F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34FBF694" w14:textId="77777777" w:rsidR="009C1D16" w:rsidRPr="00DF4469" w:rsidRDefault="009C1D16" w:rsidP="009C1D16">
      <w:pPr>
        <w:pStyle w:val="ListParagraph"/>
        <w:numPr>
          <w:ilvl w:val="0"/>
          <w:numId w:val="14"/>
        </w:numPr>
        <w:tabs>
          <w:tab w:val="left" w:pos="800"/>
        </w:tabs>
        <w:spacing w:before="90" w:line="242" w:lineRule="auto"/>
        <w:ind w:left="560" w:right="1386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provisions of Articles 14, 15, 16 and 17 shall apply to salaries, wages, pensions,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</w:p>
    <w:p w14:paraId="412F4F80" w14:textId="77777777" w:rsidR="009C1D16" w:rsidRPr="00DF4469" w:rsidRDefault="009C1D16" w:rsidP="009C1D16">
      <w:pPr>
        <w:spacing w:line="242" w:lineRule="auto"/>
        <w:ind w:left="560" w:right="1193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similar remuneration, in respect of services rendered in connection with a business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carried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political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subdivision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local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thereof.</w:t>
      </w:r>
    </w:p>
    <w:p w14:paraId="4F09C322" w14:textId="77777777" w:rsidR="009C1D16" w:rsidRPr="00DF4469" w:rsidRDefault="009C1D16" w:rsidP="009C1D16">
      <w:pPr>
        <w:pStyle w:val="BodyText"/>
        <w:spacing w:before="5"/>
        <w:rPr>
          <w:rFonts w:ascii="Times New Roman"/>
          <w:color w:val="000000" w:themeColor="text1"/>
          <w:sz w:val="23"/>
        </w:rPr>
      </w:pPr>
    </w:p>
    <w:p w14:paraId="448FBCD4" w14:textId="77777777" w:rsidR="009C1D16" w:rsidRPr="00DF4469" w:rsidRDefault="009C1D16" w:rsidP="009C1D16">
      <w:pPr>
        <w:pStyle w:val="Heading2"/>
        <w:spacing w:line="237" w:lineRule="auto"/>
        <w:ind w:left="4246" w:right="4784" w:hanging="1"/>
        <w:jc w:val="center"/>
        <w:rPr>
          <w:color w:val="000000" w:themeColor="text1"/>
        </w:rPr>
      </w:pPr>
      <w:r w:rsidRPr="00DF4469">
        <w:rPr>
          <w:color w:val="000000" w:themeColor="text1"/>
        </w:rPr>
        <w:t>Article 19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STUDENTS</w:t>
      </w:r>
    </w:p>
    <w:p w14:paraId="594BE3CF" w14:textId="77777777" w:rsidR="009C1D16" w:rsidRPr="00DF4469" w:rsidRDefault="009C1D16" w:rsidP="009C1D16">
      <w:pPr>
        <w:pStyle w:val="BodyText"/>
        <w:spacing w:before="1"/>
        <w:rPr>
          <w:rFonts w:ascii="Times New Roman"/>
          <w:b/>
          <w:color w:val="000000" w:themeColor="text1"/>
          <w:sz w:val="24"/>
        </w:rPr>
      </w:pPr>
    </w:p>
    <w:p w14:paraId="4F6F7163" w14:textId="77777777" w:rsidR="009C1D16" w:rsidRPr="00DF4469" w:rsidRDefault="009C1D16" w:rsidP="009C1D16">
      <w:pPr>
        <w:ind w:left="560" w:right="1115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Payments which a student or business apprentice who is or was immediately before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visiting a Contracting State a resident of the other Contracting State and who is present in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first-mentioned State solely for the purpose of his education or training receives for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purpose of his maintenance, education or training shall not be taxed in that State,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provided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such payments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arise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sources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outside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State.</w:t>
      </w:r>
    </w:p>
    <w:p w14:paraId="015DC01B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049F76D2" w14:textId="77777777" w:rsidR="009C1D16" w:rsidRPr="00DF4469" w:rsidRDefault="009C1D16" w:rsidP="009C1D16">
      <w:pPr>
        <w:pStyle w:val="Heading2"/>
        <w:spacing w:line="242" w:lineRule="auto"/>
        <w:ind w:left="2872" w:right="3407" w:firstLine="1503"/>
        <w:rPr>
          <w:color w:val="000000" w:themeColor="text1"/>
        </w:rPr>
      </w:pPr>
      <w:r w:rsidRPr="00DF4469">
        <w:rPr>
          <w:color w:val="000000" w:themeColor="text1"/>
        </w:rPr>
        <w:t>Article 20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PROFESSORS</w:t>
      </w:r>
      <w:r w:rsidRPr="00DF4469">
        <w:rPr>
          <w:color w:val="000000" w:themeColor="text1"/>
          <w:spacing w:val="-9"/>
        </w:rPr>
        <w:t xml:space="preserve"> </w:t>
      </w:r>
      <w:r w:rsidRPr="00DF4469">
        <w:rPr>
          <w:color w:val="000000" w:themeColor="text1"/>
        </w:rPr>
        <w:t>AND</w:t>
      </w:r>
      <w:r w:rsidRPr="00DF4469">
        <w:rPr>
          <w:color w:val="000000" w:themeColor="text1"/>
          <w:spacing w:val="-8"/>
        </w:rPr>
        <w:t xml:space="preserve"> </w:t>
      </w:r>
      <w:r w:rsidRPr="00DF4469">
        <w:rPr>
          <w:color w:val="000000" w:themeColor="text1"/>
        </w:rPr>
        <w:t>RESEARCHERS</w:t>
      </w:r>
    </w:p>
    <w:p w14:paraId="749E13CE" w14:textId="77777777" w:rsidR="009C1D16" w:rsidRPr="00DF4469" w:rsidRDefault="009C1D16" w:rsidP="009C1D16">
      <w:pPr>
        <w:pStyle w:val="BodyText"/>
        <w:spacing w:before="8"/>
        <w:rPr>
          <w:rFonts w:ascii="Times New Roman"/>
          <w:b/>
          <w:color w:val="000000" w:themeColor="text1"/>
          <w:sz w:val="23"/>
        </w:rPr>
      </w:pPr>
    </w:p>
    <w:p w14:paraId="6F6AB00A" w14:textId="77777777" w:rsidR="009C1D16" w:rsidRPr="00DF4469" w:rsidRDefault="009C1D16" w:rsidP="009C1D16">
      <w:pPr>
        <w:spacing w:before="1"/>
        <w:ind w:left="560" w:right="1082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An individual who is a resident of a Contracting State at the beginning of his stay in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Contracting State and who, at the invitation of the Government of that other State or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 xml:space="preserve">of a university or other officially </w:t>
      </w:r>
      <w:proofErr w:type="spellStart"/>
      <w:r w:rsidRPr="00DF4469">
        <w:rPr>
          <w:rFonts w:ascii="Times New Roman"/>
          <w:color w:val="000000" w:themeColor="text1"/>
          <w:sz w:val="24"/>
        </w:rPr>
        <w:t>recognised</w:t>
      </w:r>
      <w:proofErr w:type="spellEnd"/>
      <w:r w:rsidRPr="00DF4469">
        <w:rPr>
          <w:rFonts w:ascii="Times New Roman"/>
          <w:color w:val="000000" w:themeColor="text1"/>
          <w:sz w:val="24"/>
        </w:rPr>
        <w:t xml:space="preserve"> educational institution situated in that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 is present in that other State primarily for the purpose of teaching or research, 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 xml:space="preserve">both, at such university or other officially </w:t>
      </w:r>
      <w:proofErr w:type="spellStart"/>
      <w:r w:rsidRPr="00DF4469">
        <w:rPr>
          <w:rFonts w:ascii="Times New Roman"/>
          <w:color w:val="000000" w:themeColor="text1"/>
          <w:sz w:val="24"/>
        </w:rPr>
        <w:t>recognised</w:t>
      </w:r>
      <w:proofErr w:type="spellEnd"/>
      <w:r w:rsidRPr="00DF4469">
        <w:rPr>
          <w:rFonts w:ascii="Times New Roman"/>
          <w:color w:val="000000" w:themeColor="text1"/>
          <w:sz w:val="24"/>
        </w:rPr>
        <w:t xml:space="preserve"> educational institution, shall be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taxable only in the first-mentioned State on the income which he derives from such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activities for a period not exceeding two years from the date of his arrival in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State..</w:t>
      </w:r>
    </w:p>
    <w:p w14:paraId="6AF0674A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23B7853C" w14:textId="77777777" w:rsidR="009C1D16" w:rsidRPr="00DF4469" w:rsidRDefault="009C1D16" w:rsidP="009C1D16">
      <w:pPr>
        <w:pStyle w:val="Heading2"/>
        <w:spacing w:line="242" w:lineRule="auto"/>
        <w:ind w:left="3909" w:right="4443" w:firstLine="467"/>
        <w:rPr>
          <w:color w:val="000000" w:themeColor="text1"/>
        </w:rPr>
      </w:pPr>
      <w:r w:rsidRPr="00DF4469">
        <w:rPr>
          <w:color w:val="000000" w:themeColor="text1"/>
        </w:rPr>
        <w:t>Article 21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OTHER</w:t>
      </w:r>
      <w:r w:rsidRPr="00DF4469">
        <w:rPr>
          <w:color w:val="000000" w:themeColor="text1"/>
          <w:spacing w:val="-13"/>
        </w:rPr>
        <w:t xml:space="preserve"> </w:t>
      </w:r>
      <w:r w:rsidRPr="00DF4469">
        <w:rPr>
          <w:color w:val="000000" w:themeColor="text1"/>
        </w:rPr>
        <w:t>INCOME</w:t>
      </w:r>
    </w:p>
    <w:p w14:paraId="527F124E" w14:textId="77777777" w:rsidR="009C1D16" w:rsidRPr="00DF4469" w:rsidRDefault="009C1D16" w:rsidP="009C1D16">
      <w:pPr>
        <w:pStyle w:val="BodyText"/>
        <w:spacing w:before="10"/>
        <w:rPr>
          <w:rFonts w:ascii="Times New Roman"/>
          <w:b/>
          <w:color w:val="000000" w:themeColor="text1"/>
          <w:sz w:val="23"/>
        </w:rPr>
      </w:pPr>
    </w:p>
    <w:p w14:paraId="6FEE2D6C" w14:textId="77777777" w:rsidR="009C1D16" w:rsidRPr="00DF4469" w:rsidRDefault="009C1D16" w:rsidP="009C1D16">
      <w:pPr>
        <w:pStyle w:val="ListParagraph"/>
        <w:numPr>
          <w:ilvl w:val="0"/>
          <w:numId w:val="12"/>
        </w:numPr>
        <w:tabs>
          <w:tab w:val="left" w:pos="800"/>
        </w:tabs>
        <w:spacing w:before="1" w:line="237" w:lineRule="auto"/>
        <w:ind w:right="112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Items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wherever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arising,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dealt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foregoing Articles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 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taxable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 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State.</w:t>
      </w:r>
    </w:p>
    <w:p w14:paraId="1F518870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15EC0270" w14:textId="77777777" w:rsidR="009C1D16" w:rsidRPr="00DF4469" w:rsidRDefault="009C1D16" w:rsidP="009C1D16">
      <w:pPr>
        <w:pStyle w:val="ListParagraph"/>
        <w:numPr>
          <w:ilvl w:val="0"/>
          <w:numId w:val="12"/>
        </w:numPr>
        <w:tabs>
          <w:tab w:val="left" w:pos="800"/>
        </w:tabs>
        <w:ind w:right="151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provisions of paragraph 1 shall not apply to income, other than income from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immovable property as defined in paragraph 2 of Article 6, if the recipient of such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income, being a resident of a Contracting State, carries on business in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through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situated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therein,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right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 in respect of which the income is paid is effectively connected with such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establishment.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Article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7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apply.</w:t>
      </w:r>
    </w:p>
    <w:p w14:paraId="1A263CAF" w14:textId="77777777" w:rsidR="009C1D16" w:rsidRPr="00DF4469" w:rsidRDefault="009C1D16" w:rsidP="009C1D16">
      <w:pPr>
        <w:pStyle w:val="BodyText"/>
        <w:spacing w:before="5"/>
        <w:rPr>
          <w:rFonts w:ascii="Times New Roman"/>
          <w:color w:val="000000" w:themeColor="text1"/>
          <w:sz w:val="24"/>
        </w:rPr>
      </w:pPr>
    </w:p>
    <w:p w14:paraId="47F2CFAE" w14:textId="77777777" w:rsidR="009C1D16" w:rsidRPr="00DF4469" w:rsidRDefault="009C1D16" w:rsidP="009C1D16">
      <w:pPr>
        <w:pStyle w:val="Heading2"/>
        <w:spacing w:line="237" w:lineRule="auto"/>
        <w:ind w:left="4339" w:right="4877" w:hanging="1"/>
        <w:jc w:val="center"/>
        <w:rPr>
          <w:color w:val="000000" w:themeColor="text1"/>
        </w:rPr>
      </w:pPr>
      <w:r w:rsidRPr="00DF4469">
        <w:rPr>
          <w:color w:val="000000" w:themeColor="text1"/>
        </w:rPr>
        <w:t>Article 22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CAPITAL</w:t>
      </w:r>
    </w:p>
    <w:p w14:paraId="49161256" w14:textId="77777777" w:rsidR="009C1D16" w:rsidRPr="00DF4469" w:rsidRDefault="009C1D16" w:rsidP="009C1D16">
      <w:pPr>
        <w:pStyle w:val="BodyText"/>
        <w:spacing w:before="1"/>
        <w:rPr>
          <w:rFonts w:ascii="Times New Roman"/>
          <w:b/>
          <w:color w:val="000000" w:themeColor="text1"/>
          <w:sz w:val="24"/>
        </w:rPr>
      </w:pPr>
    </w:p>
    <w:p w14:paraId="6ECA5C0F" w14:textId="77777777" w:rsidR="009C1D16" w:rsidRPr="00DF4469" w:rsidRDefault="009C1D16" w:rsidP="009C1D16">
      <w:pPr>
        <w:pStyle w:val="ListParagraph"/>
        <w:numPr>
          <w:ilvl w:val="0"/>
          <w:numId w:val="11"/>
        </w:numPr>
        <w:tabs>
          <w:tab w:val="left" w:pos="800"/>
        </w:tabs>
        <w:ind w:right="132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Capital represented by immovable property referred to in Article 6, owned by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situated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other State.</w:t>
      </w:r>
    </w:p>
    <w:p w14:paraId="643A9E16" w14:textId="77777777" w:rsidR="009C1D16" w:rsidRPr="00DF4469" w:rsidRDefault="009C1D16" w:rsidP="009C1D16">
      <w:pPr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37CFAEE6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35757F87" w14:textId="77777777" w:rsidR="009C1D16" w:rsidRPr="00DF4469" w:rsidRDefault="009C1D16" w:rsidP="009C1D16">
      <w:pPr>
        <w:pStyle w:val="ListParagraph"/>
        <w:numPr>
          <w:ilvl w:val="0"/>
          <w:numId w:val="11"/>
        </w:numPr>
        <w:tabs>
          <w:tab w:val="left" w:pos="800"/>
        </w:tabs>
        <w:spacing w:before="90"/>
        <w:ind w:right="152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Capital represented by movable property forming part of the business property of a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permanent establishment which an enterprise of a Contracting State has in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be taxed 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other State.</w:t>
      </w:r>
    </w:p>
    <w:p w14:paraId="77AA2CF0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568AFDA7" w14:textId="77777777" w:rsidR="009C1D16" w:rsidRPr="00DF4469" w:rsidRDefault="009C1D16" w:rsidP="009C1D16">
      <w:pPr>
        <w:pStyle w:val="ListParagraph"/>
        <w:numPr>
          <w:ilvl w:val="0"/>
          <w:numId w:val="11"/>
        </w:numPr>
        <w:tabs>
          <w:tab w:val="left" w:pos="800"/>
        </w:tabs>
        <w:ind w:right="1269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represented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ships,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aircraft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road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vehicles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operated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international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traffic,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 by movable property pertaining to the operation of such ships, aircraft or road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vehicles, shall be taxable only in the Contracting State of which the enterprise owning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 is 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resident.</w:t>
      </w:r>
    </w:p>
    <w:p w14:paraId="2D31E349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6DE92568" w14:textId="77777777" w:rsidR="009C1D16" w:rsidRPr="00DF4469" w:rsidRDefault="009C1D16" w:rsidP="009C1D16">
      <w:pPr>
        <w:pStyle w:val="ListParagraph"/>
        <w:numPr>
          <w:ilvl w:val="0"/>
          <w:numId w:val="11"/>
        </w:numPr>
        <w:tabs>
          <w:tab w:val="left" w:pos="800"/>
        </w:tabs>
        <w:ind w:right="118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Capital constituted by shares or other rights in a company or any other body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persons, deriving more than 50 per cent of their value, directly or indirectly, from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immovable property situated in a Contracting State or by shares or other rights which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entitle its owner to a right of enjoyment of immovable property situated in a Contracting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immovable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situated.</w:t>
      </w:r>
    </w:p>
    <w:p w14:paraId="244D0856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4"/>
        </w:rPr>
      </w:pPr>
    </w:p>
    <w:p w14:paraId="3A4580F7" w14:textId="77777777" w:rsidR="009C1D16" w:rsidRPr="00DF4469" w:rsidRDefault="009C1D16" w:rsidP="009C1D16">
      <w:pPr>
        <w:pStyle w:val="ListParagraph"/>
        <w:numPr>
          <w:ilvl w:val="0"/>
          <w:numId w:val="11"/>
        </w:numPr>
        <w:tabs>
          <w:tab w:val="left" w:pos="800"/>
        </w:tabs>
        <w:spacing w:line="237" w:lineRule="auto"/>
        <w:ind w:right="132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elements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taxable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State.</w:t>
      </w:r>
    </w:p>
    <w:p w14:paraId="177166A3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747B4C0F" w14:textId="77777777" w:rsidR="009C1D16" w:rsidRPr="00DF4469" w:rsidRDefault="009C1D16" w:rsidP="009C1D16">
      <w:pPr>
        <w:spacing w:before="1"/>
        <w:ind w:left="622" w:right="1160"/>
        <w:jc w:val="center"/>
        <w:rPr>
          <w:rFonts w:ascii="Times New Roman"/>
          <w:b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>Article</w:t>
      </w:r>
      <w:r w:rsidRPr="00DF4469">
        <w:rPr>
          <w:rFonts w:ascii="Times New Roman"/>
          <w:b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23</w:t>
      </w:r>
    </w:p>
    <w:p w14:paraId="3921DB47" w14:textId="77777777" w:rsidR="009C1D16" w:rsidRPr="00DF4469" w:rsidRDefault="009C1D16" w:rsidP="009C1D16">
      <w:pPr>
        <w:pStyle w:val="Heading1"/>
        <w:spacing w:before="2"/>
        <w:rPr>
          <w:color w:val="000000" w:themeColor="text1"/>
        </w:rPr>
      </w:pPr>
      <w:r w:rsidRPr="00DF4469">
        <w:rPr>
          <w:color w:val="000000" w:themeColor="text1"/>
        </w:rPr>
        <w:t>ELIMINATION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OF DOUBLE TAXATION</w:t>
      </w:r>
    </w:p>
    <w:p w14:paraId="62E60822" w14:textId="77777777" w:rsidR="009C1D16" w:rsidRPr="00DF4469" w:rsidRDefault="009C1D16" w:rsidP="009C1D16">
      <w:pPr>
        <w:pStyle w:val="BodyText"/>
        <w:rPr>
          <w:rFonts w:ascii="Times New Roman"/>
          <w:b/>
          <w:color w:val="000000" w:themeColor="text1"/>
          <w:sz w:val="24"/>
        </w:rPr>
      </w:pPr>
    </w:p>
    <w:p w14:paraId="2DD2FC49" w14:textId="77777777" w:rsidR="009C1D16" w:rsidRPr="00DF4469" w:rsidRDefault="009C1D16" w:rsidP="009C1D16">
      <w:pPr>
        <w:pStyle w:val="ListParagraph"/>
        <w:numPr>
          <w:ilvl w:val="0"/>
          <w:numId w:val="10"/>
        </w:numPr>
        <w:tabs>
          <w:tab w:val="left" w:pos="800"/>
        </w:tabs>
        <w:ind w:right="1113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 Spain, double taxation shall be avoided following either the provisions of its internal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legislation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following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accordance with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internal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legislation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Spain:</w:t>
      </w:r>
    </w:p>
    <w:p w14:paraId="122540A2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3A2D3E99" w14:textId="77777777" w:rsidR="009C1D16" w:rsidRPr="00DF4469" w:rsidRDefault="009C1D16" w:rsidP="009C1D16">
      <w:pPr>
        <w:pStyle w:val="ListParagraph"/>
        <w:numPr>
          <w:ilvl w:val="1"/>
          <w:numId w:val="10"/>
        </w:numPr>
        <w:tabs>
          <w:tab w:val="left" w:pos="1410"/>
          <w:tab w:val="left" w:pos="1411"/>
        </w:tabs>
        <w:ind w:right="1223"/>
        <w:jc w:val="lef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Spain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derives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owns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elements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accordance with the provisions of this Convention, may be taxed in Armenia,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Spain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allow:</w:t>
      </w:r>
    </w:p>
    <w:p w14:paraId="74C752D0" w14:textId="77777777" w:rsidR="009C1D16" w:rsidRPr="00DF4469" w:rsidRDefault="009C1D16" w:rsidP="009C1D16">
      <w:pPr>
        <w:pStyle w:val="ListParagraph"/>
        <w:numPr>
          <w:ilvl w:val="2"/>
          <w:numId w:val="10"/>
        </w:numPr>
        <w:tabs>
          <w:tab w:val="left" w:pos="1999"/>
          <w:tab w:val="left" w:pos="2000"/>
        </w:tabs>
        <w:spacing w:line="242" w:lineRule="auto"/>
        <w:ind w:right="164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deduction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amount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equal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 paid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Armenia;</w:t>
      </w:r>
    </w:p>
    <w:p w14:paraId="1DC0F099" w14:textId="77777777" w:rsidR="009C1D16" w:rsidRPr="00DF4469" w:rsidRDefault="009C1D16" w:rsidP="009C1D16">
      <w:pPr>
        <w:pStyle w:val="ListParagraph"/>
        <w:numPr>
          <w:ilvl w:val="2"/>
          <w:numId w:val="10"/>
        </w:numPr>
        <w:tabs>
          <w:tab w:val="left" w:pos="2059"/>
          <w:tab w:val="left" w:pos="2060"/>
        </w:tabs>
        <w:spacing w:line="242" w:lineRule="auto"/>
        <w:ind w:right="1654"/>
        <w:rPr>
          <w:rFonts w:ascii="Times New Roman"/>
          <w:color w:val="000000" w:themeColor="text1"/>
          <w:sz w:val="24"/>
        </w:rPr>
      </w:pPr>
      <w:r w:rsidRPr="00DF4469">
        <w:rPr>
          <w:color w:val="000000" w:themeColor="text1"/>
        </w:rPr>
        <w:tab/>
      </w:r>
      <w:r w:rsidRPr="00DF4469">
        <w:rPr>
          <w:rFonts w:ascii="Times New Roman"/>
          <w:color w:val="000000" w:themeColor="text1"/>
          <w:sz w:val="24"/>
        </w:rPr>
        <w:t>as a deduction from the tax on the capital of that resident, an amount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equal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paid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elements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capital;</w:t>
      </w:r>
    </w:p>
    <w:p w14:paraId="0DDADAF4" w14:textId="77777777" w:rsidR="009C1D16" w:rsidRPr="00DF4469" w:rsidRDefault="009C1D16" w:rsidP="009C1D16">
      <w:pPr>
        <w:pStyle w:val="ListParagraph"/>
        <w:numPr>
          <w:ilvl w:val="2"/>
          <w:numId w:val="10"/>
        </w:numPr>
        <w:tabs>
          <w:tab w:val="left" w:pos="2000"/>
        </w:tabs>
        <w:spacing w:line="242" w:lineRule="auto"/>
        <w:ind w:right="2128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deduction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underlying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corporation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given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accordance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internal legislation 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Spain.</w:t>
      </w:r>
    </w:p>
    <w:p w14:paraId="200E6D0D" w14:textId="77777777" w:rsidR="009C1D16" w:rsidRPr="00DF4469" w:rsidRDefault="009C1D16" w:rsidP="009C1D16">
      <w:pPr>
        <w:ind w:left="1280" w:right="1098"/>
        <w:jc w:val="both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deduction</w:t>
      </w:r>
      <w:r w:rsidRPr="00DF4469">
        <w:rPr>
          <w:rFonts w:ascii="Times New Roman"/>
          <w:color w:val="000000" w:themeColor="text1"/>
          <w:spacing w:val="-1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not,</w:t>
      </w:r>
      <w:r w:rsidRPr="00DF4469">
        <w:rPr>
          <w:rFonts w:ascii="Times New Roman"/>
          <w:color w:val="000000" w:themeColor="text1"/>
          <w:spacing w:val="-1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however,</w:t>
      </w:r>
      <w:r w:rsidRPr="00DF4469">
        <w:rPr>
          <w:rFonts w:ascii="Times New Roman"/>
          <w:color w:val="000000" w:themeColor="text1"/>
          <w:spacing w:val="-1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exceed</w:t>
      </w:r>
      <w:r w:rsidRPr="00DF4469">
        <w:rPr>
          <w:rFonts w:ascii="Times New Roman"/>
          <w:color w:val="000000" w:themeColor="text1"/>
          <w:spacing w:val="-1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part</w:t>
      </w:r>
      <w:r w:rsidRPr="00DF4469">
        <w:rPr>
          <w:rFonts w:ascii="Times New Roman"/>
          <w:color w:val="000000" w:themeColor="text1"/>
          <w:spacing w:val="-1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1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1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tax,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 computed before the deduction is given, which is attributable, as the case may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same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elements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Armenia.</w:t>
      </w:r>
    </w:p>
    <w:p w14:paraId="647A5E38" w14:textId="77777777" w:rsidR="009C1D16" w:rsidRPr="00DF4469" w:rsidRDefault="009C1D16" w:rsidP="009C1D16">
      <w:pPr>
        <w:pStyle w:val="BodyText"/>
        <w:spacing w:before="4"/>
        <w:rPr>
          <w:rFonts w:ascii="Times New Roman"/>
          <w:color w:val="000000" w:themeColor="text1"/>
        </w:rPr>
      </w:pPr>
    </w:p>
    <w:p w14:paraId="457D63A9" w14:textId="77777777" w:rsidR="009C1D16" w:rsidRPr="00DF4469" w:rsidRDefault="009C1D16" w:rsidP="009C1D16">
      <w:pPr>
        <w:pStyle w:val="ListParagraph"/>
        <w:numPr>
          <w:ilvl w:val="1"/>
          <w:numId w:val="10"/>
        </w:numPr>
        <w:tabs>
          <w:tab w:val="left" w:pos="1280"/>
        </w:tabs>
        <w:spacing w:before="1"/>
        <w:ind w:left="1280" w:right="1254" w:hanging="360"/>
        <w:jc w:val="lef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 in accordance with any provision of the Convention income derived 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 owned by a resident of Spain is exempt from tax in Spain, Spain may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nevertheless,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calculating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amount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remaining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resident, take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into account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exempted 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capital.</w:t>
      </w:r>
    </w:p>
    <w:p w14:paraId="766511A6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1E63038B" w14:textId="77777777" w:rsidR="009C1D16" w:rsidRPr="00DF4469" w:rsidRDefault="009C1D16" w:rsidP="009C1D16">
      <w:pPr>
        <w:pStyle w:val="ListParagraph"/>
        <w:numPr>
          <w:ilvl w:val="0"/>
          <w:numId w:val="10"/>
        </w:numPr>
        <w:tabs>
          <w:tab w:val="left" w:pos="800"/>
        </w:tabs>
        <w:ind w:left="80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double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avoided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follows:</w:t>
      </w:r>
    </w:p>
    <w:p w14:paraId="578BB73F" w14:textId="77777777" w:rsidR="009C1D16" w:rsidRPr="00DF4469" w:rsidRDefault="009C1D16" w:rsidP="009C1D16">
      <w:pPr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2601DE3B" w14:textId="77777777" w:rsidR="009C1D16" w:rsidRPr="00DF4469" w:rsidRDefault="009C1D16" w:rsidP="009C1D16">
      <w:pPr>
        <w:pStyle w:val="ListParagraph"/>
        <w:numPr>
          <w:ilvl w:val="1"/>
          <w:numId w:val="10"/>
        </w:numPr>
        <w:tabs>
          <w:tab w:val="left" w:pos="1280"/>
        </w:tabs>
        <w:spacing w:before="90"/>
        <w:ind w:left="1280" w:right="1880" w:hanging="360"/>
        <w:jc w:val="lef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Where a resident of Armenia derives income or owns capital which,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accordance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Spain,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allow:</w:t>
      </w:r>
    </w:p>
    <w:p w14:paraId="30B737F4" w14:textId="77777777" w:rsidR="009C1D16" w:rsidRPr="00DF4469" w:rsidRDefault="009C1D16" w:rsidP="009C1D16">
      <w:pPr>
        <w:pStyle w:val="ListParagraph"/>
        <w:numPr>
          <w:ilvl w:val="2"/>
          <w:numId w:val="10"/>
        </w:numPr>
        <w:tabs>
          <w:tab w:val="left" w:pos="1639"/>
          <w:tab w:val="left" w:pos="1640"/>
        </w:tabs>
        <w:spacing w:line="242" w:lineRule="auto"/>
        <w:ind w:left="1640" w:right="1181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deduction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resident, an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amount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equal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 paid in Spain;</w:t>
      </w:r>
    </w:p>
    <w:p w14:paraId="7FEA6028" w14:textId="77777777" w:rsidR="009C1D16" w:rsidRPr="00DF4469" w:rsidRDefault="009C1D16" w:rsidP="009C1D16">
      <w:pPr>
        <w:pStyle w:val="ListParagraph"/>
        <w:numPr>
          <w:ilvl w:val="2"/>
          <w:numId w:val="10"/>
        </w:numPr>
        <w:tabs>
          <w:tab w:val="left" w:pos="1640"/>
        </w:tabs>
        <w:spacing w:line="242" w:lineRule="auto"/>
        <w:ind w:left="1640" w:right="124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as a deduction from the tax on the capital of that resident, an amount equal to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 tax paid in Spain.</w:t>
      </w:r>
    </w:p>
    <w:p w14:paraId="5D77DA89" w14:textId="77777777" w:rsidR="009C1D16" w:rsidRPr="00DF4469" w:rsidRDefault="009C1D16" w:rsidP="009C1D16">
      <w:pPr>
        <w:ind w:left="1280" w:right="1098"/>
        <w:jc w:val="both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9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deduction</w:t>
      </w:r>
      <w:r w:rsidRPr="00DF4469">
        <w:rPr>
          <w:rFonts w:ascii="Times New Roman"/>
          <w:color w:val="000000" w:themeColor="text1"/>
          <w:spacing w:val="-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9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either</w:t>
      </w:r>
      <w:r w:rsidRPr="00DF4469">
        <w:rPr>
          <w:rFonts w:ascii="Times New Roman"/>
          <w:color w:val="000000" w:themeColor="text1"/>
          <w:spacing w:val="-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</w:t>
      </w:r>
      <w:r w:rsidRPr="00DF4469">
        <w:rPr>
          <w:rFonts w:ascii="Times New Roman"/>
          <w:color w:val="000000" w:themeColor="text1"/>
          <w:spacing w:val="-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9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not,</w:t>
      </w:r>
      <w:r w:rsidRPr="00DF4469">
        <w:rPr>
          <w:rFonts w:ascii="Times New Roman"/>
          <w:color w:val="000000" w:themeColor="text1"/>
          <w:spacing w:val="-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however,</w:t>
      </w:r>
      <w:r w:rsidRPr="00DF4469">
        <w:rPr>
          <w:rFonts w:ascii="Times New Roman"/>
          <w:color w:val="000000" w:themeColor="text1"/>
          <w:spacing w:val="-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exceed</w:t>
      </w:r>
      <w:r w:rsidRPr="00DF4469">
        <w:rPr>
          <w:rFonts w:ascii="Times New Roman"/>
          <w:color w:val="000000" w:themeColor="text1"/>
          <w:spacing w:val="-9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part</w:t>
      </w:r>
      <w:r w:rsidRPr="00DF4469">
        <w:rPr>
          <w:rFonts w:ascii="Times New Roman"/>
          <w:color w:val="000000" w:themeColor="text1"/>
          <w:spacing w:val="-9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9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capital tax, as computed before the deduction is given, which is attributable, as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be,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 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taxed 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Spain.</w:t>
      </w:r>
    </w:p>
    <w:p w14:paraId="5A07AB49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</w:rPr>
      </w:pPr>
    </w:p>
    <w:p w14:paraId="7342F079" w14:textId="77777777" w:rsidR="009C1D16" w:rsidRPr="00DF4469" w:rsidRDefault="009C1D16" w:rsidP="009C1D16">
      <w:pPr>
        <w:pStyle w:val="ListParagraph"/>
        <w:numPr>
          <w:ilvl w:val="1"/>
          <w:numId w:val="10"/>
        </w:numPr>
        <w:tabs>
          <w:tab w:val="left" w:pos="1280"/>
        </w:tabs>
        <w:ind w:left="1280" w:right="1261" w:hanging="360"/>
        <w:jc w:val="lef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 in accordance with any provision of this Convention, income derived 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owned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exempt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may nevertheless, in calculating the amount of tax on the remaining income 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take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account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exempted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capital.</w:t>
      </w:r>
    </w:p>
    <w:p w14:paraId="6A1053CE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4"/>
        </w:rPr>
      </w:pPr>
    </w:p>
    <w:p w14:paraId="0F6BFDCD" w14:textId="77777777" w:rsidR="009C1D16" w:rsidRPr="00DF4469" w:rsidRDefault="009C1D16" w:rsidP="009C1D16">
      <w:pPr>
        <w:pStyle w:val="ListParagraph"/>
        <w:numPr>
          <w:ilvl w:val="0"/>
          <w:numId w:val="10"/>
        </w:numPr>
        <w:tabs>
          <w:tab w:val="left" w:pos="800"/>
        </w:tabs>
        <w:ind w:right="1121" w:firstLine="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For the purpose of allowance as a credit in Spain the tax paid in Armenia shall be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deemed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to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include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tax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which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otherwise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payable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in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Armenia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but</w:t>
      </w:r>
      <w:r w:rsidRPr="00DF4469">
        <w:rPr>
          <w:rFonts w:ascii="Times New Roman" w:hAns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has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been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reduced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or</w:t>
      </w:r>
      <w:r w:rsidRPr="00DF4469">
        <w:rPr>
          <w:rFonts w:ascii="Times New Roman" w:hAns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waived by Armenia according to provisions of Article 39 (Privileges for a Resident with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Foreign Investments) of the Law “On profit Tax” as of 30 September 1997. The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provisions of this paragraph shall apply for the period of 5 years after the date on which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this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Convention enters into force.</w:t>
      </w:r>
    </w:p>
    <w:p w14:paraId="3CF44D88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0"/>
        </w:rPr>
      </w:pPr>
    </w:p>
    <w:p w14:paraId="034F2CC2" w14:textId="77777777" w:rsidR="009C1D16" w:rsidRPr="00DF4469" w:rsidRDefault="009C1D16" w:rsidP="009C1D16">
      <w:pPr>
        <w:pStyle w:val="BodyText"/>
        <w:spacing w:before="4"/>
        <w:rPr>
          <w:rFonts w:ascii="Times New Roman"/>
          <w:color w:val="000000" w:themeColor="text1"/>
          <w:sz w:val="10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4C026393" wp14:editId="12B2CAC2">
                <wp:simplePos x="0" y="0"/>
                <wp:positionH relativeFrom="page">
                  <wp:posOffset>1139825</wp:posOffset>
                </wp:positionH>
                <wp:positionV relativeFrom="paragraph">
                  <wp:posOffset>93980</wp:posOffset>
                </wp:positionV>
                <wp:extent cx="6117590" cy="988060"/>
                <wp:effectExtent l="0" t="0" r="0" b="0"/>
                <wp:wrapTopAndBottom/>
                <wp:docPr id="88" name="docshape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7590" cy="98806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F6ECBA" w14:textId="77777777" w:rsidR="00195BB2" w:rsidRDefault="00195BB2" w:rsidP="009C1D16">
                            <w:pPr>
                              <w:ind w:left="100" w:right="961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The following paragraph 2 of Article 3 of the MLI applies and supersedes the provisions of this</w:t>
                            </w:r>
                            <w:r>
                              <w:rPr>
                                <w:i/>
                                <w:spacing w:val="-4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Convention:</w:t>
                            </w:r>
                          </w:p>
                          <w:p w14:paraId="07E48287" w14:textId="77777777" w:rsidR="00195BB2" w:rsidRDefault="00195BB2" w:rsidP="009C1D16">
                            <w:pPr>
                              <w:pStyle w:val="BodyText"/>
                              <w:ind w:left="2381" w:right="2382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3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TRANSPARENT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ENTITIES</w:t>
                            </w:r>
                          </w:p>
                          <w:p w14:paraId="6470182F" w14:textId="77777777" w:rsidR="00195BB2" w:rsidRDefault="00195BB2" w:rsidP="009C1D16">
                            <w:pPr>
                              <w:pStyle w:val="BodyText"/>
                              <w:ind w:left="100" w:right="193"/>
                              <w:jc w:val="both"/>
                            </w:pPr>
                            <w:r>
                              <w:t>Article 23 of the Convention shall not apply to the extent that such provision allows taxation by that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other Contracting State solely because the income is also income derived by a resident of that other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Contracting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State.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4C026393" id="docshape209" o:spid="_x0000_s1036" type="#_x0000_t202" style="position:absolute;margin-left:89.75pt;margin-top:7.4pt;width:481.7pt;height:77.8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ZaVFgIAABMEAAAOAAAAZHJzL2Uyb0RvYy54bWysU1GP0zAMfkfiP0R5Z91OYmzVutOxcQjp&#10;4JAOfoCXpmtEGgcnWzt+PU667U7whuhD5NT2Z/vzl9Xt0Flx1BQMukrOJlMptFNYG7ev5Pdv928W&#10;UoQIrgaLTlfypIO8Xb9+tep9qW+wRVtrEgziQtn7SrYx+rIogmp1B2GCXjt2NkgdRL7SvqgJekbv&#10;bHEznc6LHqn2hEqHwH+3o1OuM37TaBUfmyboKGwlubeYT8rnLp3FegXlnsC3Rp3bgH/oogPjuOgV&#10;agsRxIHMX1CdUYQBmzhR2BXYNEbpPANPM5v+Mc1TC17nWZic4K80hf8Hq74cn/xXEnF4jwMvMA8R&#10;/AOqH0E43LTg9vqOCPtWQ82FZ4myovehPKcmqkMZEsiu/4w1LxkOETPQ0FCXWOE5BaPzAk5X0vUQ&#10;heKf89ns3dsluxT7lovFdJ63UkB5yfYU4keNnUhGJYmXmtHh+BBi6gbKS0gq5vDeWJsXa53oucJ0&#10;OR/nQmvq5Exhgfa7jSVxhCSN/OXR2PMyLCFvIbRjXHaNoulMZOVa01Vycc2GMtH0wdW5fARjR5tb&#10;tO7MW6JqJC0Ou0GYmknNIyced1ifmEnCUan8sthokX5J0bNKKxl+HoC0FPaT420kSV8Muhi7iwFO&#10;cWoloxSjuYmj9A+ezL5l5HHfDu94Y43JZD53ce6XlZc5Pr+SJO2X9xz1/JbXvwEAAP//AwBQSwME&#10;FAAGAAgAAAAhALPpfz3dAAAACwEAAA8AAABkcnMvZG93bnJldi54bWxMj8FuwjAQRO+V+g/WVuqt&#10;OKCkhTQOQgguHCqF8gEm3iaBeB3FhqR/z+bU3nY0T7Mz2Xq0rbhj7xtHCuazCARS6UxDlYLT9/5t&#10;CcIHTUa3jlDBL3pY589PmU6NG6jA+zFUgkPIp1pBHUKXSunLGq32M9chsffjeqsDy76SptcDh9tW&#10;LqLoXVrdEH+odYfbGsvr8WYVYHFpnNsvh6IL1engd0my+0qUen0ZN58gAo7hD4apPleHnDud3Y2M&#10;Fy3rj1XCKB8xT5iAebxYgThPVhSDzDP5f0P+AAAA//8DAFBLAQItABQABgAIAAAAIQC2gziS/gAA&#10;AOEBAAATAAAAAAAAAAAAAAAAAAAAAABbQ29udGVudF9UeXBlc10ueG1sUEsBAi0AFAAGAAgAAAAh&#10;ADj9If/WAAAAlAEAAAsAAAAAAAAAAAAAAAAALwEAAF9yZWxzLy5yZWxzUEsBAi0AFAAGAAgAAAAh&#10;AHCZlpUWAgAAEwQAAA4AAAAAAAAAAAAAAAAALgIAAGRycy9lMm9Eb2MueG1sUEsBAi0AFAAGAAgA&#10;AAAhALPpfz3dAAAACwEAAA8AAAAAAAAAAAAAAAAAcAQAAGRycy9kb3ducmV2LnhtbFBLBQYAAAAA&#10;BAAEAPMAAAB6BQAAAAA=&#10;" filled="f" strokeweight=".48pt">
                <v:textbox inset="0,0,0,0">
                  <w:txbxContent>
                    <w:p w14:paraId="5CF6ECBA" w14:textId="77777777" w:rsidR="00195BB2" w:rsidRDefault="00195BB2" w:rsidP="009C1D16">
                      <w:pPr>
                        <w:ind w:left="100" w:right="961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The following paragraph 2 of Article 3 of the MLI applies and supersedes the provisions of this</w:t>
                      </w:r>
                      <w:r>
                        <w:rPr>
                          <w:i/>
                          <w:spacing w:val="-46"/>
                        </w:rPr>
                        <w:t xml:space="preserve"> </w:t>
                      </w:r>
                      <w:r>
                        <w:rPr>
                          <w:i/>
                        </w:rPr>
                        <w:t>Convention:</w:t>
                      </w:r>
                    </w:p>
                    <w:p w14:paraId="07E48287" w14:textId="77777777" w:rsidR="00195BB2" w:rsidRDefault="00195BB2" w:rsidP="009C1D16">
                      <w:pPr>
                        <w:pStyle w:val="BodyText"/>
                        <w:ind w:left="2381" w:right="2382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3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TRANSPARENT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ENTITIES</w:t>
                      </w:r>
                    </w:p>
                    <w:p w14:paraId="6470182F" w14:textId="77777777" w:rsidR="00195BB2" w:rsidRDefault="00195BB2" w:rsidP="009C1D16">
                      <w:pPr>
                        <w:pStyle w:val="BodyText"/>
                        <w:ind w:left="100" w:right="193"/>
                        <w:jc w:val="both"/>
                      </w:pPr>
                      <w:r>
                        <w:t>Article 23 of the Convention shall not apply to the extent that such provision allows taxation by that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other Contracting State solely because the income is also income derived by a resident of that other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Contracting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State.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F74B37F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4"/>
        </w:rPr>
      </w:pPr>
    </w:p>
    <w:p w14:paraId="0B16B847" w14:textId="77777777" w:rsidR="009C1D16" w:rsidRPr="00DF4469" w:rsidRDefault="009C1D16" w:rsidP="009C1D16">
      <w:pPr>
        <w:spacing w:before="1" w:line="275" w:lineRule="exact"/>
        <w:ind w:left="622" w:right="1160"/>
        <w:jc w:val="center"/>
        <w:rPr>
          <w:rFonts w:ascii="Times New Roman"/>
          <w:b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>Article</w:t>
      </w:r>
      <w:r w:rsidRPr="00DF4469">
        <w:rPr>
          <w:rFonts w:ascii="Times New Roman"/>
          <w:b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24</w:t>
      </w:r>
    </w:p>
    <w:p w14:paraId="01A83B90" w14:textId="77777777" w:rsidR="009C1D16" w:rsidRPr="00DF4469" w:rsidRDefault="009C1D16" w:rsidP="009C1D16">
      <w:pPr>
        <w:pStyle w:val="Heading1"/>
        <w:spacing w:line="275" w:lineRule="exact"/>
        <w:rPr>
          <w:color w:val="000000" w:themeColor="text1"/>
        </w:rPr>
      </w:pPr>
      <w:r w:rsidRPr="00DF4469">
        <w:rPr>
          <w:color w:val="000000" w:themeColor="text1"/>
        </w:rPr>
        <w:t>NON-DISCRIMINATION</w:t>
      </w:r>
    </w:p>
    <w:p w14:paraId="2E01A688" w14:textId="77777777" w:rsidR="009C1D16" w:rsidRPr="00DF4469" w:rsidRDefault="009C1D16" w:rsidP="009C1D16">
      <w:pPr>
        <w:pStyle w:val="BodyText"/>
        <w:rPr>
          <w:rFonts w:ascii="Times New Roman"/>
          <w:b/>
          <w:color w:val="000000" w:themeColor="text1"/>
          <w:sz w:val="24"/>
        </w:rPr>
      </w:pPr>
    </w:p>
    <w:p w14:paraId="105E711F" w14:textId="77777777" w:rsidR="009C1D16" w:rsidRPr="00DF4469" w:rsidRDefault="009C1D16" w:rsidP="009C1D16">
      <w:pPr>
        <w:pStyle w:val="ListParagraph"/>
        <w:numPr>
          <w:ilvl w:val="0"/>
          <w:numId w:val="9"/>
        </w:numPr>
        <w:tabs>
          <w:tab w:val="left" w:pos="800"/>
        </w:tabs>
        <w:ind w:right="1106" w:firstLine="0"/>
        <w:jc w:val="both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Nationals of a Contracting State shall not be subjected in the other Contracting State to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 taxation or any requirement connected therewith, which is other or more burdensome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than the taxation and connected requirements to which nationals of that other State in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same circumstances, in particular with respect to residence, are or may be subjected. This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 shall, notwithstanding the provisions of Article 1, also apply to persons who are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residents of one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both of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States.</w:t>
      </w:r>
    </w:p>
    <w:p w14:paraId="12267CB5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698ADDB1" w14:textId="77777777" w:rsidR="009C1D16" w:rsidRPr="00DF4469" w:rsidRDefault="009C1D16" w:rsidP="009C1D16">
      <w:pPr>
        <w:pStyle w:val="ListParagraph"/>
        <w:numPr>
          <w:ilvl w:val="0"/>
          <w:numId w:val="9"/>
        </w:numPr>
        <w:tabs>
          <w:tab w:val="left" w:pos="800"/>
        </w:tabs>
        <w:ind w:right="113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taxation on a permanent establishment which an enterprise of a Contracting State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 xml:space="preserve">has in the other Contracting State shall not be less </w:t>
      </w:r>
      <w:proofErr w:type="spellStart"/>
      <w:r w:rsidRPr="00DF4469">
        <w:rPr>
          <w:rFonts w:ascii="Times New Roman"/>
          <w:color w:val="000000" w:themeColor="text1"/>
          <w:sz w:val="24"/>
        </w:rPr>
        <w:t>favourably</w:t>
      </w:r>
      <w:proofErr w:type="spellEnd"/>
      <w:r w:rsidRPr="00DF4469">
        <w:rPr>
          <w:rFonts w:ascii="Times New Roman"/>
          <w:color w:val="000000" w:themeColor="text1"/>
          <w:sz w:val="24"/>
        </w:rPr>
        <w:t xml:space="preserve"> levied in that other State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than the taxation levied on enterprises of that other State carrying on the same activities.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 provision shall not be construed as obliging a Contracting State to grant to residents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allowances,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reliefs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reductions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taxation</w:t>
      </w:r>
    </w:p>
    <w:p w14:paraId="0F67BEC3" w14:textId="77777777" w:rsidR="009C1D16" w:rsidRPr="00DF4469" w:rsidRDefault="009C1D16" w:rsidP="009C1D16">
      <w:pPr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1A0DE668" w14:textId="77777777" w:rsidR="009C1D16" w:rsidRPr="00DF4469" w:rsidRDefault="009C1D16" w:rsidP="009C1D16">
      <w:pPr>
        <w:spacing w:before="92" w:line="237" w:lineRule="auto"/>
        <w:ind w:left="560" w:right="145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purposes on account of civil status or family responsibilities which it grants to its own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residents.</w:t>
      </w:r>
    </w:p>
    <w:p w14:paraId="224CD3AA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24"/>
        </w:rPr>
      </w:pPr>
    </w:p>
    <w:p w14:paraId="7860D6DA" w14:textId="77777777" w:rsidR="009C1D16" w:rsidRPr="00DF4469" w:rsidRDefault="009C1D16" w:rsidP="009C1D16">
      <w:pPr>
        <w:pStyle w:val="ListParagraph"/>
        <w:numPr>
          <w:ilvl w:val="0"/>
          <w:numId w:val="9"/>
        </w:numPr>
        <w:tabs>
          <w:tab w:val="left" w:pos="800"/>
        </w:tabs>
        <w:ind w:right="123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Except where the provisions of paragraph 1 of Article 9, paragraph 6 of Article 11, or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 6 of Article 12, apply, interest, royalties and other disbursements paid by an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purpose of determining the taxable profits of such enterprise, be deductible under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same conditions as if they had been paid to a resident of the first-mentioned State.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Similarly, any debts of an enterprise of a Contracting State to a resident of the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shall, for the purpose of determining the taxable capital of such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enterprise, be deductible under the same conditions as if they had been contracted to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resident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first-mentioned State.</w:t>
      </w:r>
    </w:p>
    <w:p w14:paraId="361F6EF1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6EEFF63B" w14:textId="77777777" w:rsidR="009C1D16" w:rsidRPr="00DF4469" w:rsidRDefault="009C1D16" w:rsidP="009C1D16">
      <w:pPr>
        <w:pStyle w:val="ListParagraph"/>
        <w:numPr>
          <w:ilvl w:val="0"/>
          <w:numId w:val="9"/>
        </w:numPr>
        <w:tabs>
          <w:tab w:val="left" w:pos="800"/>
        </w:tabs>
        <w:ind w:right="1147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Enterprises of a Contracting State, the capital of which is wholly or partly owned 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controlled, directly or indirectly, by one or more residents of the other Contracting State,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not be subjected in the first-mentioned State to any taxation or any requirement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connected therewith which is other or more burdensome than the taxation and connected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requirements to which other similar enterprises of the first-mentioned State are or may be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subjected.</w:t>
      </w:r>
    </w:p>
    <w:p w14:paraId="06C617BE" w14:textId="77777777" w:rsidR="009C1D16" w:rsidRPr="00DF4469" w:rsidRDefault="009C1D16" w:rsidP="009C1D16">
      <w:pPr>
        <w:pStyle w:val="BodyText"/>
        <w:spacing w:before="5"/>
        <w:rPr>
          <w:rFonts w:ascii="Times New Roman"/>
          <w:color w:val="000000" w:themeColor="text1"/>
          <w:sz w:val="24"/>
        </w:rPr>
      </w:pPr>
    </w:p>
    <w:p w14:paraId="7889937C" w14:textId="77777777" w:rsidR="009C1D16" w:rsidRPr="00DF4469" w:rsidRDefault="009C1D16" w:rsidP="009C1D16">
      <w:pPr>
        <w:pStyle w:val="ListParagraph"/>
        <w:numPr>
          <w:ilvl w:val="0"/>
          <w:numId w:val="9"/>
        </w:numPr>
        <w:tabs>
          <w:tab w:val="left" w:pos="800"/>
        </w:tabs>
        <w:spacing w:line="237" w:lineRule="auto"/>
        <w:ind w:right="1259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provisions of this Article shall, notwithstanding the provisions of Article 2, apply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taxes of every kind and description.</w:t>
      </w:r>
    </w:p>
    <w:p w14:paraId="50EBF67B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24"/>
        </w:rPr>
      </w:pPr>
    </w:p>
    <w:p w14:paraId="075B9F09" w14:textId="77777777" w:rsidR="009C1D16" w:rsidRPr="00DF4469" w:rsidRDefault="009C1D16" w:rsidP="009C1D16">
      <w:pPr>
        <w:ind w:left="622" w:right="1160"/>
        <w:jc w:val="center"/>
        <w:rPr>
          <w:rFonts w:ascii="Times New Roman"/>
          <w:b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>Article</w:t>
      </w:r>
      <w:r w:rsidRPr="00DF4469">
        <w:rPr>
          <w:rFonts w:ascii="Times New Roman"/>
          <w:b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25</w:t>
      </w:r>
    </w:p>
    <w:p w14:paraId="60F0C148" w14:textId="77777777" w:rsidR="009C1D16" w:rsidRPr="00DF4469" w:rsidRDefault="009C1D16" w:rsidP="009C1D16">
      <w:pPr>
        <w:pStyle w:val="Heading1"/>
        <w:spacing w:before="2"/>
        <w:rPr>
          <w:color w:val="000000" w:themeColor="text1"/>
        </w:rPr>
      </w:pPr>
      <w:r w:rsidRPr="00DF4469">
        <w:rPr>
          <w:color w:val="000000" w:themeColor="text1"/>
        </w:rPr>
        <w:t>MUTUAL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AGREEMENT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PROCEDURE</w:t>
      </w:r>
    </w:p>
    <w:p w14:paraId="0F33DD06" w14:textId="77777777" w:rsidR="009C1D16" w:rsidRPr="00DF4469" w:rsidRDefault="009C1D16" w:rsidP="009C1D16">
      <w:pPr>
        <w:pStyle w:val="BodyText"/>
        <w:rPr>
          <w:rFonts w:ascii="Times New Roman"/>
          <w:b/>
          <w:color w:val="000000" w:themeColor="text1"/>
          <w:sz w:val="24"/>
        </w:rPr>
      </w:pPr>
    </w:p>
    <w:p w14:paraId="53B2D7F1" w14:textId="77777777" w:rsidR="009C1D16" w:rsidRPr="00DF4469" w:rsidRDefault="009C1D16" w:rsidP="009C1D16">
      <w:pPr>
        <w:pStyle w:val="ListParagraph"/>
        <w:numPr>
          <w:ilvl w:val="0"/>
          <w:numId w:val="8"/>
        </w:numPr>
        <w:tabs>
          <w:tab w:val="left" w:pos="800"/>
        </w:tabs>
        <w:ind w:right="117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Where a person considers that the actions of one or both of the Contracting States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result or will result for him in taxation not in accordance with the provisions of this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Convention, he may, irrespective of the remedies provided by the domestic law of those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States, present his case to the competent authority of the Contracting State of which he is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 resident or, if his case comes under paragraph 1 of Article 24, to that of the Contracting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 of which he is a national. The case must be presented within three years from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first notification of the action resulting in taxation not in accordance with the provisions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Convention.</w:t>
      </w:r>
    </w:p>
    <w:p w14:paraId="0F130B33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68A1646A" w14:textId="77777777" w:rsidR="009C1D16" w:rsidRPr="00DF4469" w:rsidRDefault="009C1D16" w:rsidP="009C1D16">
      <w:pPr>
        <w:pStyle w:val="ListParagraph"/>
        <w:numPr>
          <w:ilvl w:val="0"/>
          <w:numId w:val="8"/>
        </w:numPr>
        <w:tabs>
          <w:tab w:val="left" w:pos="800"/>
        </w:tabs>
        <w:spacing w:before="1"/>
        <w:ind w:right="117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 xml:space="preserve">The competent authority shall </w:t>
      </w:r>
      <w:proofErr w:type="spellStart"/>
      <w:r w:rsidRPr="00DF4469">
        <w:rPr>
          <w:rFonts w:ascii="Times New Roman"/>
          <w:color w:val="000000" w:themeColor="text1"/>
          <w:sz w:val="24"/>
        </w:rPr>
        <w:t>endeavour</w:t>
      </w:r>
      <w:proofErr w:type="spellEnd"/>
      <w:r w:rsidRPr="00DF4469">
        <w:rPr>
          <w:rFonts w:ascii="Times New Roman"/>
          <w:color w:val="000000" w:themeColor="text1"/>
          <w:sz w:val="24"/>
        </w:rPr>
        <w:t>, if the objection appears to it to be justified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 if it is not itself able to arrive at a satisfactory solution, to resolve the case by mutual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agreement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competent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view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avoidance of taxation which is not in accordance with the Convention. Any agreement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reached shall be implemented notwithstanding any time limits in the domestic law of 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States.</w:t>
      </w:r>
    </w:p>
    <w:p w14:paraId="12961BE4" w14:textId="77777777" w:rsidR="009C1D16" w:rsidRPr="00DF4469" w:rsidRDefault="009C1D16" w:rsidP="009C1D16">
      <w:pPr>
        <w:pStyle w:val="BodyText"/>
        <w:spacing w:before="4"/>
        <w:rPr>
          <w:rFonts w:ascii="Times New Roman"/>
          <w:color w:val="000000" w:themeColor="text1"/>
          <w:sz w:val="24"/>
        </w:rPr>
      </w:pPr>
    </w:p>
    <w:p w14:paraId="23B8A417" w14:textId="77777777" w:rsidR="009C1D16" w:rsidRPr="00DF4469" w:rsidRDefault="009C1D16" w:rsidP="009C1D16">
      <w:pPr>
        <w:pStyle w:val="ListParagraph"/>
        <w:numPr>
          <w:ilvl w:val="0"/>
          <w:numId w:val="8"/>
        </w:numPr>
        <w:tabs>
          <w:tab w:val="left" w:pos="800"/>
        </w:tabs>
        <w:spacing w:line="237" w:lineRule="auto"/>
        <w:ind w:right="1681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competent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authorities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proofErr w:type="spellStart"/>
      <w:r w:rsidRPr="00DF4469">
        <w:rPr>
          <w:rFonts w:ascii="Times New Roman"/>
          <w:color w:val="000000" w:themeColor="text1"/>
          <w:sz w:val="24"/>
        </w:rPr>
        <w:t>endeavour</w:t>
      </w:r>
      <w:proofErr w:type="spellEnd"/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resolve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mutual</w:t>
      </w:r>
    </w:p>
    <w:p w14:paraId="7D7BCAE9" w14:textId="77777777" w:rsidR="009C1D16" w:rsidRPr="00DF4469" w:rsidRDefault="009C1D16" w:rsidP="009C1D16">
      <w:pPr>
        <w:spacing w:line="237" w:lineRule="auto"/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11245491" w14:textId="77777777" w:rsidR="009C1D16" w:rsidRPr="00DF4469" w:rsidRDefault="009C1D16" w:rsidP="009C1D16">
      <w:pPr>
        <w:spacing w:before="90"/>
        <w:ind w:left="560" w:right="113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agreement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difficulties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doubts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arising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interpretation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application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Convention. They may also consult together for the elimination of double taxation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provided for in the Convention.</w:t>
      </w:r>
    </w:p>
    <w:p w14:paraId="39CD0555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095272BC" w14:textId="77777777" w:rsidR="009C1D16" w:rsidRPr="00DF4469" w:rsidRDefault="009C1D16" w:rsidP="009C1D16">
      <w:pPr>
        <w:pStyle w:val="ListParagraph"/>
        <w:numPr>
          <w:ilvl w:val="0"/>
          <w:numId w:val="8"/>
        </w:numPr>
        <w:tabs>
          <w:tab w:val="left" w:pos="800"/>
        </w:tabs>
        <w:ind w:right="112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competent authorities of the Contracting States may communicate with each 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directly for the purpose of reaching an agreement in the sense of the preceding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paragraphs. When it seems advisable in order to reach agreement to have an oral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exchange of opinions, such exchange may take place through a Commission consisting of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representatives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competent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authorities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States.</w:t>
      </w:r>
    </w:p>
    <w:p w14:paraId="3B085C81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4AD1A245" w14:textId="77777777" w:rsidR="009C1D16" w:rsidRPr="00DF4469" w:rsidRDefault="009C1D16" w:rsidP="009C1D16">
      <w:pPr>
        <w:pStyle w:val="Heading2"/>
        <w:spacing w:line="237" w:lineRule="auto"/>
        <w:ind w:left="3066" w:right="3602" w:firstLine="1310"/>
        <w:rPr>
          <w:color w:val="000000" w:themeColor="text1"/>
        </w:rPr>
      </w:pPr>
      <w:r w:rsidRPr="00DF4469">
        <w:rPr>
          <w:color w:val="000000" w:themeColor="text1"/>
        </w:rPr>
        <w:t>Article 26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EXCHANGE</w:t>
      </w:r>
      <w:r w:rsidRPr="00DF4469">
        <w:rPr>
          <w:color w:val="000000" w:themeColor="text1"/>
          <w:spacing w:val="-8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7"/>
        </w:rPr>
        <w:t xml:space="preserve"> </w:t>
      </w:r>
      <w:r w:rsidRPr="00DF4469">
        <w:rPr>
          <w:color w:val="000000" w:themeColor="text1"/>
        </w:rPr>
        <w:t>INFORMATION</w:t>
      </w:r>
    </w:p>
    <w:p w14:paraId="674B1000" w14:textId="77777777" w:rsidR="009C1D16" w:rsidRPr="00DF4469" w:rsidRDefault="009C1D16" w:rsidP="009C1D16">
      <w:pPr>
        <w:pStyle w:val="BodyText"/>
        <w:spacing w:before="1"/>
        <w:rPr>
          <w:rFonts w:ascii="Times New Roman"/>
          <w:b/>
          <w:color w:val="000000" w:themeColor="text1"/>
          <w:sz w:val="24"/>
        </w:rPr>
      </w:pPr>
    </w:p>
    <w:p w14:paraId="45B1AF29" w14:textId="77777777" w:rsidR="009C1D16" w:rsidRPr="00DF4469" w:rsidRDefault="009C1D16" w:rsidP="009C1D16">
      <w:pPr>
        <w:pStyle w:val="ListParagraph"/>
        <w:numPr>
          <w:ilvl w:val="0"/>
          <w:numId w:val="7"/>
        </w:numPr>
        <w:tabs>
          <w:tab w:val="left" w:pos="800"/>
        </w:tabs>
        <w:ind w:right="112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competent authorities of the Contracting States shall exchange such information as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 foreseeably relevant for carrying out the provisions of this Convention or to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administration or enforcement of the domestic laws concerning taxes of every kind and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description imposed on behalf of the Contracting States or of their local authorities,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insofar as the taxation thereunder is not contrary to the Convention. The exchange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information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 not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restricted by Articles 1 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2.</w:t>
      </w:r>
    </w:p>
    <w:p w14:paraId="4C998598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38A6FFEC" w14:textId="77777777" w:rsidR="009C1D16" w:rsidRPr="00DF4469" w:rsidRDefault="009C1D16" w:rsidP="009C1D16">
      <w:pPr>
        <w:pStyle w:val="ListParagraph"/>
        <w:numPr>
          <w:ilvl w:val="0"/>
          <w:numId w:val="7"/>
        </w:numPr>
        <w:tabs>
          <w:tab w:val="left" w:pos="800"/>
        </w:tabs>
        <w:spacing w:before="1"/>
        <w:ind w:right="113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Any information received under paragraph 1 by a Contracting State shall be treated as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secret in the same manner as information obtained under the domestic laws of that State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 shall be disclosed only to persons or authorities (including courts and administrative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bodies) concerned with the assessment or collection of, the enforcement or prosecution in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respect of, or the determination of appeals in relation to the taxes referred to in paragraph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oversight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above.</w:t>
      </w:r>
      <w:r w:rsidRPr="00DF4469">
        <w:rPr>
          <w:rFonts w:ascii="Times New Roman"/>
          <w:color w:val="000000" w:themeColor="text1"/>
          <w:spacing w:val="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persons</w:t>
      </w:r>
      <w:r w:rsidRPr="00DF4469">
        <w:rPr>
          <w:rFonts w:ascii="Times New Roman"/>
          <w:color w:val="000000" w:themeColor="text1"/>
          <w:spacing w:val="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authorities</w:t>
      </w:r>
      <w:r w:rsidRPr="00DF4469">
        <w:rPr>
          <w:rFonts w:ascii="Times New Roman"/>
          <w:color w:val="000000" w:themeColor="text1"/>
          <w:spacing w:val="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use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information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only for such purposes. They may disclose the information in public court proceedings or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judicial decisions.</w:t>
      </w:r>
    </w:p>
    <w:p w14:paraId="79B4C331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26B1336D" w14:textId="77777777" w:rsidR="009C1D16" w:rsidRPr="00DF4469" w:rsidRDefault="009C1D16" w:rsidP="009C1D16">
      <w:pPr>
        <w:pStyle w:val="ListParagraph"/>
        <w:numPr>
          <w:ilvl w:val="0"/>
          <w:numId w:val="7"/>
        </w:numPr>
        <w:tabs>
          <w:tab w:val="left" w:pos="800"/>
        </w:tabs>
        <w:spacing w:line="242" w:lineRule="auto"/>
        <w:ind w:right="118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paragraphs 1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2 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construed so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impose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 a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obligation:</w:t>
      </w:r>
    </w:p>
    <w:p w14:paraId="770EA38D" w14:textId="77777777" w:rsidR="009C1D16" w:rsidRPr="00DF4469" w:rsidRDefault="009C1D16" w:rsidP="009C1D16">
      <w:pPr>
        <w:pStyle w:val="ListParagraph"/>
        <w:numPr>
          <w:ilvl w:val="0"/>
          <w:numId w:val="6"/>
        </w:numPr>
        <w:tabs>
          <w:tab w:val="left" w:pos="1280"/>
        </w:tabs>
        <w:spacing w:line="242" w:lineRule="auto"/>
        <w:ind w:right="1241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carry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out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administrative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measures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variance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laws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administrative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practice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that or of 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Contracting State;</w:t>
      </w:r>
    </w:p>
    <w:p w14:paraId="07A558F4" w14:textId="77777777" w:rsidR="009C1D16" w:rsidRPr="00DF4469" w:rsidRDefault="009C1D16" w:rsidP="009C1D16">
      <w:pPr>
        <w:pStyle w:val="ListParagraph"/>
        <w:numPr>
          <w:ilvl w:val="0"/>
          <w:numId w:val="6"/>
        </w:numPr>
        <w:tabs>
          <w:tab w:val="left" w:pos="1280"/>
        </w:tabs>
        <w:spacing w:line="242" w:lineRule="auto"/>
        <w:ind w:right="1586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to supply information which is not obtainable under the laws or in the normal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course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administration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State;</w:t>
      </w:r>
    </w:p>
    <w:p w14:paraId="6D523E83" w14:textId="77777777" w:rsidR="009C1D16" w:rsidRPr="00DF4469" w:rsidRDefault="009C1D16" w:rsidP="009C1D16">
      <w:pPr>
        <w:pStyle w:val="ListParagraph"/>
        <w:numPr>
          <w:ilvl w:val="0"/>
          <w:numId w:val="6"/>
        </w:numPr>
        <w:tabs>
          <w:tab w:val="left" w:pos="1279"/>
          <w:tab w:val="left" w:pos="1280"/>
        </w:tabs>
        <w:ind w:right="1234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to supply information which would disclose any trade, business, industrial,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commercial, or professional secret or trade process, or information the disclosure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 would 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contrary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public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policy (</w:t>
      </w:r>
      <w:proofErr w:type="spellStart"/>
      <w:r w:rsidRPr="00DF4469">
        <w:rPr>
          <w:rFonts w:ascii="Times New Roman"/>
          <w:color w:val="000000" w:themeColor="text1"/>
          <w:sz w:val="24"/>
        </w:rPr>
        <w:t>ordre</w:t>
      </w:r>
      <w:proofErr w:type="spellEnd"/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public).</w:t>
      </w:r>
    </w:p>
    <w:p w14:paraId="07351870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6"/>
        </w:rPr>
      </w:pPr>
    </w:p>
    <w:p w14:paraId="1AF72315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1"/>
        </w:rPr>
      </w:pPr>
    </w:p>
    <w:p w14:paraId="16099E6B" w14:textId="77777777" w:rsidR="009C1D16" w:rsidRPr="00DF4469" w:rsidRDefault="009C1D16" w:rsidP="009C1D16">
      <w:pPr>
        <w:pStyle w:val="ListParagraph"/>
        <w:numPr>
          <w:ilvl w:val="0"/>
          <w:numId w:val="7"/>
        </w:numPr>
        <w:tabs>
          <w:tab w:val="left" w:pos="800"/>
        </w:tabs>
        <w:ind w:right="1140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If information is requested by a Contracting State in accordance with this Article,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 Contracting State shall use its information gathering measures to obtain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requested information, even though that other State may not need such information for its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own tax purposes. The obligation contained in the preceding sentence is subject to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limitations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3 but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 case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 limitations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construed 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permit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</w:p>
    <w:p w14:paraId="0A0F34C8" w14:textId="77777777" w:rsidR="009C1D16" w:rsidRPr="00DF4469" w:rsidRDefault="009C1D16" w:rsidP="009C1D16">
      <w:pPr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0468A232" w14:textId="77777777" w:rsidR="009C1D16" w:rsidRPr="00DF4469" w:rsidRDefault="009C1D16" w:rsidP="009C1D16">
      <w:pPr>
        <w:spacing w:before="92" w:line="237" w:lineRule="auto"/>
        <w:ind w:left="560" w:right="1655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Contracting State to decline to supply information solely because it has no domestic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interest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 such information.</w:t>
      </w:r>
    </w:p>
    <w:p w14:paraId="3D22FADB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24"/>
        </w:rPr>
      </w:pPr>
    </w:p>
    <w:p w14:paraId="01FE8139" w14:textId="77777777" w:rsidR="009C1D16" w:rsidRPr="00DF4469" w:rsidRDefault="009C1D16" w:rsidP="009C1D16">
      <w:pPr>
        <w:pStyle w:val="ListParagraph"/>
        <w:numPr>
          <w:ilvl w:val="0"/>
          <w:numId w:val="7"/>
        </w:numPr>
        <w:tabs>
          <w:tab w:val="left" w:pos="800"/>
        </w:tabs>
        <w:ind w:right="1133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 no case shall the provisions of paragraph 3 be construed to permit a Contracting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 to decline to supply information upon request solely because the information is held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 a bank,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financial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institution,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nominee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acting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agency or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fiduciary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capacity 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because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relates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ownership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interests 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person.</w:t>
      </w:r>
    </w:p>
    <w:p w14:paraId="1BB01D22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  <w:sz w:val="24"/>
        </w:rPr>
      </w:pPr>
    </w:p>
    <w:p w14:paraId="4E5A6863" w14:textId="77777777" w:rsidR="009C1D16" w:rsidRPr="00DF4469" w:rsidRDefault="009C1D16" w:rsidP="009C1D16">
      <w:pPr>
        <w:spacing w:line="275" w:lineRule="exact"/>
        <w:ind w:left="622" w:right="1160"/>
        <w:jc w:val="center"/>
        <w:rPr>
          <w:rFonts w:ascii="Times New Roman"/>
          <w:b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>Article</w:t>
      </w:r>
      <w:r w:rsidRPr="00DF4469">
        <w:rPr>
          <w:rFonts w:ascii="Times New Roman"/>
          <w:b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b/>
          <w:color w:val="000000" w:themeColor="text1"/>
          <w:sz w:val="24"/>
        </w:rPr>
        <w:t>27</w:t>
      </w:r>
    </w:p>
    <w:p w14:paraId="7D636FEF" w14:textId="77777777" w:rsidR="009C1D16" w:rsidRPr="00DF4469" w:rsidRDefault="009C1D16" w:rsidP="009C1D16">
      <w:pPr>
        <w:pStyle w:val="Heading1"/>
        <w:spacing w:line="275" w:lineRule="exact"/>
        <w:rPr>
          <w:color w:val="000000" w:themeColor="text1"/>
        </w:rPr>
      </w:pPr>
      <w:r w:rsidRPr="00DF4469">
        <w:rPr>
          <w:color w:val="000000" w:themeColor="text1"/>
        </w:rPr>
        <w:t>MEMBERS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DIPLOMATIC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MISSIONS AND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CONSULAR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POSTS</w:t>
      </w:r>
    </w:p>
    <w:p w14:paraId="6ACA1916" w14:textId="77777777" w:rsidR="009C1D16" w:rsidRPr="00DF4469" w:rsidRDefault="009C1D16" w:rsidP="009C1D16">
      <w:pPr>
        <w:pStyle w:val="BodyText"/>
        <w:rPr>
          <w:rFonts w:ascii="Times New Roman"/>
          <w:b/>
          <w:color w:val="000000" w:themeColor="text1"/>
          <w:sz w:val="24"/>
        </w:rPr>
      </w:pPr>
    </w:p>
    <w:p w14:paraId="6631452B" w14:textId="77777777" w:rsidR="009C1D16" w:rsidRPr="00DF4469" w:rsidRDefault="009C1D16" w:rsidP="009C1D16">
      <w:pPr>
        <w:ind w:left="560" w:right="113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Nothing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affect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fiscal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privileges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members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diplomatic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missions or consular posts under the general rules of international law or under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special agreements.</w:t>
      </w:r>
    </w:p>
    <w:p w14:paraId="0B377D48" w14:textId="77777777" w:rsidR="009C1D16" w:rsidRPr="00DF4469" w:rsidRDefault="009C1D16" w:rsidP="009C1D16">
      <w:pPr>
        <w:pStyle w:val="BodyText"/>
        <w:spacing w:before="2"/>
        <w:rPr>
          <w:rFonts w:ascii="Times New Roman"/>
          <w:color w:val="000000" w:themeColor="text1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70192B79" wp14:editId="10A5A73D">
                <wp:simplePos x="0" y="0"/>
                <wp:positionH relativeFrom="page">
                  <wp:posOffset>1073150</wp:posOffset>
                </wp:positionH>
                <wp:positionV relativeFrom="paragraph">
                  <wp:posOffset>180975</wp:posOffset>
                </wp:positionV>
                <wp:extent cx="5626735" cy="2326005"/>
                <wp:effectExtent l="0" t="0" r="0" b="0"/>
                <wp:wrapTopAndBottom/>
                <wp:docPr id="87" name="docshape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6735" cy="232600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136222" w14:textId="77777777" w:rsidR="00195BB2" w:rsidRPr="00DF4469" w:rsidRDefault="00195BB2" w:rsidP="009C1D16">
                            <w:pPr>
                              <w:spacing w:before="21"/>
                              <w:ind w:left="105" w:right="267"/>
                              <w:rPr>
                                <w:i/>
                                <w:color w:val="000000" w:themeColor="text1"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The following paragraph 1 of Article 7 of the MLI applies and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</w:rPr>
                              <w:t>supersedes the provision of this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  <w:spacing w:val="-46"/>
                              </w:rPr>
                              <w:t xml:space="preserve"> </w:t>
                            </w:r>
                            <w:r w:rsidRPr="00DF4469">
                              <w:rPr>
                                <w:i/>
                                <w:color w:val="000000" w:themeColor="text1"/>
                              </w:rPr>
                              <w:t>Convention:</w:t>
                            </w:r>
                          </w:p>
                          <w:p w14:paraId="3EA8A1FF" w14:textId="77777777" w:rsidR="00195BB2" w:rsidRPr="00DF4469" w:rsidRDefault="00195BB2" w:rsidP="009C1D16">
                            <w:pPr>
                              <w:pStyle w:val="BodyText"/>
                              <w:spacing w:before="4"/>
                              <w:rPr>
                                <w:i/>
                                <w:color w:val="000000" w:themeColor="text1"/>
                              </w:rPr>
                            </w:pPr>
                          </w:p>
                          <w:p w14:paraId="665B7FFD" w14:textId="77777777" w:rsidR="00195BB2" w:rsidRDefault="00195BB2" w:rsidP="009C1D16">
                            <w:pPr>
                              <w:pStyle w:val="BodyText"/>
                              <w:spacing w:line="256" w:lineRule="exact"/>
                              <w:ind w:left="1151" w:right="1151"/>
                              <w:jc w:val="center"/>
                            </w:pPr>
                            <w:r>
                              <w:t>ARTICLE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7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MLI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PREVENTION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OF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TREATY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ABUSE</w:t>
                            </w:r>
                          </w:p>
                          <w:p w14:paraId="5F49EA45" w14:textId="77777777" w:rsidR="00195BB2" w:rsidRPr="00DF4469" w:rsidRDefault="00195BB2" w:rsidP="009C1D16">
                            <w:pPr>
                              <w:pStyle w:val="BodyText"/>
                              <w:spacing w:line="256" w:lineRule="exact"/>
                              <w:ind w:left="1151" w:right="115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F4469">
                              <w:rPr>
                                <w:color w:val="000000" w:themeColor="text1"/>
                              </w:rPr>
                              <w:t>(Principal</w:t>
                            </w:r>
                            <w:r w:rsidRPr="00DF4469">
                              <w:rPr>
                                <w:color w:val="000000" w:themeColor="text1"/>
                                <w:spacing w:val="-4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</w:rPr>
                              <w:t>purposes</w:t>
                            </w:r>
                            <w:r w:rsidRPr="00DF4469">
                              <w:rPr>
                                <w:color w:val="000000" w:themeColor="text1"/>
                                <w:spacing w:val="-5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</w:rPr>
                              <w:t>test</w:t>
                            </w:r>
                            <w:r w:rsidRPr="00DF4469">
                              <w:rPr>
                                <w:color w:val="000000" w:themeColor="text1"/>
                                <w:spacing w:val="-5"/>
                              </w:rPr>
                              <w:t xml:space="preserve"> </w:t>
                            </w:r>
                            <w:r w:rsidRPr="00DF4469">
                              <w:rPr>
                                <w:color w:val="000000" w:themeColor="text1"/>
                              </w:rPr>
                              <w:t>provision)</w:t>
                            </w:r>
                          </w:p>
                          <w:p w14:paraId="31AD3F58" w14:textId="77777777" w:rsidR="00195BB2" w:rsidRDefault="00195BB2" w:rsidP="009C1D16">
                            <w:pPr>
                              <w:pStyle w:val="BodyText"/>
                              <w:spacing w:before="2"/>
                            </w:pPr>
                          </w:p>
                          <w:p w14:paraId="5E63EA7C" w14:textId="77777777" w:rsidR="00195BB2" w:rsidRDefault="00195BB2" w:rsidP="009C1D16">
                            <w:pPr>
                              <w:pStyle w:val="BodyText"/>
                              <w:ind w:left="105" w:right="119"/>
                            </w:pPr>
                            <w:r>
                              <w:t>Notwithstanding any provisions of this Convention, a benefit under this Convention shall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not be granted in respect of an item of income or capital if it is reasonable to conclude,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having regard to all relevant facts and circumstances, that obtaining that benefit was one of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the principal purposes of any arrangement or transaction that resulted directly or indirectly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in that benefit, unless it is established that granting that benefit in these circumstances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would be in accordance with the object and purpose of the relevant provisions of this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Convention.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70192B79" id="docshape210" o:spid="_x0000_s1037" type="#_x0000_t202" style="position:absolute;margin-left:84.5pt;margin-top:14.25pt;width:443.05pt;height:183.1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Y3yGAIAABQEAAAOAAAAZHJzL2Uyb0RvYy54bWysU1Fv0zAQfkfiP1h+p0k7tYyo6TRahpDG&#10;QBr8AMdxEgvHZ85uk/HrOTtpN8EbIg/WOXf33d13n7c3Y2/YSaHXYEu+XOScKSuh1rYt+fdvd2+u&#10;OfNB2FoYsKrkT8rzm93rV9vBFWoFHZhaISMQ64vBlbwLwRVZ5mWneuEX4JQlZwPYi0BXbLMaxUDo&#10;vclWeb7JBsDaIUjlPf09TE6+S/hNo2T40jReBWZKTr2FdGI6q3hmu60oWhSu03JuQ/xDF73Qlope&#10;oA4iCHZE/RdUryWChyYsJPQZNI2WKs1A0yzzP6Z57IRTaRYix7sLTf7/wcqH06P7iiyM72GkBaYh&#10;vLsH+cMzC/tO2FbdIsLQKVFT4WWkLBucL+bUSLUvfASphs9Q05LFMUACGhvsIys0JyN0WsDThXQ1&#10;Bibp53qz2ry9WnMmybe6Wm3yfJ1qiOKc7tCHjwp6Fo2SI201wYvTvQ+xHVGcQ2I1C3famLRZY9lQ&#10;8k3+bjMNBkbX0RnDPLbV3iA7iaiN9M11/cuwiHwQvpvikmtSTa8DSdfovuTXl2xRRJ4+2DqVD0Kb&#10;yaYWjZ2Ji1xNrIWxGpmuidVEaySygvqJqESYpEpPi4wO8BdnA8m05P7nUaDizHyytI6o6bOBZ6M6&#10;G8JKSi154Gwy92HS/tGhbjtCnhZu4ZZW1uhE5nMXc78kvcTx/Eyitl/eU9TzY979BgAA//8DAFBL&#10;AwQUAAYACAAAACEAqhfOdt8AAAALAQAADwAAAGRycy9kb3ducmV2LnhtbEyPwW7CMBBE75X4B2sr&#10;cSsOtEYhjYNQBZceKoXyASbeJmnj3Sg2JPx9zak9jmY08ybfTq4TVxx8y6RhuUhAIFVsW6o1nD4P&#10;TykIHwxZ0zGhhht62Bazh9xklkcq8XoMtYgl5DOjoQmhz6T0VYPO+AX3SNH74sGZEOVQSzuYMZa7&#10;Tq6SZC2daSkuNKbHtwarn+PFacDyu2U+pGPZh/r07vdK7T+U1vPHafcKIuAU/sJwx4/oUESmM1/I&#10;etFFvd7EL0HDKlUg7oFEqSWIs4bnzUsKssjl/w/FLwAAAP//AwBQSwECLQAUAAYACAAAACEAtoM4&#10;kv4AAADhAQAAEwAAAAAAAAAAAAAAAAAAAAAAW0NvbnRlbnRfVHlwZXNdLnhtbFBLAQItABQABgAI&#10;AAAAIQA4/SH/1gAAAJQBAAALAAAAAAAAAAAAAAAAAC8BAABfcmVscy8ucmVsc1BLAQItABQABgAI&#10;AAAAIQDJ9Y3yGAIAABQEAAAOAAAAAAAAAAAAAAAAAC4CAABkcnMvZTJvRG9jLnhtbFBLAQItABQA&#10;BgAIAAAAIQCqF8523wAAAAsBAAAPAAAAAAAAAAAAAAAAAHIEAABkcnMvZG93bnJldi54bWxQSwUG&#10;AAAAAAQABADzAAAAfgUAAAAA&#10;" filled="f" strokeweight=".48pt">
                <v:textbox inset="0,0,0,0">
                  <w:txbxContent>
                    <w:p w14:paraId="6C136222" w14:textId="77777777" w:rsidR="00195BB2" w:rsidRPr="00DF4469" w:rsidRDefault="00195BB2" w:rsidP="009C1D16">
                      <w:pPr>
                        <w:spacing w:before="21"/>
                        <w:ind w:left="105" w:right="267"/>
                        <w:rPr>
                          <w:i/>
                          <w:color w:val="000000" w:themeColor="text1"/>
                        </w:rPr>
                      </w:pPr>
                      <w:r>
                        <w:rPr>
                          <w:i/>
                        </w:rPr>
                        <w:t xml:space="preserve">The following paragraph 1 of Article 7 of the MLI applies and </w:t>
                      </w:r>
                      <w:r w:rsidRPr="00DF4469">
                        <w:rPr>
                          <w:i/>
                          <w:color w:val="000000" w:themeColor="text1"/>
                        </w:rPr>
                        <w:t>supersedes the provision of this</w:t>
                      </w:r>
                      <w:r w:rsidRPr="00DF4469">
                        <w:rPr>
                          <w:i/>
                          <w:color w:val="000000" w:themeColor="text1"/>
                          <w:spacing w:val="-46"/>
                        </w:rPr>
                        <w:t xml:space="preserve"> </w:t>
                      </w:r>
                      <w:r w:rsidRPr="00DF4469">
                        <w:rPr>
                          <w:i/>
                          <w:color w:val="000000" w:themeColor="text1"/>
                        </w:rPr>
                        <w:t>Convention:</w:t>
                      </w:r>
                    </w:p>
                    <w:p w14:paraId="3EA8A1FF" w14:textId="77777777" w:rsidR="00195BB2" w:rsidRPr="00DF4469" w:rsidRDefault="00195BB2" w:rsidP="009C1D16">
                      <w:pPr>
                        <w:pStyle w:val="BodyText"/>
                        <w:spacing w:before="4"/>
                        <w:rPr>
                          <w:i/>
                          <w:color w:val="000000" w:themeColor="text1"/>
                        </w:rPr>
                      </w:pPr>
                    </w:p>
                    <w:p w14:paraId="665B7FFD" w14:textId="77777777" w:rsidR="00195BB2" w:rsidRDefault="00195BB2" w:rsidP="009C1D16">
                      <w:pPr>
                        <w:pStyle w:val="BodyText"/>
                        <w:spacing w:line="256" w:lineRule="exact"/>
                        <w:ind w:left="1151" w:right="1151"/>
                        <w:jc w:val="center"/>
                      </w:pPr>
                      <w:r>
                        <w:t>ARTICLE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7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MLI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PREVENTION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OF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TREATY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ABUSE</w:t>
                      </w:r>
                    </w:p>
                    <w:p w14:paraId="5F49EA45" w14:textId="77777777" w:rsidR="00195BB2" w:rsidRPr="00DF4469" w:rsidRDefault="00195BB2" w:rsidP="009C1D16">
                      <w:pPr>
                        <w:pStyle w:val="BodyText"/>
                        <w:spacing w:line="256" w:lineRule="exact"/>
                        <w:ind w:left="1151" w:right="1150"/>
                        <w:jc w:val="center"/>
                        <w:rPr>
                          <w:color w:val="000000" w:themeColor="text1"/>
                        </w:rPr>
                      </w:pPr>
                      <w:r w:rsidRPr="00DF4469">
                        <w:rPr>
                          <w:color w:val="000000" w:themeColor="text1"/>
                        </w:rPr>
                        <w:t>(Principal</w:t>
                      </w:r>
                      <w:r w:rsidRPr="00DF4469">
                        <w:rPr>
                          <w:color w:val="000000" w:themeColor="text1"/>
                          <w:spacing w:val="-4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</w:rPr>
                        <w:t>purposes</w:t>
                      </w:r>
                      <w:r w:rsidRPr="00DF4469">
                        <w:rPr>
                          <w:color w:val="000000" w:themeColor="text1"/>
                          <w:spacing w:val="-5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</w:rPr>
                        <w:t>test</w:t>
                      </w:r>
                      <w:r w:rsidRPr="00DF4469">
                        <w:rPr>
                          <w:color w:val="000000" w:themeColor="text1"/>
                          <w:spacing w:val="-5"/>
                        </w:rPr>
                        <w:t xml:space="preserve"> </w:t>
                      </w:r>
                      <w:r w:rsidRPr="00DF4469">
                        <w:rPr>
                          <w:color w:val="000000" w:themeColor="text1"/>
                        </w:rPr>
                        <w:t>provision)</w:t>
                      </w:r>
                    </w:p>
                    <w:p w14:paraId="31AD3F58" w14:textId="77777777" w:rsidR="00195BB2" w:rsidRDefault="00195BB2" w:rsidP="009C1D16">
                      <w:pPr>
                        <w:pStyle w:val="BodyText"/>
                        <w:spacing w:before="2"/>
                      </w:pPr>
                    </w:p>
                    <w:p w14:paraId="5E63EA7C" w14:textId="77777777" w:rsidR="00195BB2" w:rsidRDefault="00195BB2" w:rsidP="009C1D16">
                      <w:pPr>
                        <w:pStyle w:val="BodyText"/>
                        <w:ind w:left="105" w:right="119"/>
                      </w:pPr>
                      <w:r>
                        <w:t>Notwithstanding any provisions of this Convention, a benefit under this Convention shall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not be granted in respect of an item of income or capital if it is reasonable to conclude,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having regard to all relevant facts and circumstances, that obtaining that benefit was one of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the principal purposes of any arrangement or transaction that resulted directly or indirectly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in that benefit, unless it is established that granting that benefit in these circumstances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would be in accordance with the object and purpose of the relevant provisions of this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Convention.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ACDF3E4" w14:textId="77777777" w:rsidR="009C1D16" w:rsidRPr="00DF4469" w:rsidRDefault="009C1D16" w:rsidP="009C1D16">
      <w:pPr>
        <w:pStyle w:val="BodyText"/>
        <w:spacing w:before="10"/>
        <w:rPr>
          <w:rFonts w:ascii="Times New Roman"/>
          <w:color w:val="000000" w:themeColor="text1"/>
          <w:sz w:val="16"/>
        </w:rPr>
      </w:pPr>
    </w:p>
    <w:p w14:paraId="7A126FA1" w14:textId="77777777" w:rsidR="009C1D16" w:rsidRPr="00DF4469" w:rsidRDefault="009C1D16" w:rsidP="009C1D16">
      <w:pPr>
        <w:pStyle w:val="Heading2"/>
        <w:spacing w:before="90" w:line="242" w:lineRule="auto"/>
        <w:ind w:left="3673" w:right="4209" w:firstLine="703"/>
        <w:rPr>
          <w:color w:val="000000" w:themeColor="text1"/>
        </w:rPr>
      </w:pPr>
      <w:r w:rsidRPr="00DF4469">
        <w:rPr>
          <w:color w:val="000000" w:themeColor="text1"/>
        </w:rPr>
        <w:t>Article 28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ENTRY</w:t>
      </w:r>
      <w:r w:rsidRPr="00DF4469">
        <w:rPr>
          <w:color w:val="000000" w:themeColor="text1"/>
          <w:spacing w:val="-8"/>
        </w:rPr>
        <w:t xml:space="preserve"> </w:t>
      </w:r>
      <w:r w:rsidRPr="00DF4469">
        <w:rPr>
          <w:color w:val="000000" w:themeColor="text1"/>
        </w:rPr>
        <w:t>INTO</w:t>
      </w:r>
      <w:r w:rsidRPr="00DF4469">
        <w:rPr>
          <w:color w:val="000000" w:themeColor="text1"/>
          <w:spacing w:val="-8"/>
        </w:rPr>
        <w:t xml:space="preserve"> </w:t>
      </w:r>
      <w:r w:rsidRPr="00DF4469">
        <w:rPr>
          <w:color w:val="000000" w:themeColor="text1"/>
        </w:rPr>
        <w:t>FORCE</w:t>
      </w:r>
    </w:p>
    <w:p w14:paraId="305172CB" w14:textId="77777777" w:rsidR="009C1D16" w:rsidRPr="00DF4469" w:rsidRDefault="009C1D16" w:rsidP="009C1D16">
      <w:pPr>
        <w:pStyle w:val="BodyText"/>
        <w:spacing w:before="9"/>
        <w:rPr>
          <w:rFonts w:ascii="Times New Roman"/>
          <w:b/>
          <w:color w:val="000000" w:themeColor="text1"/>
          <w:sz w:val="23"/>
        </w:rPr>
      </w:pPr>
    </w:p>
    <w:p w14:paraId="3FADA09A" w14:textId="77777777" w:rsidR="009C1D16" w:rsidRPr="00DF4469" w:rsidRDefault="009C1D16" w:rsidP="009C1D16">
      <w:pPr>
        <w:pStyle w:val="ListParagraph"/>
        <w:numPr>
          <w:ilvl w:val="0"/>
          <w:numId w:val="5"/>
        </w:numPr>
        <w:tabs>
          <w:tab w:val="left" w:pos="800"/>
        </w:tabs>
        <w:spacing w:line="242" w:lineRule="auto"/>
        <w:ind w:right="1474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notify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each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through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diplomatic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channels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internal procedures required by each Contracting State for the entry into force of this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have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been complied with.</w:t>
      </w:r>
    </w:p>
    <w:p w14:paraId="02F6F909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57BC6D83" w14:textId="77777777" w:rsidR="009C1D16" w:rsidRPr="00DF4469" w:rsidRDefault="009C1D16" w:rsidP="009C1D16">
      <w:pPr>
        <w:pStyle w:val="ListParagraph"/>
        <w:numPr>
          <w:ilvl w:val="0"/>
          <w:numId w:val="5"/>
        </w:numPr>
        <w:tabs>
          <w:tab w:val="left" w:pos="800"/>
        </w:tabs>
        <w:spacing w:line="242" w:lineRule="auto"/>
        <w:ind w:right="1128" w:firstLine="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 Convention shall enter into force after the period of three months following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date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receipt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later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notifications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referred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paragraph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have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effect:</w:t>
      </w:r>
    </w:p>
    <w:p w14:paraId="72C230FA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3"/>
        </w:rPr>
      </w:pPr>
    </w:p>
    <w:p w14:paraId="1EDDD75D" w14:textId="77777777" w:rsidR="009C1D16" w:rsidRPr="00DF4469" w:rsidRDefault="009C1D16" w:rsidP="009C1D16">
      <w:pPr>
        <w:pStyle w:val="ListParagraph"/>
        <w:numPr>
          <w:ilvl w:val="1"/>
          <w:numId w:val="5"/>
        </w:numPr>
        <w:tabs>
          <w:tab w:val="left" w:pos="1639"/>
          <w:tab w:val="left" w:pos="1640"/>
        </w:tabs>
        <w:ind w:right="1141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regarding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periodically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assessed,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respect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relating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 taxable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year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beginning on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after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date on which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into force;</w:t>
      </w:r>
    </w:p>
    <w:p w14:paraId="3F9BDE08" w14:textId="77777777" w:rsidR="009C1D16" w:rsidRPr="00DF4469" w:rsidRDefault="009C1D16" w:rsidP="009C1D16">
      <w:pPr>
        <w:pStyle w:val="ListParagraph"/>
        <w:numPr>
          <w:ilvl w:val="1"/>
          <w:numId w:val="5"/>
        </w:numPr>
        <w:tabs>
          <w:tab w:val="left" w:pos="1640"/>
        </w:tabs>
        <w:spacing w:before="8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regarding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cases,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date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enters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force.</w:t>
      </w:r>
    </w:p>
    <w:p w14:paraId="59A1AB2D" w14:textId="77777777" w:rsidR="009C1D16" w:rsidRPr="00DF4469" w:rsidRDefault="009C1D16" w:rsidP="009C1D16">
      <w:pPr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2A30C81F" w14:textId="77777777" w:rsidR="009C1D16" w:rsidRPr="00DF4469" w:rsidRDefault="009C1D16" w:rsidP="009C1D16">
      <w:pPr>
        <w:pStyle w:val="Heading2"/>
        <w:spacing w:before="90" w:line="242" w:lineRule="auto"/>
        <w:ind w:left="3993" w:right="4531" w:hanging="1"/>
        <w:jc w:val="center"/>
        <w:rPr>
          <w:color w:val="000000" w:themeColor="text1"/>
        </w:rPr>
      </w:pPr>
      <w:r w:rsidRPr="00DF4469">
        <w:rPr>
          <w:color w:val="000000" w:themeColor="text1"/>
        </w:rPr>
        <w:lastRenderedPageBreak/>
        <w:t>Article 29</w:t>
      </w:r>
      <w:r w:rsidRPr="00DF4469">
        <w:rPr>
          <w:color w:val="000000" w:themeColor="text1"/>
          <w:spacing w:val="1"/>
        </w:rPr>
        <w:t xml:space="preserve"> </w:t>
      </w:r>
      <w:r w:rsidRPr="00DF4469">
        <w:rPr>
          <w:color w:val="000000" w:themeColor="text1"/>
        </w:rPr>
        <w:t>TERMINATION</w:t>
      </w:r>
    </w:p>
    <w:p w14:paraId="2C7A20E2" w14:textId="77777777" w:rsidR="009C1D16" w:rsidRPr="00DF4469" w:rsidRDefault="009C1D16" w:rsidP="009C1D16">
      <w:pPr>
        <w:pStyle w:val="BodyText"/>
        <w:spacing w:before="8"/>
        <w:rPr>
          <w:rFonts w:ascii="Times New Roman"/>
          <w:b/>
          <w:color w:val="000000" w:themeColor="text1"/>
          <w:sz w:val="23"/>
        </w:rPr>
      </w:pPr>
    </w:p>
    <w:p w14:paraId="644C4CD9" w14:textId="77777777" w:rsidR="009C1D16" w:rsidRPr="00DF4469" w:rsidRDefault="009C1D16" w:rsidP="009C1D16">
      <w:pPr>
        <w:ind w:left="560" w:right="1109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This Convention shall remain in force until terminated by a Contracting State. Either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 may terminate the Convention, through diplomatic channels, by giving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notice of termination at least six months before the end of any calendar year beginning on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after the expiration of a period of five years from the date of its entry into force. 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such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event,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 shall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cease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have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effect:</w:t>
      </w:r>
    </w:p>
    <w:p w14:paraId="5E2D1D5D" w14:textId="77777777" w:rsidR="009C1D16" w:rsidRPr="00DF4469" w:rsidRDefault="009C1D16" w:rsidP="009C1D16">
      <w:pPr>
        <w:pStyle w:val="BodyText"/>
        <w:spacing w:before="5"/>
        <w:rPr>
          <w:rFonts w:ascii="Times New Roman"/>
          <w:color w:val="000000" w:themeColor="text1"/>
          <w:sz w:val="24"/>
        </w:rPr>
      </w:pPr>
    </w:p>
    <w:p w14:paraId="03CC4E48" w14:textId="77777777" w:rsidR="009C1D16" w:rsidRPr="00DF4469" w:rsidRDefault="009C1D16" w:rsidP="009C1D16">
      <w:pPr>
        <w:pStyle w:val="ListParagraph"/>
        <w:numPr>
          <w:ilvl w:val="0"/>
          <w:numId w:val="4"/>
        </w:numPr>
        <w:tabs>
          <w:tab w:val="left" w:pos="1279"/>
          <w:tab w:val="left" w:pos="1280"/>
        </w:tabs>
        <w:ind w:right="1148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regarding taxes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periodically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assessed,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respect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on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income relating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 taxable year beginning on or after the first day of January in the calendar year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next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following that in which the notice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given.</w:t>
      </w:r>
    </w:p>
    <w:p w14:paraId="4FE3DD4C" w14:textId="77777777" w:rsidR="009C1D16" w:rsidRPr="00DF4469" w:rsidRDefault="009C1D16" w:rsidP="009C1D16">
      <w:pPr>
        <w:pStyle w:val="ListParagraph"/>
        <w:numPr>
          <w:ilvl w:val="0"/>
          <w:numId w:val="4"/>
        </w:numPr>
        <w:tabs>
          <w:tab w:val="left" w:pos="1280"/>
        </w:tabs>
        <w:spacing w:before="2" w:line="242" w:lineRule="auto"/>
        <w:ind w:right="1928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regarding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all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cases,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first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day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January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calendar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year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next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following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 in which 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notice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 given.</w:t>
      </w:r>
    </w:p>
    <w:p w14:paraId="73AD8ED6" w14:textId="77777777" w:rsidR="009C1D16" w:rsidRPr="00DF4469" w:rsidRDefault="009C1D16" w:rsidP="009C1D16">
      <w:pPr>
        <w:pStyle w:val="BodyText"/>
        <w:spacing w:before="9"/>
        <w:rPr>
          <w:rFonts w:ascii="Times New Roman"/>
          <w:color w:val="000000" w:themeColor="text1"/>
          <w:sz w:val="23"/>
        </w:rPr>
      </w:pPr>
    </w:p>
    <w:p w14:paraId="644DACF6" w14:textId="77777777" w:rsidR="009C1D16" w:rsidRPr="00DF4469" w:rsidRDefault="009C1D16" w:rsidP="009C1D16">
      <w:pPr>
        <w:spacing w:line="242" w:lineRule="auto"/>
        <w:ind w:left="560" w:right="2325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witness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whereof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undersigned,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duly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proofErr w:type="spellStart"/>
      <w:r w:rsidRPr="00DF4469">
        <w:rPr>
          <w:rFonts w:ascii="Times New Roman"/>
          <w:color w:val="000000" w:themeColor="text1"/>
          <w:sz w:val="24"/>
        </w:rPr>
        <w:t>authorised</w:t>
      </w:r>
      <w:proofErr w:type="spellEnd"/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thereto,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have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signed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Convention.</w:t>
      </w:r>
    </w:p>
    <w:p w14:paraId="12F15813" w14:textId="77777777" w:rsidR="009C1D16" w:rsidRPr="00DF4469" w:rsidRDefault="009C1D16" w:rsidP="009C1D16">
      <w:pPr>
        <w:pStyle w:val="BodyText"/>
        <w:spacing w:before="8"/>
        <w:rPr>
          <w:rFonts w:ascii="Times New Roman"/>
          <w:color w:val="000000" w:themeColor="text1"/>
          <w:sz w:val="23"/>
        </w:rPr>
      </w:pPr>
    </w:p>
    <w:p w14:paraId="4FCC8A4C" w14:textId="77777777" w:rsidR="009C1D16" w:rsidRPr="00DF4469" w:rsidRDefault="009C1D16" w:rsidP="009C1D16">
      <w:pPr>
        <w:spacing w:line="242" w:lineRule="auto"/>
        <w:ind w:left="560" w:right="1193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Done in duplicate in Madrid on the 16th day of December 2010, in the Spanish,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Armenian and English languages, all the texts being equally authentic. In case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divergence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between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texts,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resolved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accordance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English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text.</w:t>
      </w:r>
    </w:p>
    <w:p w14:paraId="74E264B1" w14:textId="77777777" w:rsidR="009C1D16" w:rsidRPr="00DF4469" w:rsidRDefault="009C1D16" w:rsidP="009C1D16">
      <w:pPr>
        <w:spacing w:line="242" w:lineRule="auto"/>
        <w:rPr>
          <w:rFonts w:ascii="Times New Roman"/>
          <w:color w:val="000000" w:themeColor="text1"/>
          <w:sz w:val="24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2C3DC766" w14:textId="77777777" w:rsidR="009C1D16" w:rsidRPr="00DF4469" w:rsidRDefault="009C1D16" w:rsidP="009C1D16">
      <w:pPr>
        <w:pStyle w:val="Heading1"/>
        <w:spacing w:before="90"/>
        <w:ind w:right="1160"/>
        <w:rPr>
          <w:color w:val="000000" w:themeColor="text1"/>
        </w:rPr>
      </w:pPr>
      <w:r w:rsidRPr="00DF4469">
        <w:rPr>
          <w:color w:val="000000" w:themeColor="text1"/>
        </w:rPr>
        <w:lastRenderedPageBreak/>
        <w:t>PROTOCOL</w:t>
      </w:r>
    </w:p>
    <w:p w14:paraId="59175983" w14:textId="77777777" w:rsidR="009C1D16" w:rsidRPr="00DF4469" w:rsidRDefault="009C1D16" w:rsidP="009C1D16">
      <w:pPr>
        <w:pStyle w:val="BodyText"/>
        <w:spacing w:before="4"/>
        <w:rPr>
          <w:rFonts w:ascii="Times New Roman"/>
          <w:b/>
          <w:color w:val="000000" w:themeColor="text1"/>
          <w:sz w:val="24"/>
        </w:rPr>
      </w:pPr>
    </w:p>
    <w:p w14:paraId="6FD1DF0A" w14:textId="77777777" w:rsidR="009C1D16" w:rsidRPr="00DF4469" w:rsidRDefault="009C1D16" w:rsidP="009C1D16">
      <w:pPr>
        <w:ind w:left="560" w:right="1209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At the moment of signing the Convention between the Kingdom of Spain and the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Republic of Armenia for the Avoidance of Double Taxation and the Prevention of Fiscal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Evasion with respect to Taxes on Income and on Capital, the undersigned have agreed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upon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following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 which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 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 integral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Convention.</w:t>
      </w:r>
    </w:p>
    <w:p w14:paraId="6166646A" w14:textId="77777777" w:rsidR="009C1D16" w:rsidRPr="00DF4469" w:rsidRDefault="009C1D16" w:rsidP="009C1D16">
      <w:pPr>
        <w:pStyle w:val="BodyText"/>
        <w:spacing w:before="3"/>
        <w:rPr>
          <w:rFonts w:ascii="Times New Roman"/>
          <w:color w:val="000000" w:themeColor="text1"/>
          <w:sz w:val="24"/>
        </w:rPr>
      </w:pPr>
    </w:p>
    <w:p w14:paraId="302711FF" w14:textId="77777777" w:rsidR="009C1D16" w:rsidRPr="00DF4469" w:rsidRDefault="009C1D16" w:rsidP="009C1D16">
      <w:pPr>
        <w:pStyle w:val="Heading2"/>
        <w:numPr>
          <w:ilvl w:val="0"/>
          <w:numId w:val="3"/>
        </w:numPr>
        <w:tabs>
          <w:tab w:val="left" w:pos="774"/>
        </w:tabs>
        <w:spacing w:line="275" w:lineRule="exact"/>
        <w:ind w:right="0"/>
        <w:rPr>
          <w:color w:val="000000" w:themeColor="text1"/>
        </w:rPr>
      </w:pPr>
      <w:r w:rsidRPr="00DF4469">
        <w:rPr>
          <w:color w:val="000000" w:themeColor="text1"/>
        </w:rPr>
        <w:t>Ad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Article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2,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paragraph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2</w:t>
      </w:r>
    </w:p>
    <w:p w14:paraId="65EA3528" w14:textId="77777777" w:rsidR="009C1D16" w:rsidRPr="00DF4469" w:rsidRDefault="009C1D16" w:rsidP="009C1D16">
      <w:pPr>
        <w:spacing w:line="242" w:lineRule="auto"/>
        <w:ind w:left="560" w:right="1121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It is understood that Social Security Contributions or any other similar contributions shall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 regarded as taxes on income.</w:t>
      </w:r>
    </w:p>
    <w:p w14:paraId="65063158" w14:textId="77777777" w:rsidR="009C1D16" w:rsidRPr="00DF4469" w:rsidRDefault="009C1D16" w:rsidP="009C1D16">
      <w:pPr>
        <w:pStyle w:val="BodyText"/>
        <w:spacing w:before="7"/>
        <w:rPr>
          <w:rFonts w:ascii="Times New Roman"/>
          <w:color w:val="000000" w:themeColor="text1"/>
          <w:sz w:val="23"/>
        </w:rPr>
      </w:pPr>
    </w:p>
    <w:p w14:paraId="399FF9CD" w14:textId="77777777" w:rsidR="009C1D16" w:rsidRPr="00DF4469" w:rsidRDefault="009C1D16" w:rsidP="009C1D16">
      <w:pPr>
        <w:pStyle w:val="Heading2"/>
        <w:numPr>
          <w:ilvl w:val="0"/>
          <w:numId w:val="3"/>
        </w:numPr>
        <w:tabs>
          <w:tab w:val="left" w:pos="867"/>
        </w:tabs>
        <w:spacing w:line="275" w:lineRule="exact"/>
        <w:ind w:left="866" w:right="0" w:hanging="307"/>
        <w:rPr>
          <w:color w:val="000000" w:themeColor="text1"/>
        </w:rPr>
      </w:pPr>
      <w:r w:rsidRPr="00DF4469">
        <w:rPr>
          <w:color w:val="000000" w:themeColor="text1"/>
        </w:rPr>
        <w:t>Ad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Article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2,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paragraph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3</w:t>
      </w:r>
    </w:p>
    <w:p w14:paraId="493EF87A" w14:textId="77777777" w:rsidR="009C1D16" w:rsidRPr="00DF4469" w:rsidRDefault="009C1D16" w:rsidP="009C1D16">
      <w:pPr>
        <w:spacing w:line="242" w:lineRule="auto"/>
        <w:ind w:left="560" w:right="108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understood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case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introduction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local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taxes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provisions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 shall also apply to such taxes.</w:t>
      </w:r>
    </w:p>
    <w:p w14:paraId="0FCF3358" w14:textId="77777777" w:rsidR="009C1D16" w:rsidRPr="00DF4469" w:rsidRDefault="009C1D16" w:rsidP="009C1D16">
      <w:pPr>
        <w:pStyle w:val="BodyText"/>
        <w:spacing w:before="7"/>
        <w:rPr>
          <w:rFonts w:ascii="Times New Roman"/>
          <w:color w:val="000000" w:themeColor="text1"/>
          <w:sz w:val="23"/>
        </w:rPr>
      </w:pPr>
    </w:p>
    <w:p w14:paraId="1AF17456" w14:textId="77777777" w:rsidR="009C1D16" w:rsidRPr="00DF4469" w:rsidRDefault="009C1D16" w:rsidP="009C1D16">
      <w:pPr>
        <w:pStyle w:val="Heading2"/>
        <w:numPr>
          <w:ilvl w:val="0"/>
          <w:numId w:val="3"/>
        </w:numPr>
        <w:tabs>
          <w:tab w:val="left" w:pos="961"/>
        </w:tabs>
        <w:spacing w:before="1" w:line="275" w:lineRule="exact"/>
        <w:ind w:left="960" w:right="0" w:hanging="401"/>
        <w:rPr>
          <w:color w:val="000000" w:themeColor="text1"/>
        </w:rPr>
      </w:pPr>
      <w:r w:rsidRPr="00DF4469">
        <w:rPr>
          <w:color w:val="000000" w:themeColor="text1"/>
        </w:rPr>
        <w:t>Ad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Article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5,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paragraph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4</w:t>
      </w:r>
    </w:p>
    <w:p w14:paraId="3C08D804" w14:textId="77777777" w:rsidR="009C1D16" w:rsidRPr="00DF4469" w:rsidRDefault="009C1D16" w:rsidP="009C1D16">
      <w:pPr>
        <w:spacing w:line="275" w:lineRule="exact"/>
        <w:ind w:left="560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It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is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understood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that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term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“delivery”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does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not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cover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the</w:t>
      </w:r>
      <w:r w:rsidRPr="00DF4469">
        <w:rPr>
          <w:rFonts w:ascii="Times New Roman" w:hAns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following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cases:</w:t>
      </w:r>
    </w:p>
    <w:p w14:paraId="3A53E3F3" w14:textId="77777777" w:rsidR="009C1D16" w:rsidRPr="00DF4469" w:rsidRDefault="009C1D16" w:rsidP="009C1D16">
      <w:pPr>
        <w:pStyle w:val="ListParagraph"/>
        <w:numPr>
          <w:ilvl w:val="0"/>
          <w:numId w:val="2"/>
        </w:numPr>
        <w:tabs>
          <w:tab w:val="left" w:pos="807"/>
        </w:tabs>
        <w:spacing w:before="2" w:line="275" w:lineRule="exact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sale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merchandise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exhibited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during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trade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fair,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after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termination;</w:t>
      </w:r>
    </w:p>
    <w:p w14:paraId="3F5CBA98" w14:textId="77777777" w:rsidR="009C1D16" w:rsidRPr="00DF4469" w:rsidRDefault="009C1D16" w:rsidP="009C1D16">
      <w:pPr>
        <w:pStyle w:val="ListParagraph"/>
        <w:numPr>
          <w:ilvl w:val="0"/>
          <w:numId w:val="2"/>
        </w:numPr>
        <w:tabs>
          <w:tab w:val="left" w:pos="820"/>
        </w:tabs>
        <w:spacing w:line="275" w:lineRule="exact"/>
        <w:ind w:left="819" w:hanging="26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any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store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engaged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sales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within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facility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maintained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delivery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goods.</w:t>
      </w:r>
    </w:p>
    <w:p w14:paraId="636F2079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393DB832" w14:textId="77777777" w:rsidR="009C1D16" w:rsidRPr="00DF4469" w:rsidRDefault="009C1D16" w:rsidP="009C1D16">
      <w:pPr>
        <w:pStyle w:val="Heading2"/>
        <w:numPr>
          <w:ilvl w:val="0"/>
          <w:numId w:val="3"/>
        </w:numPr>
        <w:tabs>
          <w:tab w:val="left" w:pos="947"/>
        </w:tabs>
        <w:ind w:left="946" w:right="0" w:hanging="387"/>
        <w:rPr>
          <w:color w:val="000000" w:themeColor="text1"/>
        </w:rPr>
      </w:pPr>
      <w:r w:rsidRPr="00DF4469">
        <w:rPr>
          <w:color w:val="000000" w:themeColor="text1"/>
        </w:rPr>
        <w:t>Ad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Article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10,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paragraph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2,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sub-paragraph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b)</w:t>
      </w:r>
    </w:p>
    <w:p w14:paraId="0FD021C5" w14:textId="77777777" w:rsidR="009C1D16" w:rsidRPr="00DF4469" w:rsidRDefault="009C1D16" w:rsidP="009C1D16">
      <w:pPr>
        <w:spacing w:before="2"/>
        <w:ind w:left="560" w:right="113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competent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authorities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mutual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agreement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settle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mode of application of the limitation established in sub-paragraph b) of paragraph 2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Article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10.</w:t>
      </w:r>
    </w:p>
    <w:p w14:paraId="3EAC409C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7137636E" w14:textId="77777777" w:rsidR="009C1D16" w:rsidRPr="00DF4469" w:rsidRDefault="009C1D16" w:rsidP="009C1D16">
      <w:pPr>
        <w:pStyle w:val="Heading2"/>
        <w:numPr>
          <w:ilvl w:val="0"/>
          <w:numId w:val="3"/>
        </w:numPr>
        <w:tabs>
          <w:tab w:val="left" w:pos="854"/>
        </w:tabs>
        <w:spacing w:line="275" w:lineRule="exact"/>
        <w:ind w:left="853" w:right="0" w:hanging="294"/>
        <w:rPr>
          <w:color w:val="000000" w:themeColor="text1"/>
        </w:rPr>
      </w:pPr>
      <w:r w:rsidRPr="00DF4469">
        <w:rPr>
          <w:color w:val="000000" w:themeColor="text1"/>
        </w:rPr>
        <w:t>Ad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Article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13,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paragraph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4</w:t>
      </w:r>
    </w:p>
    <w:p w14:paraId="74EE6D17" w14:textId="77777777" w:rsidR="009C1D16" w:rsidRPr="00DF4469" w:rsidRDefault="009C1D16" w:rsidP="009C1D16">
      <w:pPr>
        <w:ind w:left="560" w:right="113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b/>
          <w:color w:val="000000" w:themeColor="text1"/>
          <w:sz w:val="24"/>
        </w:rPr>
        <w:t>[REPLACED by paragraph 4 of Article 9 of the MLI] [</w:t>
      </w:r>
      <w:r w:rsidRPr="00DF4469">
        <w:rPr>
          <w:rFonts w:ascii="Times New Roman"/>
          <w:color w:val="000000" w:themeColor="text1"/>
          <w:sz w:val="24"/>
        </w:rPr>
        <w:t>This paragraph covers gains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from shares and gains from the alienation of interests in other entities, such as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partnerships,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trust,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etc.,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that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issue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shares,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long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value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these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interests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is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derived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principally from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immovable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property.]</w:t>
      </w:r>
    </w:p>
    <w:p w14:paraId="79DC0E8D" w14:textId="77777777" w:rsidR="009C1D16" w:rsidRPr="00DF4469" w:rsidRDefault="009C1D16" w:rsidP="009C1D16">
      <w:pPr>
        <w:pStyle w:val="BodyText"/>
        <w:spacing w:before="10"/>
        <w:rPr>
          <w:rFonts w:ascii="Times New Roman"/>
          <w:color w:val="000000" w:themeColor="text1"/>
          <w:sz w:val="21"/>
        </w:rPr>
      </w:pPr>
      <w:r w:rsidRPr="00DF4469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3E0D8063" wp14:editId="27033CC5">
                <wp:simplePos x="0" y="0"/>
                <wp:positionH relativeFrom="page">
                  <wp:posOffset>1146175</wp:posOffset>
                </wp:positionH>
                <wp:positionV relativeFrom="paragraph">
                  <wp:posOffset>178435</wp:posOffset>
                </wp:positionV>
                <wp:extent cx="5480685" cy="2100580"/>
                <wp:effectExtent l="0" t="0" r="0" b="0"/>
                <wp:wrapTopAndBottom/>
                <wp:docPr id="86" name="docshape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0685" cy="21005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7087BCB" w14:textId="77777777" w:rsidR="00195BB2" w:rsidRDefault="00195BB2" w:rsidP="009C1D16">
                            <w:pPr>
                              <w:spacing w:before="6"/>
                              <w:ind w:left="105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following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4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9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MLI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replaces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paragraph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4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Article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13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of</w:t>
                            </w:r>
                            <w:r>
                              <w:rPr>
                                <w:i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this</w:t>
                            </w:r>
                            <w:r>
                              <w:rPr>
                                <w:i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Convention:</w:t>
                            </w:r>
                          </w:p>
                          <w:p w14:paraId="3B81DD5C" w14:textId="77777777" w:rsidR="00195BB2" w:rsidRDefault="00195BB2" w:rsidP="009C1D16">
                            <w:pPr>
                              <w:pStyle w:val="BodyText"/>
                              <w:spacing w:before="5"/>
                              <w:rPr>
                                <w:i/>
                                <w:sz w:val="23"/>
                              </w:rPr>
                            </w:pPr>
                          </w:p>
                          <w:p w14:paraId="0015D842" w14:textId="77777777" w:rsidR="00195BB2" w:rsidRDefault="00195BB2" w:rsidP="009C1D16">
                            <w:pPr>
                              <w:spacing w:before="1"/>
                              <w:ind w:left="105" w:right="99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ARTICLE 9 OF THE MLI – CAPITAL GAINS FROM ALIENATION OF SHARES OR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INTERESTS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ENTITIES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DERIVING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THEIR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VALUE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PRINCIPALLY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FROM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IMMOVABLE PROPERTY</w:t>
                            </w:r>
                          </w:p>
                          <w:p w14:paraId="61161A8A" w14:textId="77777777" w:rsidR="00195BB2" w:rsidRDefault="00195BB2" w:rsidP="009C1D16">
                            <w:pPr>
                              <w:pStyle w:val="BodyText"/>
                              <w:spacing w:before="8"/>
                              <w:rPr>
                                <w:sz w:val="23"/>
                              </w:rPr>
                            </w:pPr>
                          </w:p>
                          <w:p w14:paraId="280513AD" w14:textId="77777777" w:rsidR="00195BB2" w:rsidRDefault="00195BB2" w:rsidP="009C1D16">
                            <w:pPr>
                              <w:ind w:left="105" w:right="218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For purposes of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this Convention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], gains derived by a resident of a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</w:t>
                            </w:r>
                            <w:r>
                              <w:rPr>
                                <w:rFonts w:ascii="Times New Roman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from the alienation of shares or comparable interests, such as interests in a partnership</w:t>
                            </w:r>
                            <w:r>
                              <w:rPr>
                                <w:rFonts w:ascii="Times New Roman"/>
                                <w:spacing w:val="-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or trust, may be taxed in the other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 if, at any time during the 365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days preceding the alienation, these shares or comparable interests derived more than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50 per cent of their value directly or indirectly from immovable property situated in</w:t>
                            </w:r>
                            <w:r>
                              <w:rPr>
                                <w:rFonts w:ascii="Times New Roman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that</w:t>
                            </w:r>
                            <w:r>
                              <w:rPr>
                                <w:rFonts w:ascii="Times New Roman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other [</w:t>
                            </w:r>
                            <w:r>
                              <w:rPr>
                                <w:rFonts w:ascii="Times New Roman"/>
                                <w:i/>
                                <w:sz w:val="24"/>
                              </w:rPr>
                              <w:t>Contracting State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>].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3E0D8063" id="docshape211" o:spid="_x0000_s1038" type="#_x0000_t202" style="position:absolute;margin-left:90.25pt;margin-top:14.05pt;width:431.55pt;height:165.4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GVdGQIAABQEAAAOAAAAZHJzL2Uyb0RvYy54bWysU8GO0zAQvSPxD5bvbNKKViXadLW0LEJa&#10;WKSFD5g6TmPheMzYbbJ8PWOn7a7ghsjBGmfGzzPvPV/fjL0VR03BoKvl7KqUQjuFjXH7Wn7/dvdm&#10;JUWI4Bqw6HQtn3SQN+vXr64HX+k5dmgbTYJBXKgGX8suRl8VRVCd7iFcodeOky1SD5G3tC8agoHR&#10;e1vMy3JZDEiNJ1Q6BP67nZJynfHbVqv40LZBR2Fryb3FvFJed2kt1tdQ7Ql8Z9SpDfiHLnowji+9&#10;QG0hgjiQ+QuqN4owYBuvFPYFtq1ROs/A08zKP6Z57MDrPAuTE/yFpvD/YNWX46P/SiKO73FkAfMQ&#10;wd+j+hGEw00Hbq9viXDoNDR88SxRVgw+VKejiepQhQSyGz5jwyLDIWIGGlvqEys8p2B0FuDpQroe&#10;o1D8c/F2VS5XCykU5+azslyssiwFVOfjnkL8qLEXKaglsaoZHo73IaZ2oDqXpNsc3hlrs7LWiaGW&#10;y/LdchoMrWlSMpUF2u82lsQRkjfyl2fjzMuyhLyF0E11OTW5pjeRrWtNX8vV5TRUiacPrsnXRzB2&#10;irlF607EJa4m1uK4G4VpmNV5wkxE7rB5YioJJ6vy0+KgQ/olxcA2rWX4eQDSUthPjuVInj4HdA52&#10;5wCc4qO1jFJM4SZO3j94MvuOkSfBHd6yZK3JZD53ceqXrZc5Pj2T5O2X+1z1/JjXvwEAAP//AwBQ&#10;SwMEFAAGAAgAAAAhAGU/PsPeAAAACwEAAA8AAABkcnMvZG93bnJldi54bWxMj0FuwjAQRfeVuIM1&#10;SN0VG6iRm8ZBCMGmi0qhHMDE0yRtPI5iQ9Lb16za5dc8/f8m306uYzccQutJw3IhgCFV3rZUazh/&#10;HJ8UsBANWdN5Qg0/GGBbzB5yk1k/Uom3U6xZKqGQGQ1NjH3GeagadCYsfI+Ubp9+cCamONTcDmZM&#10;5a7jKyE23JmW0kJjetw3WH2frk4Dll+t90c1ln2sz2/hIOXhXWr9OJ92r8AiTvEPhrt+UociOV38&#10;lWxgXcpKyIRqWKklsDsgntcbYBcNa6legBc5//9D8QsAAP//AwBQSwECLQAUAAYACAAAACEAtoM4&#10;kv4AAADhAQAAEwAAAAAAAAAAAAAAAAAAAAAAW0NvbnRlbnRfVHlwZXNdLnhtbFBLAQItABQABgAI&#10;AAAAIQA4/SH/1gAAAJQBAAALAAAAAAAAAAAAAAAAAC8BAABfcmVscy8ucmVsc1BLAQItABQABgAI&#10;AAAAIQAQwGVdGQIAABQEAAAOAAAAAAAAAAAAAAAAAC4CAABkcnMvZTJvRG9jLnhtbFBLAQItABQA&#10;BgAIAAAAIQBlPz7D3gAAAAsBAAAPAAAAAAAAAAAAAAAAAHMEAABkcnMvZG93bnJldi54bWxQSwUG&#10;AAAAAAQABADzAAAAfgUAAAAA&#10;" filled="f" strokeweight=".48pt">
                <v:textbox inset="0,0,0,0">
                  <w:txbxContent>
                    <w:p w14:paraId="17087BCB" w14:textId="77777777" w:rsidR="00195BB2" w:rsidRDefault="00195BB2" w:rsidP="009C1D16">
                      <w:pPr>
                        <w:spacing w:before="6"/>
                        <w:ind w:left="105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following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paragraph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4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9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MLI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replaces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paragraph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4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Article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13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of</w:t>
                      </w:r>
                      <w:r>
                        <w:rPr>
                          <w:i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this</w:t>
                      </w:r>
                      <w:r>
                        <w:rPr>
                          <w:i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Convention:</w:t>
                      </w:r>
                    </w:p>
                    <w:p w14:paraId="3B81DD5C" w14:textId="77777777" w:rsidR="00195BB2" w:rsidRDefault="00195BB2" w:rsidP="009C1D16">
                      <w:pPr>
                        <w:pStyle w:val="BodyText"/>
                        <w:spacing w:before="5"/>
                        <w:rPr>
                          <w:i/>
                          <w:sz w:val="23"/>
                        </w:rPr>
                      </w:pPr>
                    </w:p>
                    <w:p w14:paraId="0015D842" w14:textId="77777777" w:rsidR="00195BB2" w:rsidRDefault="00195BB2" w:rsidP="009C1D16">
                      <w:pPr>
                        <w:spacing w:before="1"/>
                        <w:ind w:left="105" w:right="99"/>
                        <w:jc w:val="both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ARTICLE 9 OF THE MLI – CAPITAL GAINS FROM ALIENATION OF SHARES OR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INTERESTS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OF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ENTITIES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DERIVING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THEIR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VALUE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PRINCIPALLY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FROM</w:t>
                      </w:r>
                      <w:r>
                        <w:rPr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IMMOVABLE PROPERTY</w:t>
                      </w:r>
                    </w:p>
                    <w:p w14:paraId="61161A8A" w14:textId="77777777" w:rsidR="00195BB2" w:rsidRDefault="00195BB2" w:rsidP="009C1D16">
                      <w:pPr>
                        <w:pStyle w:val="BodyText"/>
                        <w:spacing w:before="8"/>
                        <w:rPr>
                          <w:sz w:val="23"/>
                        </w:rPr>
                      </w:pPr>
                    </w:p>
                    <w:p w14:paraId="280513AD" w14:textId="77777777" w:rsidR="00195BB2" w:rsidRDefault="00195BB2" w:rsidP="009C1D16">
                      <w:pPr>
                        <w:ind w:left="105" w:right="218"/>
                        <w:rPr>
                          <w:rFonts w:ascii="Times New Roman"/>
                          <w:sz w:val="24"/>
                        </w:rPr>
                      </w:pPr>
                      <w:r>
                        <w:rPr>
                          <w:rFonts w:ascii="Times New Roman"/>
                          <w:sz w:val="24"/>
                        </w:rPr>
                        <w:t>For purposes of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this Convention</w:t>
                      </w:r>
                      <w:r>
                        <w:rPr>
                          <w:rFonts w:ascii="Times New Roman"/>
                          <w:sz w:val="24"/>
                        </w:rPr>
                        <w:t>], gains derived by a resident of a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rFonts w:ascii="Times New Roman"/>
                          <w:sz w:val="24"/>
                        </w:rPr>
                        <w:t>]</w:t>
                      </w:r>
                      <w:r>
                        <w:rPr>
                          <w:rFonts w:ascii="Times New Roman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from the alienation of shares or comparable interests, such as interests in a partnership</w:t>
                      </w:r>
                      <w:r>
                        <w:rPr>
                          <w:rFonts w:ascii="Times New Roman"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or trust, may be taxed in the other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rFonts w:ascii="Times New Roman"/>
                          <w:sz w:val="24"/>
                        </w:rPr>
                        <w:t>] if, at any time during the 365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days preceding the alienation, these shares or comparable interests derived more than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50 per cent of their value directly or indirectly from immovable property situated in</w:t>
                      </w:r>
                      <w:r>
                        <w:rPr>
                          <w:rFonts w:ascii="Times New Roman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that</w:t>
                      </w:r>
                      <w:r>
                        <w:rPr>
                          <w:rFonts w:ascii="Times New Roman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4"/>
                        </w:rPr>
                        <w:t>other [</w:t>
                      </w:r>
                      <w:r>
                        <w:rPr>
                          <w:rFonts w:ascii="Times New Roman"/>
                          <w:i/>
                          <w:sz w:val="24"/>
                        </w:rPr>
                        <w:t>Contracting State</w:t>
                      </w:r>
                      <w:r>
                        <w:rPr>
                          <w:rFonts w:ascii="Times New Roman"/>
                          <w:sz w:val="24"/>
                        </w:rPr>
                        <w:t>].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A273987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16"/>
        </w:rPr>
      </w:pPr>
    </w:p>
    <w:p w14:paraId="1DD69EBA" w14:textId="77777777" w:rsidR="009C1D16" w:rsidRPr="00DF4469" w:rsidRDefault="009C1D16" w:rsidP="009C1D16">
      <w:pPr>
        <w:pStyle w:val="Heading2"/>
        <w:numPr>
          <w:ilvl w:val="0"/>
          <w:numId w:val="3"/>
        </w:numPr>
        <w:tabs>
          <w:tab w:val="left" w:pos="947"/>
        </w:tabs>
        <w:spacing w:before="90"/>
        <w:ind w:left="946" w:right="0" w:hanging="387"/>
        <w:rPr>
          <w:color w:val="000000" w:themeColor="text1"/>
        </w:rPr>
      </w:pPr>
      <w:r w:rsidRPr="00DF4469">
        <w:rPr>
          <w:color w:val="000000" w:themeColor="text1"/>
        </w:rPr>
        <w:t>Entitlement</w:t>
      </w:r>
      <w:r w:rsidRPr="00DF4469">
        <w:rPr>
          <w:color w:val="000000" w:themeColor="text1"/>
          <w:spacing w:val="-3"/>
        </w:rPr>
        <w:t xml:space="preserve"> </w:t>
      </w:r>
      <w:r w:rsidRPr="00DF4469">
        <w:rPr>
          <w:color w:val="000000" w:themeColor="text1"/>
        </w:rPr>
        <w:t>to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treaty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benefits</w:t>
      </w:r>
    </w:p>
    <w:p w14:paraId="4D93FF44" w14:textId="77777777" w:rsidR="009C1D16" w:rsidRPr="00DF4469" w:rsidRDefault="009C1D16" w:rsidP="009C1D16">
      <w:pPr>
        <w:rPr>
          <w:color w:val="000000" w:themeColor="text1"/>
        </w:rPr>
        <w:sectPr w:rsidR="009C1D16" w:rsidRPr="00DF4469">
          <w:pgSz w:w="12240" w:h="15840"/>
          <w:pgMar w:top="1340" w:right="700" w:bottom="1540" w:left="1240" w:header="722" w:footer="1284" w:gutter="0"/>
          <w:cols w:space="720"/>
        </w:sectPr>
      </w:pPr>
    </w:p>
    <w:p w14:paraId="41B4A84C" w14:textId="77777777" w:rsidR="009C1D16" w:rsidRPr="00DF4469" w:rsidRDefault="009C1D16" w:rsidP="009C1D16">
      <w:pPr>
        <w:pStyle w:val="ListParagraph"/>
        <w:numPr>
          <w:ilvl w:val="0"/>
          <w:numId w:val="1"/>
        </w:numPr>
        <w:tabs>
          <w:tab w:val="left" w:pos="919"/>
          <w:tab w:val="left" w:pos="920"/>
        </w:tabs>
        <w:spacing w:before="90"/>
        <w:ind w:right="130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lastRenderedPageBreak/>
        <w:t>The Contracting States declare that their domestic rules and procedures with respect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 the abuses of law (including tax treaties) may be applied to the treatment of such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abuses.</w:t>
      </w:r>
    </w:p>
    <w:p w14:paraId="4AA94838" w14:textId="77777777" w:rsidR="009C1D16" w:rsidRPr="00DF4469" w:rsidRDefault="009C1D16" w:rsidP="009C1D16">
      <w:pPr>
        <w:pStyle w:val="ListParagraph"/>
        <w:numPr>
          <w:ilvl w:val="0"/>
          <w:numId w:val="1"/>
        </w:numPr>
        <w:tabs>
          <w:tab w:val="left" w:pos="920"/>
        </w:tabs>
        <w:ind w:right="1547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It is understood that the benefits under this Convention shall not be granted to a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person, which is not the beneficial owner of the items of income derived from the</w:t>
      </w:r>
      <w:r w:rsidRPr="00DF4469">
        <w:rPr>
          <w:rFonts w:asci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other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 State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or items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capital thereof.</w:t>
      </w:r>
    </w:p>
    <w:p w14:paraId="5B4479AA" w14:textId="77777777" w:rsidR="009C1D16" w:rsidRPr="00DF4469" w:rsidRDefault="009C1D16" w:rsidP="009C1D16">
      <w:pPr>
        <w:pStyle w:val="ListParagraph"/>
        <w:numPr>
          <w:ilvl w:val="0"/>
          <w:numId w:val="1"/>
        </w:numPr>
        <w:tabs>
          <w:tab w:val="left" w:pos="920"/>
        </w:tabs>
        <w:spacing w:before="2" w:line="237" w:lineRule="auto"/>
        <w:ind w:right="1446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This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Convention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does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not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prevent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Contracting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States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to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apply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domestic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Controlled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Foreign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Company rules.</w:t>
      </w:r>
    </w:p>
    <w:p w14:paraId="6CFC491E" w14:textId="77777777" w:rsidR="009C1D16" w:rsidRPr="00DF4469" w:rsidRDefault="009C1D16" w:rsidP="009C1D16">
      <w:pPr>
        <w:pStyle w:val="BodyText"/>
        <w:spacing w:before="1"/>
        <w:rPr>
          <w:rFonts w:ascii="Times New Roman"/>
          <w:color w:val="000000" w:themeColor="text1"/>
          <w:sz w:val="24"/>
        </w:rPr>
      </w:pPr>
    </w:p>
    <w:p w14:paraId="258E065A" w14:textId="77777777" w:rsidR="009C1D16" w:rsidRPr="00DF4469" w:rsidRDefault="009C1D16" w:rsidP="009C1D16">
      <w:pPr>
        <w:pStyle w:val="Heading2"/>
        <w:numPr>
          <w:ilvl w:val="0"/>
          <w:numId w:val="3"/>
        </w:numPr>
        <w:tabs>
          <w:tab w:val="left" w:pos="1041"/>
        </w:tabs>
        <w:ind w:left="1040" w:right="0" w:hanging="481"/>
        <w:rPr>
          <w:color w:val="000000" w:themeColor="text1"/>
        </w:rPr>
      </w:pPr>
      <w:r w:rsidRPr="00DF4469">
        <w:rPr>
          <w:color w:val="000000" w:themeColor="text1"/>
        </w:rPr>
        <w:t>Ad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Article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on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“Assistance</w:t>
      </w:r>
      <w:r w:rsidRPr="00DF4469">
        <w:rPr>
          <w:color w:val="000000" w:themeColor="text1"/>
          <w:spacing w:val="-2"/>
        </w:rPr>
        <w:t xml:space="preserve"> </w:t>
      </w:r>
      <w:r w:rsidRPr="00DF4469">
        <w:rPr>
          <w:color w:val="000000" w:themeColor="text1"/>
        </w:rPr>
        <w:t>in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Collection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of</w:t>
      </w:r>
      <w:r w:rsidRPr="00DF4469">
        <w:rPr>
          <w:color w:val="000000" w:themeColor="text1"/>
          <w:spacing w:val="-1"/>
        </w:rPr>
        <w:t xml:space="preserve"> </w:t>
      </w:r>
      <w:r w:rsidRPr="00DF4469">
        <w:rPr>
          <w:color w:val="000000" w:themeColor="text1"/>
        </w:rPr>
        <w:t>Taxes”</w:t>
      </w:r>
    </w:p>
    <w:p w14:paraId="54966750" w14:textId="77777777" w:rsidR="009C1D16" w:rsidRPr="00DF4469" w:rsidRDefault="009C1D16" w:rsidP="009C1D16">
      <w:pPr>
        <w:spacing w:before="2"/>
        <w:ind w:left="560" w:right="1328"/>
        <w:rPr>
          <w:rFonts w:ascii="Times New Roman" w:hAnsi="Times New Roman"/>
          <w:color w:val="000000" w:themeColor="text1"/>
          <w:sz w:val="24"/>
        </w:rPr>
      </w:pPr>
      <w:r w:rsidRPr="00DF4469">
        <w:rPr>
          <w:rFonts w:ascii="Times New Roman" w:hAnsi="Times New Roman"/>
          <w:color w:val="000000" w:themeColor="text1"/>
          <w:sz w:val="24"/>
        </w:rPr>
        <w:t>Both Contracting States have agreed to include in the Convention an Article on</w:t>
      </w:r>
      <w:r w:rsidRPr="00DF4469">
        <w:rPr>
          <w:rFonts w:ascii="Times New Roman" w:hAns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“Assistance in Collection of Taxes” as soon as their internal legislations allow this type</w:t>
      </w:r>
      <w:r w:rsidRPr="00DF4469">
        <w:rPr>
          <w:rFonts w:ascii="Times New Roman" w:hAnsi="Times New Roman"/>
          <w:color w:val="000000" w:themeColor="text1"/>
          <w:spacing w:val="-58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of</w:t>
      </w:r>
      <w:r w:rsidRPr="00DF4469">
        <w:rPr>
          <w:rFonts w:ascii="Times New Roman" w:hAns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 w:hAnsi="Times New Roman"/>
          <w:color w:val="000000" w:themeColor="text1"/>
          <w:sz w:val="24"/>
        </w:rPr>
        <w:t>assistance.</w:t>
      </w:r>
    </w:p>
    <w:p w14:paraId="29063FE1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6FCD7014" w14:textId="77777777" w:rsidR="009C1D16" w:rsidRPr="00DF4469" w:rsidRDefault="009C1D16" w:rsidP="009C1D16">
      <w:pPr>
        <w:ind w:left="56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witness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whereof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undersigned,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duly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proofErr w:type="spellStart"/>
      <w:r w:rsidRPr="00DF4469">
        <w:rPr>
          <w:rFonts w:ascii="Times New Roman"/>
          <w:color w:val="000000" w:themeColor="text1"/>
          <w:sz w:val="24"/>
        </w:rPr>
        <w:t>authorised</w:t>
      </w:r>
      <w:proofErr w:type="spellEnd"/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thereto,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have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signed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this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Protocol.</w:t>
      </w:r>
    </w:p>
    <w:p w14:paraId="3751AB33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4"/>
        </w:rPr>
      </w:pPr>
    </w:p>
    <w:p w14:paraId="532187C9" w14:textId="77777777" w:rsidR="009C1D16" w:rsidRPr="00DF4469" w:rsidRDefault="009C1D16" w:rsidP="009C1D16">
      <w:pPr>
        <w:spacing w:before="1"/>
        <w:ind w:left="560" w:right="1193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Done in duplicate in Madrid on the 16th day of December 2010, in the Spanish,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Armenian and English languages, all the texts being equally authentic. In case of</w:t>
      </w:r>
      <w:r w:rsidRPr="00DF4469">
        <w:rPr>
          <w:rFonts w:ascii="Times New Roman"/>
          <w:color w:val="000000" w:themeColor="text1"/>
          <w:spacing w:val="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divergence</w:t>
      </w:r>
      <w:r w:rsidRPr="00DF4469">
        <w:rPr>
          <w:rFonts w:ascii="Times New Roman"/>
          <w:color w:val="000000" w:themeColor="text1"/>
          <w:spacing w:val="-3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interpretation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between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texts,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it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shall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be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resolved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in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accordance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with</w:t>
      </w:r>
      <w:r w:rsidRPr="00DF4469">
        <w:rPr>
          <w:rFonts w:ascii="Times New Roman"/>
          <w:color w:val="000000" w:themeColor="text1"/>
          <w:spacing w:val="-2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</w:t>
      </w:r>
      <w:r w:rsidRPr="00DF4469">
        <w:rPr>
          <w:rFonts w:ascii="Times New Roman"/>
          <w:color w:val="000000" w:themeColor="text1"/>
          <w:spacing w:val="-57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English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text.</w:t>
      </w:r>
    </w:p>
    <w:p w14:paraId="48631611" w14:textId="77777777" w:rsidR="009C1D16" w:rsidRPr="00DF4469" w:rsidRDefault="009C1D16" w:rsidP="009C1D16">
      <w:pPr>
        <w:pStyle w:val="BodyText"/>
        <w:rPr>
          <w:rFonts w:ascii="Times New Roman"/>
          <w:color w:val="000000" w:themeColor="text1"/>
          <w:sz w:val="26"/>
        </w:rPr>
      </w:pPr>
    </w:p>
    <w:p w14:paraId="1C52612C" w14:textId="77777777" w:rsidR="009C1D16" w:rsidRPr="00DF4469" w:rsidRDefault="009C1D16" w:rsidP="009C1D16">
      <w:pPr>
        <w:pStyle w:val="BodyText"/>
        <w:spacing w:before="11"/>
        <w:rPr>
          <w:rFonts w:ascii="Times New Roman"/>
          <w:color w:val="000000" w:themeColor="text1"/>
          <w:sz w:val="21"/>
        </w:rPr>
      </w:pPr>
    </w:p>
    <w:p w14:paraId="1F66840B" w14:textId="77777777" w:rsidR="009C1D16" w:rsidRPr="00DF4469" w:rsidRDefault="009C1D16" w:rsidP="009C1D16">
      <w:pPr>
        <w:tabs>
          <w:tab w:val="left" w:pos="5039"/>
        </w:tabs>
        <w:ind w:left="560"/>
        <w:rPr>
          <w:rFonts w:ascii="Times New Roman"/>
          <w:color w:val="000000" w:themeColor="text1"/>
          <w:sz w:val="24"/>
        </w:rPr>
      </w:pPr>
      <w:r w:rsidRPr="00DF4469">
        <w:rPr>
          <w:rFonts w:ascii="Times New Roman"/>
          <w:color w:val="000000" w:themeColor="text1"/>
          <w:sz w:val="24"/>
        </w:rPr>
        <w:t>FOR THE KINGDOM OF SPAIN:</w:t>
      </w:r>
      <w:r w:rsidRPr="00DF4469">
        <w:rPr>
          <w:rFonts w:ascii="Times New Roman"/>
          <w:color w:val="000000" w:themeColor="text1"/>
          <w:sz w:val="24"/>
        </w:rPr>
        <w:tab/>
        <w:t>FOR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THE REPUBLIC</w:t>
      </w:r>
      <w:r w:rsidRPr="00DF4469">
        <w:rPr>
          <w:rFonts w:ascii="Times New Roman"/>
          <w:color w:val="000000" w:themeColor="text1"/>
          <w:spacing w:val="-1"/>
          <w:sz w:val="24"/>
        </w:rPr>
        <w:t xml:space="preserve"> </w:t>
      </w:r>
      <w:r w:rsidRPr="00DF4469">
        <w:rPr>
          <w:rFonts w:ascii="Times New Roman"/>
          <w:color w:val="000000" w:themeColor="text1"/>
          <w:sz w:val="24"/>
        </w:rPr>
        <w:t>OF ARMENIA:</w:t>
      </w:r>
    </w:p>
    <w:p w14:paraId="3AE4502B" w14:textId="77777777" w:rsidR="00632F6B" w:rsidRPr="00DF4469" w:rsidRDefault="00632F6B" w:rsidP="009C1D16">
      <w:pPr>
        <w:rPr>
          <w:color w:val="000000" w:themeColor="text1"/>
        </w:rPr>
      </w:pPr>
    </w:p>
    <w:sectPr w:rsidR="00632F6B" w:rsidRPr="00DF4469" w:rsidSect="00CF05D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1B7A"/>
    <w:multiLevelType w:val="hybridMultilevel"/>
    <w:tmpl w:val="B8122E3C"/>
    <w:lvl w:ilvl="0" w:tplc="180850FC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3BFED386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64880B64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3936217A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8B1C5B98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71C64DE0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ECE6B8B2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2A08F512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6230685E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" w15:restartNumberingAfterBreak="0">
    <w:nsid w:val="06D60119"/>
    <w:multiLevelType w:val="hybridMultilevel"/>
    <w:tmpl w:val="80C6D222"/>
    <w:lvl w:ilvl="0" w:tplc="1B7E0F62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EF2781C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2B4A1116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B4B06BFA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BAE0B0FE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AC4C9142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3CDAFFA6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06928AFA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095081EC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" w15:restartNumberingAfterBreak="0">
    <w:nsid w:val="07770807"/>
    <w:multiLevelType w:val="hybridMultilevel"/>
    <w:tmpl w:val="25B043F0"/>
    <w:lvl w:ilvl="0" w:tplc="D7E2A9D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C3C2FFA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CEDC5EE6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F75C39A6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0174121A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F468C71C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396EB736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3D30E75C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726C3E2C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3" w15:restartNumberingAfterBreak="0">
    <w:nsid w:val="08665939"/>
    <w:multiLevelType w:val="hybridMultilevel"/>
    <w:tmpl w:val="6A14E544"/>
    <w:lvl w:ilvl="0" w:tplc="2620F162">
      <w:start w:val="1"/>
      <w:numFmt w:val="decimal"/>
      <w:lvlText w:val="%1."/>
      <w:lvlJc w:val="left"/>
      <w:pPr>
        <w:ind w:left="8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46E4230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9066FDB2">
      <w:numFmt w:val="bullet"/>
      <w:lvlText w:val="•"/>
      <w:lvlJc w:val="left"/>
      <w:pPr>
        <w:ind w:left="1302" w:hanging="360"/>
      </w:pPr>
      <w:rPr>
        <w:rFonts w:hint="default"/>
      </w:rPr>
    </w:lvl>
    <w:lvl w:ilvl="3" w:tplc="2598C1C8">
      <w:numFmt w:val="bullet"/>
      <w:lvlText w:val="•"/>
      <w:lvlJc w:val="left"/>
      <w:pPr>
        <w:ind w:left="1324" w:hanging="360"/>
      </w:pPr>
      <w:rPr>
        <w:rFonts w:hint="default"/>
      </w:rPr>
    </w:lvl>
    <w:lvl w:ilvl="4" w:tplc="A162A61C">
      <w:numFmt w:val="bullet"/>
      <w:lvlText w:val="•"/>
      <w:lvlJc w:val="left"/>
      <w:pPr>
        <w:ind w:left="1346" w:hanging="360"/>
      </w:pPr>
      <w:rPr>
        <w:rFonts w:hint="default"/>
      </w:rPr>
    </w:lvl>
    <w:lvl w:ilvl="5" w:tplc="F4A02682">
      <w:numFmt w:val="bullet"/>
      <w:lvlText w:val="•"/>
      <w:lvlJc w:val="left"/>
      <w:pPr>
        <w:ind w:left="1368" w:hanging="360"/>
      </w:pPr>
      <w:rPr>
        <w:rFonts w:hint="default"/>
      </w:rPr>
    </w:lvl>
    <w:lvl w:ilvl="6" w:tplc="C99AAFAC">
      <w:numFmt w:val="bullet"/>
      <w:lvlText w:val="•"/>
      <w:lvlJc w:val="left"/>
      <w:pPr>
        <w:ind w:left="1390" w:hanging="360"/>
      </w:pPr>
      <w:rPr>
        <w:rFonts w:hint="default"/>
      </w:rPr>
    </w:lvl>
    <w:lvl w:ilvl="7" w:tplc="FB1C1A60">
      <w:numFmt w:val="bullet"/>
      <w:lvlText w:val="•"/>
      <w:lvlJc w:val="left"/>
      <w:pPr>
        <w:ind w:left="1412" w:hanging="360"/>
      </w:pPr>
      <w:rPr>
        <w:rFonts w:hint="default"/>
      </w:rPr>
    </w:lvl>
    <w:lvl w:ilvl="8" w:tplc="34680674">
      <w:numFmt w:val="bullet"/>
      <w:lvlText w:val="•"/>
      <w:lvlJc w:val="left"/>
      <w:pPr>
        <w:ind w:left="1435" w:hanging="360"/>
      </w:pPr>
      <w:rPr>
        <w:rFonts w:hint="default"/>
      </w:rPr>
    </w:lvl>
  </w:abstractNum>
  <w:abstractNum w:abstractNumId="4" w15:restartNumberingAfterBreak="0">
    <w:nsid w:val="140F26EA"/>
    <w:multiLevelType w:val="hybridMultilevel"/>
    <w:tmpl w:val="3FA615C6"/>
    <w:lvl w:ilvl="0" w:tplc="CA244414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9F8B752">
      <w:start w:val="1"/>
      <w:numFmt w:val="lowerLetter"/>
      <w:lvlText w:val="%2)"/>
      <w:lvlJc w:val="left"/>
      <w:pPr>
        <w:ind w:left="1411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4E02F8F2">
      <w:start w:val="1"/>
      <w:numFmt w:val="lowerRoman"/>
      <w:lvlText w:val="%3)"/>
      <w:lvlJc w:val="left"/>
      <w:pPr>
        <w:ind w:left="20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3" w:tplc="EA52E65A">
      <w:numFmt w:val="bullet"/>
      <w:lvlText w:val="•"/>
      <w:lvlJc w:val="left"/>
      <w:pPr>
        <w:ind w:left="1640" w:hanging="360"/>
      </w:pPr>
      <w:rPr>
        <w:rFonts w:hint="default"/>
      </w:rPr>
    </w:lvl>
    <w:lvl w:ilvl="4" w:tplc="A4BE7FCE">
      <w:numFmt w:val="bullet"/>
      <w:lvlText w:val="•"/>
      <w:lvlJc w:val="left"/>
      <w:pPr>
        <w:ind w:left="2000" w:hanging="360"/>
      </w:pPr>
      <w:rPr>
        <w:rFonts w:hint="default"/>
      </w:rPr>
    </w:lvl>
    <w:lvl w:ilvl="5" w:tplc="8B8E43BE">
      <w:numFmt w:val="bullet"/>
      <w:lvlText w:val="•"/>
      <w:lvlJc w:val="left"/>
      <w:pPr>
        <w:ind w:left="3383" w:hanging="360"/>
      </w:pPr>
      <w:rPr>
        <w:rFonts w:hint="default"/>
      </w:rPr>
    </w:lvl>
    <w:lvl w:ilvl="6" w:tplc="1E064728">
      <w:numFmt w:val="bullet"/>
      <w:lvlText w:val="•"/>
      <w:lvlJc w:val="left"/>
      <w:pPr>
        <w:ind w:left="4766" w:hanging="360"/>
      </w:pPr>
      <w:rPr>
        <w:rFonts w:hint="default"/>
      </w:rPr>
    </w:lvl>
    <w:lvl w:ilvl="7" w:tplc="2F1A61F8">
      <w:numFmt w:val="bullet"/>
      <w:lvlText w:val="•"/>
      <w:lvlJc w:val="left"/>
      <w:pPr>
        <w:ind w:left="6150" w:hanging="360"/>
      </w:pPr>
      <w:rPr>
        <w:rFonts w:hint="default"/>
      </w:rPr>
    </w:lvl>
    <w:lvl w:ilvl="8" w:tplc="BE72CD4E">
      <w:numFmt w:val="bullet"/>
      <w:lvlText w:val="•"/>
      <w:lvlJc w:val="left"/>
      <w:pPr>
        <w:ind w:left="7533" w:hanging="360"/>
      </w:pPr>
      <w:rPr>
        <w:rFonts w:hint="default"/>
      </w:rPr>
    </w:lvl>
  </w:abstractNum>
  <w:abstractNum w:abstractNumId="5" w15:restartNumberingAfterBreak="0">
    <w:nsid w:val="23787C40"/>
    <w:multiLevelType w:val="hybridMultilevel"/>
    <w:tmpl w:val="F08E2C98"/>
    <w:lvl w:ilvl="0" w:tplc="2C0AD0BE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F4CB104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6682EE06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F54AD334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E77AF0A6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D6D8C48A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7FA21086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69FC723C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DE7CECBC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6" w15:restartNumberingAfterBreak="0">
    <w:nsid w:val="2D635B84"/>
    <w:multiLevelType w:val="hybridMultilevel"/>
    <w:tmpl w:val="1EAAB918"/>
    <w:lvl w:ilvl="0" w:tplc="40FEA2F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DF6EDF6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88162232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3C9A4B9A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BB483EA6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C6C03DEC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DF820C56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C53043B2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99A8454A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7" w15:restartNumberingAfterBreak="0">
    <w:nsid w:val="36AF16C2"/>
    <w:multiLevelType w:val="hybridMultilevel"/>
    <w:tmpl w:val="AD7E4DD4"/>
    <w:lvl w:ilvl="0" w:tplc="2C7A89F8">
      <w:start w:val="1"/>
      <w:numFmt w:val="lowerRoman"/>
      <w:lvlText w:val="%1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986661A">
      <w:numFmt w:val="bullet"/>
      <w:lvlText w:val="•"/>
      <w:lvlJc w:val="left"/>
      <w:pPr>
        <w:ind w:left="2182" w:hanging="360"/>
      </w:pPr>
      <w:rPr>
        <w:rFonts w:hint="default"/>
      </w:rPr>
    </w:lvl>
    <w:lvl w:ilvl="2" w:tplc="54D49B44">
      <w:numFmt w:val="bullet"/>
      <w:lvlText w:val="•"/>
      <w:lvlJc w:val="left"/>
      <w:pPr>
        <w:ind w:left="3084" w:hanging="360"/>
      </w:pPr>
      <w:rPr>
        <w:rFonts w:hint="default"/>
      </w:rPr>
    </w:lvl>
    <w:lvl w:ilvl="3" w:tplc="F648C9C0">
      <w:numFmt w:val="bullet"/>
      <w:lvlText w:val="•"/>
      <w:lvlJc w:val="left"/>
      <w:pPr>
        <w:ind w:left="3986" w:hanging="360"/>
      </w:pPr>
      <w:rPr>
        <w:rFonts w:hint="default"/>
      </w:rPr>
    </w:lvl>
    <w:lvl w:ilvl="4" w:tplc="5B66F63A">
      <w:numFmt w:val="bullet"/>
      <w:lvlText w:val="•"/>
      <w:lvlJc w:val="left"/>
      <w:pPr>
        <w:ind w:left="4888" w:hanging="360"/>
      </w:pPr>
      <w:rPr>
        <w:rFonts w:hint="default"/>
      </w:rPr>
    </w:lvl>
    <w:lvl w:ilvl="5" w:tplc="A3FC99D8">
      <w:numFmt w:val="bullet"/>
      <w:lvlText w:val="•"/>
      <w:lvlJc w:val="left"/>
      <w:pPr>
        <w:ind w:left="5790" w:hanging="360"/>
      </w:pPr>
      <w:rPr>
        <w:rFonts w:hint="default"/>
      </w:rPr>
    </w:lvl>
    <w:lvl w:ilvl="6" w:tplc="A1D26EF6">
      <w:numFmt w:val="bullet"/>
      <w:lvlText w:val="•"/>
      <w:lvlJc w:val="left"/>
      <w:pPr>
        <w:ind w:left="6692" w:hanging="360"/>
      </w:pPr>
      <w:rPr>
        <w:rFonts w:hint="default"/>
      </w:rPr>
    </w:lvl>
    <w:lvl w:ilvl="7" w:tplc="3F028E18">
      <w:numFmt w:val="bullet"/>
      <w:lvlText w:val="•"/>
      <w:lvlJc w:val="left"/>
      <w:pPr>
        <w:ind w:left="7594" w:hanging="360"/>
      </w:pPr>
      <w:rPr>
        <w:rFonts w:hint="default"/>
      </w:rPr>
    </w:lvl>
    <w:lvl w:ilvl="8" w:tplc="CB506754">
      <w:numFmt w:val="bullet"/>
      <w:lvlText w:val="•"/>
      <w:lvlJc w:val="left"/>
      <w:pPr>
        <w:ind w:left="8496" w:hanging="360"/>
      </w:pPr>
      <w:rPr>
        <w:rFonts w:hint="default"/>
      </w:rPr>
    </w:lvl>
  </w:abstractNum>
  <w:abstractNum w:abstractNumId="8" w15:restartNumberingAfterBreak="0">
    <w:nsid w:val="36F87B21"/>
    <w:multiLevelType w:val="hybridMultilevel"/>
    <w:tmpl w:val="C6B4727A"/>
    <w:lvl w:ilvl="0" w:tplc="4AF61D4A">
      <w:start w:val="1"/>
      <w:numFmt w:val="decimal"/>
      <w:lvlText w:val="%1."/>
      <w:lvlJc w:val="left"/>
      <w:pPr>
        <w:ind w:left="80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832B714">
      <w:start w:val="1"/>
      <w:numFmt w:val="lowerLetter"/>
      <w:lvlText w:val="%2)"/>
      <w:lvlJc w:val="left"/>
      <w:pPr>
        <w:ind w:left="128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FCA87692">
      <w:start w:val="1"/>
      <w:numFmt w:val="lowerRoman"/>
      <w:lvlText w:val="(%3)"/>
      <w:lvlJc w:val="left"/>
      <w:pPr>
        <w:ind w:left="1406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3" w:tplc="361A09DE">
      <w:numFmt w:val="bullet"/>
      <w:lvlText w:val="•"/>
      <w:lvlJc w:val="left"/>
      <w:pPr>
        <w:ind w:left="2512" w:hanging="287"/>
      </w:pPr>
      <w:rPr>
        <w:rFonts w:hint="default"/>
      </w:rPr>
    </w:lvl>
    <w:lvl w:ilvl="4" w:tplc="DECE476E">
      <w:numFmt w:val="bullet"/>
      <w:lvlText w:val="•"/>
      <w:lvlJc w:val="left"/>
      <w:pPr>
        <w:ind w:left="3625" w:hanging="287"/>
      </w:pPr>
      <w:rPr>
        <w:rFonts w:hint="default"/>
      </w:rPr>
    </w:lvl>
    <w:lvl w:ilvl="5" w:tplc="ACB2D8FA">
      <w:numFmt w:val="bullet"/>
      <w:lvlText w:val="•"/>
      <w:lvlJc w:val="left"/>
      <w:pPr>
        <w:ind w:left="4737" w:hanging="287"/>
      </w:pPr>
      <w:rPr>
        <w:rFonts w:hint="default"/>
      </w:rPr>
    </w:lvl>
    <w:lvl w:ilvl="6" w:tplc="6F581E40">
      <w:numFmt w:val="bullet"/>
      <w:lvlText w:val="•"/>
      <w:lvlJc w:val="left"/>
      <w:pPr>
        <w:ind w:left="5850" w:hanging="287"/>
      </w:pPr>
      <w:rPr>
        <w:rFonts w:hint="default"/>
      </w:rPr>
    </w:lvl>
    <w:lvl w:ilvl="7" w:tplc="ED50CE16">
      <w:numFmt w:val="bullet"/>
      <w:lvlText w:val="•"/>
      <w:lvlJc w:val="left"/>
      <w:pPr>
        <w:ind w:left="6962" w:hanging="287"/>
      </w:pPr>
      <w:rPr>
        <w:rFonts w:hint="default"/>
      </w:rPr>
    </w:lvl>
    <w:lvl w:ilvl="8" w:tplc="9D961950">
      <w:numFmt w:val="bullet"/>
      <w:lvlText w:val="•"/>
      <w:lvlJc w:val="left"/>
      <w:pPr>
        <w:ind w:left="8075" w:hanging="287"/>
      </w:pPr>
      <w:rPr>
        <w:rFonts w:hint="default"/>
      </w:rPr>
    </w:lvl>
  </w:abstractNum>
  <w:abstractNum w:abstractNumId="9" w15:restartNumberingAfterBreak="0">
    <w:nsid w:val="37DB7AFA"/>
    <w:multiLevelType w:val="hybridMultilevel"/>
    <w:tmpl w:val="45809FB8"/>
    <w:lvl w:ilvl="0" w:tplc="E7846C66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F96BE42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90E05F4E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BC06E16A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2D2C4A6E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AFDE874E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2612D6AE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662E5C5C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AA40E28E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0" w15:restartNumberingAfterBreak="0">
    <w:nsid w:val="396D4323"/>
    <w:multiLevelType w:val="hybridMultilevel"/>
    <w:tmpl w:val="A2201E8E"/>
    <w:lvl w:ilvl="0" w:tplc="869C77A8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2B84F4C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9C4CB84C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D7080CF6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B094932C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948069EA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AA76E19A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5D5E4B0A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2522D62E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11" w15:restartNumberingAfterBreak="0">
    <w:nsid w:val="3A190102"/>
    <w:multiLevelType w:val="hybridMultilevel"/>
    <w:tmpl w:val="98AC68A8"/>
    <w:lvl w:ilvl="0" w:tplc="6F72FD6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180DE40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C0A4FAA2">
      <w:numFmt w:val="bullet"/>
      <w:lvlText w:val="•"/>
      <w:lvlJc w:val="left"/>
      <w:pPr>
        <w:ind w:left="2282" w:hanging="360"/>
      </w:pPr>
      <w:rPr>
        <w:rFonts w:hint="default"/>
      </w:rPr>
    </w:lvl>
    <w:lvl w:ilvl="3" w:tplc="E2AEF12E">
      <w:numFmt w:val="bullet"/>
      <w:lvlText w:val="•"/>
      <w:lvlJc w:val="left"/>
      <w:pPr>
        <w:ind w:left="3284" w:hanging="360"/>
      </w:pPr>
      <w:rPr>
        <w:rFonts w:hint="default"/>
      </w:rPr>
    </w:lvl>
    <w:lvl w:ilvl="4" w:tplc="03FE9258">
      <w:numFmt w:val="bullet"/>
      <w:lvlText w:val="•"/>
      <w:lvlJc w:val="left"/>
      <w:pPr>
        <w:ind w:left="4286" w:hanging="360"/>
      </w:pPr>
      <w:rPr>
        <w:rFonts w:hint="default"/>
      </w:rPr>
    </w:lvl>
    <w:lvl w:ilvl="5" w:tplc="DBAE4714">
      <w:numFmt w:val="bullet"/>
      <w:lvlText w:val="•"/>
      <w:lvlJc w:val="left"/>
      <w:pPr>
        <w:ind w:left="5288" w:hanging="360"/>
      </w:pPr>
      <w:rPr>
        <w:rFonts w:hint="default"/>
      </w:rPr>
    </w:lvl>
    <w:lvl w:ilvl="6" w:tplc="24ECCE7E">
      <w:numFmt w:val="bullet"/>
      <w:lvlText w:val="•"/>
      <w:lvlJc w:val="left"/>
      <w:pPr>
        <w:ind w:left="6291" w:hanging="360"/>
      </w:pPr>
      <w:rPr>
        <w:rFonts w:hint="default"/>
      </w:rPr>
    </w:lvl>
    <w:lvl w:ilvl="7" w:tplc="2C1A4696">
      <w:numFmt w:val="bullet"/>
      <w:lvlText w:val="•"/>
      <w:lvlJc w:val="left"/>
      <w:pPr>
        <w:ind w:left="7293" w:hanging="360"/>
      </w:pPr>
      <w:rPr>
        <w:rFonts w:hint="default"/>
      </w:rPr>
    </w:lvl>
    <w:lvl w:ilvl="8" w:tplc="58481C7E">
      <w:numFmt w:val="bullet"/>
      <w:lvlText w:val="•"/>
      <w:lvlJc w:val="left"/>
      <w:pPr>
        <w:ind w:left="8295" w:hanging="360"/>
      </w:pPr>
      <w:rPr>
        <w:rFonts w:hint="default"/>
      </w:rPr>
    </w:lvl>
  </w:abstractNum>
  <w:abstractNum w:abstractNumId="12" w15:restartNumberingAfterBreak="0">
    <w:nsid w:val="3A96415B"/>
    <w:multiLevelType w:val="hybridMultilevel"/>
    <w:tmpl w:val="01E2AD52"/>
    <w:lvl w:ilvl="0" w:tplc="9BB05DF4">
      <w:start w:val="2"/>
      <w:numFmt w:val="lowerLetter"/>
      <w:lvlText w:val="%1)"/>
      <w:lvlJc w:val="left"/>
      <w:pPr>
        <w:ind w:left="84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3AA7DEA">
      <w:start w:val="1"/>
      <w:numFmt w:val="lowerRoman"/>
      <w:lvlText w:val="(%2)"/>
      <w:lvlJc w:val="left"/>
      <w:pPr>
        <w:ind w:left="1566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F0E63D80">
      <w:numFmt w:val="bullet"/>
      <w:lvlText w:val="•"/>
      <w:lvlJc w:val="left"/>
      <w:pPr>
        <w:ind w:left="2531" w:hanging="287"/>
      </w:pPr>
      <w:rPr>
        <w:rFonts w:hint="default"/>
      </w:rPr>
    </w:lvl>
    <w:lvl w:ilvl="3" w:tplc="A2E6C118">
      <w:numFmt w:val="bullet"/>
      <w:lvlText w:val="•"/>
      <w:lvlJc w:val="left"/>
      <w:pPr>
        <w:ind w:left="3502" w:hanging="287"/>
      </w:pPr>
      <w:rPr>
        <w:rFonts w:hint="default"/>
      </w:rPr>
    </w:lvl>
    <w:lvl w:ilvl="4" w:tplc="4C4A1330">
      <w:numFmt w:val="bullet"/>
      <w:lvlText w:val="•"/>
      <w:lvlJc w:val="left"/>
      <w:pPr>
        <w:ind w:left="4473" w:hanging="287"/>
      </w:pPr>
      <w:rPr>
        <w:rFonts w:hint="default"/>
      </w:rPr>
    </w:lvl>
    <w:lvl w:ilvl="5" w:tplc="8DB25490">
      <w:numFmt w:val="bullet"/>
      <w:lvlText w:val="•"/>
      <w:lvlJc w:val="left"/>
      <w:pPr>
        <w:ind w:left="5444" w:hanging="287"/>
      </w:pPr>
      <w:rPr>
        <w:rFonts w:hint="default"/>
      </w:rPr>
    </w:lvl>
    <w:lvl w:ilvl="6" w:tplc="929CFE30">
      <w:numFmt w:val="bullet"/>
      <w:lvlText w:val="•"/>
      <w:lvlJc w:val="left"/>
      <w:pPr>
        <w:ind w:left="6415" w:hanging="287"/>
      </w:pPr>
      <w:rPr>
        <w:rFonts w:hint="default"/>
      </w:rPr>
    </w:lvl>
    <w:lvl w:ilvl="7" w:tplc="24509AC6">
      <w:numFmt w:val="bullet"/>
      <w:lvlText w:val="•"/>
      <w:lvlJc w:val="left"/>
      <w:pPr>
        <w:ind w:left="7386" w:hanging="287"/>
      </w:pPr>
      <w:rPr>
        <w:rFonts w:hint="default"/>
      </w:rPr>
    </w:lvl>
    <w:lvl w:ilvl="8" w:tplc="4162D354">
      <w:numFmt w:val="bullet"/>
      <w:lvlText w:val="•"/>
      <w:lvlJc w:val="left"/>
      <w:pPr>
        <w:ind w:left="8357" w:hanging="287"/>
      </w:pPr>
      <w:rPr>
        <w:rFonts w:hint="default"/>
      </w:rPr>
    </w:lvl>
  </w:abstractNum>
  <w:abstractNum w:abstractNumId="13" w15:restartNumberingAfterBreak="0">
    <w:nsid w:val="3EEA6022"/>
    <w:multiLevelType w:val="hybridMultilevel"/>
    <w:tmpl w:val="689CA342"/>
    <w:lvl w:ilvl="0" w:tplc="9ED61A4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2C0B100">
      <w:start w:val="1"/>
      <w:numFmt w:val="lowerLetter"/>
      <w:lvlText w:val="%2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D160EA12">
      <w:start w:val="1"/>
      <w:numFmt w:val="decimal"/>
      <w:lvlText w:val="%3."/>
      <w:lvlJc w:val="left"/>
      <w:pPr>
        <w:ind w:left="1395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w w:val="100"/>
        <w:sz w:val="24"/>
        <w:szCs w:val="24"/>
      </w:rPr>
    </w:lvl>
    <w:lvl w:ilvl="3" w:tplc="79A4FD80">
      <w:numFmt w:val="bullet"/>
      <w:lvlText w:val="•"/>
      <w:lvlJc w:val="left"/>
      <w:pPr>
        <w:ind w:left="2512" w:hanging="360"/>
      </w:pPr>
      <w:rPr>
        <w:rFonts w:hint="default"/>
      </w:rPr>
    </w:lvl>
    <w:lvl w:ilvl="4" w:tplc="C6EE4D88">
      <w:numFmt w:val="bullet"/>
      <w:lvlText w:val="•"/>
      <w:lvlJc w:val="left"/>
      <w:pPr>
        <w:ind w:left="3625" w:hanging="360"/>
      </w:pPr>
      <w:rPr>
        <w:rFonts w:hint="default"/>
      </w:rPr>
    </w:lvl>
    <w:lvl w:ilvl="5" w:tplc="EAA2021A">
      <w:numFmt w:val="bullet"/>
      <w:lvlText w:val="•"/>
      <w:lvlJc w:val="left"/>
      <w:pPr>
        <w:ind w:left="4737" w:hanging="360"/>
      </w:pPr>
      <w:rPr>
        <w:rFonts w:hint="default"/>
      </w:rPr>
    </w:lvl>
    <w:lvl w:ilvl="6" w:tplc="E550E87E">
      <w:numFmt w:val="bullet"/>
      <w:lvlText w:val="•"/>
      <w:lvlJc w:val="left"/>
      <w:pPr>
        <w:ind w:left="5850" w:hanging="360"/>
      </w:pPr>
      <w:rPr>
        <w:rFonts w:hint="default"/>
      </w:rPr>
    </w:lvl>
    <w:lvl w:ilvl="7" w:tplc="EC10C8BA"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35C2C620">
      <w:numFmt w:val="bullet"/>
      <w:lvlText w:val="•"/>
      <w:lvlJc w:val="left"/>
      <w:pPr>
        <w:ind w:left="8075" w:hanging="360"/>
      </w:pPr>
      <w:rPr>
        <w:rFonts w:hint="default"/>
      </w:rPr>
    </w:lvl>
  </w:abstractNum>
  <w:abstractNum w:abstractNumId="14" w15:restartNumberingAfterBreak="0">
    <w:nsid w:val="40217683"/>
    <w:multiLevelType w:val="hybridMultilevel"/>
    <w:tmpl w:val="C33E9CD2"/>
    <w:lvl w:ilvl="0" w:tplc="CD20BF18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6BCDB84">
      <w:start w:val="1"/>
      <w:numFmt w:val="lowerLetter"/>
      <w:lvlText w:val="%2)"/>
      <w:lvlJc w:val="left"/>
      <w:pPr>
        <w:ind w:left="1090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06400344">
      <w:start w:val="1"/>
      <w:numFmt w:val="lowerRoman"/>
      <w:lvlText w:val="(%3)"/>
      <w:lvlJc w:val="left"/>
      <w:pPr>
        <w:ind w:left="1566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3" w:tplc="8CC4B1F8">
      <w:numFmt w:val="bullet"/>
      <w:lvlText w:val="•"/>
      <w:lvlJc w:val="left"/>
      <w:pPr>
        <w:ind w:left="2652" w:hanging="287"/>
      </w:pPr>
      <w:rPr>
        <w:rFonts w:hint="default"/>
      </w:rPr>
    </w:lvl>
    <w:lvl w:ilvl="4" w:tplc="2752F3FA">
      <w:numFmt w:val="bullet"/>
      <w:lvlText w:val="•"/>
      <w:lvlJc w:val="left"/>
      <w:pPr>
        <w:ind w:left="3745" w:hanging="287"/>
      </w:pPr>
      <w:rPr>
        <w:rFonts w:hint="default"/>
      </w:rPr>
    </w:lvl>
    <w:lvl w:ilvl="5" w:tplc="6D827F60">
      <w:numFmt w:val="bullet"/>
      <w:lvlText w:val="•"/>
      <w:lvlJc w:val="left"/>
      <w:pPr>
        <w:ind w:left="4837" w:hanging="287"/>
      </w:pPr>
      <w:rPr>
        <w:rFonts w:hint="default"/>
      </w:rPr>
    </w:lvl>
    <w:lvl w:ilvl="6" w:tplc="FF7A9B1A">
      <w:numFmt w:val="bullet"/>
      <w:lvlText w:val="•"/>
      <w:lvlJc w:val="left"/>
      <w:pPr>
        <w:ind w:left="5930" w:hanging="287"/>
      </w:pPr>
      <w:rPr>
        <w:rFonts w:hint="default"/>
      </w:rPr>
    </w:lvl>
    <w:lvl w:ilvl="7" w:tplc="AFAAB0A6">
      <w:numFmt w:val="bullet"/>
      <w:lvlText w:val="•"/>
      <w:lvlJc w:val="left"/>
      <w:pPr>
        <w:ind w:left="7022" w:hanging="287"/>
      </w:pPr>
      <w:rPr>
        <w:rFonts w:hint="default"/>
      </w:rPr>
    </w:lvl>
    <w:lvl w:ilvl="8" w:tplc="7A6E747E">
      <w:numFmt w:val="bullet"/>
      <w:lvlText w:val="•"/>
      <w:lvlJc w:val="left"/>
      <w:pPr>
        <w:ind w:left="8115" w:hanging="287"/>
      </w:pPr>
      <w:rPr>
        <w:rFonts w:hint="default"/>
      </w:rPr>
    </w:lvl>
  </w:abstractNum>
  <w:abstractNum w:abstractNumId="15" w15:restartNumberingAfterBreak="0">
    <w:nsid w:val="442168EF"/>
    <w:multiLevelType w:val="hybridMultilevel"/>
    <w:tmpl w:val="D436D4BA"/>
    <w:lvl w:ilvl="0" w:tplc="6076F920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278E956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340047F6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28A21FF4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43CEB9F0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DFCAC78A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B21436A2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3BF47914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769CA81A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6" w15:restartNumberingAfterBreak="0">
    <w:nsid w:val="4C2B4543"/>
    <w:multiLevelType w:val="hybridMultilevel"/>
    <w:tmpl w:val="D5AE35CE"/>
    <w:lvl w:ilvl="0" w:tplc="9236C9AE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AAA0F4C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46269F0A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C19E5184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C96A5A80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4A20173A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5684770C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A0B85D1E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A2BEDE58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7" w15:restartNumberingAfterBreak="0">
    <w:nsid w:val="4C551386"/>
    <w:multiLevelType w:val="hybridMultilevel"/>
    <w:tmpl w:val="7F566638"/>
    <w:lvl w:ilvl="0" w:tplc="F460D22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614C0F2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8E002950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56CAF166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6E16A512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4CB675C0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B274A548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60F4EC5C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245EA610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8" w15:restartNumberingAfterBreak="0">
    <w:nsid w:val="4C814263"/>
    <w:multiLevelType w:val="hybridMultilevel"/>
    <w:tmpl w:val="382EB7DE"/>
    <w:lvl w:ilvl="0" w:tplc="69381AF2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CCA7138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FF74C276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D0CA76EA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7EE477FA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536E2CFC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3348BDB2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EC82E63C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531EFFE8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19" w15:restartNumberingAfterBreak="0">
    <w:nsid w:val="4EBE27EE"/>
    <w:multiLevelType w:val="hybridMultilevel"/>
    <w:tmpl w:val="3132A1C0"/>
    <w:lvl w:ilvl="0" w:tplc="CCB4C17A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64A36D6">
      <w:start w:val="1"/>
      <w:numFmt w:val="lowerRoman"/>
      <w:lvlText w:val="%2)"/>
      <w:lvlJc w:val="left"/>
      <w:pPr>
        <w:ind w:left="16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2" w:tplc="428C77BC">
      <w:numFmt w:val="bullet"/>
      <w:lvlText w:val="•"/>
      <w:lvlJc w:val="left"/>
      <w:pPr>
        <w:ind w:left="2602" w:hanging="360"/>
      </w:pPr>
      <w:rPr>
        <w:rFonts w:hint="default"/>
      </w:rPr>
    </w:lvl>
    <w:lvl w:ilvl="3" w:tplc="D50A6D6E">
      <w:numFmt w:val="bullet"/>
      <w:lvlText w:val="•"/>
      <w:lvlJc w:val="left"/>
      <w:pPr>
        <w:ind w:left="3564" w:hanging="360"/>
      </w:pPr>
      <w:rPr>
        <w:rFonts w:hint="default"/>
      </w:rPr>
    </w:lvl>
    <w:lvl w:ilvl="4" w:tplc="B4768242">
      <w:numFmt w:val="bullet"/>
      <w:lvlText w:val="•"/>
      <w:lvlJc w:val="left"/>
      <w:pPr>
        <w:ind w:left="4526" w:hanging="360"/>
      </w:pPr>
      <w:rPr>
        <w:rFonts w:hint="default"/>
      </w:rPr>
    </w:lvl>
    <w:lvl w:ilvl="5" w:tplc="9AC034C4">
      <w:numFmt w:val="bullet"/>
      <w:lvlText w:val="•"/>
      <w:lvlJc w:val="left"/>
      <w:pPr>
        <w:ind w:left="5488" w:hanging="360"/>
      </w:pPr>
      <w:rPr>
        <w:rFonts w:hint="default"/>
      </w:rPr>
    </w:lvl>
    <w:lvl w:ilvl="6" w:tplc="990E50AA">
      <w:numFmt w:val="bullet"/>
      <w:lvlText w:val="•"/>
      <w:lvlJc w:val="left"/>
      <w:pPr>
        <w:ind w:left="6451" w:hanging="360"/>
      </w:pPr>
      <w:rPr>
        <w:rFonts w:hint="default"/>
      </w:rPr>
    </w:lvl>
    <w:lvl w:ilvl="7" w:tplc="1E0AA91A">
      <w:numFmt w:val="bullet"/>
      <w:lvlText w:val="•"/>
      <w:lvlJc w:val="left"/>
      <w:pPr>
        <w:ind w:left="7413" w:hanging="360"/>
      </w:pPr>
      <w:rPr>
        <w:rFonts w:hint="default"/>
      </w:rPr>
    </w:lvl>
    <w:lvl w:ilvl="8" w:tplc="B55E634A">
      <w:numFmt w:val="bullet"/>
      <w:lvlText w:val="•"/>
      <w:lvlJc w:val="left"/>
      <w:pPr>
        <w:ind w:left="8375" w:hanging="360"/>
      </w:pPr>
      <w:rPr>
        <w:rFonts w:hint="default"/>
      </w:rPr>
    </w:lvl>
  </w:abstractNum>
  <w:abstractNum w:abstractNumId="20" w15:restartNumberingAfterBreak="0">
    <w:nsid w:val="50D83596"/>
    <w:multiLevelType w:val="hybridMultilevel"/>
    <w:tmpl w:val="09DA6F02"/>
    <w:lvl w:ilvl="0" w:tplc="23385D9A">
      <w:start w:val="1"/>
      <w:numFmt w:val="lowerLetter"/>
      <w:lvlText w:val="%1)"/>
      <w:lvlJc w:val="left"/>
      <w:pPr>
        <w:ind w:left="1120" w:hanging="5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56883AD8">
      <w:numFmt w:val="bullet"/>
      <w:lvlText w:val="•"/>
      <w:lvlJc w:val="left"/>
      <w:pPr>
        <w:ind w:left="1120" w:hanging="560"/>
      </w:pPr>
      <w:rPr>
        <w:rFonts w:hint="default"/>
      </w:rPr>
    </w:lvl>
    <w:lvl w:ilvl="2" w:tplc="01880C04">
      <w:numFmt w:val="bullet"/>
      <w:lvlText w:val="•"/>
      <w:lvlJc w:val="left"/>
      <w:pPr>
        <w:ind w:left="2140" w:hanging="560"/>
      </w:pPr>
      <w:rPr>
        <w:rFonts w:hint="default"/>
      </w:rPr>
    </w:lvl>
    <w:lvl w:ilvl="3" w:tplc="30F8EABE">
      <w:numFmt w:val="bullet"/>
      <w:lvlText w:val="•"/>
      <w:lvlJc w:val="left"/>
      <w:pPr>
        <w:ind w:left="3160" w:hanging="560"/>
      </w:pPr>
      <w:rPr>
        <w:rFonts w:hint="default"/>
      </w:rPr>
    </w:lvl>
    <w:lvl w:ilvl="4" w:tplc="200A77C2">
      <w:numFmt w:val="bullet"/>
      <w:lvlText w:val="•"/>
      <w:lvlJc w:val="left"/>
      <w:pPr>
        <w:ind w:left="4180" w:hanging="560"/>
      </w:pPr>
      <w:rPr>
        <w:rFonts w:hint="default"/>
      </w:rPr>
    </w:lvl>
    <w:lvl w:ilvl="5" w:tplc="B73A9B0A">
      <w:numFmt w:val="bullet"/>
      <w:lvlText w:val="•"/>
      <w:lvlJc w:val="left"/>
      <w:pPr>
        <w:ind w:left="5200" w:hanging="560"/>
      </w:pPr>
      <w:rPr>
        <w:rFonts w:hint="default"/>
      </w:rPr>
    </w:lvl>
    <w:lvl w:ilvl="6" w:tplc="70669C28">
      <w:numFmt w:val="bullet"/>
      <w:lvlText w:val="•"/>
      <w:lvlJc w:val="left"/>
      <w:pPr>
        <w:ind w:left="6220" w:hanging="560"/>
      </w:pPr>
      <w:rPr>
        <w:rFonts w:hint="default"/>
      </w:rPr>
    </w:lvl>
    <w:lvl w:ilvl="7" w:tplc="5AF04116">
      <w:numFmt w:val="bullet"/>
      <w:lvlText w:val="•"/>
      <w:lvlJc w:val="left"/>
      <w:pPr>
        <w:ind w:left="7240" w:hanging="560"/>
      </w:pPr>
      <w:rPr>
        <w:rFonts w:hint="default"/>
      </w:rPr>
    </w:lvl>
    <w:lvl w:ilvl="8" w:tplc="72081EC8">
      <w:numFmt w:val="bullet"/>
      <w:lvlText w:val="•"/>
      <w:lvlJc w:val="left"/>
      <w:pPr>
        <w:ind w:left="8260" w:hanging="560"/>
      </w:pPr>
      <w:rPr>
        <w:rFonts w:hint="default"/>
      </w:rPr>
    </w:lvl>
  </w:abstractNum>
  <w:abstractNum w:abstractNumId="21" w15:restartNumberingAfterBreak="0">
    <w:nsid w:val="50E76562"/>
    <w:multiLevelType w:val="hybridMultilevel"/>
    <w:tmpl w:val="728E4D5C"/>
    <w:lvl w:ilvl="0" w:tplc="20B06E22">
      <w:start w:val="4"/>
      <w:numFmt w:val="lowerLetter"/>
      <w:lvlText w:val="%1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50ADA08">
      <w:numFmt w:val="bullet"/>
      <w:lvlText w:val="•"/>
      <w:lvlJc w:val="left"/>
      <w:pPr>
        <w:ind w:left="2182" w:hanging="360"/>
      </w:pPr>
      <w:rPr>
        <w:rFonts w:hint="default"/>
      </w:rPr>
    </w:lvl>
    <w:lvl w:ilvl="2" w:tplc="E6168FB8">
      <w:numFmt w:val="bullet"/>
      <w:lvlText w:val="•"/>
      <w:lvlJc w:val="left"/>
      <w:pPr>
        <w:ind w:left="3084" w:hanging="360"/>
      </w:pPr>
      <w:rPr>
        <w:rFonts w:hint="default"/>
      </w:rPr>
    </w:lvl>
    <w:lvl w:ilvl="3" w:tplc="EFE273FE">
      <w:numFmt w:val="bullet"/>
      <w:lvlText w:val="•"/>
      <w:lvlJc w:val="left"/>
      <w:pPr>
        <w:ind w:left="3986" w:hanging="360"/>
      </w:pPr>
      <w:rPr>
        <w:rFonts w:hint="default"/>
      </w:rPr>
    </w:lvl>
    <w:lvl w:ilvl="4" w:tplc="4920ABB6">
      <w:numFmt w:val="bullet"/>
      <w:lvlText w:val="•"/>
      <w:lvlJc w:val="left"/>
      <w:pPr>
        <w:ind w:left="4888" w:hanging="360"/>
      </w:pPr>
      <w:rPr>
        <w:rFonts w:hint="default"/>
      </w:rPr>
    </w:lvl>
    <w:lvl w:ilvl="5" w:tplc="DDDA93EE">
      <w:numFmt w:val="bullet"/>
      <w:lvlText w:val="•"/>
      <w:lvlJc w:val="left"/>
      <w:pPr>
        <w:ind w:left="5790" w:hanging="360"/>
      </w:pPr>
      <w:rPr>
        <w:rFonts w:hint="default"/>
      </w:rPr>
    </w:lvl>
    <w:lvl w:ilvl="6" w:tplc="B8865D64">
      <w:numFmt w:val="bullet"/>
      <w:lvlText w:val="•"/>
      <w:lvlJc w:val="left"/>
      <w:pPr>
        <w:ind w:left="6692" w:hanging="360"/>
      </w:pPr>
      <w:rPr>
        <w:rFonts w:hint="default"/>
      </w:rPr>
    </w:lvl>
    <w:lvl w:ilvl="7" w:tplc="51F81042">
      <w:numFmt w:val="bullet"/>
      <w:lvlText w:val="•"/>
      <w:lvlJc w:val="left"/>
      <w:pPr>
        <w:ind w:left="7594" w:hanging="360"/>
      </w:pPr>
      <w:rPr>
        <w:rFonts w:hint="default"/>
      </w:rPr>
    </w:lvl>
    <w:lvl w:ilvl="8" w:tplc="371C7B24">
      <w:numFmt w:val="bullet"/>
      <w:lvlText w:val="•"/>
      <w:lvlJc w:val="left"/>
      <w:pPr>
        <w:ind w:left="8496" w:hanging="360"/>
      </w:pPr>
      <w:rPr>
        <w:rFonts w:hint="default"/>
      </w:rPr>
    </w:lvl>
  </w:abstractNum>
  <w:abstractNum w:abstractNumId="22" w15:restartNumberingAfterBreak="0">
    <w:nsid w:val="50FA3D84"/>
    <w:multiLevelType w:val="hybridMultilevel"/>
    <w:tmpl w:val="5ABEAD48"/>
    <w:lvl w:ilvl="0" w:tplc="185E393E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EEEE2FA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1C705650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98A437C0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48B81038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7088AC82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99E8EF7E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3336EB0E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0DB8C2A0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3" w15:restartNumberingAfterBreak="0">
    <w:nsid w:val="557F4341"/>
    <w:multiLevelType w:val="hybridMultilevel"/>
    <w:tmpl w:val="D1BCD354"/>
    <w:lvl w:ilvl="0" w:tplc="CD56F8E0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3E4A836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C214F05E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D9E2340A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ACF25F40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9ED4C608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C7C0CEA4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FD400B60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CE006D2E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4" w15:restartNumberingAfterBreak="0">
    <w:nsid w:val="592F2194"/>
    <w:multiLevelType w:val="hybridMultilevel"/>
    <w:tmpl w:val="C74AEA4A"/>
    <w:lvl w:ilvl="0" w:tplc="A9F834D8">
      <w:start w:val="1"/>
      <w:numFmt w:val="lowerLetter"/>
      <w:lvlText w:val="%1)"/>
      <w:lvlJc w:val="left"/>
      <w:pPr>
        <w:ind w:left="806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C7F241EC">
      <w:numFmt w:val="bullet"/>
      <w:lvlText w:val="•"/>
      <w:lvlJc w:val="left"/>
      <w:pPr>
        <w:ind w:left="1750" w:hanging="247"/>
      </w:pPr>
      <w:rPr>
        <w:rFonts w:hint="default"/>
      </w:rPr>
    </w:lvl>
    <w:lvl w:ilvl="2" w:tplc="490CB5E0">
      <w:numFmt w:val="bullet"/>
      <w:lvlText w:val="•"/>
      <w:lvlJc w:val="left"/>
      <w:pPr>
        <w:ind w:left="2700" w:hanging="247"/>
      </w:pPr>
      <w:rPr>
        <w:rFonts w:hint="default"/>
      </w:rPr>
    </w:lvl>
    <w:lvl w:ilvl="3" w:tplc="DBA6FA10">
      <w:numFmt w:val="bullet"/>
      <w:lvlText w:val="•"/>
      <w:lvlJc w:val="left"/>
      <w:pPr>
        <w:ind w:left="3650" w:hanging="247"/>
      </w:pPr>
      <w:rPr>
        <w:rFonts w:hint="default"/>
      </w:rPr>
    </w:lvl>
    <w:lvl w:ilvl="4" w:tplc="FEB06012">
      <w:numFmt w:val="bullet"/>
      <w:lvlText w:val="•"/>
      <w:lvlJc w:val="left"/>
      <w:pPr>
        <w:ind w:left="4600" w:hanging="247"/>
      </w:pPr>
      <w:rPr>
        <w:rFonts w:hint="default"/>
      </w:rPr>
    </w:lvl>
    <w:lvl w:ilvl="5" w:tplc="13588F2E">
      <w:numFmt w:val="bullet"/>
      <w:lvlText w:val="•"/>
      <w:lvlJc w:val="left"/>
      <w:pPr>
        <w:ind w:left="5550" w:hanging="247"/>
      </w:pPr>
      <w:rPr>
        <w:rFonts w:hint="default"/>
      </w:rPr>
    </w:lvl>
    <w:lvl w:ilvl="6" w:tplc="5380DBFA">
      <w:numFmt w:val="bullet"/>
      <w:lvlText w:val="•"/>
      <w:lvlJc w:val="left"/>
      <w:pPr>
        <w:ind w:left="6500" w:hanging="247"/>
      </w:pPr>
      <w:rPr>
        <w:rFonts w:hint="default"/>
      </w:rPr>
    </w:lvl>
    <w:lvl w:ilvl="7" w:tplc="A95A76A4">
      <w:numFmt w:val="bullet"/>
      <w:lvlText w:val="•"/>
      <w:lvlJc w:val="left"/>
      <w:pPr>
        <w:ind w:left="7450" w:hanging="247"/>
      </w:pPr>
      <w:rPr>
        <w:rFonts w:hint="default"/>
      </w:rPr>
    </w:lvl>
    <w:lvl w:ilvl="8" w:tplc="DE62028A">
      <w:numFmt w:val="bullet"/>
      <w:lvlText w:val="•"/>
      <w:lvlJc w:val="left"/>
      <w:pPr>
        <w:ind w:left="8400" w:hanging="247"/>
      </w:pPr>
      <w:rPr>
        <w:rFonts w:hint="default"/>
      </w:rPr>
    </w:lvl>
  </w:abstractNum>
  <w:abstractNum w:abstractNumId="25" w15:restartNumberingAfterBreak="0">
    <w:nsid w:val="66982CBA"/>
    <w:multiLevelType w:val="hybridMultilevel"/>
    <w:tmpl w:val="4BB61BBE"/>
    <w:lvl w:ilvl="0" w:tplc="97867BA6">
      <w:start w:val="1"/>
      <w:numFmt w:val="decimal"/>
      <w:lvlText w:val="%1."/>
      <w:lvlJc w:val="left"/>
      <w:pPr>
        <w:ind w:left="84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0644A728">
      <w:numFmt w:val="bullet"/>
      <w:lvlText w:val="•"/>
      <w:lvlJc w:val="left"/>
      <w:pPr>
        <w:ind w:left="1786" w:hanging="240"/>
      </w:pPr>
      <w:rPr>
        <w:rFonts w:hint="default"/>
      </w:rPr>
    </w:lvl>
    <w:lvl w:ilvl="2" w:tplc="34EEF122">
      <w:numFmt w:val="bullet"/>
      <w:lvlText w:val="•"/>
      <w:lvlJc w:val="left"/>
      <w:pPr>
        <w:ind w:left="2732" w:hanging="240"/>
      </w:pPr>
      <w:rPr>
        <w:rFonts w:hint="default"/>
      </w:rPr>
    </w:lvl>
    <w:lvl w:ilvl="3" w:tplc="344EEBDC">
      <w:numFmt w:val="bullet"/>
      <w:lvlText w:val="•"/>
      <w:lvlJc w:val="left"/>
      <w:pPr>
        <w:ind w:left="3678" w:hanging="240"/>
      </w:pPr>
      <w:rPr>
        <w:rFonts w:hint="default"/>
      </w:rPr>
    </w:lvl>
    <w:lvl w:ilvl="4" w:tplc="1C36B9AE">
      <w:numFmt w:val="bullet"/>
      <w:lvlText w:val="•"/>
      <w:lvlJc w:val="left"/>
      <w:pPr>
        <w:ind w:left="4624" w:hanging="240"/>
      </w:pPr>
      <w:rPr>
        <w:rFonts w:hint="default"/>
      </w:rPr>
    </w:lvl>
    <w:lvl w:ilvl="5" w:tplc="CB8C4850">
      <w:numFmt w:val="bullet"/>
      <w:lvlText w:val="•"/>
      <w:lvlJc w:val="left"/>
      <w:pPr>
        <w:ind w:left="5570" w:hanging="240"/>
      </w:pPr>
      <w:rPr>
        <w:rFonts w:hint="default"/>
      </w:rPr>
    </w:lvl>
    <w:lvl w:ilvl="6" w:tplc="AC8626CC">
      <w:numFmt w:val="bullet"/>
      <w:lvlText w:val="•"/>
      <w:lvlJc w:val="left"/>
      <w:pPr>
        <w:ind w:left="6516" w:hanging="240"/>
      </w:pPr>
      <w:rPr>
        <w:rFonts w:hint="default"/>
      </w:rPr>
    </w:lvl>
    <w:lvl w:ilvl="7" w:tplc="AE323DF2">
      <w:numFmt w:val="bullet"/>
      <w:lvlText w:val="•"/>
      <w:lvlJc w:val="left"/>
      <w:pPr>
        <w:ind w:left="7462" w:hanging="240"/>
      </w:pPr>
      <w:rPr>
        <w:rFonts w:hint="default"/>
      </w:rPr>
    </w:lvl>
    <w:lvl w:ilvl="8" w:tplc="F38ABE2E">
      <w:numFmt w:val="bullet"/>
      <w:lvlText w:val="•"/>
      <w:lvlJc w:val="left"/>
      <w:pPr>
        <w:ind w:left="8408" w:hanging="240"/>
      </w:pPr>
      <w:rPr>
        <w:rFonts w:hint="default"/>
      </w:rPr>
    </w:lvl>
  </w:abstractNum>
  <w:abstractNum w:abstractNumId="26" w15:restartNumberingAfterBreak="0">
    <w:nsid w:val="66CB4ADE"/>
    <w:multiLevelType w:val="hybridMultilevel"/>
    <w:tmpl w:val="E70C3BA2"/>
    <w:lvl w:ilvl="0" w:tplc="281ACFBE">
      <w:start w:val="1"/>
      <w:numFmt w:val="lowerRoman"/>
      <w:lvlText w:val="%1)"/>
      <w:lvlJc w:val="left"/>
      <w:pPr>
        <w:ind w:left="12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30E89D8">
      <w:numFmt w:val="bullet"/>
      <w:lvlText w:val="•"/>
      <w:lvlJc w:val="left"/>
      <w:pPr>
        <w:ind w:left="2182" w:hanging="360"/>
      </w:pPr>
      <w:rPr>
        <w:rFonts w:hint="default"/>
      </w:rPr>
    </w:lvl>
    <w:lvl w:ilvl="2" w:tplc="B8B465B8">
      <w:numFmt w:val="bullet"/>
      <w:lvlText w:val="•"/>
      <w:lvlJc w:val="left"/>
      <w:pPr>
        <w:ind w:left="3084" w:hanging="360"/>
      </w:pPr>
      <w:rPr>
        <w:rFonts w:hint="default"/>
      </w:rPr>
    </w:lvl>
    <w:lvl w:ilvl="3" w:tplc="CA5A70D0">
      <w:numFmt w:val="bullet"/>
      <w:lvlText w:val="•"/>
      <w:lvlJc w:val="left"/>
      <w:pPr>
        <w:ind w:left="3986" w:hanging="360"/>
      </w:pPr>
      <w:rPr>
        <w:rFonts w:hint="default"/>
      </w:rPr>
    </w:lvl>
    <w:lvl w:ilvl="4" w:tplc="79286DAA">
      <w:numFmt w:val="bullet"/>
      <w:lvlText w:val="•"/>
      <w:lvlJc w:val="left"/>
      <w:pPr>
        <w:ind w:left="4888" w:hanging="360"/>
      </w:pPr>
      <w:rPr>
        <w:rFonts w:hint="default"/>
      </w:rPr>
    </w:lvl>
    <w:lvl w:ilvl="5" w:tplc="AE4E8EA0">
      <w:numFmt w:val="bullet"/>
      <w:lvlText w:val="•"/>
      <w:lvlJc w:val="left"/>
      <w:pPr>
        <w:ind w:left="5790" w:hanging="360"/>
      </w:pPr>
      <w:rPr>
        <w:rFonts w:hint="default"/>
      </w:rPr>
    </w:lvl>
    <w:lvl w:ilvl="6" w:tplc="25BCE21C">
      <w:numFmt w:val="bullet"/>
      <w:lvlText w:val="•"/>
      <w:lvlJc w:val="left"/>
      <w:pPr>
        <w:ind w:left="6692" w:hanging="360"/>
      </w:pPr>
      <w:rPr>
        <w:rFonts w:hint="default"/>
      </w:rPr>
    </w:lvl>
    <w:lvl w:ilvl="7" w:tplc="CE262F94">
      <w:numFmt w:val="bullet"/>
      <w:lvlText w:val="•"/>
      <w:lvlJc w:val="left"/>
      <w:pPr>
        <w:ind w:left="7594" w:hanging="360"/>
      </w:pPr>
      <w:rPr>
        <w:rFonts w:hint="default"/>
      </w:rPr>
    </w:lvl>
    <w:lvl w:ilvl="8" w:tplc="BEF080BE">
      <w:numFmt w:val="bullet"/>
      <w:lvlText w:val="•"/>
      <w:lvlJc w:val="left"/>
      <w:pPr>
        <w:ind w:left="8496" w:hanging="360"/>
      </w:pPr>
      <w:rPr>
        <w:rFonts w:hint="default"/>
      </w:rPr>
    </w:lvl>
  </w:abstractNum>
  <w:abstractNum w:abstractNumId="27" w15:restartNumberingAfterBreak="0">
    <w:nsid w:val="67557AF9"/>
    <w:multiLevelType w:val="hybridMultilevel"/>
    <w:tmpl w:val="E11688E2"/>
    <w:lvl w:ilvl="0" w:tplc="C50E28F4">
      <w:start w:val="1"/>
      <w:numFmt w:val="lowerRoman"/>
      <w:lvlText w:val="%1)"/>
      <w:lvlJc w:val="left"/>
      <w:pPr>
        <w:ind w:left="9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A7090CE">
      <w:numFmt w:val="bullet"/>
      <w:lvlText w:val="•"/>
      <w:lvlJc w:val="left"/>
      <w:pPr>
        <w:ind w:left="1858" w:hanging="360"/>
      </w:pPr>
      <w:rPr>
        <w:rFonts w:hint="default"/>
      </w:rPr>
    </w:lvl>
    <w:lvl w:ilvl="2" w:tplc="AC5A8150">
      <w:numFmt w:val="bullet"/>
      <w:lvlText w:val="•"/>
      <w:lvlJc w:val="left"/>
      <w:pPr>
        <w:ind w:left="2796" w:hanging="360"/>
      </w:pPr>
      <w:rPr>
        <w:rFonts w:hint="default"/>
      </w:rPr>
    </w:lvl>
    <w:lvl w:ilvl="3" w:tplc="7E20053A">
      <w:numFmt w:val="bullet"/>
      <w:lvlText w:val="•"/>
      <w:lvlJc w:val="left"/>
      <w:pPr>
        <w:ind w:left="3734" w:hanging="360"/>
      </w:pPr>
      <w:rPr>
        <w:rFonts w:hint="default"/>
      </w:rPr>
    </w:lvl>
    <w:lvl w:ilvl="4" w:tplc="E5D6BFD6">
      <w:numFmt w:val="bullet"/>
      <w:lvlText w:val="•"/>
      <w:lvlJc w:val="left"/>
      <w:pPr>
        <w:ind w:left="4672" w:hanging="360"/>
      </w:pPr>
      <w:rPr>
        <w:rFonts w:hint="default"/>
      </w:rPr>
    </w:lvl>
    <w:lvl w:ilvl="5" w:tplc="FD2AF8CA">
      <w:numFmt w:val="bullet"/>
      <w:lvlText w:val="•"/>
      <w:lvlJc w:val="left"/>
      <w:pPr>
        <w:ind w:left="5610" w:hanging="360"/>
      </w:pPr>
      <w:rPr>
        <w:rFonts w:hint="default"/>
      </w:rPr>
    </w:lvl>
    <w:lvl w:ilvl="6" w:tplc="FAC01DF4">
      <w:numFmt w:val="bullet"/>
      <w:lvlText w:val="•"/>
      <w:lvlJc w:val="left"/>
      <w:pPr>
        <w:ind w:left="6548" w:hanging="360"/>
      </w:pPr>
      <w:rPr>
        <w:rFonts w:hint="default"/>
      </w:rPr>
    </w:lvl>
    <w:lvl w:ilvl="7" w:tplc="A484E49A">
      <w:numFmt w:val="bullet"/>
      <w:lvlText w:val="•"/>
      <w:lvlJc w:val="left"/>
      <w:pPr>
        <w:ind w:left="7486" w:hanging="360"/>
      </w:pPr>
      <w:rPr>
        <w:rFonts w:hint="default"/>
      </w:rPr>
    </w:lvl>
    <w:lvl w:ilvl="8" w:tplc="8FA2D4EA">
      <w:numFmt w:val="bullet"/>
      <w:lvlText w:val="•"/>
      <w:lvlJc w:val="left"/>
      <w:pPr>
        <w:ind w:left="8424" w:hanging="360"/>
      </w:pPr>
      <w:rPr>
        <w:rFonts w:hint="default"/>
      </w:rPr>
    </w:lvl>
  </w:abstractNum>
  <w:abstractNum w:abstractNumId="28" w15:restartNumberingAfterBreak="0">
    <w:nsid w:val="6B421C13"/>
    <w:multiLevelType w:val="hybridMultilevel"/>
    <w:tmpl w:val="7F0A47D4"/>
    <w:lvl w:ilvl="0" w:tplc="06FC579C">
      <w:start w:val="1"/>
      <w:numFmt w:val="decimal"/>
      <w:lvlText w:val="%1."/>
      <w:lvlJc w:val="left"/>
      <w:pPr>
        <w:ind w:left="56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29425B0">
      <w:numFmt w:val="bullet"/>
      <w:lvlText w:val="•"/>
      <w:lvlJc w:val="left"/>
      <w:pPr>
        <w:ind w:left="1534" w:hanging="240"/>
      </w:pPr>
      <w:rPr>
        <w:rFonts w:hint="default"/>
      </w:rPr>
    </w:lvl>
    <w:lvl w:ilvl="2" w:tplc="2DDEF658">
      <w:numFmt w:val="bullet"/>
      <w:lvlText w:val="•"/>
      <w:lvlJc w:val="left"/>
      <w:pPr>
        <w:ind w:left="2508" w:hanging="240"/>
      </w:pPr>
      <w:rPr>
        <w:rFonts w:hint="default"/>
      </w:rPr>
    </w:lvl>
    <w:lvl w:ilvl="3" w:tplc="2E8ADE28">
      <w:numFmt w:val="bullet"/>
      <w:lvlText w:val="•"/>
      <w:lvlJc w:val="left"/>
      <w:pPr>
        <w:ind w:left="3482" w:hanging="240"/>
      </w:pPr>
      <w:rPr>
        <w:rFonts w:hint="default"/>
      </w:rPr>
    </w:lvl>
    <w:lvl w:ilvl="4" w:tplc="5EA8C98A">
      <w:numFmt w:val="bullet"/>
      <w:lvlText w:val="•"/>
      <w:lvlJc w:val="left"/>
      <w:pPr>
        <w:ind w:left="4456" w:hanging="240"/>
      </w:pPr>
      <w:rPr>
        <w:rFonts w:hint="default"/>
      </w:rPr>
    </w:lvl>
    <w:lvl w:ilvl="5" w:tplc="44E210C2">
      <w:numFmt w:val="bullet"/>
      <w:lvlText w:val="•"/>
      <w:lvlJc w:val="left"/>
      <w:pPr>
        <w:ind w:left="5430" w:hanging="240"/>
      </w:pPr>
      <w:rPr>
        <w:rFonts w:hint="default"/>
      </w:rPr>
    </w:lvl>
    <w:lvl w:ilvl="6" w:tplc="3B744188">
      <w:numFmt w:val="bullet"/>
      <w:lvlText w:val="•"/>
      <w:lvlJc w:val="left"/>
      <w:pPr>
        <w:ind w:left="6404" w:hanging="240"/>
      </w:pPr>
      <w:rPr>
        <w:rFonts w:hint="default"/>
      </w:rPr>
    </w:lvl>
    <w:lvl w:ilvl="7" w:tplc="4E184272">
      <w:numFmt w:val="bullet"/>
      <w:lvlText w:val="•"/>
      <w:lvlJc w:val="left"/>
      <w:pPr>
        <w:ind w:left="7378" w:hanging="240"/>
      </w:pPr>
      <w:rPr>
        <w:rFonts w:hint="default"/>
      </w:rPr>
    </w:lvl>
    <w:lvl w:ilvl="8" w:tplc="8D600D34">
      <w:numFmt w:val="bullet"/>
      <w:lvlText w:val="•"/>
      <w:lvlJc w:val="left"/>
      <w:pPr>
        <w:ind w:left="8352" w:hanging="240"/>
      </w:pPr>
      <w:rPr>
        <w:rFonts w:hint="default"/>
      </w:rPr>
    </w:lvl>
  </w:abstractNum>
  <w:abstractNum w:abstractNumId="29" w15:restartNumberingAfterBreak="0">
    <w:nsid w:val="714D746E"/>
    <w:multiLevelType w:val="hybridMultilevel"/>
    <w:tmpl w:val="D620186C"/>
    <w:lvl w:ilvl="0" w:tplc="4F2848DE">
      <w:start w:val="1"/>
      <w:numFmt w:val="lowerLetter"/>
      <w:lvlText w:val="%1)"/>
      <w:lvlJc w:val="left"/>
      <w:pPr>
        <w:ind w:left="825" w:hanging="32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w w:val="100"/>
        <w:sz w:val="24"/>
        <w:szCs w:val="24"/>
      </w:rPr>
    </w:lvl>
    <w:lvl w:ilvl="1" w:tplc="02E6A7E0">
      <w:numFmt w:val="bullet"/>
      <w:lvlText w:val="•"/>
      <w:lvlJc w:val="left"/>
      <w:pPr>
        <w:ind w:left="1600" w:hanging="325"/>
      </w:pPr>
      <w:rPr>
        <w:rFonts w:hint="default"/>
      </w:rPr>
    </w:lvl>
    <w:lvl w:ilvl="2" w:tplc="ECBEBC20">
      <w:numFmt w:val="bullet"/>
      <w:lvlText w:val="•"/>
      <w:lvlJc w:val="left"/>
      <w:pPr>
        <w:ind w:left="2380" w:hanging="325"/>
      </w:pPr>
      <w:rPr>
        <w:rFonts w:hint="default"/>
      </w:rPr>
    </w:lvl>
    <w:lvl w:ilvl="3" w:tplc="9B1C1764">
      <w:numFmt w:val="bullet"/>
      <w:lvlText w:val="•"/>
      <w:lvlJc w:val="left"/>
      <w:pPr>
        <w:ind w:left="3160" w:hanging="325"/>
      </w:pPr>
      <w:rPr>
        <w:rFonts w:hint="default"/>
      </w:rPr>
    </w:lvl>
    <w:lvl w:ilvl="4" w:tplc="B1408E50">
      <w:numFmt w:val="bullet"/>
      <w:lvlText w:val="•"/>
      <w:lvlJc w:val="left"/>
      <w:pPr>
        <w:ind w:left="3940" w:hanging="325"/>
      </w:pPr>
      <w:rPr>
        <w:rFonts w:hint="default"/>
      </w:rPr>
    </w:lvl>
    <w:lvl w:ilvl="5" w:tplc="1AEC1532">
      <w:numFmt w:val="bullet"/>
      <w:lvlText w:val="•"/>
      <w:lvlJc w:val="left"/>
      <w:pPr>
        <w:ind w:left="4720" w:hanging="325"/>
      </w:pPr>
      <w:rPr>
        <w:rFonts w:hint="default"/>
      </w:rPr>
    </w:lvl>
    <w:lvl w:ilvl="6" w:tplc="66A08E0C">
      <w:numFmt w:val="bullet"/>
      <w:lvlText w:val="•"/>
      <w:lvlJc w:val="left"/>
      <w:pPr>
        <w:ind w:left="5500" w:hanging="325"/>
      </w:pPr>
      <w:rPr>
        <w:rFonts w:hint="default"/>
      </w:rPr>
    </w:lvl>
    <w:lvl w:ilvl="7" w:tplc="DDEE9756">
      <w:numFmt w:val="bullet"/>
      <w:lvlText w:val="•"/>
      <w:lvlJc w:val="left"/>
      <w:pPr>
        <w:ind w:left="6280" w:hanging="325"/>
      </w:pPr>
      <w:rPr>
        <w:rFonts w:hint="default"/>
      </w:rPr>
    </w:lvl>
    <w:lvl w:ilvl="8" w:tplc="21D8A51A">
      <w:numFmt w:val="bullet"/>
      <w:lvlText w:val="•"/>
      <w:lvlJc w:val="left"/>
      <w:pPr>
        <w:ind w:left="7060" w:hanging="325"/>
      </w:pPr>
      <w:rPr>
        <w:rFonts w:hint="default"/>
      </w:rPr>
    </w:lvl>
  </w:abstractNum>
  <w:abstractNum w:abstractNumId="30" w15:restartNumberingAfterBreak="0">
    <w:nsid w:val="7175684D"/>
    <w:multiLevelType w:val="hybridMultilevel"/>
    <w:tmpl w:val="1D8C0D38"/>
    <w:lvl w:ilvl="0" w:tplc="849240E4">
      <w:start w:val="1"/>
      <w:numFmt w:val="upperRoman"/>
      <w:lvlText w:val="%1."/>
      <w:lvlJc w:val="left"/>
      <w:pPr>
        <w:ind w:left="773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</w:rPr>
    </w:lvl>
    <w:lvl w:ilvl="1" w:tplc="CE94B59E">
      <w:start w:val="1"/>
      <w:numFmt w:val="lowerRoman"/>
      <w:lvlText w:val="%2)"/>
      <w:lvlJc w:val="left"/>
      <w:pPr>
        <w:ind w:left="1491" w:hanging="212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w w:val="100"/>
        <w:sz w:val="24"/>
        <w:szCs w:val="24"/>
      </w:rPr>
    </w:lvl>
    <w:lvl w:ilvl="2" w:tplc="E4D08450">
      <w:numFmt w:val="bullet"/>
      <w:lvlText w:val="•"/>
      <w:lvlJc w:val="left"/>
      <w:pPr>
        <w:ind w:left="2477" w:hanging="212"/>
      </w:pPr>
      <w:rPr>
        <w:rFonts w:hint="default"/>
      </w:rPr>
    </w:lvl>
    <w:lvl w:ilvl="3" w:tplc="833AE394">
      <w:numFmt w:val="bullet"/>
      <w:lvlText w:val="•"/>
      <w:lvlJc w:val="left"/>
      <w:pPr>
        <w:ind w:left="3455" w:hanging="212"/>
      </w:pPr>
      <w:rPr>
        <w:rFonts w:hint="default"/>
      </w:rPr>
    </w:lvl>
    <w:lvl w:ilvl="4" w:tplc="5D804AC0">
      <w:numFmt w:val="bullet"/>
      <w:lvlText w:val="•"/>
      <w:lvlJc w:val="left"/>
      <w:pPr>
        <w:ind w:left="4433" w:hanging="212"/>
      </w:pPr>
      <w:rPr>
        <w:rFonts w:hint="default"/>
      </w:rPr>
    </w:lvl>
    <w:lvl w:ilvl="5" w:tplc="1E46AACC">
      <w:numFmt w:val="bullet"/>
      <w:lvlText w:val="•"/>
      <w:lvlJc w:val="left"/>
      <w:pPr>
        <w:ind w:left="5411" w:hanging="212"/>
      </w:pPr>
      <w:rPr>
        <w:rFonts w:hint="default"/>
      </w:rPr>
    </w:lvl>
    <w:lvl w:ilvl="6" w:tplc="DA265C42">
      <w:numFmt w:val="bullet"/>
      <w:lvlText w:val="•"/>
      <w:lvlJc w:val="left"/>
      <w:pPr>
        <w:ind w:left="6388" w:hanging="212"/>
      </w:pPr>
      <w:rPr>
        <w:rFonts w:hint="default"/>
      </w:rPr>
    </w:lvl>
    <w:lvl w:ilvl="7" w:tplc="C8226972">
      <w:numFmt w:val="bullet"/>
      <w:lvlText w:val="•"/>
      <w:lvlJc w:val="left"/>
      <w:pPr>
        <w:ind w:left="7366" w:hanging="212"/>
      </w:pPr>
      <w:rPr>
        <w:rFonts w:hint="default"/>
      </w:rPr>
    </w:lvl>
    <w:lvl w:ilvl="8" w:tplc="95C41444">
      <w:numFmt w:val="bullet"/>
      <w:lvlText w:val="•"/>
      <w:lvlJc w:val="left"/>
      <w:pPr>
        <w:ind w:left="8344" w:hanging="212"/>
      </w:pPr>
      <w:rPr>
        <w:rFonts w:hint="default"/>
      </w:rPr>
    </w:lvl>
  </w:abstractNum>
  <w:abstractNum w:abstractNumId="31" w15:restartNumberingAfterBreak="0">
    <w:nsid w:val="7F9D727B"/>
    <w:multiLevelType w:val="hybridMultilevel"/>
    <w:tmpl w:val="4D762CC4"/>
    <w:lvl w:ilvl="0" w:tplc="DBD873E8">
      <w:start w:val="1"/>
      <w:numFmt w:val="decimal"/>
      <w:lvlText w:val="%1."/>
      <w:lvlJc w:val="left"/>
      <w:pPr>
        <w:ind w:left="825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w w:val="100"/>
        <w:sz w:val="24"/>
        <w:szCs w:val="24"/>
      </w:rPr>
    </w:lvl>
    <w:lvl w:ilvl="1" w:tplc="1E2836BC">
      <w:numFmt w:val="bullet"/>
      <w:lvlText w:val="•"/>
      <w:lvlJc w:val="left"/>
      <w:pPr>
        <w:ind w:left="1600" w:hanging="360"/>
      </w:pPr>
      <w:rPr>
        <w:rFonts w:hint="default"/>
      </w:rPr>
    </w:lvl>
    <w:lvl w:ilvl="2" w:tplc="298AFBA4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897AABA8">
      <w:numFmt w:val="bullet"/>
      <w:lvlText w:val="•"/>
      <w:lvlJc w:val="left"/>
      <w:pPr>
        <w:ind w:left="3160" w:hanging="360"/>
      </w:pPr>
      <w:rPr>
        <w:rFonts w:hint="default"/>
      </w:rPr>
    </w:lvl>
    <w:lvl w:ilvl="4" w:tplc="C8CA99EA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49349CAC">
      <w:numFmt w:val="bullet"/>
      <w:lvlText w:val="•"/>
      <w:lvlJc w:val="left"/>
      <w:pPr>
        <w:ind w:left="4720" w:hanging="360"/>
      </w:pPr>
      <w:rPr>
        <w:rFonts w:hint="default"/>
      </w:rPr>
    </w:lvl>
    <w:lvl w:ilvl="6" w:tplc="16368B92">
      <w:numFmt w:val="bullet"/>
      <w:lvlText w:val="•"/>
      <w:lvlJc w:val="left"/>
      <w:pPr>
        <w:ind w:left="5500" w:hanging="360"/>
      </w:pPr>
      <w:rPr>
        <w:rFonts w:hint="default"/>
      </w:rPr>
    </w:lvl>
    <w:lvl w:ilvl="7" w:tplc="DA0A5CC6">
      <w:numFmt w:val="bullet"/>
      <w:lvlText w:val="•"/>
      <w:lvlJc w:val="left"/>
      <w:pPr>
        <w:ind w:left="6280" w:hanging="360"/>
      </w:pPr>
      <w:rPr>
        <w:rFonts w:hint="default"/>
      </w:rPr>
    </w:lvl>
    <w:lvl w:ilvl="8" w:tplc="992E25B4">
      <w:numFmt w:val="bullet"/>
      <w:lvlText w:val="•"/>
      <w:lvlJc w:val="left"/>
      <w:pPr>
        <w:ind w:left="7060" w:hanging="360"/>
      </w:pPr>
      <w:rPr>
        <w:rFonts w:hint="default"/>
      </w:rPr>
    </w:lvl>
  </w:abstractNum>
  <w:num w:numId="1">
    <w:abstractNumId w:val="27"/>
  </w:num>
  <w:num w:numId="2">
    <w:abstractNumId w:val="24"/>
  </w:num>
  <w:num w:numId="3">
    <w:abstractNumId w:val="30"/>
  </w:num>
  <w:num w:numId="4">
    <w:abstractNumId w:val="26"/>
  </w:num>
  <w:num w:numId="5">
    <w:abstractNumId w:val="19"/>
  </w:num>
  <w:num w:numId="6">
    <w:abstractNumId w:val="21"/>
  </w:num>
  <w:num w:numId="7">
    <w:abstractNumId w:val="23"/>
  </w:num>
  <w:num w:numId="8">
    <w:abstractNumId w:val="1"/>
  </w:num>
  <w:num w:numId="9">
    <w:abstractNumId w:val="17"/>
  </w:num>
  <w:num w:numId="10">
    <w:abstractNumId w:val="4"/>
  </w:num>
  <w:num w:numId="11">
    <w:abstractNumId w:val="22"/>
  </w:num>
  <w:num w:numId="12">
    <w:abstractNumId w:val="2"/>
  </w:num>
  <w:num w:numId="13">
    <w:abstractNumId w:val="12"/>
  </w:num>
  <w:num w:numId="14">
    <w:abstractNumId w:val="25"/>
  </w:num>
  <w:num w:numId="15">
    <w:abstractNumId w:val="15"/>
  </w:num>
  <w:num w:numId="16">
    <w:abstractNumId w:val="6"/>
  </w:num>
  <w:num w:numId="17">
    <w:abstractNumId w:val="16"/>
  </w:num>
  <w:num w:numId="18">
    <w:abstractNumId w:val="10"/>
  </w:num>
  <w:num w:numId="19">
    <w:abstractNumId w:val="5"/>
  </w:num>
  <w:num w:numId="20">
    <w:abstractNumId w:val="7"/>
  </w:num>
  <w:num w:numId="21">
    <w:abstractNumId w:val="18"/>
  </w:num>
  <w:num w:numId="22">
    <w:abstractNumId w:val="3"/>
  </w:num>
  <w:num w:numId="23">
    <w:abstractNumId w:val="28"/>
  </w:num>
  <w:num w:numId="24">
    <w:abstractNumId w:val="0"/>
  </w:num>
  <w:num w:numId="25">
    <w:abstractNumId w:val="9"/>
  </w:num>
  <w:num w:numId="26">
    <w:abstractNumId w:val="31"/>
  </w:num>
  <w:num w:numId="27">
    <w:abstractNumId w:val="29"/>
  </w:num>
  <w:num w:numId="28">
    <w:abstractNumId w:val="13"/>
  </w:num>
  <w:num w:numId="29">
    <w:abstractNumId w:val="11"/>
  </w:num>
  <w:num w:numId="30">
    <w:abstractNumId w:val="8"/>
  </w:num>
  <w:num w:numId="31">
    <w:abstractNumId w:val="14"/>
  </w:num>
  <w:num w:numId="32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4BF"/>
    <w:rsid w:val="000461C5"/>
    <w:rsid w:val="000F3599"/>
    <w:rsid w:val="001834F6"/>
    <w:rsid w:val="00195BB2"/>
    <w:rsid w:val="00217F79"/>
    <w:rsid w:val="0024768A"/>
    <w:rsid w:val="0046199D"/>
    <w:rsid w:val="00632F6B"/>
    <w:rsid w:val="00735854"/>
    <w:rsid w:val="0079687C"/>
    <w:rsid w:val="00801B44"/>
    <w:rsid w:val="009823A3"/>
    <w:rsid w:val="009B5EF5"/>
    <w:rsid w:val="009C1D16"/>
    <w:rsid w:val="009E344C"/>
    <w:rsid w:val="00A06FFE"/>
    <w:rsid w:val="00A92792"/>
    <w:rsid w:val="00B65881"/>
    <w:rsid w:val="00BC7C70"/>
    <w:rsid w:val="00CF05DC"/>
    <w:rsid w:val="00D5243C"/>
    <w:rsid w:val="00DF4469"/>
    <w:rsid w:val="00E524BF"/>
    <w:rsid w:val="00E91BAD"/>
    <w:rsid w:val="00EE1352"/>
    <w:rsid w:val="00F025FD"/>
    <w:rsid w:val="00F56EDB"/>
    <w:rsid w:val="00FB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92674"/>
  <w15:chartTrackingRefBased/>
  <w15:docId w15:val="{755F4445-B5AB-4DCB-86FE-89DBB2C2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C1D1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Heading1">
    <w:name w:val="heading 1"/>
    <w:basedOn w:val="Normal"/>
    <w:link w:val="Heading1Char"/>
    <w:uiPriority w:val="1"/>
    <w:qFormat/>
    <w:rsid w:val="009C1D16"/>
    <w:pPr>
      <w:ind w:left="622" w:right="1159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9C1D16"/>
    <w:pPr>
      <w:ind w:left="622" w:right="116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9C1D16"/>
    <w:pPr>
      <w:ind w:left="560"/>
      <w:outlineLvl w:val="2"/>
    </w:pPr>
    <w:rPr>
      <w:b/>
      <w:bCs/>
      <w:i/>
      <w:iCs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9C1D16"/>
    <w:pPr>
      <w:ind w:left="105" w:right="1175"/>
      <w:outlineLvl w:val="3"/>
    </w:pPr>
    <w:rPr>
      <w:i/>
      <w:iCs/>
      <w:sz w:val="24"/>
      <w:szCs w:val="24"/>
    </w:rPr>
  </w:style>
  <w:style w:type="paragraph" w:styleId="Heading5">
    <w:name w:val="heading 5"/>
    <w:basedOn w:val="Normal"/>
    <w:link w:val="Heading5Char"/>
    <w:uiPriority w:val="1"/>
    <w:qFormat/>
    <w:rsid w:val="009C1D16"/>
    <w:pPr>
      <w:ind w:left="622" w:right="1159"/>
      <w:jc w:val="center"/>
      <w:outlineLvl w:val="4"/>
    </w:pPr>
    <w:rPr>
      <w:b/>
      <w:bCs/>
    </w:rPr>
  </w:style>
  <w:style w:type="paragraph" w:styleId="Heading6">
    <w:name w:val="heading 6"/>
    <w:basedOn w:val="Normal"/>
    <w:link w:val="Heading6Char"/>
    <w:uiPriority w:val="1"/>
    <w:qFormat/>
    <w:rsid w:val="009C1D16"/>
    <w:pPr>
      <w:ind w:left="622" w:right="1159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C1D1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9C1D1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9C1D16"/>
    <w:rPr>
      <w:rFonts w:ascii="Cambria" w:eastAsia="Cambria" w:hAnsi="Cambria" w:cs="Cambria"/>
      <w:b/>
      <w:bCs/>
      <w:i/>
      <w:i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9C1D16"/>
    <w:rPr>
      <w:rFonts w:ascii="Cambria" w:eastAsia="Cambria" w:hAnsi="Cambria" w:cs="Cambria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9C1D16"/>
    <w:rPr>
      <w:rFonts w:ascii="Cambria" w:eastAsia="Cambria" w:hAnsi="Cambria" w:cs="Cambria"/>
      <w:b/>
      <w:bCs/>
    </w:rPr>
  </w:style>
  <w:style w:type="character" w:customStyle="1" w:styleId="Heading6Char">
    <w:name w:val="Heading 6 Char"/>
    <w:basedOn w:val="DefaultParagraphFont"/>
    <w:link w:val="Heading6"/>
    <w:uiPriority w:val="1"/>
    <w:rsid w:val="009C1D16"/>
    <w:rPr>
      <w:rFonts w:ascii="Cambria" w:eastAsia="Cambria" w:hAnsi="Cambria" w:cs="Cambria"/>
      <w:b/>
      <w:bCs/>
    </w:rPr>
  </w:style>
  <w:style w:type="paragraph" w:styleId="BodyText">
    <w:name w:val="Body Text"/>
    <w:basedOn w:val="Normal"/>
    <w:link w:val="BodyTextChar"/>
    <w:uiPriority w:val="1"/>
    <w:qFormat/>
    <w:rsid w:val="009C1D16"/>
  </w:style>
  <w:style w:type="character" w:customStyle="1" w:styleId="BodyTextChar">
    <w:name w:val="Body Text Char"/>
    <w:basedOn w:val="DefaultParagraphFont"/>
    <w:link w:val="BodyText"/>
    <w:uiPriority w:val="1"/>
    <w:rsid w:val="009C1D16"/>
    <w:rPr>
      <w:rFonts w:ascii="Cambria" w:eastAsia="Cambria" w:hAnsi="Cambria" w:cs="Cambria"/>
    </w:rPr>
  </w:style>
  <w:style w:type="paragraph" w:styleId="Title">
    <w:name w:val="Title"/>
    <w:basedOn w:val="Normal"/>
    <w:link w:val="TitleChar"/>
    <w:uiPriority w:val="1"/>
    <w:qFormat/>
    <w:rsid w:val="009C1D16"/>
    <w:pPr>
      <w:spacing w:before="100"/>
      <w:ind w:left="622" w:right="1157"/>
      <w:jc w:val="center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"/>
    <w:rsid w:val="009C1D16"/>
    <w:rPr>
      <w:rFonts w:ascii="Cambria" w:eastAsia="Cambria" w:hAnsi="Cambria" w:cs="Cambria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9C1D16"/>
    <w:pPr>
      <w:ind w:left="560"/>
    </w:pPr>
  </w:style>
  <w:style w:type="paragraph" w:customStyle="1" w:styleId="TableParagraph">
    <w:name w:val="Table Paragraph"/>
    <w:basedOn w:val="Normal"/>
    <w:uiPriority w:val="1"/>
    <w:qFormat/>
    <w:rsid w:val="009C1D16"/>
  </w:style>
  <w:style w:type="character" w:styleId="CommentReference">
    <w:name w:val="annotation reference"/>
    <w:basedOn w:val="DefaultParagraphFont"/>
    <w:uiPriority w:val="99"/>
    <w:semiHidden/>
    <w:unhideWhenUsed/>
    <w:rsid w:val="00F025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25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25FD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25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25FD"/>
    <w:rPr>
      <w:rFonts w:ascii="Cambria" w:eastAsia="Cambria" w:hAnsi="Cambria" w:cs="Cambr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5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5FD"/>
    <w:rPr>
      <w:rFonts w:ascii="Segoe UI" w:eastAsia="Cambria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619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infin.am/website/images/files/13.SPAIN_DoubleTaxationTreaty.r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cienda.gob.es/Documentacion/Publico/NormativaDoctrina/Tributaria/CD" TargetMode="External"/><Relationship Id="rId5" Type="http://schemas.openxmlformats.org/officeDocument/2006/relationships/hyperlink" Target="http://www.oecd.org/tax/treaties/multilateral-convention-to-implement-tax-treaty-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26</Pages>
  <Words>8243</Words>
  <Characters>46990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Petrosyan</dc:creator>
  <cp:keywords/>
  <dc:description/>
  <cp:lastModifiedBy>Vladimir Aseyan</cp:lastModifiedBy>
  <cp:revision>10</cp:revision>
  <dcterms:created xsi:type="dcterms:W3CDTF">2024-10-22T12:36:00Z</dcterms:created>
  <dcterms:modified xsi:type="dcterms:W3CDTF">2024-12-19T06:46:00Z</dcterms:modified>
</cp:coreProperties>
</file>