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C5" w:rsidRDefault="00830EC5" w:rsidP="00932C6C">
      <w:pPr>
        <w:pStyle w:val="BodyText"/>
        <w:rPr>
          <w:rFonts w:ascii="GHEA Grapalat" w:hAnsi="GHEA Grapalat" w:cs="Sylfaen"/>
          <w:i w:val="0"/>
          <w:iCs/>
        </w:rPr>
      </w:pPr>
      <w:r w:rsidRPr="00875414">
        <w:rPr>
          <w:rFonts w:ascii="GHEA Grapalat" w:hAnsi="GHEA Grapalat" w:cs="Sylfaen"/>
          <w:i w:val="0"/>
          <w:iCs/>
        </w:rPr>
        <w:t>2007 թվականի հունվար-օգոստոս</w:t>
      </w:r>
      <w:r w:rsidR="00932C6C">
        <w:rPr>
          <w:rFonts w:ascii="GHEA Grapalat" w:hAnsi="GHEA Grapalat" w:cs="Sylfaen"/>
          <w:i w:val="0"/>
          <w:iCs/>
        </w:rPr>
        <w:t xml:space="preserve"> </w:t>
      </w:r>
      <w:r w:rsidRPr="00875414">
        <w:rPr>
          <w:rFonts w:ascii="GHEA Grapalat" w:hAnsi="GHEA Grapalat" w:cs="Sylfaen"/>
          <w:i w:val="0"/>
          <w:iCs/>
        </w:rPr>
        <w:t>ամիսների</w:t>
      </w:r>
      <w:bookmarkStart w:id="0" w:name="_GoBack"/>
      <w:bookmarkEnd w:id="0"/>
      <w:r w:rsidRPr="00875414">
        <w:rPr>
          <w:rFonts w:ascii="GHEA Grapalat" w:hAnsi="GHEA Grapalat" w:cs="Sylfaen"/>
          <w:i w:val="0"/>
          <w:iCs/>
        </w:rPr>
        <w:t xml:space="preserve"> ընթացքում ՀՀ պետական բյուջեի կատարման ամփոփ բնութագիրը</w:t>
      </w:r>
      <w:r w:rsidR="000578DA">
        <w:rPr>
          <w:rStyle w:val="FootnoteReference"/>
          <w:rFonts w:ascii="GHEA Grapalat" w:hAnsi="GHEA Grapalat" w:cs="Sylfaen"/>
          <w:i w:val="0"/>
          <w:iCs/>
        </w:rPr>
        <w:footnoteReference w:id="1"/>
      </w:r>
    </w:p>
    <w:p w:rsidR="00932C6C" w:rsidRDefault="00932C6C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2007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հունվար-օգոստոս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ամիսների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ընթացքում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 եկամուտները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335.7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իսկ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ծախսերը՝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333.6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որոնք ապահովել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կողմից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հաստատված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 xml:space="preserve">համապատասխանաբար իննամսյա ծրագրի 87.9 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 xml:space="preserve"> 76.8 տոկոսը, իսկ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 xml:space="preserve">տարեկան ծրագրի 62.8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57.9 տոկոսը: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2006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24.8%-ով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66.7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Ընդ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որում,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65.3</w:t>
      </w:r>
      <w:r w:rsidR="000578DA">
        <w:rPr>
          <w:rFonts w:ascii="Courier New" w:hAnsi="Courier New" w:cs="Courier New"/>
          <w:sz w:val="24"/>
          <w:szCs w:val="24"/>
        </w:rPr>
        <w:t> 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հարկերը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տուրքերը,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2.9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դրամով`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ոչ հարկային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եկամուտները,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1.7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դրամով՝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կապիտալի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գործառնություններից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եկամուտները,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իսկ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պաշտոնական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տրանսֆերտների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գծով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արձանագրվել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անկում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3.2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դրամով:</w:t>
      </w:r>
    </w:p>
    <w:p w:rsidR="00830EC5" w:rsidRPr="00875414" w:rsidRDefault="000578DA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="00830EC5" w:rsidRPr="00875414">
        <w:rPr>
          <w:rFonts w:ascii="GHEA Grapalat" w:hAnsi="GHEA Grapalat"/>
          <w:sz w:val="24"/>
          <w:szCs w:val="24"/>
        </w:rPr>
        <w:t>Հայաստանի Հանրապետության 200</w:t>
      </w:r>
      <w:r>
        <w:rPr>
          <w:rFonts w:ascii="GHEA Grapalat" w:hAnsi="GHEA Grapalat"/>
          <w:sz w:val="24"/>
          <w:szCs w:val="24"/>
        </w:rPr>
        <w:t>7 թվականի պետական բյուջեի մասին»</w:t>
      </w:r>
      <w:r w:rsidR="00830EC5" w:rsidRPr="00875414">
        <w:rPr>
          <w:rFonts w:ascii="GHEA Grapalat" w:hAnsi="GHEA Grapalat"/>
          <w:sz w:val="24"/>
          <w:szCs w:val="24"/>
        </w:rPr>
        <w:t xml:space="preserve"> ՀՀ օրենքի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9-րդ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հոդվածի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18-րդ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կետին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համապատասխան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պետական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բյուջեում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ներառվել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են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նա</w:t>
      </w:r>
      <w:r>
        <w:rPr>
          <w:rFonts w:ascii="GHEA Grapalat" w:hAnsi="GHEA Grapalat"/>
          <w:sz w:val="24"/>
          <w:szCs w:val="24"/>
        </w:rPr>
        <w:t>և</w:t>
      </w:r>
      <w:r w:rsidR="00830EC5" w:rsidRPr="00875414">
        <w:rPr>
          <w:rFonts w:ascii="GHEA Grapalat" w:hAnsi="GHEA Grapalat"/>
          <w:sz w:val="24"/>
          <w:szCs w:val="24"/>
        </w:rPr>
        <w:t xml:space="preserve"> պետական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հիմնարկների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արտաբյուջետային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ֆոնդերի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միջոցները,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որոնց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մուտքերը հաշվետու ժամանա</w:t>
      </w:r>
      <w:r>
        <w:rPr>
          <w:rFonts w:ascii="GHEA Grapalat" w:hAnsi="GHEA Grapalat"/>
          <w:sz w:val="24"/>
          <w:szCs w:val="24"/>
        </w:rPr>
        <w:t>կահատվածում կազմել են շուրջ 8.0</w:t>
      </w:r>
      <w:r>
        <w:rPr>
          <w:rFonts w:ascii="Courier New" w:hAnsi="Courier New" w:cs="Courier New"/>
          <w:sz w:val="24"/>
          <w:szCs w:val="24"/>
        </w:rPr>
        <w:t> </w:t>
      </w:r>
      <w:r w:rsidR="00830EC5" w:rsidRPr="00875414">
        <w:rPr>
          <w:rFonts w:ascii="GHEA Grapalat" w:hAnsi="GHEA Grapalat"/>
          <w:sz w:val="24"/>
          <w:szCs w:val="24"/>
        </w:rPr>
        <w:t>մլրդ դրամ` նախորդ տարվա 6.8</w:t>
      </w:r>
      <w:r w:rsidR="00830EC5">
        <w:rPr>
          <w:rFonts w:ascii="GHEA Grapalat" w:hAnsi="GHEA Grapalat"/>
          <w:sz w:val="24"/>
          <w:szCs w:val="24"/>
        </w:rPr>
        <w:t xml:space="preserve"> </w:t>
      </w:r>
      <w:r w:rsidR="00830EC5" w:rsidRPr="00875414">
        <w:rPr>
          <w:rFonts w:ascii="GHEA Grapalat" w:hAnsi="GHEA Grapalat"/>
          <w:sz w:val="24"/>
          <w:szCs w:val="24"/>
        </w:rPr>
        <w:t>մլրդ դրամի դիմաց: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Անցած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84.8%-ը ձ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>ավորվել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մուտքերի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հաշվին: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տուրքը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4.2%-ը,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ոչ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եկամուտները՝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7.3%-ը,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կապիտալի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գործառնություններից եկամուտները՝ 3</w:t>
      </w:r>
      <w:r w:rsidR="00932C6C">
        <w:rPr>
          <w:rFonts w:ascii="GHEA Grapalat" w:hAnsi="GHEA Grapalat"/>
          <w:sz w:val="24"/>
          <w:szCs w:val="24"/>
        </w:rPr>
        <w:t>.</w:t>
      </w:r>
      <w:r w:rsidRPr="00875414">
        <w:rPr>
          <w:rFonts w:ascii="GHEA Grapalat" w:hAnsi="GHEA Grapalat"/>
          <w:sz w:val="24"/>
          <w:szCs w:val="24"/>
        </w:rPr>
        <w:t>4%-ը, պաշտոնական տրանսֆերտները` 0.3%-ը: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lastRenderedPageBreak/>
        <w:t>2007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հունվար-օգոստոս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ամիսներին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 xml:space="preserve">եկամուտները կազմել են ավելի քան 284.5 մլրդ դրամ 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 xml:space="preserve"> 87.3%-ով ապահովել իննամսյա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ծրագիրը: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աճել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28.8%-ով: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Ընդ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որում,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գրեթե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բոլոր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հարկատեսակների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գծով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արձանագրվել են աճի բարձր տեմպեր:</w:t>
      </w:r>
    </w:p>
    <w:p w:rsidR="00830EC5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Հաշվետու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ժամանակահատվածում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 xml:space="preserve">հարկային եկամուտների 49.6%-ն </w:t>
      </w:r>
      <w:r w:rsidRPr="00875414">
        <w:rPr>
          <w:rFonts w:ascii="GHEA Grapalat" w:hAnsi="GHEA Grapalat"/>
          <w:sz w:val="24"/>
          <w:szCs w:val="24"/>
        </w:rPr>
        <w:t>ապահովվել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 ավելացված արժեքի հարկի հաշվին՝ կազմելով շուրջ 141.1 մլրդ դրամ: Նշված գումարից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84.3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ստացվել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սահմանին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հարկումից,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56.8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դրամը՝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ապրանքների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ծառայությունների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ներքին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շրջանառությունից: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2006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 ժամանակահատվածի համեմատ պետական բյուջե մուտքագրված ԱԱՀ-ն աճել է 42.1%- ով կամ ավելի քան 41.8 մլրդ դրամով</w:t>
      </w:r>
      <w:r>
        <w:rPr>
          <w:rFonts w:ascii="GHEA Grapalat" w:hAnsi="GHEA Grapalat"/>
          <w:sz w:val="24"/>
          <w:szCs w:val="24"/>
        </w:rPr>
        <w:t>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9.2%-ն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ապահովվել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ակցիզային հարկի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հաշվին`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26.1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Մասնավորապես,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հանրապետություն ներմուծված ենթաակցիզային ապրանքների հարկումից ստացվել է 18.2 մլրդ դրամ, որից 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8.1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ստացվել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բենզինի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դիզելային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վառելիքի,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7.9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դրամը՝ ծխախոտի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ներմուծման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հարկումից:Հանրապետությունում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արտադրվող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ենթաակցիզային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ապրանքների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հարկումից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մուտքերը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7.9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 քան 3.3 մլրդ դրամը գանձվել է տեղական արտադրության ծխախոտի իրացումից: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2006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մուտքագրված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ակցիզային հարկն աճել է 5.1%-ով կամ շուրջ 1.3 մլրդ դրամով: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Հաշվետու ժամանակահատվածում շահութահարկից պետական բյուջեի մուտքերը 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49.1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17.3%-ը: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2007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պահպանվել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այս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հարկատեսակի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աճի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միտումը.</w:t>
      </w:r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875414">
        <w:rPr>
          <w:rFonts w:ascii="GHEA Grapalat" w:hAnsi="GHEA Grapalat"/>
          <w:sz w:val="24"/>
          <w:szCs w:val="24"/>
        </w:rPr>
        <w:t>նախորդ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 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18.1%-ով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lastRenderedPageBreak/>
        <w:t>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7.5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Ընդ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որում,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նշված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աճը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հիմնականում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պայմանավորված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ոչ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 ձեռնարկությունների վճարումների ավելացմամբ: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2007 թվականի հունվար-օգոստոս ամիսներին ՀՀ պետական բյուջե է մուտքագրվել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 քան 27.2 մլրդ դրամ եկամտահարկ` ապահովելով հարկային եկամուտների 9.6%-ը: Եկամտահարկի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հիմնական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մասը`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25.4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դրամը,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մուտքագրվել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աշխատանքային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 xml:space="preserve"> քաղաքացիաիրավական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պայմանագրերի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կատարումից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ստացված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եկամուտներից: 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եկամտահարկն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27.5%-ով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5.9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Աճի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հիմնական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աղբյուր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հանդիսացել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աշխատանքային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քաղաքացիաիրավական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պայմանագրերի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կատարումից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ստացված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եկամուտները,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որոնք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5.4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գերազանցել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համապատասխան ցուցանիշը: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Անցած ժամանակահատվածում հիմնականում ներմուծման աճի հետ կապված` աճ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արձանագրվել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մաքսատուրքի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գծով: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13.2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դրամ՝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15.5%-ով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1.8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գերազանցելով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 ժամանակահատվածի ցուցանիշը: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2007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հունվար-օգոստոս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ամիսներին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գործունեության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առանձին տեսակներից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մուտքագրվել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11.5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հաստատագրված վճարներ,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ինչը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4.0%-ը: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Նախորդ 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հաստատագրված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վճարներն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19.4%-ով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1.9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ինչը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հիմնականում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պայմանավորված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 տրանսպորտային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միջոցների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գազալցման,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առ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>տրի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իրականացման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վայր կազմակերպելու,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վիճակախաղերի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շահումով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խաղերի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կազմակերպման,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hանրային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սննդի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ոլորտների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կազմակերպման,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ինչպես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տրանսպորտային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գործունեության համար գանձված գումարների աճով: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lastRenderedPageBreak/>
        <w:t>Հաշվետու ժամանակահատվածում պետական բյուջե է մուտքագրվել շո</w:t>
      </w:r>
      <w:r w:rsidR="000578DA">
        <w:rPr>
          <w:rFonts w:ascii="GHEA Grapalat" w:hAnsi="GHEA Grapalat"/>
          <w:sz w:val="24"/>
          <w:szCs w:val="24"/>
        </w:rPr>
        <w:t>ւրջ 6.2</w:t>
      </w:r>
      <w:r w:rsidR="000578DA">
        <w:rPr>
          <w:rFonts w:ascii="Courier New" w:hAnsi="Courier New" w:cs="Courier New"/>
          <w:sz w:val="24"/>
          <w:szCs w:val="24"/>
        </w:rPr>
        <w:t> 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պազեցված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 է 28.8%-ով կամ 1.4 մլրդ դրամով: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10.1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մուտքագրվել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հարկերից: Մասնավորապես,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5.4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բնօգտագործման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բնապահպանական վճարները,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1.6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դրամ`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հանրային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ծառայությունների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կարգավորման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 xml:space="preserve">պարտադիր վճարները, ավելի քան 1.3 մլրդ դրամ` </w:t>
      </w:r>
      <w:r w:rsidR="000578DA">
        <w:rPr>
          <w:rFonts w:ascii="GHEA Grapalat" w:hAnsi="GHEA Grapalat"/>
          <w:sz w:val="24"/>
          <w:szCs w:val="24"/>
        </w:rPr>
        <w:t>«</w:t>
      </w:r>
      <w:r w:rsidRPr="00875414">
        <w:rPr>
          <w:rFonts w:ascii="GHEA Grapalat" w:hAnsi="GHEA Grapalat"/>
          <w:sz w:val="24"/>
          <w:szCs w:val="24"/>
        </w:rPr>
        <w:t>Հարկերի մասին</w:t>
      </w:r>
      <w:r w:rsidR="000578DA">
        <w:rPr>
          <w:rFonts w:ascii="GHEA Grapalat" w:hAnsi="GHEA Grapalat"/>
          <w:sz w:val="24"/>
          <w:szCs w:val="24"/>
        </w:rPr>
        <w:t>»</w:t>
      </w:r>
      <w:r w:rsidRPr="00875414">
        <w:rPr>
          <w:rFonts w:ascii="GHEA Grapalat" w:hAnsi="GHEA Grapalat"/>
          <w:sz w:val="24"/>
          <w:szCs w:val="24"/>
        </w:rPr>
        <w:t xml:space="preserve"> ՀՀ օրենքի խախտման համար սահմանված տուգանքները, շուրջ 1.2 մլրդ դրամ` ճանապարհային վճարները 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 xml:space="preserve"> 493.9 մլն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դրամ`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կառավարությանն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առընթեր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նյութական խրախուսման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ֆոնդի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եկամուտները: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ժամանակահատվածի 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հարկերն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27.4%-ով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2.2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որը հիմնականում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պայմանավորված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ռադիոհաճախականության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օգտագործման թույտվության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դիմաց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կատարված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վճարումներով: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Բացի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այդ,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 xml:space="preserve"> բնապահպանական 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 xml:space="preserve"> բնօգտագործման վճարները` հիմնականում ավտոտրանսպորտից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արտանետվող վնասակար նյութերի համար գանձված վճարների հաշվին: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Հաշվետու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տուրքից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եկամուտները 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14.1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դրամ՝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ապահովելով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իննամսյա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97.5%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 xml:space="preserve"> կառավարության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կողմից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տարեկան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73.1%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կատարողական: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2006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տուրքն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12.9%- 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1.6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ինչը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հիմնականում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պայմանավորված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օդային տրանսպորտի միջոցով ֆիզիկական անձանց ելքի համար գանձվող տուրքի աճով: Բացի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այդ,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գրանցման,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գործունեության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որոշ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տեսակների լիցենզավորման,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հյուպատոսական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ծառայությունների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գործողությունների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 xml:space="preserve"> ֆիզիկական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անձանց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տրվող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իրավաբանական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նշանակություն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ունեցող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փաստաթղթերի համար գանձվող տուրքերը:</w:t>
      </w:r>
    </w:p>
    <w:p w:rsidR="00830EC5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lastRenderedPageBreak/>
        <w:t>Պետական բյուջեի ոչ հարկային եկամուտները 2007 թվականի հունվար-օգոստոս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ամիսներին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24.6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դրամ`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21.8%-ով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գերազանցելով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իննամսյա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ծրագրային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ցուցանիշը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13.3%-ով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2.9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դրամով`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 ցուցանիշը: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Ոչ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աճը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հիմնականում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պայմանավորված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ազատ բյուջետային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միջոցների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տեղաբաշխումից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ստացված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տոկոսավճարների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աճով,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որոնք 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2.5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2.3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գերազանցել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 ցուցանիշը,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ինչպես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բաժնետիրական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կապիտալում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կատարված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ներդրումներից ստացվող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դիվիդենտների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ավելացմամբ,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որոնք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1.6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3.9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անգամ կամ շուրջ 1.2 մլրդ դրամով գերազանցել նախորդ տարվա նույն ցուցանիշը: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gramStart"/>
      <w:r w:rsidRPr="00875414">
        <w:rPr>
          <w:rFonts w:ascii="GHEA Grapalat" w:hAnsi="GHEA Grapalat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ոչ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հարկային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նվազում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նկատվել.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մասնավորապես,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տիրազուրկ,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ժառանգության իրավունքով,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ինչպես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ֆիզիկական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իրավաբանական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անձանցից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(բացառությամբ ՀՀ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համայնքների,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միջազգային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կազմակերպությունների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օտարերկրյա պետությունների) նվիրատվության կարգով պետությանը որպես սեփականություն անցած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միջոցներից,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հիմնական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միջոց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ոչ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նյութական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ակտիվ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չհանդիսացող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գույքի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օտարումից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մուտքերի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գծով,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որոնք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25.7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627.8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զիջել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ցուցանիշը: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Վերջինս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պայմանավորված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այն հանգամանքով,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2006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ՎԶԵԲ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«</w:t>
      </w:r>
      <w:r w:rsidRPr="00875414">
        <w:rPr>
          <w:rFonts w:ascii="GHEA Grapalat" w:hAnsi="GHEA Grapalat"/>
          <w:sz w:val="24"/>
          <w:szCs w:val="24"/>
        </w:rPr>
        <w:t>Զվարթնոց</w:t>
      </w:r>
      <w:r w:rsidR="000578DA">
        <w:rPr>
          <w:rFonts w:ascii="GHEA Grapalat" w:hAnsi="GHEA Grapalat"/>
          <w:sz w:val="24"/>
          <w:szCs w:val="24"/>
        </w:rPr>
        <w:t>»</w:t>
      </w:r>
      <w:r w:rsidRPr="00875414">
        <w:rPr>
          <w:rFonts w:ascii="GHEA Grapalat" w:hAnsi="GHEA Grapalat"/>
          <w:sz w:val="24"/>
          <w:szCs w:val="24"/>
        </w:rPr>
        <w:t xml:space="preserve"> բեռնային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համալիրի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վարկային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սպասարկման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նպատակով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«</w:t>
      </w:r>
      <w:r w:rsidRPr="00875414">
        <w:rPr>
          <w:rFonts w:ascii="GHEA Grapalat" w:hAnsi="GHEA Grapalat"/>
          <w:sz w:val="24"/>
          <w:szCs w:val="24"/>
        </w:rPr>
        <w:t>Արմենիա</w:t>
      </w:r>
      <w:r w:rsidR="000578DA">
        <w:rPr>
          <w:rFonts w:ascii="GHEA Grapalat" w:hAnsi="GHEA Grapalat"/>
          <w:sz w:val="24"/>
          <w:szCs w:val="24"/>
        </w:rPr>
        <w:t>»</w:t>
      </w:r>
      <w:r w:rsidRPr="00875414">
        <w:rPr>
          <w:rFonts w:ascii="GHEA Grapalat" w:hAnsi="GHEA Grapalat"/>
          <w:sz w:val="24"/>
          <w:szCs w:val="24"/>
        </w:rPr>
        <w:t xml:space="preserve"> միջազգային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օդանավակայաններ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ՓԲԸ-ի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կողմից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կառավարությանը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տրամադրվել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էր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511.0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նվիրատվություն: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Առանց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նշված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գումարի,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վերոհիշյալ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եկամուտների նվազումը կազմում 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82% կամ 142.4 մլն դրամ: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Հաշվետու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կապիտալի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գործառնություններից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11.4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10.5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ստացվել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սեփականություն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հանդիսացող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հողերի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lastRenderedPageBreak/>
        <w:t>օտարումից,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914.1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դրամը`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հիմնական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միջոցների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վաճառքից: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Կապիտալի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գործառնություններից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եկամուտների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իննամսյա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ծրագիրը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կատարվել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61.4%-ով,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իսկ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 ժամանակահատվածի համեմատ նշված մուտքերի աճը կազմել է 17.7% կամ ավելի 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1.7 մլրդ դրամ: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Հաշվետու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մուտքագրված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պաշտոնական տրանսֆերտները կազմել են 976.3 մլն դրամ: Մասնավորապես, 280.1 մլն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տրամադրվել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Մեծ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Բրիտանիայի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Հյուսիսային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Իռլանդիայի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 xml:space="preserve">Միացյալ Թագավորության կողմից` Տավուշի 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 xml:space="preserve"> Գեղարքունիքի մարզերում մարզային զարգացման ծրագրերի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ֆինանսավորման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նպատակով: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430.4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ստացվել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Հայաստանի Հանրապետության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Մեծ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Բրիտանիայի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Հյուսիսային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Իռլանդիայի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Միացյալ Թագավորության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միջ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ստորագրված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աղքատության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հաղթահարման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նպատակով բյուջեին աջակցության մասին փոխըմբռնման հուշագրի շրջանակներում, 243.8 մլն դրամը տրամադրվել է Ճ</w:t>
      </w:r>
      <w:r w:rsidR="000578DA">
        <w:rPr>
          <w:rFonts w:ascii="GHEA Grapalat" w:hAnsi="GHEA Grapalat"/>
          <w:sz w:val="24"/>
          <w:szCs w:val="24"/>
        </w:rPr>
        <w:t>ապոնիայի կառավարության կողմից` «Պարենային արտադրության աճ»</w:t>
      </w:r>
      <w:r w:rsidRPr="00875414">
        <w:rPr>
          <w:rFonts w:ascii="GHEA Grapalat" w:hAnsi="GHEA Grapalat"/>
          <w:sz w:val="24"/>
          <w:szCs w:val="24"/>
        </w:rPr>
        <w:t xml:space="preserve"> ծրագրի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շրջանակներում,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>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22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մուտքագրվել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հիմնարկների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արտաբյուջետային հաշիվներին:</w:t>
      </w:r>
    </w:p>
    <w:p w:rsidR="00830EC5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2007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հունվար-օգոստոս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ամիսներին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միջոցների հաշվին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կատարվել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333.6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ծախսեր: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Տրամադրված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միջոցների</w:t>
      </w:r>
      <w:r w:rsidR="000578DA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75.4%-ն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ուղղվել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ընթացիկ,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20.7%-ը՝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կապիտալ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ֆինանսավորմանը,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3.9%-ը՝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զուտ վարկավորմանը: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 ծախսերն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20.4%-ով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56.5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Աճը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հիմնականում պայմանավորված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ծառայությունների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ձեռք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բերման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ծախսերի,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կապիտալ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 xml:space="preserve"> տրանսֆերտների աճով: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Ընթացիկ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ֆինանսավորմանը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հաշվետու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ժամանակահատվածում հատկացվել 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251.4 մլրդ դրամ` ապահովելով իննամսյա ծրագրի 80.2% կատարողական: Կառավարության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կողմից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տարեկան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ծրագիրը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lastRenderedPageBreak/>
        <w:t>կատարվել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58.5%-ով: 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ընթացիկ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ծախսերն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աճել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116.5%-ով կամ 35.6 մլրդ դրամով: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Ընթացիկ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10.6%-ն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ուղղվել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հիմնարկների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աշխատողների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աշխատավարձերի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վճարմանը,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26.7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ապահովել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իննամսյա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ծրագրի 81.9%-ը: Աշխատավարձի գծով ծախսերը 11.3%-ով կամ 2.7 մլրդ դրամով ավելի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 2006 թվականի համապատասխան հատկացումներից: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2007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հունվար-օգոստոս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ամիսներին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բյուջեից տրամադրվել են ավելի քան 12.9 մլրդ դրամի սուբսիդիաներ՝ կազմելով ընթացիկ ծախսերի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5.2%-ը: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Նախատեսված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իննամսյա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ծրագիրը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կատարվել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78.7%-ով,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իսկ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տարեկանը`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60.5%-ով: Պետական բյուջեից տրամադրված սուբսիդիաների գումարը 11.6%-ով կամ 1.3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 դրամով գերազանցում է 2006 թվականի համապատասխան ցուցանիշը: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Հաշվետու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6.2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հատկացվել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 պարտքի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սպասարկմանը,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իննամսյա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82.1%-ը: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Մասնավորապես, 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4.1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հատկացվել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ներքին,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2.1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դրամ՝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արտաքին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պարտքի սպասարկմանը: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2006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հունվար-օգոստոս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ամիսների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 պարտքի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սպասարկման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ծախսերն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10.4%-ով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581.4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ընդ որում,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աճն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ապահովվել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ներքին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պարտքի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սպասարկման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աճի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հաշվին,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որը կազմել է 30.2% կամ 941.7 մլն դրամ: Արտաքին պարտքի սպասարկման ծախսերի գծով նույն ժամանակահատվածում արձանագրվել է անկում 14.6%-ով կամ 360.3 մլն դրամով: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2007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հունվար-օգոստոս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ամիսներին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ընթացիկ ծախսերի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25.5%-ը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64.2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ընթացիկ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տրանսֆերտները`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ապահովելով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իննամսյա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86.8%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տարեկան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64.9%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կատարողական:</w:t>
      </w:r>
    </w:p>
    <w:p w:rsidR="00932C6C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gramStart"/>
      <w:r w:rsidRPr="00875414">
        <w:rPr>
          <w:rFonts w:ascii="GHEA Grapalat" w:hAnsi="GHEA Grapalat"/>
          <w:sz w:val="24"/>
          <w:szCs w:val="24"/>
        </w:rPr>
        <w:lastRenderedPageBreak/>
        <w:t>Տրանսֆերտային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հատկացումները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կատարվել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հետ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>յալ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ուղղություններով.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18.2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ուղղվել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նպաստների,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11.8-ական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դրամ`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թոշակների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համայնքներին համահարթեցման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սկզբունքով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հատկացվող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դոտացիաների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ֆինանսավորմանը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 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18.8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տրամադրվել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տրանսֆերտներին: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2006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 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 w:rsidR="00932C6C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ընթացիկ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տրանսֆերտներն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աճել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13.6%-ով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7.7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 դրամով: Ընդ որում, բոլոր ուղղություններով արձանագրվել 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աճ: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Ապրանքների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ծառայությունների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ձեռք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բերմանը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բյուջեից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հատկացվել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141.4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proofErr w:type="gramStart"/>
      <w:r w:rsidRPr="00875414">
        <w:rPr>
          <w:rFonts w:ascii="GHEA Grapalat" w:hAnsi="GHEA Grapalat"/>
          <w:sz w:val="24"/>
          <w:szCs w:val="24"/>
        </w:rPr>
        <w:t>,որը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ընթացիկ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ծախսերի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 xml:space="preserve">56.2%-ը: Ապրանքների 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 xml:space="preserve"> ծառայությունների ձեռք բերման ծախսերի իննամսյա ծրագիրը կատարվել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77.3%-ով,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իսկ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տարեկանը`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56.2%-ով: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 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ապրանքների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ծառայությունների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ձեռք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բերման ծախսերն աճել են 19.7%-ով կամ 23.3 մլրդ դրամով: Աճը հիմնականում պայմանավորված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 պաշտպանության, կրթության և առողջապահության ոլորտների ծախսերի աճով: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2007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հունվար-օգոստոս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ամիսների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ընթացքում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բյուջեից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69.1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տրամադրվել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կապիտալ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ֆինանսավորմանը`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ապահովելով ծրագրի 66.2% կատարողական: 2006 թվականի նույն ժամանակահատվածի 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կապիտալ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ծախսերն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36.2%-ով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18.4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Այն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մեծ մասամբ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պայմանավորված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սոցիալական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ապահովագրության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="000578DA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սոցիալական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ապահովության ու կրթության ոլորտներում կատարված կապիտալ ծախսերի աճով: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2007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հաշվետու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ժամանակահատվածում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բյուջեից վարկավորումը կազմել է շուրջ 13.5 մլրդ դրամ, որից 13.4 մլրդ դրամը տրամադրվել է ԼՂՀ- ին,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իսկ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98.8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արտոնյալ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պայմաններով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հատկացվել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բռնադատված քաղաքացիներին`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նրանց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բնակարանային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պայմանների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lastRenderedPageBreak/>
        <w:t>բարելավման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նպատակով: Նախկինում տրամադրված վարկերից պետական բյուջե է վերադարձվել 361.6 մլն դրամ: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Արդյունքում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զուտ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վարկավորումը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կազմել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13.1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դրամ`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ապահովելով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ինն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ամսվա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ծրագրով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նախատեսված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ցուցանիշի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80.2%-ը: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նույն ժամանակահատվածի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համեմատ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զուտ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վարկավորման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ծավալն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ավելացել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23.2%-ով՝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հաշիվ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2007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թվականին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ԼՂՀ-ին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տրամադրվող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միջպետական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վարկի գումարի ավելացման: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2007 թվականի հաշվետու ժամանակահատվածու</w:t>
      </w:r>
      <w:r w:rsidR="00620605">
        <w:rPr>
          <w:rFonts w:ascii="GHEA Grapalat" w:hAnsi="GHEA Grapalat"/>
          <w:sz w:val="24"/>
          <w:szCs w:val="24"/>
        </w:rPr>
        <w:t>մ ՀՀ պետական բյուջեն (</w:t>
      </w:r>
      <w:r w:rsidRPr="00875414">
        <w:rPr>
          <w:rFonts w:ascii="GHEA Grapalat" w:hAnsi="GHEA Grapalat"/>
          <w:sz w:val="24"/>
          <w:szCs w:val="24"/>
        </w:rPr>
        <w:t>առանց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արտաքին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աղբյուրներից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ֆինանսավորվող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նպատակային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վարկային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ծրագրերի շրջանակներում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միջոցների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620605">
        <w:rPr>
          <w:rFonts w:ascii="GHEA Grapalat" w:hAnsi="GHEA Grapalat"/>
          <w:sz w:val="24"/>
          <w:szCs w:val="24"/>
        </w:rPr>
        <w:t>ներհոսքի)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կատարվել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ավելի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2.0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 հավելուրդով: Ընդ որում, ֆինանսավորմա</w:t>
      </w:r>
      <w:r w:rsidR="00932C6C">
        <w:rPr>
          <w:rFonts w:ascii="GHEA Grapalat" w:hAnsi="GHEA Grapalat"/>
          <w:sz w:val="24"/>
          <w:szCs w:val="24"/>
        </w:rPr>
        <w:t xml:space="preserve">ն ներքին աղբյուրները կազմել են </w:t>
      </w:r>
      <w:r w:rsidR="00932C6C">
        <w:rPr>
          <w:rFonts w:ascii="GHEA Grapalat" w:hAnsi="GHEA Grapalat"/>
          <w:sz w:val="24"/>
          <w:szCs w:val="24"/>
        </w:rPr>
        <w:noBreakHyphen/>
      </w:r>
      <w:r w:rsidRPr="00875414">
        <w:rPr>
          <w:rFonts w:ascii="GHEA Grapalat" w:hAnsi="GHEA Grapalat"/>
          <w:sz w:val="24"/>
          <w:szCs w:val="24"/>
        </w:rPr>
        <w:t>8.2 մլրդ դրամ,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արտաքին աղբյուրները՝ 6.2 մլրդ դրամ: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Գանձապետական պարտատոմսերի հաշվին պետական բյուջեն ֆինանսավորվել է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3.6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դրամով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(թողարկում՝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26.6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դրամ,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մարում՝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23.0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 w:rsidR="00620605">
        <w:rPr>
          <w:rFonts w:ascii="GHEA Grapalat" w:hAnsi="GHEA Grapalat"/>
          <w:sz w:val="24"/>
          <w:szCs w:val="24"/>
        </w:rPr>
        <w:t>)</w:t>
      </w:r>
      <w:r w:rsidRPr="00875414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Դեֆիցիտի ֆինանսավորման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ներքին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աղբյուրներում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622.8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ուղղվել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մուրհակների մարմանը: Շուրջ 11.2 մլրդ դրամով ավելացել են ազատ բյուջետային միջոցները:</w:t>
      </w:r>
    </w:p>
    <w:p w:rsidR="00830EC5" w:rsidRPr="00875414" w:rsidRDefault="00830EC5" w:rsidP="00830E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75414">
        <w:rPr>
          <w:rFonts w:ascii="GHEA Grapalat" w:hAnsi="GHEA Grapalat"/>
          <w:sz w:val="24"/>
          <w:szCs w:val="24"/>
        </w:rPr>
        <w:t>Հաշվետու ժամանակահատվածում Համաշխարհային բանկի կողմից տրամադրվել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10.2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վարկ`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Աղքատության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հաղթահարման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աջակցության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ծրագրի շրջանակներում: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4.0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մլրդ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ուղղվել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արտաքին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պարտավորությունների մարմանը: Մասնավորապես, շուրջ 2.0 մլրդ դրամ</w:t>
      </w:r>
      <w:r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հատկացվել է Համաշխարհային բանկի,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 xml:space="preserve">իսկ 1.4 մլրդ դրամ` Վերակառուցման </w:t>
      </w:r>
      <w:r w:rsidR="000578DA">
        <w:rPr>
          <w:rFonts w:ascii="GHEA Grapalat" w:hAnsi="GHEA Grapalat"/>
          <w:sz w:val="24"/>
          <w:szCs w:val="24"/>
        </w:rPr>
        <w:t>և</w:t>
      </w:r>
      <w:r w:rsidRPr="00875414">
        <w:rPr>
          <w:rFonts w:ascii="GHEA Grapalat" w:hAnsi="GHEA Grapalat"/>
          <w:sz w:val="24"/>
          <w:szCs w:val="24"/>
        </w:rPr>
        <w:t xml:space="preserve"> զարգացման եվրոպական բանկի աջակցությամբ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>իրականացվող ծրագրերի գծով պարտավորությունների մարմանը, 616.8 մլն դրամ ուղղվել</w:t>
      </w:r>
      <w:r w:rsidR="00620605">
        <w:rPr>
          <w:rFonts w:ascii="GHEA Grapalat" w:hAnsi="GHEA Grapalat"/>
          <w:sz w:val="24"/>
          <w:szCs w:val="24"/>
        </w:rPr>
        <w:t xml:space="preserve"> </w:t>
      </w:r>
      <w:r w:rsidRPr="00875414">
        <w:rPr>
          <w:rFonts w:ascii="GHEA Grapalat" w:hAnsi="GHEA Grapalat"/>
          <w:sz w:val="24"/>
          <w:szCs w:val="24"/>
        </w:rPr>
        <w:t xml:space="preserve">է ԱՄՆ ապրանքային վարկի </w:t>
      </w:r>
      <w:r w:rsidRPr="00875414">
        <w:rPr>
          <w:rFonts w:ascii="GHEA Grapalat" w:hAnsi="GHEA Grapalat" w:cs="Sylfaen"/>
          <w:sz w:val="24"/>
          <w:szCs w:val="24"/>
        </w:rPr>
        <w:t>մարմանը</w:t>
      </w:r>
      <w:r w:rsidRPr="00875414">
        <w:rPr>
          <w:rFonts w:ascii="GHEA Grapalat" w:hAnsi="GHEA Grapalat"/>
          <w:sz w:val="24"/>
          <w:szCs w:val="24"/>
        </w:rPr>
        <w:t>:</w:t>
      </w:r>
    </w:p>
    <w:sectPr w:rsidR="00830EC5" w:rsidRPr="008754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4E" w:rsidRDefault="00F7224E">
      <w:r>
        <w:separator/>
      </w:r>
    </w:p>
  </w:endnote>
  <w:endnote w:type="continuationSeparator" w:id="0">
    <w:p w:rsidR="00F7224E" w:rsidRDefault="00F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C5" w:rsidRDefault="00F7224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pt;margin-top:806.85pt;width:10pt;height:14pt;z-index:-251658752;mso-position-horizontal-relative:page;mso-position-vertical-relative:page" filled="f" stroked="f">
          <v:textbox style="mso-next-textbox:#_x0000_s2050" inset="0,0,0,0">
            <w:txbxContent>
              <w:p w:rsidR="00830EC5" w:rsidRDefault="00830EC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578DA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4E" w:rsidRDefault="00F7224E">
      <w:r>
        <w:separator/>
      </w:r>
    </w:p>
  </w:footnote>
  <w:footnote w:type="continuationSeparator" w:id="0">
    <w:p w:rsidR="00F7224E" w:rsidRDefault="00F7224E">
      <w:r>
        <w:continuationSeparator/>
      </w:r>
    </w:p>
  </w:footnote>
  <w:footnote w:id="1">
    <w:p w:rsidR="000578DA" w:rsidRPr="000578DA" w:rsidRDefault="000578DA">
      <w:pPr>
        <w:pStyle w:val="FootnoteText"/>
        <w:rPr>
          <w:rFonts w:ascii="GHEA Grapalat" w:hAnsi="GHEA Grapalat"/>
        </w:rPr>
      </w:pPr>
      <w:r w:rsidRPr="000578DA">
        <w:rPr>
          <w:rStyle w:val="FootnoteReference"/>
          <w:rFonts w:ascii="GHEA Grapalat" w:hAnsi="GHEA Grapalat"/>
        </w:rPr>
        <w:footnoteRef/>
      </w:r>
      <w:r w:rsidRPr="000578DA">
        <w:rPr>
          <w:rFonts w:ascii="GHEA Grapalat" w:hAnsi="GHEA Grapalat"/>
        </w:rPr>
        <w:t xml:space="preserve"> </w:t>
      </w:r>
      <w:r w:rsidRPr="000578DA">
        <w:rPr>
          <w:rFonts w:ascii="GHEA Grapalat" w:hAnsi="GHEA Grapalat"/>
        </w:rPr>
        <w:t>Պետական բյուջեի եկամուտներում, ծախսերում և պակասուրդի ֆինանսավորման աղբյուրներում ներառված չեն արտաքին աղբյուրներից ֆինանսավորվող նպատակային ծրագրեր իրականացնող գրասենյակներով շրջանառվող միջոցները: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551F0"/>
    <w:multiLevelType w:val="multilevel"/>
    <w:tmpl w:val="3A80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C5"/>
    <w:rsid w:val="000578DA"/>
    <w:rsid w:val="00620605"/>
    <w:rsid w:val="00830EC5"/>
    <w:rsid w:val="00932C6C"/>
    <w:rsid w:val="00AA289B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EC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EC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EC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EC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EC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30EC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EC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EC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EC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0EC5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Armenian" w:hAnsi="Times Armenian"/>
      <w:b/>
      <w:i/>
      <w:sz w:val="24"/>
    </w:rPr>
  </w:style>
  <w:style w:type="character" w:customStyle="1" w:styleId="BodyTextChar">
    <w:name w:val="Body Text Char"/>
    <w:basedOn w:val="DefaultParagraphFont"/>
    <w:link w:val="BodyText"/>
    <w:rsid w:val="00830EC5"/>
    <w:rPr>
      <w:rFonts w:ascii="Times Armenian" w:eastAsia="Times New Roman" w:hAnsi="Times Armenian" w:cs="Times New Roman"/>
      <w:b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0E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E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E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0EC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EC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30EC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EC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EC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EC5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EC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E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E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EC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EC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EC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EC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EC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30EC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EC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EC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EC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0EC5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Armenian" w:hAnsi="Times Armenian"/>
      <w:b/>
      <w:i/>
      <w:sz w:val="24"/>
    </w:rPr>
  </w:style>
  <w:style w:type="character" w:customStyle="1" w:styleId="BodyTextChar">
    <w:name w:val="Body Text Char"/>
    <w:basedOn w:val="DefaultParagraphFont"/>
    <w:link w:val="BodyText"/>
    <w:rsid w:val="00830EC5"/>
    <w:rPr>
      <w:rFonts w:ascii="Times Armenian" w:eastAsia="Times New Roman" w:hAnsi="Times Armenian" w:cs="Times New Roman"/>
      <w:b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0E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E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E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0EC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EC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30EC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EC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EC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EC5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EC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E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ADBC-0242-4D67-A266-7F31069D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Ghaytanjyan</dc:creator>
  <cp:lastModifiedBy>Emma Ghaytanjyan</cp:lastModifiedBy>
  <cp:revision>3</cp:revision>
  <dcterms:created xsi:type="dcterms:W3CDTF">2021-09-23T12:33:00Z</dcterms:created>
  <dcterms:modified xsi:type="dcterms:W3CDTF">2021-09-23T13:12:00Z</dcterms:modified>
</cp:coreProperties>
</file>