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3" w:rsidRDefault="00C14C43" w:rsidP="00C14C43">
      <w:pPr>
        <w:ind w:left="-1080" w:firstLine="450"/>
        <w:jc w:val="both"/>
      </w:pPr>
      <w:r>
        <w:t>2014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հունիսի</w:t>
      </w:r>
      <w:r>
        <w:t xml:space="preserve"> 30-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դրությամբ</w:t>
      </w:r>
      <w:r>
        <w:t xml:space="preserve"> </w:t>
      </w:r>
      <w:r>
        <w:rPr>
          <w:rFonts w:ascii="Sylfaen" w:hAnsi="Sylfaen" w:cs="Sylfaen"/>
        </w:rPr>
        <w:t>լիցենզավորված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35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կազմակերպություն</w:t>
      </w:r>
      <w:r>
        <w:t xml:space="preserve"> (</w:t>
      </w:r>
      <w:r>
        <w:rPr>
          <w:rFonts w:ascii="Sylfaen" w:hAnsi="Sylfaen" w:cs="Sylfaen"/>
        </w:rPr>
        <w:t>տես</w:t>
      </w:r>
      <w:r>
        <w:t xml:space="preserve">` </w:t>
      </w:r>
      <w:r>
        <w:rPr>
          <w:rFonts w:ascii="Sylfaen" w:hAnsi="Sylfaen" w:cs="Sylfaen"/>
        </w:rPr>
        <w:t>հավելված</w:t>
      </w:r>
      <w:r>
        <w:t xml:space="preserve"> 1):</w:t>
      </w:r>
    </w:p>
    <w:p w:rsidR="00C14C43" w:rsidRDefault="00C14C43" w:rsidP="00C14C43">
      <w:pPr>
        <w:ind w:left="-1080" w:firstLine="450"/>
        <w:jc w:val="both"/>
      </w:pPr>
    </w:p>
    <w:p w:rsidR="00C14C43" w:rsidRDefault="00C14C43" w:rsidP="00C14C43">
      <w:pPr>
        <w:ind w:left="-1080" w:firstLine="450"/>
        <w:jc w:val="both"/>
      </w:pPr>
      <w:r>
        <w:t xml:space="preserve">01.01.2014 </w:t>
      </w:r>
      <w:r>
        <w:rPr>
          <w:rFonts w:ascii="Sylfaen" w:hAnsi="Sylfaen" w:cs="Sylfaen"/>
        </w:rPr>
        <w:t>թ</w:t>
      </w:r>
      <w:r>
        <w:t xml:space="preserve">.-30.06.2014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ժամանակահատվածում</w:t>
      </w:r>
      <w:r>
        <w:t>.</w:t>
      </w:r>
    </w:p>
    <w:p w:rsidR="00C14C43" w:rsidRDefault="00C14C43" w:rsidP="00C14C43">
      <w:pPr>
        <w:ind w:left="-1080" w:firstLine="450"/>
        <w:jc w:val="both"/>
      </w:pPr>
    </w:p>
    <w:p w:rsidR="00C14C43" w:rsidRDefault="00C14C43" w:rsidP="00C14C43">
      <w:pPr>
        <w:ind w:left="-1080" w:firstLine="450"/>
        <w:jc w:val="both"/>
      </w:pPr>
      <w:r>
        <w:t>1.</w:t>
      </w:r>
      <w:r>
        <w:rPr>
          <w:rFonts w:ascii="Sylfaen" w:hAnsi="Sylfaen" w:cs="Sylfaen"/>
        </w:rPr>
        <w:t>գումարվել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աուդիտ</w:t>
      </w:r>
      <w:bookmarkStart w:id="0" w:name="_GoBack"/>
      <w:bookmarkEnd w:id="0"/>
      <w:r>
        <w:rPr>
          <w:rFonts w:ascii="Sylfaen" w:hAnsi="Sylfaen" w:cs="Sylfaen"/>
        </w:rPr>
        <w:t>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լիցենզավորման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11 </w:t>
      </w:r>
      <w:r>
        <w:rPr>
          <w:rFonts w:ascii="Sylfaen" w:hAnsi="Sylfaen" w:cs="Sylfaen"/>
        </w:rPr>
        <w:t>նիստ</w:t>
      </w:r>
      <w:r>
        <w:t xml:space="preserve">, </w:t>
      </w:r>
      <w:r>
        <w:rPr>
          <w:rFonts w:ascii="Sylfaen" w:hAnsi="Sylfaen" w:cs="Sylfaen"/>
        </w:rPr>
        <w:t>որում</w:t>
      </w:r>
      <w:r>
        <w:t xml:space="preserve"> </w:t>
      </w:r>
      <w:r>
        <w:rPr>
          <w:rFonts w:ascii="Sylfaen" w:hAnsi="Sylfaen" w:cs="Sylfaen"/>
        </w:rPr>
        <w:t>քննարկվել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թվով</w:t>
      </w:r>
      <w:r>
        <w:t xml:space="preserve"> 35 </w:t>
      </w:r>
      <w:r>
        <w:rPr>
          <w:rFonts w:ascii="Sylfaen" w:hAnsi="Sylfaen" w:cs="Sylfaen"/>
        </w:rPr>
        <w:t>հարց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2.</w:t>
      </w:r>
      <w:r>
        <w:rPr>
          <w:rFonts w:ascii="Sylfaen" w:hAnsi="Sylfaen" w:cs="Sylfaen"/>
        </w:rPr>
        <w:t>տրվել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5 </w:t>
      </w:r>
      <w:r>
        <w:rPr>
          <w:rFonts w:ascii="Sylfaen" w:hAnsi="Sylfaen" w:cs="Sylfaen"/>
        </w:rPr>
        <w:t>լիցենզիա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3.</w:t>
      </w:r>
      <w:r>
        <w:rPr>
          <w:rFonts w:ascii="Sylfaen" w:hAnsi="Sylfaen" w:cs="Sylfaen"/>
        </w:rPr>
        <w:t>կասեցվել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4.</w:t>
      </w:r>
      <w:r>
        <w:rPr>
          <w:rFonts w:ascii="Sylfaen" w:hAnsi="Sylfaen" w:cs="Sylfaen"/>
        </w:rPr>
        <w:t>կասեցումից</w:t>
      </w:r>
      <w:r>
        <w:t xml:space="preserve"> </w:t>
      </w:r>
      <w:r>
        <w:rPr>
          <w:rFonts w:ascii="Sylfaen" w:hAnsi="Sylfaen" w:cs="Sylfaen"/>
        </w:rPr>
        <w:t>հանվել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4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5.</w:t>
      </w:r>
      <w:r>
        <w:rPr>
          <w:rFonts w:ascii="Sylfaen" w:hAnsi="Sylfaen" w:cs="Sylfaen"/>
        </w:rPr>
        <w:t>մերժվել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2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հայտ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6.</w:t>
      </w:r>
      <w:r>
        <w:rPr>
          <w:rFonts w:ascii="Sylfaen" w:hAnsi="Sylfaen" w:cs="Sylfaen"/>
        </w:rPr>
        <w:t>դադարեցվել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1 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ծառայությունների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լիցենզիայի</w:t>
      </w:r>
      <w:r>
        <w:t xml:space="preserve"> </w:t>
      </w:r>
      <w:r>
        <w:rPr>
          <w:rFonts w:ascii="Sylfaen" w:hAnsi="Sylfaen" w:cs="Sylfaen"/>
        </w:rPr>
        <w:t>գործողություն</w:t>
      </w:r>
      <w:r>
        <w:t>,</w:t>
      </w:r>
    </w:p>
    <w:p w:rsidR="00C14C43" w:rsidRDefault="00C14C43" w:rsidP="00C14C43">
      <w:pPr>
        <w:ind w:left="-1080" w:firstLine="450"/>
        <w:jc w:val="both"/>
      </w:pPr>
      <w:r>
        <w:t>7.</w:t>
      </w:r>
      <w:r>
        <w:rPr>
          <w:rFonts w:ascii="Sylfaen" w:hAnsi="Sylfaen" w:cs="Sylfaen"/>
        </w:rPr>
        <w:t>աուդիտորական</w:t>
      </w:r>
      <w:r>
        <w:t xml:space="preserve"> </w:t>
      </w:r>
      <w:r>
        <w:rPr>
          <w:rFonts w:ascii="Sylfaen" w:hAnsi="Sylfaen" w:cs="Sylfaen"/>
        </w:rPr>
        <w:t>կազմակերպություններից</w:t>
      </w:r>
      <w:r>
        <w:t xml:space="preserve"> </w:t>
      </w:r>
      <w:r>
        <w:rPr>
          <w:rFonts w:ascii="Sylfaen" w:hAnsi="Sylfaen" w:cs="Sylfaen"/>
        </w:rPr>
        <w:t>գանձվել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</w:t>
      </w:r>
      <w:r>
        <w:rPr>
          <w:rFonts w:ascii="Sylfaen" w:hAnsi="Sylfaen" w:cs="Sylfaen"/>
        </w:rPr>
        <w:t>առմամբ</w:t>
      </w:r>
      <w:r>
        <w:t xml:space="preserve"> 6.091.473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տուրք</w:t>
      </w:r>
      <w:r>
        <w:t>:</w:t>
      </w:r>
    </w:p>
    <w:p w:rsidR="00AE2873" w:rsidRDefault="00C14C43" w:rsidP="00C14C43">
      <w:pPr>
        <w:ind w:left="-1080" w:firstLine="450"/>
        <w:jc w:val="both"/>
      </w:pPr>
      <w:r>
        <w:t>8.</w:t>
      </w:r>
      <w:r>
        <w:rPr>
          <w:rFonts w:ascii="Sylfaen" w:hAnsi="Sylfaen" w:cs="Sylfaen"/>
        </w:rPr>
        <w:t>գանձվել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3 900 000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տուգանք</w:t>
      </w:r>
      <w:r>
        <w:t>:</w:t>
      </w:r>
    </w:p>
    <w:sectPr w:rsidR="00AE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18"/>
    <w:rsid w:val="00A90A18"/>
    <w:rsid w:val="00AE2873"/>
    <w:rsid w:val="00C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F9497-D487-4756-BA77-A0159E62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2017-09-13T10:09:00Z</dcterms:created>
  <dcterms:modified xsi:type="dcterms:W3CDTF">2017-09-13T10:09:00Z</dcterms:modified>
</cp:coreProperties>
</file>